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86EB6F" w14:textId="30143A73"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11BAB" w:rsidRPr="00C64F21">
        <w:rPr>
          <w:noProof w:val="0"/>
        </w:rPr>
        <w:t>V</w:t>
      </w:r>
      <w:r w:rsidR="00511BAB">
        <w:rPr>
          <w:noProof w:val="0"/>
        </w:rPr>
        <w:t>17</w:t>
      </w:r>
      <w:r w:rsidR="00C310A4" w:rsidRPr="00C64F21">
        <w:rPr>
          <w:noProof w:val="0"/>
        </w:rPr>
        <w:t>.</w:t>
      </w:r>
      <w:r w:rsidR="00774ECC">
        <w:rPr>
          <w:noProof w:val="0"/>
        </w:rPr>
        <w:t>3</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E52574" w:rsidRPr="00C64F21">
        <w:rPr>
          <w:noProof w:val="0"/>
          <w:sz w:val="32"/>
        </w:rPr>
        <w:t>20</w:t>
      </w:r>
      <w:r w:rsidR="00E52574">
        <w:rPr>
          <w:noProof w:val="0"/>
          <w:sz w:val="32"/>
        </w:rPr>
        <w:t>22</w:t>
      </w:r>
      <w:r w:rsidRPr="00C64F21">
        <w:rPr>
          <w:noProof w:val="0"/>
          <w:sz w:val="32"/>
        </w:rPr>
        <w:t>-</w:t>
      </w:r>
      <w:r w:rsidR="00774ECC">
        <w:rPr>
          <w:noProof w:val="0"/>
          <w:sz w:val="32"/>
        </w:rPr>
        <w:t>09</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935F561" w:rsidR="00080512" w:rsidRPr="00C64F21" w:rsidRDefault="00FC1192">
      <w:pPr>
        <w:pStyle w:val="ZT"/>
        <w:framePr w:wrap="notBeside"/>
        <w:rPr>
          <w:i/>
          <w:sz w:val="28"/>
        </w:rPr>
      </w:pPr>
      <w:r w:rsidRPr="00C64F21">
        <w:t>(</w:t>
      </w:r>
      <w:r w:rsidRPr="00C64F21">
        <w:rPr>
          <w:rStyle w:val="ZGSM"/>
        </w:rPr>
        <w:t xml:space="preserve">Release </w:t>
      </w:r>
      <w:r w:rsidR="00511BAB" w:rsidRPr="00C64F21">
        <w:rPr>
          <w:rStyle w:val="ZGSM"/>
        </w:rPr>
        <w:t>1</w:t>
      </w:r>
      <w:r w:rsidR="00511BAB">
        <w:rPr>
          <w:rStyle w:val="ZGSM"/>
        </w:rPr>
        <w:t>7</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7D5F2CA2"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31095B" w:rsidRPr="00C64F21">
        <w:rPr>
          <w:noProof/>
          <w:sz w:val="18"/>
        </w:rPr>
        <w:t>20</w:t>
      </w:r>
      <w:r w:rsidR="0031095B">
        <w:rPr>
          <w:noProof/>
          <w:sz w:val="18"/>
        </w:rPr>
        <w:t>22</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07037C2B" w14:textId="26CEAC9A" w:rsidR="00315D05" w:rsidRPr="006E5D5D" w:rsidRDefault="00937E15">
      <w:pPr>
        <w:pStyle w:val="TOC1"/>
        <w:rPr>
          <w:rFonts w:asciiTheme="minorHAnsi" w:eastAsiaTheme="minorEastAsia" w:hAnsiTheme="minorHAnsi" w:cstheme="minorBidi"/>
          <w:szCs w:val="22"/>
          <w:lang w:eastAsia="en-GB"/>
        </w:rPr>
      </w:pPr>
      <w:r w:rsidRPr="00315D05">
        <w:rPr>
          <w:color w:val="FF0000"/>
        </w:rPr>
        <w:fldChar w:fldCharType="begin" w:fldLock="1"/>
      </w:r>
      <w:r w:rsidRPr="00315D05">
        <w:rPr>
          <w:color w:val="FF0000"/>
        </w:rPr>
        <w:instrText xml:space="preserve"> TOC \o "1-9" </w:instrText>
      </w:r>
      <w:r w:rsidRPr="00315D05">
        <w:rPr>
          <w:color w:val="FF0000"/>
        </w:rPr>
        <w:fldChar w:fldCharType="separate"/>
      </w:r>
      <w:r w:rsidR="00315D05" w:rsidRPr="006E5D5D">
        <w:t>Foreword</w:t>
      </w:r>
      <w:r w:rsidR="00315D05" w:rsidRPr="006E5D5D">
        <w:tab/>
      </w:r>
      <w:r w:rsidR="00315D05" w:rsidRPr="006E5D5D">
        <w:fldChar w:fldCharType="begin" w:fldLock="1"/>
      </w:r>
      <w:r w:rsidR="00315D05" w:rsidRPr="006E5D5D">
        <w:instrText xml:space="preserve"> PAGEREF _Toc114223778 \h </w:instrText>
      </w:r>
      <w:r w:rsidR="00315D05" w:rsidRPr="006E5D5D">
        <w:fldChar w:fldCharType="separate"/>
      </w:r>
      <w:r w:rsidR="00315D05" w:rsidRPr="006E5D5D">
        <w:t>6</w:t>
      </w:r>
      <w:r w:rsidR="00315D05" w:rsidRPr="006E5D5D">
        <w:fldChar w:fldCharType="end"/>
      </w:r>
    </w:p>
    <w:p w14:paraId="2BBF2EC7" w14:textId="2D50F9B9" w:rsidR="00315D05" w:rsidRDefault="00315D05">
      <w:pPr>
        <w:pStyle w:val="TOC1"/>
        <w:rPr>
          <w:rFonts w:asciiTheme="minorHAnsi" w:eastAsiaTheme="minorEastAsia" w:hAnsiTheme="minorHAnsi" w:cstheme="minorBidi"/>
          <w:szCs w:val="22"/>
          <w:lang w:eastAsia="en-GB"/>
        </w:rPr>
      </w:pPr>
      <w:r w:rsidRPr="00437EE1">
        <w:rPr>
          <w:color w:val="000000"/>
        </w:rPr>
        <w:t>1</w:t>
      </w:r>
      <w:r>
        <w:rPr>
          <w:rFonts w:asciiTheme="minorHAnsi" w:eastAsiaTheme="minorEastAsia" w:hAnsiTheme="minorHAnsi" w:cstheme="minorBidi"/>
          <w:szCs w:val="22"/>
          <w:lang w:eastAsia="en-GB"/>
        </w:rPr>
        <w:tab/>
      </w:r>
      <w:r w:rsidRPr="00437EE1">
        <w:rPr>
          <w:color w:val="000000"/>
        </w:rPr>
        <w:t>Scope</w:t>
      </w:r>
      <w:r>
        <w:tab/>
      </w:r>
      <w:r>
        <w:fldChar w:fldCharType="begin" w:fldLock="1"/>
      </w:r>
      <w:r>
        <w:instrText xml:space="preserve"> PAGEREF _Toc114223779 \h </w:instrText>
      </w:r>
      <w:r>
        <w:fldChar w:fldCharType="separate"/>
      </w:r>
      <w:r>
        <w:t>7</w:t>
      </w:r>
      <w:r>
        <w:fldChar w:fldCharType="end"/>
      </w:r>
    </w:p>
    <w:p w14:paraId="607241C3" w14:textId="176B7A65" w:rsidR="00315D05" w:rsidRDefault="00315D05">
      <w:pPr>
        <w:pStyle w:val="TOC1"/>
        <w:rPr>
          <w:rFonts w:asciiTheme="minorHAnsi" w:eastAsiaTheme="minorEastAsia" w:hAnsiTheme="minorHAnsi" w:cstheme="minorBidi"/>
          <w:szCs w:val="22"/>
          <w:lang w:eastAsia="en-GB"/>
        </w:rPr>
      </w:pPr>
      <w:r w:rsidRPr="00437EE1">
        <w:rPr>
          <w:color w:val="000000"/>
        </w:rPr>
        <w:t>2</w:t>
      </w:r>
      <w:r>
        <w:rPr>
          <w:rFonts w:asciiTheme="minorHAnsi" w:eastAsiaTheme="minorEastAsia" w:hAnsiTheme="minorHAnsi" w:cstheme="minorBidi"/>
          <w:szCs w:val="22"/>
          <w:lang w:eastAsia="en-GB"/>
        </w:rPr>
        <w:tab/>
      </w:r>
      <w:r w:rsidRPr="00437EE1">
        <w:rPr>
          <w:color w:val="000000"/>
        </w:rPr>
        <w:t>References</w:t>
      </w:r>
      <w:r>
        <w:tab/>
      </w:r>
      <w:r>
        <w:fldChar w:fldCharType="begin" w:fldLock="1"/>
      </w:r>
      <w:r>
        <w:instrText xml:space="preserve"> PAGEREF _Toc114223780 \h </w:instrText>
      </w:r>
      <w:r>
        <w:fldChar w:fldCharType="separate"/>
      </w:r>
      <w:r>
        <w:t>7</w:t>
      </w:r>
      <w:r>
        <w:fldChar w:fldCharType="end"/>
      </w:r>
    </w:p>
    <w:p w14:paraId="1A51BBE5" w14:textId="7E7E9921" w:rsidR="00315D05" w:rsidRDefault="00315D05">
      <w:pPr>
        <w:pStyle w:val="TOC1"/>
        <w:rPr>
          <w:rFonts w:asciiTheme="minorHAnsi" w:eastAsiaTheme="minorEastAsia" w:hAnsiTheme="minorHAnsi" w:cstheme="minorBidi"/>
          <w:szCs w:val="22"/>
          <w:lang w:eastAsia="en-GB"/>
        </w:rPr>
      </w:pPr>
      <w:r w:rsidRPr="00437EE1">
        <w:rPr>
          <w:color w:val="000000"/>
        </w:rPr>
        <w:t>3</w:t>
      </w:r>
      <w:r>
        <w:rPr>
          <w:rFonts w:asciiTheme="minorHAnsi" w:eastAsiaTheme="minorEastAsia" w:hAnsiTheme="minorHAnsi" w:cstheme="minorBidi"/>
          <w:szCs w:val="22"/>
          <w:lang w:eastAsia="en-GB"/>
        </w:rPr>
        <w:tab/>
      </w:r>
      <w:r w:rsidRPr="00437EE1">
        <w:rPr>
          <w:color w:val="000000"/>
        </w:rPr>
        <w:t>Definitions, symbols and abbreviations</w:t>
      </w:r>
      <w:r>
        <w:tab/>
      </w:r>
      <w:r>
        <w:fldChar w:fldCharType="begin" w:fldLock="1"/>
      </w:r>
      <w:r>
        <w:instrText xml:space="preserve"> PAGEREF _Toc114223781 \h </w:instrText>
      </w:r>
      <w:r>
        <w:fldChar w:fldCharType="separate"/>
      </w:r>
      <w:r>
        <w:t>8</w:t>
      </w:r>
      <w:r>
        <w:fldChar w:fldCharType="end"/>
      </w:r>
    </w:p>
    <w:p w14:paraId="4CA202CD" w14:textId="55795BCE" w:rsidR="00315D05" w:rsidRDefault="00315D05">
      <w:pPr>
        <w:pStyle w:val="TOC2"/>
        <w:rPr>
          <w:rFonts w:asciiTheme="minorHAnsi" w:eastAsiaTheme="minorEastAsia" w:hAnsiTheme="minorHAnsi" w:cstheme="minorBidi"/>
          <w:sz w:val="22"/>
          <w:szCs w:val="22"/>
          <w:lang w:eastAsia="en-GB"/>
        </w:rPr>
      </w:pPr>
      <w:r w:rsidRPr="00437EE1">
        <w:rPr>
          <w:color w:val="000000"/>
        </w:rPr>
        <w:t>3.1</w:t>
      </w:r>
      <w:r>
        <w:rPr>
          <w:rFonts w:asciiTheme="minorHAnsi" w:eastAsiaTheme="minorEastAsia" w:hAnsiTheme="minorHAnsi" w:cstheme="minorBidi"/>
          <w:sz w:val="22"/>
          <w:szCs w:val="22"/>
          <w:lang w:eastAsia="en-GB"/>
        </w:rPr>
        <w:tab/>
      </w:r>
      <w:r w:rsidRPr="00437EE1">
        <w:rPr>
          <w:color w:val="000000"/>
        </w:rPr>
        <w:t>Definitions</w:t>
      </w:r>
      <w:r>
        <w:tab/>
      </w:r>
      <w:r>
        <w:fldChar w:fldCharType="begin" w:fldLock="1"/>
      </w:r>
      <w:r>
        <w:instrText xml:space="preserve"> PAGEREF _Toc114223782 \h </w:instrText>
      </w:r>
      <w:r>
        <w:fldChar w:fldCharType="separate"/>
      </w:r>
      <w:r>
        <w:t>8</w:t>
      </w:r>
      <w:r>
        <w:fldChar w:fldCharType="end"/>
      </w:r>
    </w:p>
    <w:p w14:paraId="7E525EAA" w14:textId="138195F1" w:rsidR="00315D05" w:rsidRDefault="00315D05">
      <w:pPr>
        <w:pStyle w:val="TOC2"/>
        <w:rPr>
          <w:rFonts w:asciiTheme="minorHAnsi" w:eastAsiaTheme="minorEastAsia" w:hAnsiTheme="minorHAnsi" w:cstheme="minorBidi"/>
          <w:sz w:val="22"/>
          <w:szCs w:val="22"/>
          <w:lang w:eastAsia="en-GB"/>
        </w:rPr>
      </w:pPr>
      <w:r w:rsidRPr="00437EE1">
        <w:rPr>
          <w:color w:val="000000"/>
        </w:rPr>
        <w:t>3.2</w:t>
      </w:r>
      <w:r>
        <w:rPr>
          <w:rFonts w:asciiTheme="minorHAnsi" w:eastAsiaTheme="minorEastAsia" w:hAnsiTheme="minorHAnsi" w:cstheme="minorBidi"/>
          <w:sz w:val="22"/>
          <w:szCs w:val="22"/>
          <w:lang w:eastAsia="en-GB"/>
        </w:rPr>
        <w:tab/>
      </w:r>
      <w:r w:rsidRPr="00437EE1">
        <w:rPr>
          <w:color w:val="000000"/>
        </w:rPr>
        <w:t>Symbols</w:t>
      </w:r>
      <w:r>
        <w:tab/>
      </w:r>
      <w:r>
        <w:fldChar w:fldCharType="begin" w:fldLock="1"/>
      </w:r>
      <w:r>
        <w:instrText xml:space="preserve"> PAGEREF _Toc114223783 \h </w:instrText>
      </w:r>
      <w:r>
        <w:fldChar w:fldCharType="separate"/>
      </w:r>
      <w:r>
        <w:t>8</w:t>
      </w:r>
      <w:r>
        <w:fldChar w:fldCharType="end"/>
      </w:r>
    </w:p>
    <w:p w14:paraId="3906AB0D" w14:textId="3BDBF87D" w:rsidR="00315D05" w:rsidRDefault="00315D05">
      <w:pPr>
        <w:pStyle w:val="TOC2"/>
        <w:rPr>
          <w:rFonts w:asciiTheme="minorHAnsi" w:eastAsiaTheme="minorEastAsia" w:hAnsiTheme="minorHAnsi" w:cstheme="minorBidi"/>
          <w:sz w:val="22"/>
          <w:szCs w:val="22"/>
          <w:lang w:eastAsia="en-GB"/>
        </w:rPr>
      </w:pPr>
      <w:r w:rsidRPr="00437EE1">
        <w:rPr>
          <w:color w:val="000000"/>
        </w:rPr>
        <w:t>3.3</w:t>
      </w:r>
      <w:r>
        <w:rPr>
          <w:rFonts w:asciiTheme="minorHAnsi" w:eastAsiaTheme="minorEastAsia" w:hAnsiTheme="minorHAnsi" w:cstheme="minorBidi"/>
          <w:sz w:val="22"/>
          <w:szCs w:val="22"/>
          <w:lang w:eastAsia="en-GB"/>
        </w:rPr>
        <w:tab/>
      </w:r>
      <w:r w:rsidRPr="00437EE1">
        <w:rPr>
          <w:color w:val="000000"/>
        </w:rPr>
        <w:t>Abbreviations</w:t>
      </w:r>
      <w:r>
        <w:tab/>
      </w:r>
      <w:r>
        <w:fldChar w:fldCharType="begin" w:fldLock="1"/>
      </w:r>
      <w:r>
        <w:instrText xml:space="preserve"> PAGEREF _Toc114223784 \h </w:instrText>
      </w:r>
      <w:r>
        <w:fldChar w:fldCharType="separate"/>
      </w:r>
      <w:r>
        <w:t>8</w:t>
      </w:r>
      <w:r>
        <w:fldChar w:fldCharType="end"/>
      </w:r>
    </w:p>
    <w:p w14:paraId="4FDCDEF9" w14:textId="497C1423" w:rsidR="00315D05" w:rsidRDefault="00315D05">
      <w:pPr>
        <w:pStyle w:val="TOC1"/>
        <w:rPr>
          <w:rFonts w:asciiTheme="minorHAnsi" w:eastAsiaTheme="minorEastAsia" w:hAnsiTheme="minorHAnsi" w:cstheme="minorBidi"/>
          <w:szCs w:val="22"/>
          <w:lang w:eastAsia="en-GB"/>
        </w:rPr>
      </w:pPr>
      <w:r w:rsidRPr="00437EE1">
        <w:rPr>
          <w:color w:val="000000"/>
        </w:rPr>
        <w:t>4</w:t>
      </w:r>
      <w:r>
        <w:rPr>
          <w:rFonts w:asciiTheme="minorHAnsi" w:eastAsiaTheme="minorEastAsia" w:hAnsiTheme="minorHAnsi" w:cstheme="minorBidi"/>
          <w:szCs w:val="22"/>
          <w:lang w:eastAsia="en-GB"/>
        </w:rPr>
        <w:tab/>
      </w:r>
      <w:r w:rsidRPr="00437EE1">
        <w:rPr>
          <w:color w:val="000000"/>
        </w:rPr>
        <w:t>Power control</w:t>
      </w:r>
      <w:r>
        <w:tab/>
      </w:r>
      <w:r>
        <w:fldChar w:fldCharType="begin" w:fldLock="1"/>
      </w:r>
      <w:r>
        <w:instrText xml:space="preserve"> PAGEREF _Toc114223785 \h </w:instrText>
      </w:r>
      <w:r>
        <w:fldChar w:fldCharType="separate"/>
      </w:r>
      <w:r>
        <w:t>9</w:t>
      </w:r>
      <w:r>
        <w:fldChar w:fldCharType="end"/>
      </w:r>
    </w:p>
    <w:p w14:paraId="6762DAB6" w14:textId="57F0E78D" w:rsidR="00315D05" w:rsidRDefault="00315D05">
      <w:pPr>
        <w:pStyle w:val="TOC2"/>
        <w:rPr>
          <w:rFonts w:asciiTheme="minorHAnsi" w:eastAsiaTheme="minorEastAsia" w:hAnsiTheme="minorHAnsi" w:cstheme="minorBidi"/>
          <w:sz w:val="22"/>
          <w:szCs w:val="22"/>
          <w:lang w:eastAsia="en-GB"/>
        </w:rPr>
      </w:pPr>
      <w:r w:rsidRPr="00437EE1">
        <w:rPr>
          <w:color w:val="000000"/>
        </w:rPr>
        <w:t>4.1</w:t>
      </w:r>
      <w:r>
        <w:rPr>
          <w:rFonts w:asciiTheme="minorHAnsi" w:eastAsiaTheme="minorEastAsia" w:hAnsiTheme="minorHAnsi" w:cstheme="minorBidi"/>
          <w:sz w:val="22"/>
          <w:szCs w:val="22"/>
          <w:lang w:eastAsia="en-GB"/>
        </w:rPr>
        <w:tab/>
      </w:r>
      <w:r w:rsidRPr="00437EE1">
        <w:rPr>
          <w:color w:val="000000"/>
        </w:rPr>
        <w:t>Power allocation for downlink</w:t>
      </w:r>
      <w:r>
        <w:tab/>
      </w:r>
      <w:r>
        <w:fldChar w:fldCharType="begin" w:fldLock="1"/>
      </w:r>
      <w:r>
        <w:instrText xml:space="preserve"> PAGEREF _Toc114223786 \h </w:instrText>
      </w:r>
      <w:r>
        <w:fldChar w:fldCharType="separate"/>
      </w:r>
      <w:r>
        <w:t>9</w:t>
      </w:r>
      <w:r>
        <w:fldChar w:fldCharType="end"/>
      </w:r>
    </w:p>
    <w:p w14:paraId="566D534E" w14:textId="7469E49D" w:rsidR="00315D05" w:rsidRDefault="00315D05">
      <w:pPr>
        <w:pStyle w:val="TOC1"/>
        <w:rPr>
          <w:rFonts w:asciiTheme="minorHAnsi" w:eastAsiaTheme="minorEastAsia" w:hAnsiTheme="minorHAnsi" w:cstheme="minorBidi"/>
          <w:szCs w:val="22"/>
          <w:lang w:eastAsia="en-GB"/>
        </w:rPr>
      </w:pPr>
      <w:r w:rsidRPr="00437EE1">
        <w:rPr>
          <w:color w:val="000000"/>
        </w:rPr>
        <w:t>5</w:t>
      </w:r>
      <w:r>
        <w:rPr>
          <w:rFonts w:asciiTheme="minorHAnsi" w:eastAsiaTheme="minorEastAsia" w:hAnsiTheme="minorHAnsi" w:cstheme="minorBidi"/>
          <w:szCs w:val="22"/>
          <w:lang w:eastAsia="en-GB"/>
        </w:rPr>
        <w:tab/>
      </w:r>
      <w:r w:rsidRPr="00437EE1">
        <w:rPr>
          <w:color w:val="000000"/>
        </w:rPr>
        <w:t>Physical downlink shared channel related procedures</w:t>
      </w:r>
      <w:r>
        <w:tab/>
      </w:r>
      <w:r>
        <w:fldChar w:fldCharType="begin" w:fldLock="1"/>
      </w:r>
      <w:r>
        <w:instrText xml:space="preserve"> PAGEREF _Toc114223787 \h </w:instrText>
      </w:r>
      <w:r>
        <w:fldChar w:fldCharType="separate"/>
      </w:r>
      <w:r>
        <w:t>10</w:t>
      </w:r>
      <w:r>
        <w:fldChar w:fldCharType="end"/>
      </w:r>
    </w:p>
    <w:p w14:paraId="3B21B359" w14:textId="2CF7E574" w:rsidR="00315D05" w:rsidRDefault="00315D05">
      <w:pPr>
        <w:pStyle w:val="TOC2"/>
        <w:rPr>
          <w:rFonts w:asciiTheme="minorHAnsi" w:eastAsiaTheme="minorEastAsia" w:hAnsiTheme="minorHAnsi" w:cstheme="minorBidi"/>
          <w:sz w:val="22"/>
          <w:szCs w:val="22"/>
          <w:lang w:eastAsia="en-GB"/>
        </w:rPr>
      </w:pPr>
      <w:r w:rsidRPr="00437EE1">
        <w:rPr>
          <w:color w:val="000000"/>
        </w:rPr>
        <w:t>5.1</w:t>
      </w:r>
      <w:r>
        <w:rPr>
          <w:rFonts w:asciiTheme="minorHAnsi" w:eastAsiaTheme="minorEastAsia" w:hAnsiTheme="minorHAnsi" w:cstheme="minorBidi"/>
          <w:sz w:val="22"/>
          <w:szCs w:val="22"/>
          <w:lang w:eastAsia="en-GB"/>
        </w:rPr>
        <w:tab/>
      </w:r>
      <w:r w:rsidRPr="00437EE1">
        <w:rPr>
          <w:color w:val="000000"/>
        </w:rPr>
        <w:t>UE procedure for receiving the physical downlink shared channel</w:t>
      </w:r>
      <w:r>
        <w:tab/>
      </w:r>
      <w:r>
        <w:fldChar w:fldCharType="begin" w:fldLock="1"/>
      </w:r>
      <w:r>
        <w:instrText xml:space="preserve"> PAGEREF _Toc114223788 \h </w:instrText>
      </w:r>
      <w:r>
        <w:fldChar w:fldCharType="separate"/>
      </w:r>
      <w:r>
        <w:t>10</w:t>
      </w:r>
      <w:r>
        <w:fldChar w:fldCharType="end"/>
      </w:r>
    </w:p>
    <w:p w14:paraId="16EA3946" w14:textId="2A988FF7" w:rsidR="00315D05" w:rsidRDefault="00315D05">
      <w:pPr>
        <w:pStyle w:val="TOC3"/>
        <w:rPr>
          <w:rFonts w:asciiTheme="minorHAnsi" w:eastAsiaTheme="minorEastAsia" w:hAnsiTheme="minorHAnsi" w:cstheme="minorBidi"/>
          <w:sz w:val="22"/>
          <w:szCs w:val="22"/>
          <w:lang w:eastAsia="en-GB"/>
        </w:rPr>
      </w:pPr>
      <w:r w:rsidRPr="00437EE1">
        <w:rPr>
          <w:color w:val="000000"/>
        </w:rPr>
        <w:t>5.1.1</w:t>
      </w:r>
      <w:r>
        <w:rPr>
          <w:rFonts w:asciiTheme="minorHAnsi" w:eastAsiaTheme="minorEastAsia" w:hAnsiTheme="minorHAnsi" w:cstheme="minorBidi"/>
          <w:sz w:val="22"/>
          <w:szCs w:val="22"/>
          <w:lang w:eastAsia="en-GB"/>
        </w:rPr>
        <w:tab/>
      </w:r>
      <w:r w:rsidRPr="00437EE1">
        <w:rPr>
          <w:color w:val="000000"/>
        </w:rPr>
        <w:t>Transmission schemes</w:t>
      </w:r>
      <w:r>
        <w:tab/>
      </w:r>
      <w:r>
        <w:fldChar w:fldCharType="begin" w:fldLock="1"/>
      </w:r>
      <w:r>
        <w:instrText xml:space="preserve"> PAGEREF _Toc114223789 \h </w:instrText>
      </w:r>
      <w:r>
        <w:fldChar w:fldCharType="separate"/>
      </w:r>
      <w:r>
        <w:t>14</w:t>
      </w:r>
      <w:r>
        <w:fldChar w:fldCharType="end"/>
      </w:r>
    </w:p>
    <w:p w14:paraId="32A3E109" w14:textId="5780CB9B" w:rsidR="00315D05" w:rsidRDefault="00315D05">
      <w:pPr>
        <w:pStyle w:val="TOC4"/>
        <w:rPr>
          <w:rFonts w:asciiTheme="minorHAnsi" w:eastAsiaTheme="minorEastAsia" w:hAnsiTheme="minorHAnsi" w:cstheme="minorBidi"/>
          <w:sz w:val="22"/>
          <w:szCs w:val="22"/>
          <w:lang w:eastAsia="en-GB"/>
        </w:rPr>
      </w:pPr>
      <w:r w:rsidRPr="00437EE1">
        <w:rPr>
          <w:color w:val="000000"/>
        </w:rPr>
        <w:t>5.1.1.1</w:t>
      </w:r>
      <w:r>
        <w:rPr>
          <w:rFonts w:asciiTheme="minorHAnsi" w:eastAsiaTheme="minorEastAsia" w:hAnsiTheme="minorHAnsi" w:cstheme="minorBidi"/>
          <w:sz w:val="22"/>
          <w:szCs w:val="22"/>
          <w:lang w:eastAsia="en-GB"/>
        </w:rPr>
        <w:tab/>
      </w:r>
      <w:r w:rsidRPr="00437EE1">
        <w:rPr>
          <w:color w:val="000000"/>
        </w:rPr>
        <w:t>Transmission scheme 1</w:t>
      </w:r>
      <w:r>
        <w:tab/>
      </w:r>
      <w:r>
        <w:fldChar w:fldCharType="begin" w:fldLock="1"/>
      </w:r>
      <w:r>
        <w:instrText xml:space="preserve"> PAGEREF _Toc114223790 \h </w:instrText>
      </w:r>
      <w:r>
        <w:fldChar w:fldCharType="separate"/>
      </w:r>
      <w:r>
        <w:t>14</w:t>
      </w:r>
      <w:r>
        <w:fldChar w:fldCharType="end"/>
      </w:r>
    </w:p>
    <w:p w14:paraId="53FCEF5C" w14:textId="0DE61938" w:rsidR="00315D05" w:rsidRDefault="00315D05">
      <w:pPr>
        <w:pStyle w:val="TOC3"/>
        <w:rPr>
          <w:rFonts w:asciiTheme="minorHAnsi" w:eastAsiaTheme="minorEastAsia" w:hAnsiTheme="minorHAnsi" w:cstheme="minorBidi"/>
          <w:sz w:val="22"/>
          <w:szCs w:val="22"/>
          <w:lang w:eastAsia="en-GB"/>
        </w:rPr>
      </w:pPr>
      <w:r w:rsidRPr="00437EE1">
        <w:rPr>
          <w:color w:val="000000"/>
        </w:rPr>
        <w:t>5.1.2</w:t>
      </w:r>
      <w:r>
        <w:rPr>
          <w:rFonts w:asciiTheme="minorHAnsi" w:eastAsiaTheme="minorEastAsia" w:hAnsiTheme="minorHAnsi" w:cstheme="minorBidi"/>
          <w:sz w:val="22"/>
          <w:szCs w:val="22"/>
          <w:lang w:eastAsia="en-GB"/>
        </w:rPr>
        <w:tab/>
      </w:r>
      <w:r w:rsidRPr="00437EE1">
        <w:rPr>
          <w:color w:val="000000"/>
        </w:rPr>
        <w:t>Resource allocation</w:t>
      </w:r>
      <w:r>
        <w:tab/>
      </w:r>
      <w:r>
        <w:fldChar w:fldCharType="begin" w:fldLock="1"/>
      </w:r>
      <w:r>
        <w:instrText xml:space="preserve"> PAGEREF _Toc114223791 \h </w:instrText>
      </w:r>
      <w:r>
        <w:fldChar w:fldCharType="separate"/>
      </w:r>
      <w:r>
        <w:t>14</w:t>
      </w:r>
      <w:r>
        <w:fldChar w:fldCharType="end"/>
      </w:r>
    </w:p>
    <w:p w14:paraId="29777524" w14:textId="60B06AA2" w:rsidR="00315D05" w:rsidRDefault="00315D05">
      <w:pPr>
        <w:pStyle w:val="TOC4"/>
        <w:rPr>
          <w:rFonts w:asciiTheme="minorHAnsi" w:eastAsiaTheme="minorEastAsia" w:hAnsiTheme="minorHAnsi" w:cstheme="minorBidi"/>
          <w:sz w:val="22"/>
          <w:szCs w:val="22"/>
          <w:lang w:eastAsia="en-GB"/>
        </w:rPr>
      </w:pPr>
      <w:r w:rsidRPr="00437EE1">
        <w:rPr>
          <w:color w:val="000000"/>
        </w:rPr>
        <w:t>5.1.2.1</w:t>
      </w:r>
      <w:r>
        <w:rPr>
          <w:rFonts w:asciiTheme="minorHAnsi" w:eastAsiaTheme="minorEastAsia" w:hAnsiTheme="minorHAnsi" w:cstheme="minorBidi"/>
          <w:sz w:val="22"/>
          <w:szCs w:val="22"/>
          <w:lang w:eastAsia="en-GB"/>
        </w:rPr>
        <w:tab/>
      </w:r>
      <w:r w:rsidRPr="00437EE1">
        <w:rPr>
          <w:color w:val="000000"/>
        </w:rPr>
        <w:t>Resource allocation in time domain</w:t>
      </w:r>
      <w:r>
        <w:tab/>
      </w:r>
      <w:r>
        <w:fldChar w:fldCharType="begin" w:fldLock="1"/>
      </w:r>
      <w:r>
        <w:instrText xml:space="preserve"> PAGEREF _Toc114223792 \h </w:instrText>
      </w:r>
      <w:r>
        <w:fldChar w:fldCharType="separate"/>
      </w:r>
      <w:r>
        <w:t>14</w:t>
      </w:r>
      <w:r>
        <w:fldChar w:fldCharType="end"/>
      </w:r>
    </w:p>
    <w:p w14:paraId="66D59BF3" w14:textId="2CD50845" w:rsidR="00315D05" w:rsidRDefault="00315D05">
      <w:pPr>
        <w:pStyle w:val="TOC5"/>
        <w:rPr>
          <w:rFonts w:asciiTheme="minorHAnsi" w:eastAsiaTheme="minorEastAsia" w:hAnsiTheme="minorHAnsi" w:cstheme="minorBidi"/>
          <w:sz w:val="22"/>
          <w:szCs w:val="22"/>
          <w:lang w:eastAsia="en-GB"/>
        </w:rPr>
      </w:pPr>
      <w:r w:rsidRPr="00437EE1">
        <w:rPr>
          <w:color w:val="000000"/>
        </w:rPr>
        <w:t>5.1.2.1.1</w:t>
      </w:r>
      <w:r>
        <w:rPr>
          <w:rFonts w:asciiTheme="minorHAnsi" w:eastAsiaTheme="minorEastAsia" w:hAnsiTheme="minorHAnsi" w:cstheme="minorBidi"/>
          <w:sz w:val="22"/>
          <w:szCs w:val="22"/>
          <w:lang w:eastAsia="en-GB"/>
        </w:rPr>
        <w:tab/>
      </w:r>
      <w:r w:rsidRPr="00437EE1">
        <w:rPr>
          <w:color w:val="000000"/>
        </w:rPr>
        <w:t xml:space="preserve">Determination of the </w:t>
      </w:r>
      <w:r w:rsidRPr="00437EE1">
        <w:rPr>
          <w:color w:val="000000"/>
          <w:lang w:val="en-US"/>
        </w:rPr>
        <w:t>resource allocation table to be used for PDSCH</w:t>
      </w:r>
      <w:r>
        <w:tab/>
      </w:r>
      <w:r>
        <w:fldChar w:fldCharType="begin" w:fldLock="1"/>
      </w:r>
      <w:r>
        <w:instrText xml:space="preserve"> PAGEREF _Toc114223793 \h </w:instrText>
      </w:r>
      <w:r>
        <w:fldChar w:fldCharType="separate"/>
      </w:r>
      <w:r>
        <w:t>18</w:t>
      </w:r>
      <w:r>
        <w:fldChar w:fldCharType="end"/>
      </w:r>
    </w:p>
    <w:p w14:paraId="2BCCAA1F" w14:textId="22742C70" w:rsidR="00315D05" w:rsidRDefault="00315D05">
      <w:pPr>
        <w:pStyle w:val="TOC4"/>
        <w:rPr>
          <w:rFonts w:asciiTheme="minorHAnsi" w:eastAsiaTheme="minorEastAsia" w:hAnsiTheme="minorHAnsi" w:cstheme="minorBidi"/>
          <w:sz w:val="22"/>
          <w:szCs w:val="22"/>
          <w:lang w:eastAsia="en-GB"/>
        </w:rPr>
      </w:pPr>
      <w:r w:rsidRPr="00437EE1">
        <w:rPr>
          <w:color w:val="000000"/>
        </w:rPr>
        <w:t>5.1.2.2</w:t>
      </w:r>
      <w:r>
        <w:rPr>
          <w:rFonts w:asciiTheme="minorHAnsi" w:eastAsiaTheme="minorEastAsia" w:hAnsiTheme="minorHAnsi" w:cstheme="minorBidi"/>
          <w:sz w:val="22"/>
          <w:szCs w:val="22"/>
          <w:lang w:eastAsia="en-GB"/>
        </w:rPr>
        <w:tab/>
      </w:r>
      <w:r w:rsidRPr="00437EE1">
        <w:rPr>
          <w:color w:val="000000"/>
        </w:rPr>
        <w:t>Resource allocation in frequency domain</w:t>
      </w:r>
      <w:r>
        <w:tab/>
      </w:r>
      <w:r>
        <w:fldChar w:fldCharType="begin" w:fldLock="1"/>
      </w:r>
      <w:r>
        <w:instrText xml:space="preserve"> PAGEREF _Toc114223794 \h </w:instrText>
      </w:r>
      <w:r>
        <w:fldChar w:fldCharType="separate"/>
      </w:r>
      <w:r>
        <w:t>23</w:t>
      </w:r>
      <w:r>
        <w:fldChar w:fldCharType="end"/>
      </w:r>
    </w:p>
    <w:p w14:paraId="65A72FDE" w14:textId="7826A1ED" w:rsidR="00315D05" w:rsidRDefault="00315D05">
      <w:pPr>
        <w:pStyle w:val="TOC5"/>
        <w:rPr>
          <w:rFonts w:asciiTheme="minorHAnsi" w:eastAsiaTheme="minorEastAsia" w:hAnsiTheme="minorHAnsi" w:cstheme="minorBidi"/>
          <w:sz w:val="22"/>
          <w:szCs w:val="22"/>
          <w:lang w:eastAsia="en-GB"/>
        </w:rPr>
      </w:pPr>
      <w:r w:rsidRPr="00437EE1">
        <w:rPr>
          <w:color w:val="000000"/>
        </w:rPr>
        <w:t>5.1.2.2.1</w:t>
      </w:r>
      <w:r>
        <w:rPr>
          <w:rFonts w:asciiTheme="minorHAnsi" w:eastAsiaTheme="minorEastAsia" w:hAnsiTheme="minorHAnsi" w:cstheme="minorBidi"/>
          <w:sz w:val="22"/>
          <w:szCs w:val="22"/>
          <w:lang w:eastAsia="en-GB"/>
        </w:rPr>
        <w:tab/>
      </w:r>
      <w:r w:rsidRPr="00437EE1">
        <w:rPr>
          <w:color w:val="000000"/>
        </w:rPr>
        <w:t>Downlink resource allocation type 0</w:t>
      </w:r>
      <w:r>
        <w:tab/>
      </w:r>
      <w:r>
        <w:fldChar w:fldCharType="begin" w:fldLock="1"/>
      </w:r>
      <w:r>
        <w:instrText xml:space="preserve"> PAGEREF _Toc114223795 \h </w:instrText>
      </w:r>
      <w:r>
        <w:fldChar w:fldCharType="separate"/>
      </w:r>
      <w:r>
        <w:t>23</w:t>
      </w:r>
      <w:r>
        <w:fldChar w:fldCharType="end"/>
      </w:r>
    </w:p>
    <w:p w14:paraId="59E431DC" w14:textId="008A1A6F" w:rsidR="00315D05" w:rsidRDefault="00315D05">
      <w:pPr>
        <w:pStyle w:val="TOC5"/>
        <w:rPr>
          <w:rFonts w:asciiTheme="minorHAnsi" w:eastAsiaTheme="minorEastAsia" w:hAnsiTheme="minorHAnsi" w:cstheme="minorBidi"/>
          <w:sz w:val="22"/>
          <w:szCs w:val="22"/>
          <w:lang w:eastAsia="en-GB"/>
        </w:rPr>
      </w:pPr>
      <w:r w:rsidRPr="00437EE1">
        <w:rPr>
          <w:color w:val="000000"/>
        </w:rPr>
        <w:t>5.1.2.2.2</w:t>
      </w:r>
      <w:r>
        <w:rPr>
          <w:rFonts w:asciiTheme="minorHAnsi" w:eastAsiaTheme="minorEastAsia" w:hAnsiTheme="minorHAnsi" w:cstheme="minorBidi"/>
          <w:sz w:val="22"/>
          <w:szCs w:val="22"/>
          <w:lang w:eastAsia="en-GB"/>
        </w:rPr>
        <w:tab/>
      </w:r>
      <w:r w:rsidRPr="00437EE1">
        <w:rPr>
          <w:color w:val="000000"/>
        </w:rPr>
        <w:t>Downlink resource allocation type 1</w:t>
      </w:r>
      <w:r>
        <w:tab/>
      </w:r>
      <w:r>
        <w:fldChar w:fldCharType="begin" w:fldLock="1"/>
      </w:r>
      <w:r>
        <w:instrText xml:space="preserve"> PAGEREF _Toc114223796 \h </w:instrText>
      </w:r>
      <w:r>
        <w:fldChar w:fldCharType="separate"/>
      </w:r>
      <w:r>
        <w:t>24</w:t>
      </w:r>
      <w:r>
        <w:fldChar w:fldCharType="end"/>
      </w:r>
    </w:p>
    <w:p w14:paraId="2259B970" w14:textId="18893FDF" w:rsidR="00315D05" w:rsidRDefault="00315D05">
      <w:pPr>
        <w:pStyle w:val="TOC5"/>
        <w:rPr>
          <w:rFonts w:asciiTheme="minorHAnsi" w:eastAsiaTheme="minorEastAsia" w:hAnsiTheme="minorHAnsi" w:cstheme="minorBidi"/>
          <w:sz w:val="22"/>
          <w:szCs w:val="22"/>
          <w:lang w:eastAsia="en-GB"/>
        </w:rPr>
      </w:pPr>
      <w:r>
        <w:t>5.1.2.2.3</w:t>
      </w:r>
      <w:r>
        <w:rPr>
          <w:rFonts w:asciiTheme="minorHAnsi" w:eastAsiaTheme="minorEastAsia" w:hAnsiTheme="minorHAnsi" w:cstheme="minorBidi"/>
          <w:sz w:val="22"/>
          <w:szCs w:val="22"/>
          <w:lang w:eastAsia="en-GB"/>
        </w:rPr>
        <w:tab/>
      </w:r>
      <w:r>
        <w:t>Downlink resource allocation type 1 for multicast/broadcast</w:t>
      </w:r>
      <w:r>
        <w:tab/>
      </w:r>
      <w:r>
        <w:fldChar w:fldCharType="begin" w:fldLock="1"/>
      </w:r>
      <w:r>
        <w:instrText xml:space="preserve"> PAGEREF _Toc114223797 \h </w:instrText>
      </w:r>
      <w:r>
        <w:fldChar w:fldCharType="separate"/>
      </w:r>
      <w:r>
        <w:t>25</w:t>
      </w:r>
      <w:r>
        <w:fldChar w:fldCharType="end"/>
      </w:r>
    </w:p>
    <w:p w14:paraId="672BC278" w14:textId="18255A93" w:rsidR="00315D05" w:rsidRDefault="00315D05">
      <w:pPr>
        <w:pStyle w:val="TOC4"/>
        <w:rPr>
          <w:rFonts w:asciiTheme="minorHAnsi" w:eastAsiaTheme="minorEastAsia" w:hAnsiTheme="minorHAnsi" w:cstheme="minorBidi"/>
          <w:sz w:val="22"/>
          <w:szCs w:val="22"/>
          <w:lang w:eastAsia="en-GB"/>
        </w:rPr>
      </w:pPr>
      <w:r w:rsidRPr="00437EE1">
        <w:rPr>
          <w:color w:val="000000"/>
        </w:rPr>
        <w:t>5.1.2.3</w:t>
      </w:r>
      <w:r>
        <w:rPr>
          <w:rFonts w:asciiTheme="minorHAnsi" w:eastAsiaTheme="minorEastAsia" w:hAnsiTheme="minorHAnsi" w:cstheme="minorBidi"/>
          <w:sz w:val="22"/>
          <w:szCs w:val="22"/>
          <w:lang w:eastAsia="en-GB"/>
        </w:rPr>
        <w:tab/>
      </w:r>
      <w:r w:rsidRPr="00437EE1">
        <w:rPr>
          <w:color w:val="000000"/>
        </w:rPr>
        <w:t>Physical resource block (PRB) bundling</w:t>
      </w:r>
      <w:r>
        <w:tab/>
      </w:r>
      <w:r>
        <w:fldChar w:fldCharType="begin" w:fldLock="1"/>
      </w:r>
      <w:r>
        <w:instrText xml:space="preserve"> PAGEREF _Toc114223798 \h </w:instrText>
      </w:r>
      <w:r>
        <w:fldChar w:fldCharType="separate"/>
      </w:r>
      <w:r>
        <w:t>26</w:t>
      </w:r>
      <w:r>
        <w:fldChar w:fldCharType="end"/>
      </w:r>
    </w:p>
    <w:p w14:paraId="14D06C0F" w14:textId="61B20161" w:rsidR="00315D05" w:rsidRDefault="00315D05">
      <w:pPr>
        <w:pStyle w:val="TOC3"/>
        <w:rPr>
          <w:rFonts w:asciiTheme="minorHAnsi" w:eastAsiaTheme="minorEastAsia" w:hAnsiTheme="minorHAnsi" w:cstheme="minorBidi"/>
          <w:sz w:val="22"/>
          <w:szCs w:val="22"/>
          <w:lang w:eastAsia="en-GB"/>
        </w:rPr>
      </w:pPr>
      <w:r w:rsidRPr="00437EE1">
        <w:rPr>
          <w:color w:val="000000"/>
        </w:rPr>
        <w:t>5.1.3</w:t>
      </w:r>
      <w:r>
        <w:rPr>
          <w:rFonts w:asciiTheme="minorHAnsi" w:eastAsiaTheme="minorEastAsia" w:hAnsiTheme="minorHAnsi" w:cstheme="minorBidi"/>
          <w:sz w:val="22"/>
          <w:szCs w:val="22"/>
          <w:lang w:eastAsia="en-GB"/>
        </w:rPr>
        <w:tab/>
      </w:r>
      <w:r w:rsidRPr="00437EE1">
        <w:rPr>
          <w:color w:val="000000"/>
        </w:rPr>
        <w:t>Modulation order, target code rate, redundancy version and transport block size determination</w:t>
      </w:r>
      <w:r>
        <w:tab/>
      </w:r>
      <w:r>
        <w:fldChar w:fldCharType="begin" w:fldLock="1"/>
      </w:r>
      <w:r>
        <w:instrText xml:space="preserve"> PAGEREF _Toc114223799 \h </w:instrText>
      </w:r>
      <w:r>
        <w:fldChar w:fldCharType="separate"/>
      </w:r>
      <w:r>
        <w:t>27</w:t>
      </w:r>
      <w:r>
        <w:fldChar w:fldCharType="end"/>
      </w:r>
    </w:p>
    <w:p w14:paraId="1ACE3599" w14:textId="6C1AA8A2" w:rsidR="00315D05" w:rsidRDefault="00315D05">
      <w:pPr>
        <w:pStyle w:val="TOC4"/>
        <w:rPr>
          <w:rFonts w:asciiTheme="minorHAnsi" w:eastAsiaTheme="minorEastAsia" w:hAnsiTheme="minorHAnsi" w:cstheme="minorBidi"/>
          <w:sz w:val="22"/>
          <w:szCs w:val="22"/>
          <w:lang w:eastAsia="en-GB"/>
        </w:rPr>
      </w:pPr>
      <w:r w:rsidRPr="00437EE1">
        <w:rPr>
          <w:color w:val="000000"/>
        </w:rPr>
        <w:t>5.1.3.1</w:t>
      </w:r>
      <w:r>
        <w:rPr>
          <w:rFonts w:asciiTheme="minorHAnsi" w:eastAsiaTheme="minorEastAsia" w:hAnsiTheme="minorHAnsi" w:cstheme="minorBidi"/>
          <w:sz w:val="22"/>
          <w:szCs w:val="22"/>
          <w:lang w:eastAsia="en-GB"/>
        </w:rPr>
        <w:tab/>
      </w:r>
      <w:r w:rsidRPr="00437EE1">
        <w:rPr>
          <w:color w:val="000000"/>
        </w:rPr>
        <w:t>Modulation order and target code rate determination</w:t>
      </w:r>
      <w:r>
        <w:tab/>
      </w:r>
      <w:r>
        <w:fldChar w:fldCharType="begin" w:fldLock="1"/>
      </w:r>
      <w:r>
        <w:instrText xml:space="preserve"> PAGEREF _Toc114223800 \h </w:instrText>
      </w:r>
      <w:r>
        <w:fldChar w:fldCharType="separate"/>
      </w:r>
      <w:r>
        <w:t>29</w:t>
      </w:r>
      <w:r>
        <w:fldChar w:fldCharType="end"/>
      </w:r>
    </w:p>
    <w:p w14:paraId="73EAE042" w14:textId="50E307ED" w:rsidR="00315D05" w:rsidRDefault="00315D05">
      <w:pPr>
        <w:pStyle w:val="TOC4"/>
        <w:rPr>
          <w:rFonts w:asciiTheme="minorHAnsi" w:eastAsiaTheme="minorEastAsia" w:hAnsiTheme="minorHAnsi" w:cstheme="minorBidi"/>
          <w:sz w:val="22"/>
          <w:szCs w:val="22"/>
          <w:lang w:eastAsia="en-GB"/>
        </w:rPr>
      </w:pPr>
      <w:r w:rsidRPr="00437EE1">
        <w:rPr>
          <w:color w:val="000000"/>
        </w:rPr>
        <w:t>5.1.3.2</w:t>
      </w:r>
      <w:r>
        <w:rPr>
          <w:rFonts w:asciiTheme="minorHAnsi" w:eastAsiaTheme="minorEastAsia" w:hAnsiTheme="minorHAnsi" w:cstheme="minorBidi"/>
          <w:sz w:val="22"/>
          <w:szCs w:val="22"/>
          <w:lang w:eastAsia="en-GB"/>
        </w:rPr>
        <w:tab/>
      </w:r>
      <w:r w:rsidRPr="00437EE1">
        <w:rPr>
          <w:color w:val="000000"/>
        </w:rPr>
        <w:t>Transport block size determination</w:t>
      </w:r>
      <w:r>
        <w:tab/>
      </w:r>
      <w:r>
        <w:fldChar w:fldCharType="begin" w:fldLock="1"/>
      </w:r>
      <w:r>
        <w:instrText xml:space="preserve"> PAGEREF _Toc114223801 \h </w:instrText>
      </w:r>
      <w:r>
        <w:fldChar w:fldCharType="separate"/>
      </w:r>
      <w:r>
        <w:t>35</w:t>
      </w:r>
      <w:r>
        <w:fldChar w:fldCharType="end"/>
      </w:r>
    </w:p>
    <w:p w14:paraId="14AA2E3A" w14:textId="2FDFC438" w:rsidR="00315D05" w:rsidRDefault="00315D05">
      <w:pPr>
        <w:pStyle w:val="TOC3"/>
        <w:rPr>
          <w:rFonts w:asciiTheme="minorHAnsi" w:eastAsiaTheme="minorEastAsia" w:hAnsiTheme="minorHAnsi" w:cstheme="minorBidi"/>
          <w:sz w:val="22"/>
          <w:szCs w:val="22"/>
          <w:lang w:eastAsia="en-GB"/>
        </w:rPr>
      </w:pPr>
      <w:r w:rsidRPr="00437EE1">
        <w:rPr>
          <w:color w:val="000000"/>
        </w:rPr>
        <w:t>5.1.4</w:t>
      </w:r>
      <w:r>
        <w:rPr>
          <w:rFonts w:asciiTheme="minorHAnsi" w:eastAsiaTheme="minorEastAsia" w:hAnsiTheme="minorHAnsi" w:cstheme="minorBidi"/>
          <w:sz w:val="22"/>
          <w:szCs w:val="22"/>
          <w:lang w:eastAsia="en-GB"/>
        </w:rPr>
        <w:tab/>
      </w:r>
      <w:r w:rsidRPr="00437EE1">
        <w:rPr>
          <w:color w:val="000000"/>
        </w:rPr>
        <w:t>PDSCH resource mapping</w:t>
      </w:r>
      <w:r>
        <w:tab/>
      </w:r>
      <w:r>
        <w:fldChar w:fldCharType="begin" w:fldLock="1"/>
      </w:r>
      <w:r>
        <w:instrText xml:space="preserve"> PAGEREF _Toc114223802 \h </w:instrText>
      </w:r>
      <w:r>
        <w:fldChar w:fldCharType="separate"/>
      </w:r>
      <w:r>
        <w:t>38</w:t>
      </w:r>
      <w:r>
        <w:fldChar w:fldCharType="end"/>
      </w:r>
    </w:p>
    <w:p w14:paraId="5FBC306C" w14:textId="2BD2B472" w:rsidR="00315D05" w:rsidRDefault="00315D05">
      <w:pPr>
        <w:pStyle w:val="TOC4"/>
        <w:rPr>
          <w:rFonts w:asciiTheme="minorHAnsi" w:eastAsiaTheme="minorEastAsia" w:hAnsiTheme="minorHAnsi" w:cstheme="minorBidi"/>
          <w:sz w:val="22"/>
          <w:szCs w:val="22"/>
          <w:lang w:eastAsia="en-GB"/>
        </w:rPr>
      </w:pPr>
      <w:r w:rsidRPr="00437EE1">
        <w:rPr>
          <w:color w:val="000000"/>
        </w:rPr>
        <w:t>5.1.4.1</w:t>
      </w:r>
      <w:r>
        <w:rPr>
          <w:rFonts w:asciiTheme="minorHAnsi" w:eastAsiaTheme="minorEastAsia" w:hAnsiTheme="minorHAnsi" w:cstheme="minorBidi"/>
          <w:sz w:val="22"/>
          <w:szCs w:val="22"/>
          <w:lang w:eastAsia="en-GB"/>
        </w:rPr>
        <w:tab/>
      </w:r>
      <w:r w:rsidRPr="00437EE1">
        <w:rPr>
          <w:color w:val="000000"/>
        </w:rPr>
        <w:t>PDSCH resource mapping with RB symbol level granularity</w:t>
      </w:r>
      <w:r>
        <w:tab/>
      </w:r>
      <w:r>
        <w:fldChar w:fldCharType="begin" w:fldLock="1"/>
      </w:r>
      <w:r>
        <w:instrText xml:space="preserve"> PAGEREF _Toc114223803 \h </w:instrText>
      </w:r>
      <w:r>
        <w:fldChar w:fldCharType="separate"/>
      </w:r>
      <w:r>
        <w:t>39</w:t>
      </w:r>
      <w:r>
        <w:fldChar w:fldCharType="end"/>
      </w:r>
    </w:p>
    <w:p w14:paraId="519A98C4" w14:textId="15E30896" w:rsidR="00315D05" w:rsidRDefault="00315D05">
      <w:pPr>
        <w:pStyle w:val="TOC4"/>
        <w:rPr>
          <w:rFonts w:asciiTheme="minorHAnsi" w:eastAsiaTheme="minorEastAsia" w:hAnsiTheme="minorHAnsi" w:cstheme="minorBidi"/>
          <w:sz w:val="22"/>
          <w:szCs w:val="22"/>
          <w:lang w:eastAsia="en-GB"/>
        </w:rPr>
      </w:pPr>
      <w:r w:rsidRPr="00437EE1">
        <w:rPr>
          <w:color w:val="000000"/>
        </w:rPr>
        <w:t>5.1.4.2</w:t>
      </w:r>
      <w:r>
        <w:rPr>
          <w:rFonts w:asciiTheme="minorHAnsi" w:eastAsiaTheme="minorEastAsia" w:hAnsiTheme="minorHAnsi" w:cstheme="minorBidi"/>
          <w:sz w:val="22"/>
          <w:szCs w:val="22"/>
          <w:lang w:eastAsia="en-GB"/>
        </w:rPr>
        <w:tab/>
      </w:r>
      <w:r w:rsidRPr="00437EE1">
        <w:rPr>
          <w:color w:val="000000"/>
        </w:rPr>
        <w:t>PDSCH resource mapping with RE level granularity</w:t>
      </w:r>
      <w:r>
        <w:tab/>
      </w:r>
      <w:r>
        <w:fldChar w:fldCharType="begin" w:fldLock="1"/>
      </w:r>
      <w:r>
        <w:instrText xml:space="preserve"> PAGEREF _Toc114223804 \h </w:instrText>
      </w:r>
      <w:r>
        <w:fldChar w:fldCharType="separate"/>
      </w:r>
      <w:r>
        <w:t>40</w:t>
      </w:r>
      <w:r>
        <w:fldChar w:fldCharType="end"/>
      </w:r>
    </w:p>
    <w:p w14:paraId="32E388DF" w14:textId="5C2E8AFC" w:rsidR="00315D05" w:rsidRDefault="00315D05">
      <w:pPr>
        <w:pStyle w:val="TOC3"/>
        <w:rPr>
          <w:rFonts w:asciiTheme="minorHAnsi" w:eastAsiaTheme="minorEastAsia" w:hAnsiTheme="minorHAnsi" w:cstheme="minorBidi"/>
          <w:sz w:val="22"/>
          <w:szCs w:val="22"/>
          <w:lang w:eastAsia="en-GB"/>
        </w:rPr>
      </w:pPr>
      <w:r w:rsidRPr="00437EE1">
        <w:rPr>
          <w:color w:val="000000"/>
        </w:rPr>
        <w:t>5.1.5</w:t>
      </w:r>
      <w:r>
        <w:rPr>
          <w:rFonts w:asciiTheme="minorHAnsi" w:eastAsiaTheme="minorEastAsia" w:hAnsiTheme="minorHAnsi" w:cstheme="minorBidi"/>
          <w:sz w:val="22"/>
          <w:szCs w:val="22"/>
          <w:lang w:eastAsia="en-GB"/>
        </w:rPr>
        <w:tab/>
      </w:r>
      <w:r w:rsidRPr="00437EE1">
        <w:rPr>
          <w:color w:val="000000"/>
        </w:rPr>
        <w:t>Antenna ports quasi co-location</w:t>
      </w:r>
      <w:r>
        <w:tab/>
      </w:r>
      <w:r>
        <w:fldChar w:fldCharType="begin" w:fldLock="1"/>
      </w:r>
      <w:r>
        <w:instrText xml:space="preserve"> PAGEREF _Toc114223805 \h </w:instrText>
      </w:r>
      <w:r>
        <w:fldChar w:fldCharType="separate"/>
      </w:r>
      <w:r>
        <w:t>42</w:t>
      </w:r>
      <w:r>
        <w:fldChar w:fldCharType="end"/>
      </w:r>
    </w:p>
    <w:p w14:paraId="5E069B8A" w14:textId="7CA6DF4A" w:rsidR="00315D05" w:rsidRDefault="00315D05">
      <w:pPr>
        <w:pStyle w:val="TOC3"/>
        <w:rPr>
          <w:rFonts w:asciiTheme="minorHAnsi" w:eastAsiaTheme="minorEastAsia" w:hAnsiTheme="minorHAnsi" w:cstheme="minorBidi"/>
          <w:sz w:val="22"/>
          <w:szCs w:val="22"/>
          <w:lang w:eastAsia="en-GB"/>
        </w:rPr>
      </w:pPr>
      <w:r w:rsidRPr="00437EE1">
        <w:rPr>
          <w:color w:val="000000"/>
        </w:rPr>
        <w:t>5.1.6</w:t>
      </w:r>
      <w:r>
        <w:rPr>
          <w:rFonts w:asciiTheme="minorHAnsi" w:eastAsiaTheme="minorEastAsia" w:hAnsiTheme="minorHAnsi" w:cstheme="minorBidi"/>
          <w:sz w:val="22"/>
          <w:szCs w:val="22"/>
          <w:lang w:eastAsia="en-GB"/>
        </w:rPr>
        <w:tab/>
      </w:r>
      <w:r w:rsidRPr="00437EE1">
        <w:rPr>
          <w:color w:val="000000"/>
        </w:rPr>
        <w:t>UE procedure for receiving reference signals</w:t>
      </w:r>
      <w:r>
        <w:tab/>
      </w:r>
      <w:r>
        <w:fldChar w:fldCharType="begin" w:fldLock="1"/>
      </w:r>
      <w:r>
        <w:instrText xml:space="preserve"> PAGEREF _Toc114223806 \h </w:instrText>
      </w:r>
      <w:r>
        <w:fldChar w:fldCharType="separate"/>
      </w:r>
      <w:r>
        <w:t>49</w:t>
      </w:r>
      <w:r>
        <w:fldChar w:fldCharType="end"/>
      </w:r>
    </w:p>
    <w:p w14:paraId="3E89F6BE" w14:textId="59C6E8AF" w:rsidR="00315D05" w:rsidRDefault="00315D05">
      <w:pPr>
        <w:pStyle w:val="TOC4"/>
        <w:rPr>
          <w:rFonts w:asciiTheme="minorHAnsi" w:eastAsiaTheme="minorEastAsia" w:hAnsiTheme="minorHAnsi" w:cstheme="minorBidi"/>
          <w:sz w:val="22"/>
          <w:szCs w:val="22"/>
          <w:lang w:eastAsia="en-GB"/>
        </w:rPr>
      </w:pPr>
      <w:r w:rsidRPr="00437EE1">
        <w:rPr>
          <w:color w:val="000000"/>
        </w:rPr>
        <w:t>5.1.6.1</w:t>
      </w:r>
      <w:r>
        <w:rPr>
          <w:rFonts w:asciiTheme="minorHAnsi" w:eastAsiaTheme="minorEastAsia" w:hAnsiTheme="minorHAnsi" w:cstheme="minorBidi"/>
          <w:sz w:val="22"/>
          <w:szCs w:val="22"/>
          <w:lang w:eastAsia="en-GB"/>
        </w:rPr>
        <w:tab/>
      </w:r>
      <w:r w:rsidRPr="00437EE1">
        <w:rPr>
          <w:color w:val="000000"/>
        </w:rPr>
        <w:t>CSI-RS reception procedure</w:t>
      </w:r>
      <w:r>
        <w:tab/>
      </w:r>
      <w:r>
        <w:fldChar w:fldCharType="begin" w:fldLock="1"/>
      </w:r>
      <w:r>
        <w:instrText xml:space="preserve"> PAGEREF _Toc114223807 \h </w:instrText>
      </w:r>
      <w:r>
        <w:fldChar w:fldCharType="separate"/>
      </w:r>
      <w:r>
        <w:t>49</w:t>
      </w:r>
      <w:r>
        <w:fldChar w:fldCharType="end"/>
      </w:r>
    </w:p>
    <w:p w14:paraId="4DCBA94B" w14:textId="7248CCDD" w:rsidR="00315D05" w:rsidRDefault="00315D05">
      <w:pPr>
        <w:pStyle w:val="TOC5"/>
        <w:rPr>
          <w:rFonts w:asciiTheme="minorHAnsi" w:eastAsiaTheme="minorEastAsia" w:hAnsiTheme="minorHAnsi" w:cstheme="minorBidi"/>
          <w:sz w:val="22"/>
          <w:szCs w:val="22"/>
          <w:lang w:eastAsia="en-GB"/>
        </w:rPr>
      </w:pPr>
      <w:r w:rsidRPr="00437EE1">
        <w:rPr>
          <w:color w:val="000000"/>
        </w:rPr>
        <w:t>5.1.6.1.1</w:t>
      </w:r>
      <w:r>
        <w:rPr>
          <w:rFonts w:asciiTheme="minorHAnsi" w:eastAsiaTheme="minorEastAsia" w:hAnsiTheme="minorHAnsi" w:cstheme="minorBidi"/>
          <w:sz w:val="22"/>
          <w:szCs w:val="22"/>
          <w:lang w:eastAsia="en-GB"/>
        </w:rPr>
        <w:tab/>
      </w:r>
      <w:r w:rsidRPr="00437EE1">
        <w:rPr>
          <w:color w:val="000000"/>
        </w:rPr>
        <w:t>CSI-RS for tracking</w:t>
      </w:r>
      <w:r>
        <w:tab/>
      </w:r>
      <w:r>
        <w:fldChar w:fldCharType="begin" w:fldLock="1"/>
      </w:r>
      <w:r>
        <w:instrText xml:space="preserve"> PAGEREF _Toc114223808 \h </w:instrText>
      </w:r>
      <w:r>
        <w:fldChar w:fldCharType="separate"/>
      </w:r>
      <w:r>
        <w:t>50</w:t>
      </w:r>
      <w:r>
        <w:fldChar w:fldCharType="end"/>
      </w:r>
    </w:p>
    <w:p w14:paraId="192A8D06" w14:textId="4AC39BC8" w:rsidR="00315D05" w:rsidRDefault="00315D05">
      <w:pPr>
        <w:pStyle w:val="TOC5"/>
        <w:rPr>
          <w:rFonts w:asciiTheme="minorHAnsi" w:eastAsiaTheme="minorEastAsia" w:hAnsiTheme="minorHAnsi" w:cstheme="minorBidi"/>
          <w:sz w:val="22"/>
          <w:szCs w:val="22"/>
          <w:lang w:eastAsia="en-GB"/>
        </w:rPr>
      </w:pPr>
      <w:r w:rsidRPr="00437EE1">
        <w:rPr>
          <w:color w:val="000000"/>
        </w:rPr>
        <w:t>5.1.6.1.2</w:t>
      </w:r>
      <w:r>
        <w:rPr>
          <w:rFonts w:asciiTheme="minorHAnsi" w:eastAsiaTheme="minorEastAsia" w:hAnsiTheme="minorHAnsi" w:cstheme="minorBidi"/>
          <w:sz w:val="22"/>
          <w:szCs w:val="22"/>
          <w:lang w:eastAsia="en-GB"/>
        </w:rPr>
        <w:tab/>
      </w:r>
      <w:r w:rsidRPr="00437EE1">
        <w:rPr>
          <w:color w:val="000000"/>
        </w:rPr>
        <w:t>CSI-RS for L1-RSRP and L1-SINR computation</w:t>
      </w:r>
      <w:r>
        <w:tab/>
      </w:r>
      <w:r>
        <w:fldChar w:fldCharType="begin" w:fldLock="1"/>
      </w:r>
      <w:r>
        <w:instrText xml:space="preserve"> PAGEREF _Toc114223809 \h </w:instrText>
      </w:r>
      <w:r>
        <w:fldChar w:fldCharType="separate"/>
      </w:r>
      <w:r>
        <w:t>52</w:t>
      </w:r>
      <w:r>
        <w:fldChar w:fldCharType="end"/>
      </w:r>
    </w:p>
    <w:p w14:paraId="1070CC71" w14:textId="6ED5C1C8" w:rsidR="00315D05" w:rsidRDefault="00315D05">
      <w:pPr>
        <w:pStyle w:val="TOC5"/>
        <w:rPr>
          <w:rFonts w:asciiTheme="minorHAnsi" w:eastAsiaTheme="minorEastAsia" w:hAnsiTheme="minorHAnsi" w:cstheme="minorBidi"/>
          <w:sz w:val="22"/>
          <w:szCs w:val="22"/>
          <w:lang w:eastAsia="en-GB"/>
        </w:rPr>
      </w:pPr>
      <w:r w:rsidRPr="00437EE1">
        <w:rPr>
          <w:color w:val="000000"/>
        </w:rPr>
        <w:t>5.1.6.1.3</w:t>
      </w:r>
      <w:r>
        <w:rPr>
          <w:rFonts w:asciiTheme="minorHAnsi" w:eastAsiaTheme="minorEastAsia" w:hAnsiTheme="minorHAnsi" w:cstheme="minorBidi"/>
          <w:sz w:val="22"/>
          <w:szCs w:val="22"/>
          <w:lang w:eastAsia="en-GB"/>
        </w:rPr>
        <w:tab/>
      </w:r>
      <w:r w:rsidRPr="00437EE1">
        <w:rPr>
          <w:color w:val="000000"/>
        </w:rPr>
        <w:t>CSI-RS for mobility</w:t>
      </w:r>
      <w:r>
        <w:tab/>
      </w:r>
      <w:r>
        <w:fldChar w:fldCharType="begin" w:fldLock="1"/>
      </w:r>
      <w:r>
        <w:instrText xml:space="preserve"> PAGEREF _Toc114223810 \h </w:instrText>
      </w:r>
      <w:r>
        <w:fldChar w:fldCharType="separate"/>
      </w:r>
      <w:r>
        <w:t>53</w:t>
      </w:r>
      <w:r>
        <w:fldChar w:fldCharType="end"/>
      </w:r>
    </w:p>
    <w:p w14:paraId="525FB370" w14:textId="2EA72F7D" w:rsidR="00315D05" w:rsidRDefault="00315D05">
      <w:pPr>
        <w:pStyle w:val="TOC4"/>
        <w:rPr>
          <w:rFonts w:asciiTheme="minorHAnsi" w:eastAsiaTheme="minorEastAsia" w:hAnsiTheme="minorHAnsi" w:cstheme="minorBidi"/>
          <w:sz w:val="22"/>
          <w:szCs w:val="22"/>
          <w:lang w:eastAsia="en-GB"/>
        </w:rPr>
      </w:pPr>
      <w:r w:rsidRPr="00437EE1">
        <w:rPr>
          <w:color w:val="000000"/>
        </w:rPr>
        <w:t>5.1.6.2</w:t>
      </w:r>
      <w:r>
        <w:rPr>
          <w:rFonts w:asciiTheme="minorHAnsi" w:eastAsiaTheme="minorEastAsia" w:hAnsiTheme="minorHAnsi" w:cstheme="minorBidi"/>
          <w:sz w:val="22"/>
          <w:szCs w:val="22"/>
          <w:lang w:eastAsia="en-GB"/>
        </w:rPr>
        <w:tab/>
      </w:r>
      <w:r w:rsidRPr="00437EE1">
        <w:rPr>
          <w:color w:val="000000"/>
        </w:rPr>
        <w:t>DM-RS reception procedure</w:t>
      </w:r>
      <w:r>
        <w:tab/>
      </w:r>
      <w:r>
        <w:fldChar w:fldCharType="begin" w:fldLock="1"/>
      </w:r>
      <w:r>
        <w:instrText xml:space="preserve"> PAGEREF _Toc114223811 \h </w:instrText>
      </w:r>
      <w:r>
        <w:fldChar w:fldCharType="separate"/>
      </w:r>
      <w:r>
        <w:t>53</w:t>
      </w:r>
      <w:r>
        <w:fldChar w:fldCharType="end"/>
      </w:r>
    </w:p>
    <w:p w14:paraId="3C73A5DB" w14:textId="21B06286" w:rsidR="00315D05" w:rsidRDefault="00315D05">
      <w:pPr>
        <w:pStyle w:val="TOC4"/>
        <w:rPr>
          <w:rFonts w:asciiTheme="minorHAnsi" w:eastAsiaTheme="minorEastAsia" w:hAnsiTheme="minorHAnsi" w:cstheme="minorBidi"/>
          <w:sz w:val="22"/>
          <w:szCs w:val="22"/>
          <w:lang w:eastAsia="en-GB"/>
        </w:rPr>
      </w:pPr>
      <w:r w:rsidRPr="00437EE1">
        <w:rPr>
          <w:color w:val="000000"/>
        </w:rPr>
        <w:t>5.1.6.3</w:t>
      </w:r>
      <w:r>
        <w:rPr>
          <w:rFonts w:asciiTheme="minorHAnsi" w:eastAsiaTheme="minorEastAsia" w:hAnsiTheme="minorHAnsi" w:cstheme="minorBidi"/>
          <w:sz w:val="22"/>
          <w:szCs w:val="22"/>
          <w:lang w:eastAsia="en-GB"/>
        </w:rPr>
        <w:tab/>
      </w:r>
      <w:r w:rsidRPr="00437EE1">
        <w:rPr>
          <w:color w:val="000000"/>
        </w:rPr>
        <w:t>PT-RS reception procedure</w:t>
      </w:r>
      <w:r>
        <w:tab/>
      </w:r>
      <w:r>
        <w:fldChar w:fldCharType="begin" w:fldLock="1"/>
      </w:r>
      <w:r>
        <w:instrText xml:space="preserve"> PAGEREF _Toc114223812 \h </w:instrText>
      </w:r>
      <w:r>
        <w:fldChar w:fldCharType="separate"/>
      </w:r>
      <w:r>
        <w:t>56</w:t>
      </w:r>
      <w:r>
        <w:fldChar w:fldCharType="end"/>
      </w:r>
    </w:p>
    <w:p w14:paraId="3BAE980D" w14:textId="26BBCA47" w:rsidR="00315D05" w:rsidRDefault="00315D05">
      <w:pPr>
        <w:pStyle w:val="TOC4"/>
        <w:rPr>
          <w:rFonts w:asciiTheme="minorHAnsi" w:eastAsiaTheme="minorEastAsia" w:hAnsiTheme="minorHAnsi" w:cstheme="minorBidi"/>
          <w:sz w:val="22"/>
          <w:szCs w:val="22"/>
          <w:lang w:eastAsia="en-GB"/>
        </w:rPr>
      </w:pPr>
      <w:r w:rsidRPr="00437EE1">
        <w:rPr>
          <w:color w:val="000000"/>
        </w:rPr>
        <w:t>5.1.6.4</w:t>
      </w:r>
      <w:r>
        <w:rPr>
          <w:rFonts w:asciiTheme="minorHAnsi" w:eastAsiaTheme="minorEastAsia" w:hAnsiTheme="minorHAnsi" w:cstheme="minorBidi"/>
          <w:sz w:val="22"/>
          <w:szCs w:val="22"/>
          <w:lang w:eastAsia="en-GB"/>
        </w:rPr>
        <w:tab/>
      </w:r>
      <w:r w:rsidRPr="00437EE1">
        <w:rPr>
          <w:color w:val="000000"/>
        </w:rPr>
        <w:t>SRS reception procedure for CLI</w:t>
      </w:r>
      <w:r>
        <w:tab/>
      </w:r>
      <w:r>
        <w:fldChar w:fldCharType="begin" w:fldLock="1"/>
      </w:r>
      <w:r>
        <w:instrText xml:space="preserve"> PAGEREF _Toc114223813 \h </w:instrText>
      </w:r>
      <w:r>
        <w:fldChar w:fldCharType="separate"/>
      </w:r>
      <w:r>
        <w:t>58</w:t>
      </w:r>
      <w:r>
        <w:fldChar w:fldCharType="end"/>
      </w:r>
    </w:p>
    <w:p w14:paraId="340C0E3A" w14:textId="38F77BF1" w:rsidR="00315D05" w:rsidRDefault="00315D05">
      <w:pPr>
        <w:pStyle w:val="TOC4"/>
        <w:rPr>
          <w:rFonts w:asciiTheme="minorHAnsi" w:eastAsiaTheme="minorEastAsia" w:hAnsiTheme="minorHAnsi" w:cstheme="minorBidi"/>
          <w:sz w:val="22"/>
          <w:szCs w:val="22"/>
          <w:lang w:eastAsia="en-GB"/>
        </w:rPr>
      </w:pPr>
      <w:r w:rsidRPr="00437EE1">
        <w:rPr>
          <w:color w:val="000000"/>
        </w:rPr>
        <w:t>5.1.6.</w:t>
      </w:r>
      <w:r w:rsidRPr="00437EE1">
        <w:rPr>
          <w:color w:val="000000"/>
          <w:lang w:val="en-US"/>
        </w:rPr>
        <w:t>5</w:t>
      </w:r>
      <w:r>
        <w:rPr>
          <w:rFonts w:asciiTheme="minorHAnsi" w:eastAsiaTheme="minorEastAsia" w:hAnsiTheme="minorHAnsi" w:cstheme="minorBidi"/>
          <w:sz w:val="22"/>
          <w:szCs w:val="22"/>
          <w:lang w:eastAsia="en-GB"/>
        </w:rPr>
        <w:tab/>
      </w:r>
      <w:r w:rsidRPr="00437EE1">
        <w:rPr>
          <w:color w:val="000000"/>
        </w:rPr>
        <w:t>PRS reception procedure</w:t>
      </w:r>
      <w:r>
        <w:tab/>
      </w:r>
      <w:r>
        <w:fldChar w:fldCharType="begin" w:fldLock="1"/>
      </w:r>
      <w:r>
        <w:instrText xml:space="preserve"> PAGEREF _Toc114223814 \h </w:instrText>
      </w:r>
      <w:r>
        <w:fldChar w:fldCharType="separate"/>
      </w:r>
      <w:r>
        <w:t>58</w:t>
      </w:r>
      <w:r>
        <w:fldChar w:fldCharType="end"/>
      </w:r>
    </w:p>
    <w:p w14:paraId="4D8AA94D" w14:textId="109D6AB5" w:rsidR="00315D05" w:rsidRDefault="00315D05">
      <w:pPr>
        <w:pStyle w:val="TOC3"/>
        <w:rPr>
          <w:rFonts w:asciiTheme="minorHAnsi" w:eastAsiaTheme="minorEastAsia" w:hAnsiTheme="minorHAnsi" w:cstheme="minorBidi"/>
          <w:sz w:val="22"/>
          <w:szCs w:val="22"/>
          <w:lang w:eastAsia="en-GB"/>
        </w:rPr>
      </w:pPr>
      <w:r w:rsidRPr="00437EE1">
        <w:rPr>
          <w:rFonts w:eastAsia="Malgun Gothic"/>
        </w:rPr>
        <w:t>5.1.7</w:t>
      </w:r>
      <w:r>
        <w:rPr>
          <w:rFonts w:asciiTheme="minorHAnsi" w:eastAsiaTheme="minorEastAsia" w:hAnsiTheme="minorHAnsi" w:cstheme="minorBidi"/>
          <w:sz w:val="22"/>
          <w:szCs w:val="22"/>
          <w:lang w:eastAsia="en-GB"/>
        </w:rPr>
        <w:tab/>
      </w:r>
      <w:r w:rsidRPr="00437EE1">
        <w:rPr>
          <w:rFonts w:eastAsia="Malgun Gothic"/>
        </w:rPr>
        <w:t>Code block group based PDSCH transmission</w:t>
      </w:r>
      <w:r>
        <w:tab/>
      </w:r>
      <w:r>
        <w:fldChar w:fldCharType="begin" w:fldLock="1"/>
      </w:r>
      <w:r>
        <w:instrText xml:space="preserve"> PAGEREF _Toc114223815 \h </w:instrText>
      </w:r>
      <w:r>
        <w:fldChar w:fldCharType="separate"/>
      </w:r>
      <w:r>
        <w:t>65</w:t>
      </w:r>
      <w:r>
        <w:fldChar w:fldCharType="end"/>
      </w:r>
    </w:p>
    <w:p w14:paraId="5B8DCDD5" w14:textId="17F7D897" w:rsidR="00315D05" w:rsidRDefault="00315D05">
      <w:pPr>
        <w:pStyle w:val="TOC4"/>
        <w:rPr>
          <w:rFonts w:asciiTheme="minorHAnsi" w:eastAsiaTheme="minorEastAsia" w:hAnsiTheme="minorHAnsi" w:cstheme="minorBidi"/>
          <w:sz w:val="22"/>
          <w:szCs w:val="22"/>
          <w:lang w:eastAsia="en-GB"/>
        </w:rPr>
      </w:pPr>
      <w:r w:rsidRPr="00437EE1">
        <w:rPr>
          <w:rFonts w:eastAsia="Malgun Gothic"/>
        </w:rPr>
        <w:t>5.1.7.1</w:t>
      </w:r>
      <w:r>
        <w:rPr>
          <w:rFonts w:asciiTheme="minorHAnsi" w:eastAsiaTheme="minorEastAsia" w:hAnsiTheme="minorHAnsi" w:cstheme="minorBidi"/>
          <w:sz w:val="22"/>
          <w:szCs w:val="22"/>
          <w:lang w:eastAsia="en-GB"/>
        </w:rPr>
        <w:tab/>
      </w:r>
      <w:r w:rsidRPr="00437EE1">
        <w:rPr>
          <w:rFonts w:eastAsia="Malgun Gothic"/>
        </w:rPr>
        <w:t>UE procedure for grouping of code blocks to code block groups</w:t>
      </w:r>
      <w:r>
        <w:tab/>
      </w:r>
      <w:r>
        <w:fldChar w:fldCharType="begin" w:fldLock="1"/>
      </w:r>
      <w:r>
        <w:instrText xml:space="preserve"> PAGEREF _Toc114223816 \h </w:instrText>
      </w:r>
      <w:r>
        <w:fldChar w:fldCharType="separate"/>
      </w:r>
      <w:r>
        <w:t>65</w:t>
      </w:r>
      <w:r>
        <w:fldChar w:fldCharType="end"/>
      </w:r>
    </w:p>
    <w:p w14:paraId="6A1E3C91" w14:textId="533D5ADD" w:rsidR="00315D05" w:rsidRDefault="00315D05">
      <w:pPr>
        <w:pStyle w:val="TOC4"/>
        <w:rPr>
          <w:rFonts w:asciiTheme="minorHAnsi" w:eastAsiaTheme="minorEastAsia" w:hAnsiTheme="minorHAnsi" w:cstheme="minorBidi"/>
          <w:sz w:val="22"/>
          <w:szCs w:val="22"/>
          <w:lang w:eastAsia="en-GB"/>
        </w:rPr>
      </w:pPr>
      <w:r w:rsidRPr="00437EE1">
        <w:rPr>
          <w:rFonts w:eastAsia="Malgun Gothic"/>
        </w:rPr>
        <w:t>5.1.7.2</w:t>
      </w:r>
      <w:r>
        <w:rPr>
          <w:rFonts w:asciiTheme="minorHAnsi" w:eastAsiaTheme="minorEastAsia" w:hAnsiTheme="minorHAnsi" w:cstheme="minorBidi"/>
          <w:sz w:val="22"/>
          <w:szCs w:val="22"/>
          <w:lang w:eastAsia="en-GB"/>
        </w:rPr>
        <w:tab/>
      </w:r>
      <w:r w:rsidRPr="00437EE1">
        <w:rPr>
          <w:rFonts w:eastAsia="Malgun Gothic"/>
        </w:rPr>
        <w:t>UE procedure for receiving code block group based transmissions</w:t>
      </w:r>
      <w:r>
        <w:tab/>
      </w:r>
      <w:r>
        <w:fldChar w:fldCharType="begin" w:fldLock="1"/>
      </w:r>
      <w:r>
        <w:instrText xml:space="preserve"> PAGEREF _Toc114223817 \h </w:instrText>
      </w:r>
      <w:r>
        <w:fldChar w:fldCharType="separate"/>
      </w:r>
      <w:r>
        <w:t>65</w:t>
      </w:r>
      <w:r>
        <w:fldChar w:fldCharType="end"/>
      </w:r>
    </w:p>
    <w:p w14:paraId="25067EDD" w14:textId="4ADDBA46" w:rsidR="00315D05" w:rsidRDefault="00315D05">
      <w:pPr>
        <w:pStyle w:val="TOC2"/>
        <w:rPr>
          <w:rFonts w:asciiTheme="minorHAnsi" w:eastAsiaTheme="minorEastAsia" w:hAnsiTheme="minorHAnsi" w:cstheme="minorBidi"/>
          <w:sz w:val="22"/>
          <w:szCs w:val="22"/>
          <w:lang w:eastAsia="en-GB"/>
        </w:rPr>
      </w:pPr>
      <w:r w:rsidRPr="00437EE1">
        <w:rPr>
          <w:color w:val="000000"/>
        </w:rPr>
        <w:t>5.2</w:t>
      </w:r>
      <w:r>
        <w:rPr>
          <w:rFonts w:asciiTheme="minorHAnsi" w:eastAsiaTheme="minorEastAsia" w:hAnsiTheme="minorHAnsi" w:cstheme="minorBidi"/>
          <w:sz w:val="22"/>
          <w:szCs w:val="22"/>
          <w:lang w:eastAsia="en-GB"/>
        </w:rPr>
        <w:tab/>
      </w:r>
      <w:r w:rsidRPr="00437EE1">
        <w:rPr>
          <w:color w:val="000000"/>
        </w:rPr>
        <w:t>UE procedure for reporting channel state information (CSI)</w:t>
      </w:r>
      <w:r>
        <w:tab/>
      </w:r>
      <w:r>
        <w:fldChar w:fldCharType="begin" w:fldLock="1"/>
      </w:r>
      <w:r>
        <w:instrText xml:space="preserve"> PAGEREF _Toc114223818 \h </w:instrText>
      </w:r>
      <w:r>
        <w:fldChar w:fldCharType="separate"/>
      </w:r>
      <w:r>
        <w:t>65</w:t>
      </w:r>
      <w:r>
        <w:fldChar w:fldCharType="end"/>
      </w:r>
    </w:p>
    <w:p w14:paraId="053DA540" w14:textId="1856AADA" w:rsidR="00315D05" w:rsidRDefault="00315D05">
      <w:pPr>
        <w:pStyle w:val="TOC3"/>
        <w:rPr>
          <w:rFonts w:asciiTheme="minorHAnsi" w:eastAsiaTheme="minorEastAsia" w:hAnsiTheme="minorHAnsi" w:cstheme="minorBidi"/>
          <w:sz w:val="22"/>
          <w:szCs w:val="22"/>
          <w:lang w:eastAsia="en-GB"/>
        </w:rPr>
      </w:pPr>
      <w:r w:rsidRPr="00437EE1">
        <w:rPr>
          <w:color w:val="000000"/>
          <w:lang w:val="en-US"/>
        </w:rPr>
        <w:t>5.2.1</w:t>
      </w:r>
      <w:r>
        <w:rPr>
          <w:rFonts w:asciiTheme="minorHAnsi" w:eastAsiaTheme="minorEastAsia" w:hAnsiTheme="minorHAnsi" w:cstheme="minorBidi"/>
          <w:sz w:val="22"/>
          <w:szCs w:val="22"/>
          <w:lang w:eastAsia="en-GB"/>
        </w:rPr>
        <w:tab/>
      </w:r>
      <w:r w:rsidRPr="00437EE1">
        <w:rPr>
          <w:color w:val="000000"/>
          <w:lang w:val="en-US"/>
        </w:rPr>
        <w:t>Channel state information framework</w:t>
      </w:r>
      <w:r>
        <w:tab/>
      </w:r>
      <w:r>
        <w:fldChar w:fldCharType="begin" w:fldLock="1"/>
      </w:r>
      <w:r>
        <w:instrText xml:space="preserve"> PAGEREF _Toc114223819 \h </w:instrText>
      </w:r>
      <w:r>
        <w:fldChar w:fldCharType="separate"/>
      </w:r>
      <w:r>
        <w:t>65</w:t>
      </w:r>
      <w:r>
        <w:fldChar w:fldCharType="end"/>
      </w:r>
    </w:p>
    <w:p w14:paraId="28F94E3C" w14:textId="3AB12FDE" w:rsidR="00315D05" w:rsidRDefault="00315D05">
      <w:pPr>
        <w:pStyle w:val="TOC4"/>
        <w:rPr>
          <w:rFonts w:asciiTheme="minorHAnsi" w:eastAsiaTheme="minorEastAsia" w:hAnsiTheme="minorHAnsi" w:cstheme="minorBidi"/>
          <w:sz w:val="22"/>
          <w:szCs w:val="22"/>
          <w:lang w:eastAsia="en-GB"/>
        </w:rPr>
      </w:pPr>
      <w:r w:rsidRPr="00437EE1">
        <w:rPr>
          <w:color w:val="000000"/>
          <w:lang w:val="en-US"/>
        </w:rPr>
        <w:t>5.2.1.1</w:t>
      </w:r>
      <w:r>
        <w:rPr>
          <w:rFonts w:asciiTheme="minorHAnsi" w:eastAsiaTheme="minorEastAsia" w:hAnsiTheme="minorHAnsi" w:cstheme="minorBidi"/>
          <w:sz w:val="22"/>
          <w:szCs w:val="22"/>
          <w:lang w:eastAsia="en-GB"/>
        </w:rPr>
        <w:tab/>
      </w:r>
      <w:r w:rsidRPr="00437EE1">
        <w:rPr>
          <w:color w:val="000000"/>
          <w:lang w:val="en-US"/>
        </w:rPr>
        <w:t>Reporting settings</w:t>
      </w:r>
      <w:r>
        <w:tab/>
      </w:r>
      <w:r>
        <w:fldChar w:fldCharType="begin" w:fldLock="1"/>
      </w:r>
      <w:r>
        <w:instrText xml:space="preserve"> PAGEREF _Toc114223820 \h </w:instrText>
      </w:r>
      <w:r>
        <w:fldChar w:fldCharType="separate"/>
      </w:r>
      <w:r>
        <w:t>66</w:t>
      </w:r>
      <w:r>
        <w:fldChar w:fldCharType="end"/>
      </w:r>
    </w:p>
    <w:p w14:paraId="7F3B204C" w14:textId="314303A8" w:rsidR="00315D05" w:rsidRDefault="00315D05">
      <w:pPr>
        <w:pStyle w:val="TOC4"/>
        <w:rPr>
          <w:rFonts w:asciiTheme="minorHAnsi" w:eastAsiaTheme="minorEastAsia" w:hAnsiTheme="minorHAnsi" w:cstheme="minorBidi"/>
          <w:sz w:val="22"/>
          <w:szCs w:val="22"/>
          <w:lang w:eastAsia="en-GB"/>
        </w:rPr>
      </w:pPr>
      <w:r w:rsidRPr="00437EE1">
        <w:rPr>
          <w:color w:val="000000"/>
          <w:lang w:val="en-US"/>
        </w:rPr>
        <w:t>5.2.1.2</w:t>
      </w:r>
      <w:r>
        <w:rPr>
          <w:rFonts w:asciiTheme="minorHAnsi" w:eastAsiaTheme="minorEastAsia" w:hAnsiTheme="minorHAnsi" w:cstheme="minorBidi"/>
          <w:sz w:val="22"/>
          <w:szCs w:val="22"/>
          <w:lang w:eastAsia="en-GB"/>
        </w:rPr>
        <w:tab/>
      </w:r>
      <w:r w:rsidRPr="00437EE1">
        <w:rPr>
          <w:color w:val="000000"/>
          <w:lang w:val="en-US"/>
        </w:rPr>
        <w:t>Resource settings</w:t>
      </w:r>
      <w:r>
        <w:tab/>
      </w:r>
      <w:r>
        <w:fldChar w:fldCharType="begin" w:fldLock="1"/>
      </w:r>
      <w:r>
        <w:instrText xml:space="preserve"> PAGEREF _Toc114223821 \h </w:instrText>
      </w:r>
      <w:r>
        <w:fldChar w:fldCharType="separate"/>
      </w:r>
      <w:r>
        <w:t>66</w:t>
      </w:r>
      <w:r>
        <w:fldChar w:fldCharType="end"/>
      </w:r>
    </w:p>
    <w:p w14:paraId="1A52EEE9" w14:textId="2056EC1F" w:rsidR="00315D05" w:rsidRDefault="00315D05">
      <w:pPr>
        <w:pStyle w:val="TOC4"/>
        <w:rPr>
          <w:rFonts w:asciiTheme="minorHAnsi" w:eastAsiaTheme="minorEastAsia" w:hAnsiTheme="minorHAnsi" w:cstheme="minorBidi"/>
          <w:sz w:val="22"/>
          <w:szCs w:val="22"/>
          <w:lang w:eastAsia="en-GB"/>
        </w:rPr>
      </w:pPr>
      <w:r w:rsidRPr="00437EE1">
        <w:rPr>
          <w:color w:val="000000"/>
        </w:rPr>
        <w:t>5.2.1.3</w:t>
      </w:r>
      <w:r>
        <w:rPr>
          <w:rFonts w:asciiTheme="minorHAnsi" w:eastAsiaTheme="minorEastAsia" w:hAnsiTheme="minorHAnsi" w:cstheme="minorBidi"/>
          <w:sz w:val="22"/>
          <w:szCs w:val="22"/>
          <w:lang w:eastAsia="en-GB"/>
        </w:rPr>
        <w:tab/>
      </w:r>
      <w:r w:rsidRPr="00437EE1">
        <w:rPr>
          <w:color w:val="000000"/>
        </w:rPr>
        <w:t>(void)</w:t>
      </w:r>
      <w:r>
        <w:tab/>
      </w:r>
      <w:r>
        <w:fldChar w:fldCharType="begin" w:fldLock="1"/>
      </w:r>
      <w:r>
        <w:instrText xml:space="preserve"> PAGEREF _Toc114223822 \h </w:instrText>
      </w:r>
      <w:r>
        <w:fldChar w:fldCharType="separate"/>
      </w:r>
      <w:r>
        <w:t>67</w:t>
      </w:r>
      <w:r>
        <w:fldChar w:fldCharType="end"/>
      </w:r>
    </w:p>
    <w:p w14:paraId="7AA41850" w14:textId="4B23592E" w:rsidR="00315D05" w:rsidRDefault="00315D05">
      <w:pPr>
        <w:pStyle w:val="TOC4"/>
        <w:rPr>
          <w:rFonts w:asciiTheme="minorHAnsi" w:eastAsiaTheme="minorEastAsia" w:hAnsiTheme="minorHAnsi" w:cstheme="minorBidi"/>
          <w:sz w:val="22"/>
          <w:szCs w:val="22"/>
          <w:lang w:eastAsia="en-GB"/>
        </w:rPr>
      </w:pPr>
      <w:r w:rsidRPr="00437EE1">
        <w:rPr>
          <w:color w:val="000000"/>
          <w:lang w:val="en-US"/>
        </w:rPr>
        <w:t>5.2.1.4</w:t>
      </w:r>
      <w:r>
        <w:rPr>
          <w:rFonts w:asciiTheme="minorHAnsi" w:eastAsiaTheme="minorEastAsia" w:hAnsiTheme="minorHAnsi" w:cstheme="minorBidi"/>
          <w:sz w:val="22"/>
          <w:szCs w:val="22"/>
          <w:lang w:eastAsia="en-GB"/>
        </w:rPr>
        <w:tab/>
      </w:r>
      <w:r w:rsidRPr="00437EE1">
        <w:rPr>
          <w:color w:val="000000"/>
          <w:lang w:val="en-US"/>
        </w:rPr>
        <w:t>Reporting configurations</w:t>
      </w:r>
      <w:r>
        <w:tab/>
      </w:r>
      <w:r>
        <w:fldChar w:fldCharType="begin" w:fldLock="1"/>
      </w:r>
      <w:r>
        <w:instrText xml:space="preserve"> PAGEREF _Toc114223823 \h </w:instrText>
      </w:r>
      <w:r>
        <w:fldChar w:fldCharType="separate"/>
      </w:r>
      <w:r>
        <w:t>67</w:t>
      </w:r>
      <w:r>
        <w:fldChar w:fldCharType="end"/>
      </w:r>
    </w:p>
    <w:p w14:paraId="0445B3B2" w14:textId="0EA02034" w:rsidR="00315D05" w:rsidRDefault="00315D05">
      <w:pPr>
        <w:pStyle w:val="TOC5"/>
        <w:rPr>
          <w:rFonts w:asciiTheme="minorHAnsi" w:eastAsiaTheme="minorEastAsia" w:hAnsiTheme="minorHAnsi" w:cstheme="minorBidi"/>
          <w:sz w:val="22"/>
          <w:szCs w:val="22"/>
          <w:lang w:eastAsia="en-GB"/>
        </w:rPr>
      </w:pPr>
      <w:r w:rsidRPr="00437EE1">
        <w:rPr>
          <w:color w:val="000000"/>
          <w:lang w:eastAsia="zh-CN"/>
        </w:rPr>
        <w:t>5.2.1.4.1</w:t>
      </w:r>
      <w:r>
        <w:rPr>
          <w:rFonts w:asciiTheme="minorHAnsi" w:eastAsiaTheme="minorEastAsia" w:hAnsiTheme="minorHAnsi" w:cstheme="minorBidi"/>
          <w:sz w:val="22"/>
          <w:szCs w:val="22"/>
          <w:lang w:eastAsia="en-GB"/>
        </w:rPr>
        <w:tab/>
      </w:r>
      <w:r w:rsidRPr="00437EE1">
        <w:rPr>
          <w:color w:val="000000"/>
          <w:lang w:eastAsia="zh-CN"/>
        </w:rPr>
        <w:t>Resource Setting configuration</w:t>
      </w:r>
      <w:r>
        <w:tab/>
      </w:r>
      <w:r>
        <w:fldChar w:fldCharType="begin" w:fldLock="1"/>
      </w:r>
      <w:r>
        <w:instrText xml:space="preserve"> PAGEREF _Toc114223824 \h </w:instrText>
      </w:r>
      <w:r>
        <w:fldChar w:fldCharType="separate"/>
      </w:r>
      <w:r>
        <w:t>70</w:t>
      </w:r>
      <w:r>
        <w:fldChar w:fldCharType="end"/>
      </w:r>
    </w:p>
    <w:p w14:paraId="010B663F" w14:textId="0E74E0C4" w:rsidR="00315D05" w:rsidRDefault="00315D05">
      <w:pPr>
        <w:pStyle w:val="TOC5"/>
        <w:rPr>
          <w:rFonts w:asciiTheme="minorHAnsi" w:eastAsiaTheme="minorEastAsia" w:hAnsiTheme="minorHAnsi" w:cstheme="minorBidi"/>
          <w:sz w:val="22"/>
          <w:szCs w:val="22"/>
          <w:lang w:eastAsia="en-GB"/>
        </w:rPr>
      </w:pPr>
      <w:r w:rsidRPr="00437EE1">
        <w:rPr>
          <w:color w:val="000000"/>
          <w:lang w:eastAsia="zh-CN"/>
        </w:rPr>
        <w:t>5.2.1.4.2</w:t>
      </w:r>
      <w:r>
        <w:rPr>
          <w:rFonts w:asciiTheme="minorHAnsi" w:eastAsiaTheme="minorEastAsia" w:hAnsiTheme="minorHAnsi" w:cstheme="minorBidi"/>
          <w:sz w:val="22"/>
          <w:szCs w:val="22"/>
          <w:lang w:eastAsia="en-GB"/>
        </w:rPr>
        <w:tab/>
      </w:r>
      <w:r w:rsidRPr="00437EE1">
        <w:rPr>
          <w:color w:val="000000"/>
          <w:lang w:eastAsia="zh-CN"/>
        </w:rPr>
        <w:t>Report Quantity Configurations</w:t>
      </w:r>
      <w:r>
        <w:tab/>
      </w:r>
      <w:r>
        <w:fldChar w:fldCharType="begin" w:fldLock="1"/>
      </w:r>
      <w:r>
        <w:instrText xml:space="preserve"> PAGEREF _Toc114223825 \h </w:instrText>
      </w:r>
      <w:r>
        <w:fldChar w:fldCharType="separate"/>
      </w:r>
      <w:r>
        <w:t>71</w:t>
      </w:r>
      <w:r>
        <w:fldChar w:fldCharType="end"/>
      </w:r>
    </w:p>
    <w:p w14:paraId="2D5E234E" w14:textId="393396D5" w:rsidR="00315D05" w:rsidRDefault="00315D05">
      <w:pPr>
        <w:pStyle w:val="TOC5"/>
        <w:rPr>
          <w:rFonts w:asciiTheme="minorHAnsi" w:eastAsiaTheme="minorEastAsia" w:hAnsiTheme="minorHAnsi" w:cstheme="minorBidi"/>
          <w:sz w:val="22"/>
          <w:szCs w:val="22"/>
          <w:lang w:eastAsia="en-GB"/>
        </w:rPr>
      </w:pPr>
      <w:r w:rsidRPr="00437EE1">
        <w:rPr>
          <w:color w:val="000000"/>
          <w:lang w:eastAsia="zh-CN"/>
        </w:rPr>
        <w:t>5.2.1.4.3</w:t>
      </w:r>
      <w:r>
        <w:rPr>
          <w:rFonts w:asciiTheme="minorHAnsi" w:eastAsiaTheme="minorEastAsia" w:hAnsiTheme="minorHAnsi" w:cstheme="minorBidi"/>
          <w:sz w:val="22"/>
          <w:szCs w:val="22"/>
          <w:lang w:eastAsia="en-GB"/>
        </w:rPr>
        <w:tab/>
      </w:r>
      <w:r w:rsidRPr="00437EE1">
        <w:rPr>
          <w:color w:val="000000"/>
          <w:lang w:eastAsia="zh-CN"/>
        </w:rPr>
        <w:t>L1-RSRP Reporting</w:t>
      </w:r>
      <w:r>
        <w:tab/>
      </w:r>
      <w:r>
        <w:fldChar w:fldCharType="begin" w:fldLock="1"/>
      </w:r>
      <w:r>
        <w:instrText xml:space="preserve"> PAGEREF _Toc114223826 \h </w:instrText>
      </w:r>
      <w:r>
        <w:fldChar w:fldCharType="separate"/>
      </w:r>
      <w:r>
        <w:t>75</w:t>
      </w:r>
      <w:r>
        <w:fldChar w:fldCharType="end"/>
      </w:r>
    </w:p>
    <w:p w14:paraId="0F7D2575" w14:textId="763F6F64" w:rsidR="00315D05" w:rsidRDefault="00315D05">
      <w:pPr>
        <w:pStyle w:val="TOC5"/>
        <w:rPr>
          <w:rFonts w:asciiTheme="minorHAnsi" w:eastAsiaTheme="minorEastAsia" w:hAnsiTheme="minorHAnsi" w:cstheme="minorBidi"/>
          <w:sz w:val="22"/>
          <w:szCs w:val="22"/>
          <w:lang w:eastAsia="en-GB"/>
        </w:rPr>
      </w:pPr>
      <w:r w:rsidRPr="00437EE1">
        <w:rPr>
          <w:color w:val="000000"/>
          <w:lang w:eastAsia="zh-CN"/>
        </w:rPr>
        <w:t>5.2.1.4.4</w:t>
      </w:r>
      <w:r>
        <w:rPr>
          <w:rFonts w:asciiTheme="minorHAnsi" w:eastAsiaTheme="minorEastAsia" w:hAnsiTheme="minorHAnsi" w:cstheme="minorBidi"/>
          <w:sz w:val="22"/>
          <w:szCs w:val="22"/>
          <w:lang w:eastAsia="en-GB"/>
        </w:rPr>
        <w:tab/>
      </w:r>
      <w:r w:rsidRPr="00437EE1">
        <w:rPr>
          <w:color w:val="000000"/>
          <w:lang w:eastAsia="zh-CN"/>
        </w:rPr>
        <w:t>L1-SINR Reporting</w:t>
      </w:r>
      <w:r>
        <w:tab/>
      </w:r>
      <w:r>
        <w:fldChar w:fldCharType="begin" w:fldLock="1"/>
      </w:r>
      <w:r>
        <w:instrText xml:space="preserve"> PAGEREF _Toc114223827 \h </w:instrText>
      </w:r>
      <w:r>
        <w:fldChar w:fldCharType="separate"/>
      </w:r>
      <w:r>
        <w:t>76</w:t>
      </w:r>
      <w:r>
        <w:fldChar w:fldCharType="end"/>
      </w:r>
    </w:p>
    <w:p w14:paraId="4F12A85F" w14:textId="53F37380" w:rsidR="00315D05" w:rsidRDefault="00315D05">
      <w:pPr>
        <w:pStyle w:val="TOC4"/>
        <w:rPr>
          <w:rFonts w:asciiTheme="minorHAnsi" w:eastAsiaTheme="minorEastAsia" w:hAnsiTheme="minorHAnsi" w:cstheme="minorBidi"/>
          <w:sz w:val="22"/>
          <w:szCs w:val="22"/>
          <w:lang w:eastAsia="en-GB"/>
        </w:rPr>
      </w:pPr>
      <w:r w:rsidRPr="00437EE1">
        <w:rPr>
          <w:color w:val="000000"/>
          <w:lang w:val="en-US"/>
        </w:rPr>
        <w:t>5.2.1.5</w:t>
      </w:r>
      <w:r>
        <w:rPr>
          <w:rFonts w:asciiTheme="minorHAnsi" w:eastAsiaTheme="minorEastAsia" w:hAnsiTheme="minorHAnsi" w:cstheme="minorBidi"/>
          <w:sz w:val="22"/>
          <w:szCs w:val="22"/>
          <w:lang w:eastAsia="en-GB"/>
        </w:rPr>
        <w:tab/>
      </w:r>
      <w:r w:rsidRPr="00437EE1">
        <w:rPr>
          <w:color w:val="000000"/>
          <w:lang w:val="en-US"/>
        </w:rPr>
        <w:t>Triggering/activation of CSI Reports and CSI-RS</w:t>
      </w:r>
      <w:r>
        <w:tab/>
      </w:r>
      <w:r>
        <w:fldChar w:fldCharType="begin" w:fldLock="1"/>
      </w:r>
      <w:r>
        <w:instrText xml:space="preserve"> PAGEREF _Toc114223828 \h </w:instrText>
      </w:r>
      <w:r>
        <w:fldChar w:fldCharType="separate"/>
      </w:r>
      <w:r>
        <w:t>77</w:t>
      </w:r>
      <w:r>
        <w:fldChar w:fldCharType="end"/>
      </w:r>
    </w:p>
    <w:p w14:paraId="19D222D0" w14:textId="2D2C65CB" w:rsidR="00315D05" w:rsidRDefault="00315D05">
      <w:pPr>
        <w:pStyle w:val="TOC5"/>
        <w:rPr>
          <w:rFonts w:asciiTheme="minorHAnsi" w:eastAsiaTheme="minorEastAsia" w:hAnsiTheme="minorHAnsi" w:cstheme="minorBidi"/>
          <w:sz w:val="22"/>
          <w:szCs w:val="22"/>
          <w:lang w:eastAsia="en-GB"/>
        </w:rPr>
      </w:pPr>
      <w:r w:rsidRPr="00437EE1">
        <w:rPr>
          <w:color w:val="000000"/>
          <w:lang w:val="en-US"/>
        </w:rPr>
        <w:t>5.2.1.5.1</w:t>
      </w:r>
      <w:r>
        <w:rPr>
          <w:rFonts w:asciiTheme="minorHAnsi" w:eastAsiaTheme="minorEastAsia" w:hAnsiTheme="minorHAnsi" w:cstheme="minorBidi"/>
          <w:sz w:val="22"/>
          <w:szCs w:val="22"/>
          <w:lang w:eastAsia="en-GB"/>
        </w:rPr>
        <w:tab/>
      </w:r>
      <w:r w:rsidRPr="00437EE1">
        <w:rPr>
          <w:color w:val="000000"/>
          <w:lang w:val="en-US"/>
        </w:rPr>
        <w:t>Aperiodic CSI Reporting/Aperiodic CSI-RS when the triggering PDCCH and the CSI-RS have the same numerology</w:t>
      </w:r>
      <w:r>
        <w:tab/>
      </w:r>
      <w:r>
        <w:fldChar w:fldCharType="begin" w:fldLock="1"/>
      </w:r>
      <w:r>
        <w:instrText xml:space="preserve"> PAGEREF _Toc114223829 \h </w:instrText>
      </w:r>
      <w:r>
        <w:fldChar w:fldCharType="separate"/>
      </w:r>
      <w:r>
        <w:t>77</w:t>
      </w:r>
      <w:r>
        <w:fldChar w:fldCharType="end"/>
      </w:r>
    </w:p>
    <w:p w14:paraId="2D8E3CB6" w14:textId="45DDE6A6" w:rsidR="00315D05" w:rsidRDefault="00315D05">
      <w:pPr>
        <w:pStyle w:val="TOC5"/>
        <w:rPr>
          <w:rFonts w:asciiTheme="minorHAnsi" w:eastAsiaTheme="minorEastAsia" w:hAnsiTheme="minorHAnsi" w:cstheme="minorBidi"/>
          <w:sz w:val="22"/>
          <w:szCs w:val="22"/>
          <w:lang w:eastAsia="en-GB"/>
        </w:rPr>
      </w:pPr>
      <w:r>
        <w:t>5.2.1.5.1a</w:t>
      </w:r>
      <w:r>
        <w:rPr>
          <w:rFonts w:asciiTheme="minorHAnsi" w:eastAsiaTheme="minorEastAsia" w:hAnsiTheme="minorHAnsi" w:cstheme="minorBidi"/>
          <w:sz w:val="22"/>
          <w:szCs w:val="22"/>
          <w:lang w:eastAsia="en-GB"/>
        </w:rPr>
        <w:tab/>
      </w:r>
      <w:r>
        <w:t>Aperiodic CSI Reporting/Aperiodic CSI-RS when the triggering PDCCH and the CSI-RS have different numerologies</w:t>
      </w:r>
      <w:r>
        <w:tab/>
      </w:r>
      <w:r>
        <w:fldChar w:fldCharType="begin" w:fldLock="1"/>
      </w:r>
      <w:r>
        <w:instrText xml:space="preserve"> PAGEREF _Toc114223830 \h </w:instrText>
      </w:r>
      <w:r>
        <w:fldChar w:fldCharType="separate"/>
      </w:r>
      <w:r>
        <w:t>81</w:t>
      </w:r>
      <w:r>
        <w:fldChar w:fldCharType="end"/>
      </w:r>
    </w:p>
    <w:p w14:paraId="44BBDFF8" w14:textId="1025CFC4" w:rsidR="00315D05" w:rsidRPr="00315D05" w:rsidRDefault="00315D05">
      <w:pPr>
        <w:pStyle w:val="TOC5"/>
        <w:rPr>
          <w:rFonts w:asciiTheme="minorHAnsi" w:eastAsiaTheme="minorEastAsia" w:hAnsiTheme="minorHAnsi" w:cstheme="minorBidi"/>
          <w:sz w:val="22"/>
          <w:szCs w:val="22"/>
          <w:lang w:val="fr-FR" w:eastAsia="en-GB"/>
        </w:rPr>
      </w:pPr>
      <w:r w:rsidRPr="00437EE1">
        <w:rPr>
          <w:color w:val="000000"/>
          <w:lang w:val="fr-FR"/>
        </w:rPr>
        <w:lastRenderedPageBreak/>
        <w:t>5.2.1.5.2</w:t>
      </w:r>
      <w:r w:rsidRPr="00315D05">
        <w:rPr>
          <w:rFonts w:asciiTheme="minorHAnsi" w:eastAsiaTheme="minorEastAsia" w:hAnsiTheme="minorHAnsi" w:cstheme="minorBidi"/>
          <w:sz w:val="22"/>
          <w:szCs w:val="22"/>
          <w:lang w:val="fr-FR" w:eastAsia="en-GB"/>
        </w:rPr>
        <w:tab/>
      </w:r>
      <w:r w:rsidRPr="00437EE1">
        <w:rPr>
          <w:color w:val="000000"/>
          <w:lang w:val="fr-FR"/>
        </w:rPr>
        <w:t>Semi-persistent CSI/Semi-persistent CSI-RS</w:t>
      </w:r>
      <w:r w:rsidRPr="00315D05">
        <w:rPr>
          <w:lang w:val="fr-FR"/>
        </w:rPr>
        <w:tab/>
      </w:r>
      <w:r>
        <w:fldChar w:fldCharType="begin" w:fldLock="1"/>
      </w:r>
      <w:r w:rsidRPr="00315D05">
        <w:rPr>
          <w:lang w:val="fr-FR"/>
        </w:rPr>
        <w:instrText xml:space="preserve"> PAGEREF _Toc114223831 \h </w:instrText>
      </w:r>
      <w:r>
        <w:fldChar w:fldCharType="separate"/>
      </w:r>
      <w:r w:rsidRPr="00315D05">
        <w:rPr>
          <w:lang w:val="fr-FR"/>
        </w:rPr>
        <w:t>83</w:t>
      </w:r>
      <w:r>
        <w:fldChar w:fldCharType="end"/>
      </w:r>
    </w:p>
    <w:p w14:paraId="768BFC5D" w14:textId="2C29ABAB" w:rsidR="00315D05" w:rsidRDefault="00315D05">
      <w:pPr>
        <w:pStyle w:val="TOC5"/>
        <w:rPr>
          <w:rFonts w:asciiTheme="minorHAnsi" w:eastAsiaTheme="minorEastAsia" w:hAnsiTheme="minorHAnsi" w:cstheme="minorBidi"/>
          <w:sz w:val="22"/>
          <w:szCs w:val="22"/>
          <w:lang w:eastAsia="en-GB"/>
        </w:rPr>
      </w:pPr>
      <w:r w:rsidRPr="00437EE1">
        <w:rPr>
          <w:color w:val="000000"/>
        </w:rPr>
        <w:t>5.2.1.5.3</w:t>
      </w:r>
      <w:r>
        <w:rPr>
          <w:rFonts w:asciiTheme="minorHAnsi" w:eastAsiaTheme="minorEastAsia" w:hAnsiTheme="minorHAnsi" w:cstheme="minorBidi"/>
          <w:sz w:val="22"/>
          <w:szCs w:val="22"/>
          <w:lang w:eastAsia="en-GB"/>
        </w:rPr>
        <w:tab/>
      </w:r>
      <w:r w:rsidRPr="00437EE1">
        <w:rPr>
          <w:color w:val="000000"/>
        </w:rPr>
        <w:t>Aperiodic CSI-RS for tracking for fast SCell activation</w:t>
      </w:r>
      <w:r>
        <w:tab/>
      </w:r>
      <w:r>
        <w:fldChar w:fldCharType="begin" w:fldLock="1"/>
      </w:r>
      <w:r>
        <w:instrText xml:space="preserve"> PAGEREF _Toc114223832 \h </w:instrText>
      </w:r>
      <w:r>
        <w:fldChar w:fldCharType="separate"/>
      </w:r>
      <w:r>
        <w:t>84</w:t>
      </w:r>
      <w:r>
        <w:fldChar w:fldCharType="end"/>
      </w:r>
    </w:p>
    <w:p w14:paraId="735D82BA" w14:textId="1FB81ED5" w:rsidR="00315D05" w:rsidRDefault="00315D05">
      <w:pPr>
        <w:pStyle w:val="TOC4"/>
        <w:rPr>
          <w:rFonts w:asciiTheme="minorHAnsi" w:eastAsiaTheme="minorEastAsia" w:hAnsiTheme="minorHAnsi" w:cstheme="minorBidi"/>
          <w:sz w:val="22"/>
          <w:szCs w:val="22"/>
          <w:lang w:eastAsia="en-GB"/>
        </w:rPr>
      </w:pPr>
      <w:r w:rsidRPr="00437EE1">
        <w:rPr>
          <w:color w:val="000000"/>
          <w:lang w:val="en-US"/>
        </w:rPr>
        <w:t>5.2.1.6</w:t>
      </w:r>
      <w:r>
        <w:rPr>
          <w:rFonts w:asciiTheme="minorHAnsi" w:eastAsiaTheme="minorEastAsia" w:hAnsiTheme="minorHAnsi" w:cstheme="minorBidi"/>
          <w:sz w:val="22"/>
          <w:szCs w:val="22"/>
          <w:lang w:eastAsia="en-GB"/>
        </w:rPr>
        <w:tab/>
      </w:r>
      <w:r w:rsidRPr="00437EE1">
        <w:rPr>
          <w:color w:val="000000"/>
          <w:lang w:val="en-US"/>
        </w:rPr>
        <w:t>CSI processing criteria</w:t>
      </w:r>
      <w:r>
        <w:tab/>
      </w:r>
      <w:r>
        <w:fldChar w:fldCharType="begin" w:fldLock="1"/>
      </w:r>
      <w:r>
        <w:instrText xml:space="preserve"> PAGEREF _Toc114223833 \h </w:instrText>
      </w:r>
      <w:r>
        <w:fldChar w:fldCharType="separate"/>
      </w:r>
      <w:r>
        <w:t>85</w:t>
      </w:r>
      <w:r>
        <w:fldChar w:fldCharType="end"/>
      </w:r>
    </w:p>
    <w:p w14:paraId="656D1F04" w14:textId="7A0C44E9" w:rsidR="00315D05" w:rsidRDefault="00315D0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_Toc114223834 \h </w:instrText>
      </w:r>
      <w:r>
        <w:fldChar w:fldCharType="separate"/>
      </w:r>
      <w:r>
        <w:t>86</w:t>
      </w:r>
      <w:r>
        <w:fldChar w:fldCharType="end"/>
      </w:r>
    </w:p>
    <w:p w14:paraId="264BC9A0" w14:textId="347331DB" w:rsidR="00315D05" w:rsidRDefault="00315D05">
      <w:pPr>
        <w:pStyle w:val="TOC4"/>
        <w:rPr>
          <w:rFonts w:asciiTheme="minorHAnsi" w:eastAsiaTheme="minorEastAsia" w:hAnsiTheme="minorHAnsi" w:cstheme="minorBidi"/>
          <w:sz w:val="22"/>
          <w:szCs w:val="22"/>
          <w:lang w:eastAsia="en-GB"/>
        </w:rPr>
      </w:pPr>
      <w:r w:rsidRPr="00437EE1">
        <w:rPr>
          <w:color w:val="000000"/>
        </w:rPr>
        <w:t>5.2.2.1</w:t>
      </w:r>
      <w:r>
        <w:rPr>
          <w:rFonts w:asciiTheme="minorHAnsi" w:eastAsiaTheme="minorEastAsia" w:hAnsiTheme="minorHAnsi" w:cstheme="minorBidi"/>
          <w:sz w:val="22"/>
          <w:szCs w:val="22"/>
          <w:lang w:eastAsia="en-GB"/>
        </w:rPr>
        <w:tab/>
      </w:r>
      <w:r w:rsidRPr="00437EE1">
        <w:rPr>
          <w:color w:val="000000"/>
        </w:rPr>
        <w:t>Channel quality indicator (CQI)</w:t>
      </w:r>
      <w:r>
        <w:tab/>
      </w:r>
      <w:r>
        <w:fldChar w:fldCharType="begin" w:fldLock="1"/>
      </w:r>
      <w:r>
        <w:instrText xml:space="preserve"> PAGEREF _Toc114223835 \h </w:instrText>
      </w:r>
      <w:r>
        <w:fldChar w:fldCharType="separate"/>
      </w:r>
      <w:r>
        <w:t>86</w:t>
      </w:r>
      <w:r>
        <w:fldChar w:fldCharType="end"/>
      </w:r>
    </w:p>
    <w:p w14:paraId="4482CB8D" w14:textId="66979D3A" w:rsidR="00315D05" w:rsidRDefault="00315D05">
      <w:pPr>
        <w:pStyle w:val="TOC5"/>
        <w:rPr>
          <w:rFonts w:asciiTheme="minorHAnsi" w:eastAsiaTheme="minorEastAsia" w:hAnsiTheme="minorHAnsi" w:cstheme="minorBidi"/>
          <w:sz w:val="22"/>
          <w:szCs w:val="22"/>
          <w:lang w:eastAsia="en-GB"/>
        </w:rPr>
      </w:pPr>
      <w:r w:rsidRPr="00437EE1">
        <w:rPr>
          <w:color w:val="000000"/>
        </w:rPr>
        <w:t>5.2.2.1.1</w:t>
      </w:r>
      <w:r>
        <w:rPr>
          <w:rFonts w:asciiTheme="minorHAnsi" w:eastAsiaTheme="minorEastAsia" w:hAnsiTheme="minorHAnsi" w:cstheme="minorBidi"/>
          <w:sz w:val="22"/>
          <w:szCs w:val="22"/>
          <w:lang w:eastAsia="en-GB"/>
        </w:rPr>
        <w:tab/>
      </w:r>
      <w:r w:rsidRPr="00437EE1">
        <w:rPr>
          <w:color w:val="000000"/>
          <w:lang w:val="fi-FI"/>
        </w:rPr>
        <w:t>(void)</w:t>
      </w:r>
      <w:r>
        <w:tab/>
      </w:r>
      <w:r>
        <w:fldChar w:fldCharType="begin" w:fldLock="1"/>
      </w:r>
      <w:r>
        <w:instrText xml:space="preserve"> PAGEREF _Toc114223836 \h </w:instrText>
      </w:r>
      <w:r>
        <w:fldChar w:fldCharType="separate"/>
      </w:r>
      <w:r>
        <w:t>89</w:t>
      </w:r>
      <w:r>
        <w:fldChar w:fldCharType="end"/>
      </w:r>
    </w:p>
    <w:p w14:paraId="68C7C48D" w14:textId="2616DA2F" w:rsidR="00315D05" w:rsidRDefault="00315D05">
      <w:pPr>
        <w:pStyle w:val="TOC4"/>
        <w:rPr>
          <w:rFonts w:asciiTheme="minorHAnsi" w:eastAsiaTheme="minorEastAsia" w:hAnsiTheme="minorHAnsi" w:cstheme="minorBidi"/>
          <w:sz w:val="22"/>
          <w:szCs w:val="22"/>
          <w:lang w:eastAsia="en-GB"/>
        </w:rPr>
      </w:pPr>
      <w:r w:rsidRPr="00437EE1">
        <w:rPr>
          <w:color w:val="000000"/>
        </w:rPr>
        <w:t>5.2.2.2</w:t>
      </w:r>
      <w:r>
        <w:rPr>
          <w:rFonts w:asciiTheme="minorHAnsi" w:eastAsiaTheme="minorEastAsia" w:hAnsiTheme="minorHAnsi" w:cstheme="minorBidi"/>
          <w:sz w:val="22"/>
          <w:szCs w:val="22"/>
          <w:lang w:eastAsia="en-GB"/>
        </w:rPr>
        <w:tab/>
      </w:r>
      <w:r w:rsidRPr="00437EE1">
        <w:rPr>
          <w:color w:val="000000"/>
        </w:rPr>
        <w:t>Precoding matrix indicator (PMI)</w:t>
      </w:r>
      <w:r>
        <w:tab/>
      </w:r>
      <w:r>
        <w:fldChar w:fldCharType="begin" w:fldLock="1"/>
      </w:r>
      <w:r>
        <w:instrText xml:space="preserve"> PAGEREF _Toc114223837 \h </w:instrText>
      </w:r>
      <w:r>
        <w:fldChar w:fldCharType="separate"/>
      </w:r>
      <w:r>
        <w:t>89</w:t>
      </w:r>
      <w:r>
        <w:fldChar w:fldCharType="end"/>
      </w:r>
    </w:p>
    <w:p w14:paraId="52CC3761" w14:textId="0C2C5F56" w:rsidR="00315D05" w:rsidRDefault="00315D05">
      <w:pPr>
        <w:pStyle w:val="TOC5"/>
        <w:rPr>
          <w:rFonts w:asciiTheme="minorHAnsi" w:eastAsiaTheme="minorEastAsia" w:hAnsiTheme="minorHAnsi" w:cstheme="minorBidi"/>
          <w:sz w:val="22"/>
          <w:szCs w:val="22"/>
          <w:lang w:eastAsia="en-GB"/>
        </w:rPr>
      </w:pPr>
      <w:r w:rsidRPr="00437EE1">
        <w:rPr>
          <w:color w:val="000000"/>
        </w:rPr>
        <w:t>5.2.2.2.1</w:t>
      </w:r>
      <w:r>
        <w:rPr>
          <w:rFonts w:asciiTheme="minorHAnsi" w:eastAsiaTheme="minorEastAsia" w:hAnsiTheme="minorHAnsi" w:cstheme="minorBidi"/>
          <w:sz w:val="22"/>
          <w:szCs w:val="22"/>
          <w:lang w:eastAsia="en-GB"/>
        </w:rPr>
        <w:tab/>
      </w:r>
      <w:r w:rsidRPr="00437EE1">
        <w:rPr>
          <w:color w:val="000000"/>
        </w:rPr>
        <w:t>Type I Single-Panel Codebook</w:t>
      </w:r>
      <w:r>
        <w:tab/>
      </w:r>
      <w:r>
        <w:fldChar w:fldCharType="begin" w:fldLock="1"/>
      </w:r>
      <w:r>
        <w:instrText xml:space="preserve"> PAGEREF _Toc114223838 \h </w:instrText>
      </w:r>
      <w:r>
        <w:fldChar w:fldCharType="separate"/>
      </w:r>
      <w:r>
        <w:t>89</w:t>
      </w:r>
      <w:r>
        <w:fldChar w:fldCharType="end"/>
      </w:r>
    </w:p>
    <w:p w14:paraId="7F755C20" w14:textId="5DF0BF0C" w:rsidR="00315D05" w:rsidRDefault="00315D05">
      <w:pPr>
        <w:pStyle w:val="TOC5"/>
        <w:rPr>
          <w:rFonts w:asciiTheme="minorHAnsi" w:eastAsiaTheme="minorEastAsia" w:hAnsiTheme="minorHAnsi" w:cstheme="minorBidi"/>
          <w:sz w:val="22"/>
          <w:szCs w:val="22"/>
          <w:lang w:eastAsia="en-GB"/>
        </w:rPr>
      </w:pPr>
      <w:r w:rsidRPr="00437EE1">
        <w:rPr>
          <w:color w:val="000000"/>
        </w:rPr>
        <w:t>5.2.2.2.2</w:t>
      </w:r>
      <w:r>
        <w:rPr>
          <w:rFonts w:asciiTheme="minorHAnsi" w:eastAsiaTheme="minorEastAsia" w:hAnsiTheme="minorHAnsi" w:cstheme="minorBidi"/>
          <w:sz w:val="22"/>
          <w:szCs w:val="22"/>
          <w:lang w:eastAsia="en-GB"/>
        </w:rPr>
        <w:tab/>
      </w:r>
      <w:r w:rsidRPr="00437EE1">
        <w:rPr>
          <w:color w:val="000000"/>
        </w:rPr>
        <w:t>Type I Multi-Panel Codebook</w:t>
      </w:r>
      <w:r>
        <w:tab/>
      </w:r>
      <w:r>
        <w:fldChar w:fldCharType="begin" w:fldLock="1"/>
      </w:r>
      <w:r>
        <w:instrText xml:space="preserve"> PAGEREF _Toc114223839 \h </w:instrText>
      </w:r>
      <w:r>
        <w:fldChar w:fldCharType="separate"/>
      </w:r>
      <w:r>
        <w:t>95</w:t>
      </w:r>
      <w:r>
        <w:fldChar w:fldCharType="end"/>
      </w:r>
    </w:p>
    <w:p w14:paraId="545C3A4D" w14:textId="66D1EF53" w:rsidR="00315D05" w:rsidRDefault="00315D05">
      <w:pPr>
        <w:pStyle w:val="TOC5"/>
        <w:rPr>
          <w:rFonts w:asciiTheme="minorHAnsi" w:eastAsiaTheme="minorEastAsia" w:hAnsiTheme="minorHAnsi" w:cstheme="minorBidi"/>
          <w:sz w:val="22"/>
          <w:szCs w:val="22"/>
          <w:lang w:eastAsia="en-GB"/>
        </w:rPr>
      </w:pPr>
      <w:r w:rsidRPr="00437EE1">
        <w:rPr>
          <w:color w:val="000000"/>
          <w:lang w:val="en-US"/>
        </w:rPr>
        <w:t>5.2.2.2.3</w:t>
      </w:r>
      <w:r>
        <w:rPr>
          <w:rFonts w:asciiTheme="minorHAnsi" w:eastAsiaTheme="minorEastAsia" w:hAnsiTheme="minorHAnsi" w:cstheme="minorBidi"/>
          <w:sz w:val="22"/>
          <w:szCs w:val="22"/>
          <w:lang w:eastAsia="en-GB"/>
        </w:rPr>
        <w:tab/>
      </w:r>
      <w:r w:rsidRPr="00437EE1">
        <w:rPr>
          <w:color w:val="000000"/>
          <w:lang w:val="en-US"/>
        </w:rPr>
        <w:t>Type II Codebook</w:t>
      </w:r>
      <w:r>
        <w:tab/>
      </w:r>
      <w:r>
        <w:fldChar w:fldCharType="begin" w:fldLock="1"/>
      </w:r>
      <w:r>
        <w:instrText xml:space="preserve"> PAGEREF _Toc114223840 \h </w:instrText>
      </w:r>
      <w:r>
        <w:fldChar w:fldCharType="separate"/>
      </w:r>
      <w:r>
        <w:t>99</w:t>
      </w:r>
      <w:r>
        <w:fldChar w:fldCharType="end"/>
      </w:r>
    </w:p>
    <w:p w14:paraId="71356D6B" w14:textId="0B95A42E" w:rsidR="00315D05" w:rsidRDefault="00315D05">
      <w:pPr>
        <w:pStyle w:val="TOC5"/>
        <w:rPr>
          <w:rFonts w:asciiTheme="minorHAnsi" w:eastAsiaTheme="minorEastAsia" w:hAnsiTheme="minorHAnsi" w:cstheme="minorBidi"/>
          <w:sz w:val="22"/>
          <w:szCs w:val="22"/>
          <w:lang w:eastAsia="en-GB"/>
        </w:rPr>
      </w:pPr>
      <w:r w:rsidRPr="00437EE1">
        <w:rPr>
          <w:color w:val="000000"/>
        </w:rPr>
        <w:t>5.2.2.2.4</w:t>
      </w:r>
      <w:r>
        <w:rPr>
          <w:rFonts w:asciiTheme="minorHAnsi" w:eastAsiaTheme="minorEastAsia" w:hAnsiTheme="minorHAnsi" w:cstheme="minorBidi"/>
          <w:sz w:val="22"/>
          <w:szCs w:val="22"/>
          <w:lang w:eastAsia="en-GB"/>
        </w:rPr>
        <w:tab/>
      </w:r>
      <w:r w:rsidRPr="00437EE1">
        <w:rPr>
          <w:color w:val="000000"/>
        </w:rPr>
        <w:t>Type II Port Selection Codebook</w:t>
      </w:r>
      <w:r>
        <w:tab/>
      </w:r>
      <w:r>
        <w:fldChar w:fldCharType="begin" w:fldLock="1"/>
      </w:r>
      <w:r>
        <w:instrText xml:space="preserve"> PAGEREF _Toc114223841 \h </w:instrText>
      </w:r>
      <w:r>
        <w:fldChar w:fldCharType="separate"/>
      </w:r>
      <w:r>
        <w:t>106</w:t>
      </w:r>
      <w:r>
        <w:fldChar w:fldCharType="end"/>
      </w:r>
    </w:p>
    <w:p w14:paraId="29B38CB8" w14:textId="610A3ED1" w:rsidR="00315D05" w:rsidRDefault="00315D05">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Enhanced Type II Codebook</w:t>
      </w:r>
      <w:r>
        <w:tab/>
      </w:r>
      <w:r>
        <w:fldChar w:fldCharType="begin" w:fldLock="1"/>
      </w:r>
      <w:r>
        <w:instrText xml:space="preserve"> PAGEREF _Toc114223842 \h </w:instrText>
      </w:r>
      <w:r>
        <w:fldChar w:fldCharType="separate"/>
      </w:r>
      <w:r>
        <w:t>108</w:t>
      </w:r>
      <w:r>
        <w:fldChar w:fldCharType="end"/>
      </w:r>
    </w:p>
    <w:p w14:paraId="682A4994" w14:textId="1745BFF9" w:rsidR="00315D05" w:rsidRDefault="00315D05">
      <w:pPr>
        <w:pStyle w:val="TOC5"/>
        <w:rPr>
          <w:rFonts w:asciiTheme="minorHAnsi" w:eastAsiaTheme="minorEastAsia" w:hAnsiTheme="minorHAnsi" w:cstheme="minorBidi"/>
          <w:sz w:val="22"/>
          <w:szCs w:val="22"/>
          <w:lang w:eastAsia="en-GB"/>
        </w:rPr>
      </w:pPr>
      <w:r>
        <w:t>5.2.2.2.</w:t>
      </w:r>
      <w:r w:rsidRPr="00437EE1">
        <w:rPr>
          <w:lang w:val="en-US"/>
        </w:rPr>
        <w:t>6</w:t>
      </w:r>
      <w:r>
        <w:rPr>
          <w:rFonts w:asciiTheme="minorHAnsi" w:eastAsiaTheme="minorEastAsia" w:hAnsiTheme="minorHAnsi" w:cstheme="minorBidi"/>
          <w:sz w:val="22"/>
          <w:szCs w:val="22"/>
          <w:lang w:eastAsia="en-GB"/>
        </w:rPr>
        <w:tab/>
      </w:r>
      <w:r w:rsidRPr="00437EE1">
        <w:rPr>
          <w:lang w:val="en-US"/>
        </w:rPr>
        <w:t xml:space="preserve">Enhanced </w:t>
      </w:r>
      <w:r>
        <w:t>Type II Port Selection Codebook</w:t>
      </w:r>
      <w:r>
        <w:tab/>
      </w:r>
      <w:r>
        <w:fldChar w:fldCharType="begin" w:fldLock="1"/>
      </w:r>
      <w:r>
        <w:instrText xml:space="preserve"> PAGEREF _Toc114223843 \h </w:instrText>
      </w:r>
      <w:r>
        <w:fldChar w:fldCharType="separate"/>
      </w:r>
      <w:r>
        <w:t>115</w:t>
      </w:r>
      <w:r>
        <w:fldChar w:fldCharType="end"/>
      </w:r>
    </w:p>
    <w:p w14:paraId="3955B1B2" w14:textId="7828517F" w:rsidR="00315D05" w:rsidRDefault="00315D05">
      <w:pPr>
        <w:pStyle w:val="TOC5"/>
        <w:rPr>
          <w:rFonts w:asciiTheme="minorHAnsi" w:eastAsiaTheme="minorEastAsia" w:hAnsiTheme="minorHAnsi" w:cstheme="minorBidi"/>
          <w:sz w:val="22"/>
          <w:szCs w:val="22"/>
          <w:lang w:eastAsia="en-GB"/>
        </w:rPr>
      </w:pPr>
      <w:r>
        <w:t>5.2.2.2.</w:t>
      </w:r>
      <w:r w:rsidRPr="00437EE1">
        <w:rPr>
          <w:lang w:val="en-US"/>
        </w:rPr>
        <w:t>7</w:t>
      </w:r>
      <w:r>
        <w:rPr>
          <w:rFonts w:asciiTheme="minorHAnsi" w:eastAsiaTheme="minorEastAsia" w:hAnsiTheme="minorHAnsi" w:cstheme="minorBidi"/>
          <w:sz w:val="22"/>
          <w:szCs w:val="22"/>
          <w:lang w:eastAsia="en-GB"/>
        </w:rPr>
        <w:tab/>
      </w:r>
      <w:r>
        <w:t xml:space="preserve">Further </w:t>
      </w:r>
      <w:r w:rsidRPr="00437EE1">
        <w:rPr>
          <w:lang w:val="en-US"/>
        </w:rPr>
        <w:t xml:space="preserve">enhanced </w:t>
      </w:r>
      <w:r>
        <w:t xml:space="preserve">Type II </w:t>
      </w:r>
      <w:r w:rsidRPr="00437EE1">
        <w:t>p</w:t>
      </w:r>
      <w:r>
        <w:t xml:space="preserve">ort </w:t>
      </w:r>
      <w:r w:rsidRPr="00437EE1">
        <w:t>s</w:t>
      </w:r>
      <w:r>
        <w:t xml:space="preserve">election </w:t>
      </w:r>
      <w:r w:rsidRPr="00437EE1">
        <w:t>c</w:t>
      </w:r>
      <w:r>
        <w:t>odebook</w:t>
      </w:r>
      <w:r>
        <w:tab/>
      </w:r>
      <w:r>
        <w:fldChar w:fldCharType="begin" w:fldLock="1"/>
      </w:r>
      <w:r>
        <w:instrText xml:space="preserve"> PAGEREF _Toc114223844 \h </w:instrText>
      </w:r>
      <w:r>
        <w:fldChar w:fldCharType="separate"/>
      </w:r>
      <w:r>
        <w:t>117</w:t>
      </w:r>
      <w:r>
        <w:fldChar w:fldCharType="end"/>
      </w:r>
    </w:p>
    <w:p w14:paraId="278EC7F7" w14:textId="68F543B7" w:rsidR="00315D05" w:rsidRDefault="00315D05">
      <w:pPr>
        <w:pStyle w:val="TOC4"/>
        <w:rPr>
          <w:rFonts w:asciiTheme="minorHAnsi" w:eastAsiaTheme="minorEastAsia" w:hAnsiTheme="minorHAnsi" w:cstheme="minorBidi"/>
          <w:sz w:val="22"/>
          <w:szCs w:val="22"/>
          <w:lang w:eastAsia="en-GB"/>
        </w:rPr>
      </w:pPr>
      <w:r w:rsidRPr="00437EE1">
        <w:rPr>
          <w:color w:val="000000"/>
        </w:rPr>
        <w:t>5.2.2.3</w:t>
      </w:r>
      <w:r>
        <w:rPr>
          <w:rFonts w:asciiTheme="minorHAnsi" w:eastAsiaTheme="minorEastAsia" w:hAnsiTheme="minorHAnsi" w:cstheme="minorBidi"/>
          <w:sz w:val="22"/>
          <w:szCs w:val="22"/>
          <w:lang w:eastAsia="en-GB"/>
        </w:rPr>
        <w:tab/>
      </w:r>
      <w:r w:rsidRPr="00437EE1">
        <w:rPr>
          <w:color w:val="000000"/>
        </w:rPr>
        <w:t>Reference signal (CSI-RS)</w:t>
      </w:r>
      <w:r>
        <w:tab/>
      </w:r>
      <w:r>
        <w:fldChar w:fldCharType="begin" w:fldLock="1"/>
      </w:r>
      <w:r>
        <w:instrText xml:space="preserve"> PAGEREF _Toc114223845 \h </w:instrText>
      </w:r>
      <w:r>
        <w:fldChar w:fldCharType="separate"/>
      </w:r>
      <w:r>
        <w:t>121</w:t>
      </w:r>
      <w:r>
        <w:fldChar w:fldCharType="end"/>
      </w:r>
    </w:p>
    <w:p w14:paraId="2B9A2174" w14:textId="4B8A953B" w:rsidR="00315D05" w:rsidRDefault="00315D05">
      <w:pPr>
        <w:pStyle w:val="TOC5"/>
        <w:rPr>
          <w:rFonts w:asciiTheme="minorHAnsi" w:eastAsiaTheme="minorEastAsia" w:hAnsiTheme="minorHAnsi" w:cstheme="minorBidi"/>
          <w:sz w:val="22"/>
          <w:szCs w:val="22"/>
          <w:lang w:eastAsia="en-GB"/>
        </w:rPr>
      </w:pPr>
      <w:r w:rsidRPr="00437EE1">
        <w:rPr>
          <w:color w:val="000000"/>
        </w:rPr>
        <w:t>5.2.2.3.1</w:t>
      </w:r>
      <w:r>
        <w:rPr>
          <w:rFonts w:asciiTheme="minorHAnsi" w:eastAsiaTheme="minorEastAsia" w:hAnsiTheme="minorHAnsi" w:cstheme="minorBidi"/>
          <w:sz w:val="22"/>
          <w:szCs w:val="22"/>
          <w:lang w:eastAsia="en-GB"/>
        </w:rPr>
        <w:tab/>
      </w:r>
      <w:r w:rsidRPr="00437EE1">
        <w:rPr>
          <w:color w:val="000000"/>
        </w:rPr>
        <w:t>NZP CSI-RS</w:t>
      </w:r>
      <w:r>
        <w:tab/>
      </w:r>
      <w:r>
        <w:fldChar w:fldCharType="begin" w:fldLock="1"/>
      </w:r>
      <w:r>
        <w:instrText xml:space="preserve"> PAGEREF _Toc114223846 \h </w:instrText>
      </w:r>
      <w:r>
        <w:fldChar w:fldCharType="separate"/>
      </w:r>
      <w:r>
        <w:t>121</w:t>
      </w:r>
      <w:r>
        <w:fldChar w:fldCharType="end"/>
      </w:r>
    </w:p>
    <w:p w14:paraId="530226FF" w14:textId="2C30B588" w:rsidR="00315D05" w:rsidRDefault="00315D05">
      <w:pPr>
        <w:pStyle w:val="TOC4"/>
        <w:rPr>
          <w:rFonts w:asciiTheme="minorHAnsi" w:eastAsiaTheme="minorEastAsia" w:hAnsiTheme="minorHAnsi" w:cstheme="minorBidi"/>
          <w:sz w:val="22"/>
          <w:szCs w:val="22"/>
          <w:lang w:eastAsia="en-GB"/>
        </w:rPr>
      </w:pPr>
      <w:r w:rsidRPr="00437EE1">
        <w:rPr>
          <w:rFonts w:eastAsia="MS Mincho"/>
          <w:color w:val="000000"/>
          <w:lang w:val="en-US" w:eastAsia="ja-JP"/>
        </w:rPr>
        <w:t>5.2.2.4</w:t>
      </w:r>
      <w:r>
        <w:rPr>
          <w:rFonts w:asciiTheme="minorHAnsi" w:eastAsiaTheme="minorEastAsia" w:hAnsiTheme="minorHAnsi" w:cstheme="minorBidi"/>
          <w:sz w:val="22"/>
          <w:szCs w:val="22"/>
          <w:lang w:eastAsia="en-GB"/>
        </w:rPr>
        <w:tab/>
      </w:r>
      <w:r w:rsidRPr="00437EE1">
        <w:rPr>
          <w:rFonts w:eastAsia="MS Mincho"/>
          <w:color w:val="000000"/>
          <w:lang w:val="en-US" w:eastAsia="ja-JP"/>
        </w:rPr>
        <w:t>Channel State Information – Interference Measurement (CSI-IM)</w:t>
      </w:r>
      <w:r>
        <w:tab/>
      </w:r>
      <w:r>
        <w:fldChar w:fldCharType="begin" w:fldLock="1"/>
      </w:r>
      <w:r>
        <w:instrText xml:space="preserve"> PAGEREF _Toc114223847 \h </w:instrText>
      </w:r>
      <w:r>
        <w:fldChar w:fldCharType="separate"/>
      </w:r>
      <w:r>
        <w:t>122</w:t>
      </w:r>
      <w:r>
        <w:fldChar w:fldCharType="end"/>
      </w:r>
    </w:p>
    <w:p w14:paraId="149EE5E6" w14:textId="2490C29E" w:rsidR="00315D05" w:rsidRDefault="00315D05">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_Toc114223848 \h </w:instrText>
      </w:r>
      <w:r>
        <w:fldChar w:fldCharType="separate"/>
      </w:r>
      <w:r>
        <w:t>123</w:t>
      </w:r>
      <w:r>
        <w:fldChar w:fldCharType="end"/>
      </w:r>
    </w:p>
    <w:p w14:paraId="2EE65331" w14:textId="6428741C" w:rsidR="00315D05" w:rsidRDefault="00315D05">
      <w:pPr>
        <w:pStyle w:val="TOC3"/>
        <w:rPr>
          <w:rFonts w:asciiTheme="minorHAnsi" w:eastAsiaTheme="minorEastAsia" w:hAnsiTheme="minorHAnsi" w:cstheme="minorBidi"/>
          <w:sz w:val="22"/>
          <w:szCs w:val="22"/>
          <w:lang w:eastAsia="en-GB"/>
        </w:rPr>
      </w:pPr>
      <w:r w:rsidRPr="00437EE1">
        <w:rPr>
          <w:color w:val="000000"/>
        </w:rPr>
        <w:t>5.2.3</w:t>
      </w:r>
      <w:r>
        <w:rPr>
          <w:rFonts w:asciiTheme="minorHAnsi" w:eastAsiaTheme="minorEastAsia" w:hAnsiTheme="minorHAnsi" w:cstheme="minorBidi"/>
          <w:sz w:val="22"/>
          <w:szCs w:val="22"/>
          <w:lang w:eastAsia="en-GB"/>
        </w:rPr>
        <w:tab/>
      </w:r>
      <w:r w:rsidRPr="00437EE1">
        <w:rPr>
          <w:color w:val="000000"/>
        </w:rPr>
        <w:t>CSI reporting using PUSCH</w:t>
      </w:r>
      <w:r>
        <w:tab/>
      </w:r>
      <w:r>
        <w:fldChar w:fldCharType="begin" w:fldLock="1"/>
      </w:r>
      <w:r>
        <w:instrText xml:space="preserve"> PAGEREF _Toc114223849 \h </w:instrText>
      </w:r>
      <w:r>
        <w:fldChar w:fldCharType="separate"/>
      </w:r>
      <w:r>
        <w:t>126</w:t>
      </w:r>
      <w:r>
        <w:fldChar w:fldCharType="end"/>
      </w:r>
    </w:p>
    <w:p w14:paraId="55123FD6" w14:textId="3EBFBC24" w:rsidR="00315D05" w:rsidRDefault="00315D05">
      <w:pPr>
        <w:pStyle w:val="TOC3"/>
        <w:rPr>
          <w:rFonts w:asciiTheme="minorHAnsi" w:eastAsiaTheme="minorEastAsia" w:hAnsiTheme="minorHAnsi" w:cstheme="minorBidi"/>
          <w:sz w:val="22"/>
          <w:szCs w:val="22"/>
          <w:lang w:eastAsia="en-GB"/>
        </w:rPr>
      </w:pPr>
      <w:r w:rsidRPr="00437EE1">
        <w:rPr>
          <w:color w:val="000000"/>
        </w:rPr>
        <w:t>5.2.4</w:t>
      </w:r>
      <w:r>
        <w:rPr>
          <w:rFonts w:asciiTheme="minorHAnsi" w:eastAsiaTheme="minorEastAsia" w:hAnsiTheme="minorHAnsi" w:cstheme="minorBidi"/>
          <w:sz w:val="22"/>
          <w:szCs w:val="22"/>
          <w:lang w:eastAsia="en-GB"/>
        </w:rPr>
        <w:tab/>
      </w:r>
      <w:r w:rsidRPr="00437EE1">
        <w:rPr>
          <w:color w:val="000000"/>
        </w:rPr>
        <w:t>CSI reporting using PUCCH</w:t>
      </w:r>
      <w:r>
        <w:tab/>
      </w:r>
      <w:r>
        <w:fldChar w:fldCharType="begin" w:fldLock="1"/>
      </w:r>
      <w:r>
        <w:instrText xml:space="preserve"> PAGEREF _Toc114223850 \h </w:instrText>
      </w:r>
      <w:r>
        <w:fldChar w:fldCharType="separate"/>
      </w:r>
      <w:r>
        <w:t>129</w:t>
      </w:r>
      <w:r>
        <w:fldChar w:fldCharType="end"/>
      </w:r>
    </w:p>
    <w:p w14:paraId="3827E80F" w14:textId="2EAAF5BC" w:rsidR="00315D05" w:rsidRDefault="00315D05">
      <w:pPr>
        <w:pStyle w:val="TOC3"/>
        <w:rPr>
          <w:rFonts w:asciiTheme="minorHAnsi" w:eastAsiaTheme="minorEastAsia" w:hAnsiTheme="minorHAnsi" w:cstheme="minorBidi"/>
          <w:sz w:val="22"/>
          <w:szCs w:val="22"/>
          <w:lang w:eastAsia="en-GB"/>
        </w:rPr>
      </w:pPr>
      <w:r w:rsidRPr="00437EE1">
        <w:rPr>
          <w:color w:val="000000"/>
        </w:rPr>
        <w:t>5.2.5</w:t>
      </w:r>
      <w:r>
        <w:rPr>
          <w:rFonts w:asciiTheme="minorHAnsi" w:eastAsiaTheme="minorEastAsia" w:hAnsiTheme="minorHAnsi" w:cstheme="minorBidi"/>
          <w:sz w:val="22"/>
          <w:szCs w:val="22"/>
          <w:lang w:eastAsia="en-GB"/>
        </w:rPr>
        <w:tab/>
      </w:r>
      <w:r w:rsidRPr="00437EE1">
        <w:rPr>
          <w:color w:val="000000"/>
        </w:rPr>
        <w:t>Priority rules for CSI reports</w:t>
      </w:r>
      <w:r>
        <w:tab/>
      </w:r>
      <w:r>
        <w:fldChar w:fldCharType="begin" w:fldLock="1"/>
      </w:r>
      <w:r>
        <w:instrText xml:space="preserve"> PAGEREF _Toc114223851 \h </w:instrText>
      </w:r>
      <w:r>
        <w:fldChar w:fldCharType="separate"/>
      </w:r>
      <w:r>
        <w:t>130</w:t>
      </w:r>
      <w:r>
        <w:fldChar w:fldCharType="end"/>
      </w:r>
    </w:p>
    <w:p w14:paraId="6DFE4FD4" w14:textId="15D26E40" w:rsidR="00315D05" w:rsidRDefault="00315D05">
      <w:pPr>
        <w:pStyle w:val="TOC2"/>
        <w:rPr>
          <w:rFonts w:asciiTheme="minorHAnsi" w:eastAsiaTheme="minorEastAsia" w:hAnsiTheme="minorHAnsi" w:cstheme="minorBidi"/>
          <w:sz w:val="22"/>
          <w:szCs w:val="22"/>
          <w:lang w:eastAsia="en-GB"/>
        </w:rPr>
      </w:pPr>
      <w:r w:rsidRPr="00437EE1">
        <w:rPr>
          <w:color w:val="000000"/>
        </w:rPr>
        <w:t>5.3</w:t>
      </w:r>
      <w:r>
        <w:rPr>
          <w:rFonts w:asciiTheme="minorHAnsi" w:eastAsiaTheme="minorEastAsia" w:hAnsiTheme="minorHAnsi" w:cstheme="minorBidi"/>
          <w:sz w:val="22"/>
          <w:szCs w:val="22"/>
          <w:lang w:eastAsia="en-GB"/>
        </w:rPr>
        <w:tab/>
      </w:r>
      <w:r w:rsidRPr="00437EE1">
        <w:rPr>
          <w:color w:val="000000"/>
        </w:rPr>
        <w:t>UE PDSCH processing procedure time</w:t>
      </w:r>
      <w:r>
        <w:tab/>
      </w:r>
      <w:r>
        <w:fldChar w:fldCharType="begin" w:fldLock="1"/>
      </w:r>
      <w:r>
        <w:instrText xml:space="preserve"> PAGEREF _Toc114223852 \h </w:instrText>
      </w:r>
      <w:r>
        <w:fldChar w:fldCharType="separate"/>
      </w:r>
      <w:r>
        <w:t>131</w:t>
      </w:r>
      <w:r>
        <w:fldChar w:fldCharType="end"/>
      </w:r>
    </w:p>
    <w:p w14:paraId="504963B0" w14:textId="3D774249" w:rsidR="00315D05" w:rsidRDefault="00315D0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Application delay of the minimum scheduling offset restriction</w:t>
      </w:r>
      <w:r>
        <w:tab/>
      </w:r>
      <w:r>
        <w:fldChar w:fldCharType="begin" w:fldLock="1"/>
      </w:r>
      <w:r>
        <w:instrText xml:space="preserve"> PAGEREF _Toc114223853 \h </w:instrText>
      </w:r>
      <w:r>
        <w:fldChar w:fldCharType="separate"/>
      </w:r>
      <w:r>
        <w:t>133</w:t>
      </w:r>
      <w:r>
        <w:fldChar w:fldCharType="end"/>
      </w:r>
    </w:p>
    <w:p w14:paraId="2A823187" w14:textId="530A06DB" w:rsidR="00315D05" w:rsidRDefault="00315D0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_Toc114223854 \h </w:instrText>
      </w:r>
      <w:r>
        <w:fldChar w:fldCharType="separate"/>
      </w:r>
      <w:r>
        <w:t>134</w:t>
      </w:r>
      <w:r>
        <w:fldChar w:fldCharType="end"/>
      </w:r>
    </w:p>
    <w:p w14:paraId="5FB2D2AC" w14:textId="7B671FAC" w:rsidR="00315D05" w:rsidRDefault="00315D0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UE PDSCH reception preparation time with cross carrier scheduling with different subcarrier spacings for PDCCH and PDSCH</w:t>
      </w:r>
      <w:r>
        <w:tab/>
      </w:r>
      <w:r>
        <w:fldChar w:fldCharType="begin" w:fldLock="1"/>
      </w:r>
      <w:r>
        <w:instrText xml:space="preserve"> PAGEREF _Toc114223855 \h </w:instrText>
      </w:r>
      <w:r>
        <w:fldChar w:fldCharType="separate"/>
      </w:r>
      <w:r>
        <w:t>135</w:t>
      </w:r>
      <w:r>
        <w:fldChar w:fldCharType="end"/>
      </w:r>
    </w:p>
    <w:p w14:paraId="6A48E706" w14:textId="2B5A6564" w:rsidR="00315D05" w:rsidRDefault="00315D05">
      <w:pPr>
        <w:pStyle w:val="TOC1"/>
        <w:rPr>
          <w:rFonts w:asciiTheme="minorHAnsi" w:eastAsiaTheme="minorEastAsia" w:hAnsiTheme="minorHAnsi" w:cstheme="minorBidi"/>
          <w:szCs w:val="22"/>
          <w:lang w:eastAsia="en-GB"/>
        </w:rPr>
      </w:pPr>
      <w:r w:rsidRPr="00437EE1">
        <w:rPr>
          <w:color w:val="000000"/>
        </w:rPr>
        <w:t>6</w:t>
      </w:r>
      <w:r>
        <w:rPr>
          <w:rFonts w:asciiTheme="minorHAnsi" w:eastAsiaTheme="minorEastAsia" w:hAnsiTheme="minorHAnsi" w:cstheme="minorBidi"/>
          <w:szCs w:val="22"/>
          <w:lang w:eastAsia="en-GB"/>
        </w:rPr>
        <w:tab/>
      </w:r>
      <w:r w:rsidRPr="00437EE1">
        <w:rPr>
          <w:color w:val="000000"/>
        </w:rPr>
        <w:t>Physical uplink shared channel related procedure</w:t>
      </w:r>
      <w:r>
        <w:tab/>
      </w:r>
      <w:r>
        <w:fldChar w:fldCharType="begin" w:fldLock="1"/>
      </w:r>
      <w:r>
        <w:instrText xml:space="preserve"> PAGEREF _Toc114223856 \h </w:instrText>
      </w:r>
      <w:r>
        <w:fldChar w:fldCharType="separate"/>
      </w:r>
      <w:r>
        <w:t>136</w:t>
      </w:r>
      <w:r>
        <w:fldChar w:fldCharType="end"/>
      </w:r>
    </w:p>
    <w:p w14:paraId="09D3C985" w14:textId="23720AF1" w:rsidR="00315D05" w:rsidRDefault="00315D05">
      <w:pPr>
        <w:pStyle w:val="TOC2"/>
        <w:rPr>
          <w:rFonts w:asciiTheme="minorHAnsi" w:eastAsiaTheme="minorEastAsia" w:hAnsiTheme="minorHAnsi" w:cstheme="minorBidi"/>
          <w:sz w:val="22"/>
          <w:szCs w:val="22"/>
          <w:lang w:eastAsia="en-GB"/>
        </w:rPr>
      </w:pPr>
      <w:r w:rsidRPr="00437EE1">
        <w:rPr>
          <w:color w:val="000000"/>
        </w:rPr>
        <w:t>6.1</w:t>
      </w:r>
      <w:r>
        <w:rPr>
          <w:rFonts w:asciiTheme="minorHAnsi" w:eastAsiaTheme="minorEastAsia" w:hAnsiTheme="minorHAnsi" w:cstheme="minorBidi"/>
          <w:sz w:val="22"/>
          <w:szCs w:val="22"/>
          <w:lang w:eastAsia="en-GB"/>
        </w:rPr>
        <w:tab/>
      </w:r>
      <w:r w:rsidRPr="00437EE1">
        <w:rPr>
          <w:color w:val="000000"/>
        </w:rPr>
        <w:t>UE procedure for transmitting the physical uplink shared channel</w:t>
      </w:r>
      <w:r>
        <w:tab/>
      </w:r>
      <w:r>
        <w:fldChar w:fldCharType="begin" w:fldLock="1"/>
      </w:r>
      <w:r>
        <w:instrText xml:space="preserve"> PAGEREF _Toc114223857 \h </w:instrText>
      </w:r>
      <w:r>
        <w:fldChar w:fldCharType="separate"/>
      </w:r>
      <w:r>
        <w:t>136</w:t>
      </w:r>
      <w:r>
        <w:fldChar w:fldCharType="end"/>
      </w:r>
    </w:p>
    <w:p w14:paraId="1CE69BDB" w14:textId="59095AE6" w:rsidR="00315D05" w:rsidRDefault="00315D05">
      <w:pPr>
        <w:pStyle w:val="TOC3"/>
        <w:rPr>
          <w:rFonts w:asciiTheme="minorHAnsi" w:eastAsiaTheme="minorEastAsia" w:hAnsiTheme="minorHAnsi" w:cstheme="minorBidi"/>
          <w:sz w:val="22"/>
          <w:szCs w:val="22"/>
          <w:lang w:eastAsia="en-GB"/>
        </w:rPr>
      </w:pPr>
      <w:r w:rsidRPr="00437EE1">
        <w:rPr>
          <w:color w:val="000000"/>
        </w:rPr>
        <w:t>6.1.1</w:t>
      </w:r>
      <w:r>
        <w:rPr>
          <w:rFonts w:asciiTheme="minorHAnsi" w:eastAsiaTheme="minorEastAsia" w:hAnsiTheme="minorHAnsi" w:cstheme="minorBidi"/>
          <w:sz w:val="22"/>
          <w:szCs w:val="22"/>
          <w:lang w:eastAsia="en-GB"/>
        </w:rPr>
        <w:tab/>
      </w:r>
      <w:r w:rsidRPr="00437EE1">
        <w:rPr>
          <w:color w:val="000000"/>
        </w:rPr>
        <w:t>Transmission schemes</w:t>
      </w:r>
      <w:r>
        <w:tab/>
      </w:r>
      <w:r>
        <w:fldChar w:fldCharType="begin" w:fldLock="1"/>
      </w:r>
      <w:r>
        <w:instrText xml:space="preserve"> PAGEREF _Toc114223858 \h </w:instrText>
      </w:r>
      <w:r>
        <w:fldChar w:fldCharType="separate"/>
      </w:r>
      <w:r>
        <w:t>138</w:t>
      </w:r>
      <w:r>
        <w:fldChar w:fldCharType="end"/>
      </w:r>
    </w:p>
    <w:p w14:paraId="55F5DE4C" w14:textId="2547EFB6" w:rsidR="00315D05" w:rsidRDefault="00315D05">
      <w:pPr>
        <w:pStyle w:val="TOC4"/>
        <w:rPr>
          <w:rFonts w:asciiTheme="minorHAnsi" w:eastAsiaTheme="minorEastAsia" w:hAnsiTheme="minorHAnsi" w:cstheme="minorBidi"/>
          <w:sz w:val="22"/>
          <w:szCs w:val="22"/>
          <w:lang w:eastAsia="en-GB"/>
        </w:rPr>
      </w:pPr>
      <w:r w:rsidRPr="00437EE1">
        <w:rPr>
          <w:color w:val="000000"/>
        </w:rPr>
        <w:t>6.1.1.1</w:t>
      </w:r>
      <w:r>
        <w:rPr>
          <w:rFonts w:asciiTheme="minorHAnsi" w:eastAsiaTheme="minorEastAsia" w:hAnsiTheme="minorHAnsi" w:cstheme="minorBidi"/>
          <w:sz w:val="22"/>
          <w:szCs w:val="22"/>
          <w:lang w:eastAsia="en-GB"/>
        </w:rPr>
        <w:tab/>
      </w:r>
      <w:r w:rsidRPr="00437EE1">
        <w:rPr>
          <w:color w:val="000000"/>
        </w:rPr>
        <w:t>Codebook based UL transmission</w:t>
      </w:r>
      <w:r>
        <w:tab/>
      </w:r>
      <w:r>
        <w:fldChar w:fldCharType="begin" w:fldLock="1"/>
      </w:r>
      <w:r>
        <w:instrText xml:space="preserve"> PAGEREF _Toc114223859 \h </w:instrText>
      </w:r>
      <w:r>
        <w:fldChar w:fldCharType="separate"/>
      </w:r>
      <w:r>
        <w:t>138</w:t>
      </w:r>
      <w:r>
        <w:fldChar w:fldCharType="end"/>
      </w:r>
    </w:p>
    <w:p w14:paraId="545DFD39" w14:textId="78707ABB" w:rsidR="00315D05" w:rsidRDefault="00315D05">
      <w:pPr>
        <w:pStyle w:val="TOC4"/>
        <w:rPr>
          <w:rFonts w:asciiTheme="minorHAnsi" w:eastAsiaTheme="minorEastAsia" w:hAnsiTheme="minorHAnsi" w:cstheme="minorBidi"/>
          <w:sz w:val="22"/>
          <w:szCs w:val="22"/>
          <w:lang w:eastAsia="en-GB"/>
        </w:rPr>
      </w:pPr>
      <w:r w:rsidRPr="00437EE1">
        <w:rPr>
          <w:color w:val="000000"/>
        </w:rPr>
        <w:t>6.1.1.2</w:t>
      </w:r>
      <w:r>
        <w:rPr>
          <w:rFonts w:asciiTheme="minorHAnsi" w:eastAsiaTheme="minorEastAsia" w:hAnsiTheme="minorHAnsi" w:cstheme="minorBidi"/>
          <w:sz w:val="22"/>
          <w:szCs w:val="22"/>
          <w:lang w:eastAsia="en-GB"/>
        </w:rPr>
        <w:tab/>
      </w:r>
      <w:r w:rsidRPr="00437EE1">
        <w:rPr>
          <w:color w:val="000000"/>
        </w:rPr>
        <w:t>Non-Codebook based UL transmission</w:t>
      </w:r>
      <w:r>
        <w:tab/>
      </w:r>
      <w:r>
        <w:fldChar w:fldCharType="begin" w:fldLock="1"/>
      </w:r>
      <w:r>
        <w:instrText xml:space="preserve"> PAGEREF _Toc114223860 \h </w:instrText>
      </w:r>
      <w:r>
        <w:fldChar w:fldCharType="separate"/>
      </w:r>
      <w:r>
        <w:t>140</w:t>
      </w:r>
      <w:r>
        <w:fldChar w:fldCharType="end"/>
      </w:r>
    </w:p>
    <w:p w14:paraId="34C857F6" w14:textId="015CB6CF" w:rsidR="00315D05" w:rsidRDefault="00315D05">
      <w:pPr>
        <w:pStyle w:val="TOC3"/>
        <w:rPr>
          <w:rFonts w:asciiTheme="minorHAnsi" w:eastAsiaTheme="minorEastAsia" w:hAnsiTheme="minorHAnsi" w:cstheme="minorBidi"/>
          <w:sz w:val="22"/>
          <w:szCs w:val="22"/>
          <w:lang w:eastAsia="en-GB"/>
        </w:rPr>
      </w:pPr>
      <w:r w:rsidRPr="00437EE1">
        <w:rPr>
          <w:color w:val="000000"/>
        </w:rPr>
        <w:t>6.1.2</w:t>
      </w:r>
      <w:r>
        <w:rPr>
          <w:rFonts w:asciiTheme="minorHAnsi" w:eastAsiaTheme="minorEastAsia" w:hAnsiTheme="minorHAnsi" w:cstheme="minorBidi"/>
          <w:sz w:val="22"/>
          <w:szCs w:val="22"/>
          <w:lang w:eastAsia="en-GB"/>
        </w:rPr>
        <w:tab/>
      </w:r>
      <w:r w:rsidRPr="00437EE1">
        <w:rPr>
          <w:color w:val="000000"/>
        </w:rPr>
        <w:t>Resource allocation</w:t>
      </w:r>
      <w:r>
        <w:tab/>
      </w:r>
      <w:r>
        <w:fldChar w:fldCharType="begin" w:fldLock="1"/>
      </w:r>
      <w:r>
        <w:instrText xml:space="preserve"> PAGEREF _Toc114223861 \h </w:instrText>
      </w:r>
      <w:r>
        <w:fldChar w:fldCharType="separate"/>
      </w:r>
      <w:r>
        <w:t>141</w:t>
      </w:r>
      <w:r>
        <w:fldChar w:fldCharType="end"/>
      </w:r>
    </w:p>
    <w:p w14:paraId="04E3538F" w14:textId="709C2760" w:rsidR="00315D05" w:rsidRDefault="00315D05">
      <w:pPr>
        <w:pStyle w:val="TOC4"/>
        <w:rPr>
          <w:rFonts w:asciiTheme="minorHAnsi" w:eastAsiaTheme="minorEastAsia" w:hAnsiTheme="minorHAnsi" w:cstheme="minorBidi"/>
          <w:sz w:val="22"/>
          <w:szCs w:val="22"/>
          <w:lang w:eastAsia="en-GB"/>
        </w:rPr>
      </w:pPr>
      <w:r w:rsidRPr="00437EE1">
        <w:rPr>
          <w:color w:val="000000"/>
        </w:rPr>
        <w:t>6.1.2.1</w:t>
      </w:r>
      <w:r>
        <w:rPr>
          <w:rFonts w:asciiTheme="minorHAnsi" w:eastAsiaTheme="minorEastAsia" w:hAnsiTheme="minorHAnsi" w:cstheme="minorBidi"/>
          <w:sz w:val="22"/>
          <w:szCs w:val="22"/>
          <w:lang w:eastAsia="en-GB"/>
        </w:rPr>
        <w:tab/>
      </w:r>
      <w:r w:rsidRPr="00437EE1">
        <w:rPr>
          <w:color w:val="000000"/>
        </w:rPr>
        <w:t>Resource allocation in time domain</w:t>
      </w:r>
      <w:r>
        <w:tab/>
      </w:r>
      <w:r>
        <w:fldChar w:fldCharType="begin" w:fldLock="1"/>
      </w:r>
      <w:r>
        <w:instrText xml:space="preserve"> PAGEREF _Toc114223862 \h </w:instrText>
      </w:r>
      <w:r>
        <w:fldChar w:fldCharType="separate"/>
      </w:r>
      <w:r>
        <w:t>141</w:t>
      </w:r>
      <w:r>
        <w:fldChar w:fldCharType="end"/>
      </w:r>
    </w:p>
    <w:p w14:paraId="20094A9A" w14:textId="18882033" w:rsidR="00315D05" w:rsidRDefault="00315D05">
      <w:pPr>
        <w:pStyle w:val="TOC5"/>
        <w:rPr>
          <w:rFonts w:asciiTheme="minorHAnsi" w:eastAsiaTheme="minorEastAsia" w:hAnsiTheme="minorHAnsi" w:cstheme="minorBidi"/>
          <w:sz w:val="22"/>
          <w:szCs w:val="22"/>
          <w:lang w:eastAsia="en-GB"/>
        </w:rPr>
      </w:pPr>
      <w:r w:rsidRPr="00437EE1">
        <w:rPr>
          <w:color w:val="000000"/>
        </w:rPr>
        <w:t>6.1.2.1.1</w:t>
      </w:r>
      <w:r>
        <w:rPr>
          <w:rFonts w:asciiTheme="minorHAnsi" w:eastAsiaTheme="minorEastAsia" w:hAnsiTheme="minorHAnsi" w:cstheme="minorBidi"/>
          <w:sz w:val="22"/>
          <w:szCs w:val="22"/>
          <w:lang w:eastAsia="en-GB"/>
        </w:rPr>
        <w:tab/>
      </w:r>
      <w:r w:rsidRPr="00437EE1">
        <w:rPr>
          <w:color w:val="000000"/>
        </w:rPr>
        <w:t xml:space="preserve">Determination of the </w:t>
      </w:r>
      <w:r w:rsidRPr="00437EE1">
        <w:rPr>
          <w:color w:val="000000"/>
          <w:lang w:val="en-US"/>
        </w:rPr>
        <w:t>resource allocation table to be used for PUSCH</w:t>
      </w:r>
      <w:r>
        <w:tab/>
      </w:r>
      <w:r>
        <w:fldChar w:fldCharType="begin" w:fldLock="1"/>
      </w:r>
      <w:r>
        <w:instrText xml:space="preserve"> PAGEREF _Toc114223863 \h </w:instrText>
      </w:r>
      <w:r>
        <w:fldChar w:fldCharType="separate"/>
      </w:r>
      <w:r>
        <w:t>151</w:t>
      </w:r>
      <w:r>
        <w:fldChar w:fldCharType="end"/>
      </w:r>
    </w:p>
    <w:p w14:paraId="1F7FAB85" w14:textId="203DD663" w:rsidR="00315D05" w:rsidRDefault="00315D05">
      <w:pPr>
        <w:pStyle w:val="TOC4"/>
        <w:rPr>
          <w:rFonts w:asciiTheme="minorHAnsi" w:eastAsiaTheme="minorEastAsia" w:hAnsiTheme="minorHAnsi" w:cstheme="minorBidi"/>
          <w:sz w:val="22"/>
          <w:szCs w:val="22"/>
          <w:lang w:eastAsia="en-GB"/>
        </w:rPr>
      </w:pPr>
      <w:r w:rsidRPr="00437EE1">
        <w:rPr>
          <w:color w:val="000000"/>
        </w:rPr>
        <w:t>6.1.2.2</w:t>
      </w:r>
      <w:r>
        <w:rPr>
          <w:rFonts w:asciiTheme="minorHAnsi" w:eastAsiaTheme="minorEastAsia" w:hAnsiTheme="minorHAnsi" w:cstheme="minorBidi"/>
          <w:sz w:val="22"/>
          <w:szCs w:val="22"/>
          <w:lang w:eastAsia="en-GB"/>
        </w:rPr>
        <w:tab/>
      </w:r>
      <w:r w:rsidRPr="00437EE1">
        <w:rPr>
          <w:color w:val="000000"/>
        </w:rPr>
        <w:t>Resource allocation in frequency domain</w:t>
      </w:r>
      <w:r>
        <w:tab/>
      </w:r>
      <w:r>
        <w:fldChar w:fldCharType="begin" w:fldLock="1"/>
      </w:r>
      <w:r>
        <w:instrText xml:space="preserve"> PAGEREF _Toc114223864 \h </w:instrText>
      </w:r>
      <w:r>
        <w:fldChar w:fldCharType="separate"/>
      </w:r>
      <w:r>
        <w:t>154</w:t>
      </w:r>
      <w:r>
        <w:fldChar w:fldCharType="end"/>
      </w:r>
    </w:p>
    <w:p w14:paraId="7FE3E248" w14:textId="59794F3C" w:rsidR="00315D05" w:rsidRDefault="00315D05">
      <w:pPr>
        <w:pStyle w:val="TOC5"/>
        <w:rPr>
          <w:rFonts w:asciiTheme="minorHAnsi" w:eastAsiaTheme="minorEastAsia" w:hAnsiTheme="minorHAnsi" w:cstheme="minorBidi"/>
          <w:sz w:val="22"/>
          <w:szCs w:val="22"/>
          <w:lang w:eastAsia="en-GB"/>
        </w:rPr>
      </w:pPr>
      <w:r w:rsidRPr="00437EE1">
        <w:rPr>
          <w:color w:val="000000"/>
        </w:rPr>
        <w:t>6.1.2.2.1</w:t>
      </w:r>
      <w:r>
        <w:rPr>
          <w:rFonts w:asciiTheme="minorHAnsi" w:eastAsiaTheme="minorEastAsia" w:hAnsiTheme="minorHAnsi" w:cstheme="minorBidi"/>
          <w:sz w:val="22"/>
          <w:szCs w:val="22"/>
          <w:lang w:eastAsia="en-GB"/>
        </w:rPr>
        <w:tab/>
      </w:r>
      <w:r w:rsidRPr="00437EE1">
        <w:rPr>
          <w:color w:val="000000"/>
        </w:rPr>
        <w:t>Uplink resource allocation type 0</w:t>
      </w:r>
      <w:r>
        <w:tab/>
      </w:r>
      <w:r>
        <w:fldChar w:fldCharType="begin" w:fldLock="1"/>
      </w:r>
      <w:r>
        <w:instrText xml:space="preserve"> PAGEREF _Toc114223865 \h </w:instrText>
      </w:r>
      <w:r>
        <w:fldChar w:fldCharType="separate"/>
      </w:r>
      <w:r>
        <w:t>154</w:t>
      </w:r>
      <w:r>
        <w:fldChar w:fldCharType="end"/>
      </w:r>
    </w:p>
    <w:p w14:paraId="646CE39B" w14:textId="28C32C60" w:rsidR="00315D05" w:rsidRDefault="00315D05">
      <w:pPr>
        <w:pStyle w:val="TOC5"/>
        <w:rPr>
          <w:rFonts w:asciiTheme="minorHAnsi" w:eastAsiaTheme="minorEastAsia" w:hAnsiTheme="minorHAnsi" w:cstheme="minorBidi"/>
          <w:sz w:val="22"/>
          <w:szCs w:val="22"/>
          <w:lang w:eastAsia="en-GB"/>
        </w:rPr>
      </w:pPr>
      <w:r w:rsidRPr="00437EE1">
        <w:rPr>
          <w:color w:val="000000"/>
        </w:rPr>
        <w:t>6.1.2.2.2</w:t>
      </w:r>
      <w:r>
        <w:rPr>
          <w:rFonts w:asciiTheme="minorHAnsi" w:eastAsiaTheme="minorEastAsia" w:hAnsiTheme="minorHAnsi" w:cstheme="minorBidi"/>
          <w:sz w:val="22"/>
          <w:szCs w:val="22"/>
          <w:lang w:eastAsia="en-GB"/>
        </w:rPr>
        <w:tab/>
      </w:r>
      <w:r w:rsidRPr="00437EE1">
        <w:rPr>
          <w:color w:val="000000"/>
        </w:rPr>
        <w:t>Uplink resource allocation type 1</w:t>
      </w:r>
      <w:r>
        <w:tab/>
      </w:r>
      <w:r>
        <w:fldChar w:fldCharType="begin" w:fldLock="1"/>
      </w:r>
      <w:r>
        <w:instrText xml:space="preserve"> PAGEREF _Toc114223866 \h </w:instrText>
      </w:r>
      <w:r>
        <w:fldChar w:fldCharType="separate"/>
      </w:r>
      <w:r>
        <w:t>155</w:t>
      </w:r>
      <w:r>
        <w:fldChar w:fldCharType="end"/>
      </w:r>
    </w:p>
    <w:p w14:paraId="4064B076" w14:textId="554146DD" w:rsidR="00315D05" w:rsidRDefault="00315D05">
      <w:pPr>
        <w:pStyle w:val="TOC5"/>
        <w:rPr>
          <w:rFonts w:asciiTheme="minorHAnsi" w:eastAsiaTheme="minorEastAsia" w:hAnsiTheme="minorHAnsi" w:cstheme="minorBidi"/>
          <w:sz w:val="22"/>
          <w:szCs w:val="22"/>
          <w:lang w:eastAsia="en-GB"/>
        </w:rPr>
      </w:pPr>
      <w:r w:rsidRPr="00437EE1">
        <w:rPr>
          <w:color w:val="000000"/>
        </w:rPr>
        <w:t>6.1.2.2</w:t>
      </w:r>
      <w:r w:rsidRPr="00437EE1">
        <w:rPr>
          <w:color w:val="000000"/>
          <w:lang w:val="en-US"/>
        </w:rPr>
        <w:t>.3</w:t>
      </w:r>
      <w:r>
        <w:rPr>
          <w:rFonts w:asciiTheme="minorHAnsi" w:eastAsiaTheme="minorEastAsia" w:hAnsiTheme="minorHAnsi" w:cstheme="minorBidi"/>
          <w:sz w:val="22"/>
          <w:szCs w:val="22"/>
          <w:lang w:eastAsia="en-GB"/>
        </w:rPr>
        <w:tab/>
      </w:r>
      <w:r w:rsidRPr="00437EE1">
        <w:rPr>
          <w:color w:val="000000"/>
        </w:rPr>
        <w:t xml:space="preserve">Uplink resource allocation type </w:t>
      </w:r>
      <w:r w:rsidRPr="00437EE1">
        <w:rPr>
          <w:color w:val="000000"/>
          <w:lang w:val="en-US"/>
        </w:rPr>
        <w:t>2</w:t>
      </w:r>
      <w:r>
        <w:tab/>
      </w:r>
      <w:r>
        <w:fldChar w:fldCharType="begin" w:fldLock="1"/>
      </w:r>
      <w:r>
        <w:instrText xml:space="preserve"> PAGEREF _Toc114223867 \h </w:instrText>
      </w:r>
      <w:r>
        <w:fldChar w:fldCharType="separate"/>
      </w:r>
      <w:r>
        <w:t>156</w:t>
      </w:r>
      <w:r>
        <w:fldChar w:fldCharType="end"/>
      </w:r>
    </w:p>
    <w:p w14:paraId="71D28212" w14:textId="046E4386" w:rsidR="00315D05" w:rsidRDefault="00315D05">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Resource allocation for uplink transmission with configured grant</w:t>
      </w:r>
      <w:r>
        <w:tab/>
      </w:r>
      <w:r>
        <w:fldChar w:fldCharType="begin" w:fldLock="1"/>
      </w:r>
      <w:r>
        <w:instrText xml:space="preserve"> PAGEREF _Toc114223868 \h </w:instrText>
      </w:r>
      <w:r>
        <w:fldChar w:fldCharType="separate"/>
      </w:r>
      <w:r>
        <w:t>157</w:t>
      </w:r>
      <w:r>
        <w:fldChar w:fldCharType="end"/>
      </w:r>
    </w:p>
    <w:p w14:paraId="33D4D943" w14:textId="14A42BD2" w:rsidR="00315D05" w:rsidRDefault="00315D05">
      <w:pPr>
        <w:pStyle w:val="TOC5"/>
        <w:rPr>
          <w:rFonts w:asciiTheme="minorHAnsi" w:eastAsiaTheme="minorEastAsia" w:hAnsiTheme="minorHAnsi" w:cstheme="minorBidi"/>
          <w:sz w:val="22"/>
          <w:szCs w:val="22"/>
          <w:lang w:eastAsia="en-GB"/>
        </w:rPr>
      </w:pPr>
      <w:r>
        <w:rPr>
          <w:lang w:eastAsia="zh-CN"/>
        </w:rPr>
        <w:t>6.1.2.3.1</w:t>
      </w:r>
      <w:r>
        <w:rPr>
          <w:rFonts w:asciiTheme="minorHAnsi" w:eastAsiaTheme="minorEastAsia" w:hAnsiTheme="minorHAnsi" w:cstheme="minorBidi"/>
          <w:sz w:val="22"/>
          <w:szCs w:val="22"/>
          <w:lang w:eastAsia="en-GB"/>
        </w:rPr>
        <w:tab/>
      </w:r>
      <w:r>
        <w:rPr>
          <w:lang w:eastAsia="zh-CN"/>
        </w:rPr>
        <w:t>Transport Block repetition for uplink transmissions of PUSCH repetition Type A with a configured grant</w:t>
      </w:r>
      <w:r>
        <w:tab/>
      </w:r>
      <w:r>
        <w:fldChar w:fldCharType="begin" w:fldLock="1"/>
      </w:r>
      <w:r>
        <w:instrText xml:space="preserve"> PAGEREF _Toc114223869 \h </w:instrText>
      </w:r>
      <w:r>
        <w:fldChar w:fldCharType="separate"/>
      </w:r>
      <w:r>
        <w:t>160</w:t>
      </w:r>
      <w:r>
        <w:fldChar w:fldCharType="end"/>
      </w:r>
    </w:p>
    <w:p w14:paraId="079FA866" w14:textId="6C31B274" w:rsidR="00315D05" w:rsidRDefault="00315D05">
      <w:pPr>
        <w:pStyle w:val="TOC5"/>
        <w:rPr>
          <w:rFonts w:asciiTheme="minorHAnsi" w:eastAsiaTheme="minorEastAsia" w:hAnsiTheme="minorHAnsi" w:cstheme="minorBidi"/>
          <w:sz w:val="22"/>
          <w:szCs w:val="22"/>
          <w:lang w:eastAsia="en-GB"/>
        </w:rPr>
      </w:pPr>
      <w:r>
        <w:rPr>
          <w:lang w:eastAsia="zh-CN"/>
        </w:rPr>
        <w:t>6.1.2.3.2</w:t>
      </w:r>
      <w:r>
        <w:rPr>
          <w:rFonts w:asciiTheme="minorHAnsi" w:eastAsiaTheme="minorEastAsia" w:hAnsiTheme="minorHAnsi" w:cstheme="minorBidi"/>
          <w:sz w:val="22"/>
          <w:szCs w:val="22"/>
          <w:lang w:eastAsia="en-GB"/>
        </w:rPr>
        <w:tab/>
      </w:r>
      <w:r>
        <w:rPr>
          <w:lang w:eastAsia="zh-CN"/>
        </w:rPr>
        <w:t>Transport Block repetition for uplink transmissions of PUSCH repetition Type B with a configured grant</w:t>
      </w:r>
      <w:r>
        <w:tab/>
      </w:r>
      <w:r>
        <w:fldChar w:fldCharType="begin" w:fldLock="1"/>
      </w:r>
      <w:r>
        <w:instrText xml:space="preserve"> PAGEREF _Toc114223870 \h </w:instrText>
      </w:r>
      <w:r>
        <w:fldChar w:fldCharType="separate"/>
      </w:r>
      <w:r>
        <w:t>161</w:t>
      </w:r>
      <w:r>
        <w:fldChar w:fldCharType="end"/>
      </w:r>
    </w:p>
    <w:p w14:paraId="130C085B" w14:textId="4AF534CC" w:rsidR="00315D05" w:rsidRDefault="00315D05">
      <w:pPr>
        <w:pStyle w:val="TOC5"/>
        <w:rPr>
          <w:rFonts w:asciiTheme="minorHAnsi" w:eastAsiaTheme="minorEastAsia" w:hAnsiTheme="minorHAnsi" w:cstheme="minorBidi"/>
          <w:sz w:val="22"/>
          <w:szCs w:val="22"/>
          <w:lang w:eastAsia="en-GB"/>
        </w:rPr>
      </w:pPr>
      <w:r>
        <w:rPr>
          <w:lang w:eastAsia="zh-CN"/>
        </w:rPr>
        <w:t>6.1.2.3.3</w:t>
      </w:r>
      <w:r>
        <w:rPr>
          <w:rFonts w:asciiTheme="minorHAnsi" w:eastAsiaTheme="minorEastAsia" w:hAnsiTheme="minorHAnsi" w:cstheme="minorBidi"/>
          <w:sz w:val="22"/>
          <w:szCs w:val="22"/>
          <w:lang w:eastAsia="en-GB"/>
        </w:rPr>
        <w:tab/>
      </w:r>
      <w:r>
        <w:rPr>
          <w:lang w:eastAsia="zh-CN"/>
        </w:rPr>
        <w:t>Transport Block repetition for uplink transmissions of TB processing over multiple slots with a configured grant</w:t>
      </w:r>
      <w:r>
        <w:tab/>
      </w:r>
      <w:r>
        <w:fldChar w:fldCharType="begin" w:fldLock="1"/>
      </w:r>
      <w:r>
        <w:instrText xml:space="preserve"> PAGEREF _Toc114223871 \h </w:instrText>
      </w:r>
      <w:r>
        <w:fldChar w:fldCharType="separate"/>
      </w:r>
      <w:r>
        <w:t>162</w:t>
      </w:r>
      <w:r>
        <w:fldChar w:fldCharType="end"/>
      </w:r>
    </w:p>
    <w:p w14:paraId="4FA9407B" w14:textId="179596C3" w:rsidR="00315D05" w:rsidRDefault="00315D05">
      <w:pPr>
        <w:pStyle w:val="TOC3"/>
        <w:rPr>
          <w:rFonts w:asciiTheme="minorHAnsi" w:eastAsiaTheme="minorEastAsia" w:hAnsiTheme="minorHAnsi" w:cstheme="minorBidi"/>
          <w:sz w:val="22"/>
          <w:szCs w:val="22"/>
          <w:lang w:eastAsia="en-GB"/>
        </w:rPr>
      </w:pPr>
      <w:r w:rsidRPr="00437EE1">
        <w:rPr>
          <w:color w:val="000000"/>
        </w:rPr>
        <w:t>6.1.3</w:t>
      </w:r>
      <w:r>
        <w:rPr>
          <w:rFonts w:asciiTheme="minorHAnsi" w:eastAsiaTheme="minorEastAsia" w:hAnsiTheme="minorHAnsi" w:cstheme="minorBidi"/>
          <w:sz w:val="22"/>
          <w:szCs w:val="22"/>
          <w:lang w:eastAsia="en-GB"/>
        </w:rPr>
        <w:tab/>
      </w:r>
      <w:r w:rsidRPr="00437EE1">
        <w:rPr>
          <w:color w:val="000000"/>
        </w:rPr>
        <w:t>UE procedure for applying transform precoding on PUSCH</w:t>
      </w:r>
      <w:r>
        <w:tab/>
      </w:r>
      <w:r>
        <w:fldChar w:fldCharType="begin" w:fldLock="1"/>
      </w:r>
      <w:r>
        <w:instrText xml:space="preserve"> PAGEREF _Toc114223872 \h </w:instrText>
      </w:r>
      <w:r>
        <w:fldChar w:fldCharType="separate"/>
      </w:r>
      <w:r>
        <w:t>163</w:t>
      </w:r>
      <w:r>
        <w:fldChar w:fldCharType="end"/>
      </w:r>
    </w:p>
    <w:p w14:paraId="2B1B9C15" w14:textId="3632CFE8" w:rsidR="00315D05" w:rsidRDefault="00315D05">
      <w:pPr>
        <w:pStyle w:val="TOC3"/>
        <w:rPr>
          <w:rFonts w:asciiTheme="minorHAnsi" w:eastAsiaTheme="minorEastAsia" w:hAnsiTheme="minorHAnsi" w:cstheme="minorBidi"/>
          <w:sz w:val="22"/>
          <w:szCs w:val="22"/>
          <w:lang w:eastAsia="en-GB"/>
        </w:rPr>
      </w:pPr>
      <w:r w:rsidRPr="00437EE1">
        <w:rPr>
          <w:color w:val="000000"/>
        </w:rPr>
        <w:t>6.1.4</w:t>
      </w:r>
      <w:r>
        <w:rPr>
          <w:rFonts w:asciiTheme="minorHAnsi" w:eastAsiaTheme="minorEastAsia" w:hAnsiTheme="minorHAnsi" w:cstheme="minorBidi"/>
          <w:sz w:val="22"/>
          <w:szCs w:val="22"/>
          <w:lang w:eastAsia="en-GB"/>
        </w:rPr>
        <w:tab/>
      </w:r>
      <w:r w:rsidRPr="00437EE1">
        <w:rPr>
          <w:color w:val="000000"/>
        </w:rPr>
        <w:t>Modulation order, redundancy version and transport block size determination</w:t>
      </w:r>
      <w:r>
        <w:tab/>
      </w:r>
      <w:r>
        <w:fldChar w:fldCharType="begin" w:fldLock="1"/>
      </w:r>
      <w:r>
        <w:instrText xml:space="preserve"> PAGEREF _Toc114223873 \h </w:instrText>
      </w:r>
      <w:r>
        <w:fldChar w:fldCharType="separate"/>
      </w:r>
      <w:r>
        <w:t>163</w:t>
      </w:r>
      <w:r>
        <w:fldChar w:fldCharType="end"/>
      </w:r>
    </w:p>
    <w:p w14:paraId="5D3F8C99" w14:textId="14E31A46" w:rsidR="00315D05" w:rsidRDefault="00315D05">
      <w:pPr>
        <w:pStyle w:val="TOC4"/>
        <w:rPr>
          <w:rFonts w:asciiTheme="minorHAnsi" w:eastAsiaTheme="minorEastAsia" w:hAnsiTheme="minorHAnsi" w:cstheme="minorBidi"/>
          <w:sz w:val="22"/>
          <w:szCs w:val="22"/>
          <w:lang w:eastAsia="en-GB"/>
        </w:rPr>
      </w:pPr>
      <w:r w:rsidRPr="00437EE1">
        <w:rPr>
          <w:color w:val="000000"/>
        </w:rPr>
        <w:t>6.1.4.1</w:t>
      </w:r>
      <w:r>
        <w:rPr>
          <w:rFonts w:asciiTheme="minorHAnsi" w:eastAsiaTheme="minorEastAsia" w:hAnsiTheme="minorHAnsi" w:cstheme="minorBidi"/>
          <w:sz w:val="22"/>
          <w:szCs w:val="22"/>
          <w:lang w:eastAsia="en-GB"/>
        </w:rPr>
        <w:tab/>
      </w:r>
      <w:r w:rsidRPr="00437EE1">
        <w:rPr>
          <w:color w:val="000000"/>
        </w:rPr>
        <w:t>Modulation order and target code rate determination</w:t>
      </w:r>
      <w:r>
        <w:tab/>
      </w:r>
      <w:r>
        <w:fldChar w:fldCharType="begin" w:fldLock="1"/>
      </w:r>
      <w:r>
        <w:instrText xml:space="preserve"> PAGEREF _Toc114223874 \h </w:instrText>
      </w:r>
      <w:r>
        <w:fldChar w:fldCharType="separate"/>
      </w:r>
      <w:r>
        <w:t>165</w:t>
      </w:r>
      <w:r>
        <w:fldChar w:fldCharType="end"/>
      </w:r>
    </w:p>
    <w:p w14:paraId="6A01A18C" w14:textId="58778D4C" w:rsidR="00315D05" w:rsidRDefault="00315D05">
      <w:pPr>
        <w:pStyle w:val="TOC4"/>
        <w:rPr>
          <w:rFonts w:asciiTheme="minorHAnsi" w:eastAsiaTheme="minorEastAsia" w:hAnsiTheme="minorHAnsi" w:cstheme="minorBidi"/>
          <w:sz w:val="22"/>
          <w:szCs w:val="22"/>
          <w:lang w:eastAsia="en-GB"/>
        </w:rPr>
      </w:pPr>
      <w:r w:rsidRPr="00437EE1">
        <w:rPr>
          <w:color w:val="000000"/>
        </w:rPr>
        <w:t>6.1.4.2</w:t>
      </w:r>
      <w:r>
        <w:rPr>
          <w:rFonts w:asciiTheme="minorHAnsi" w:eastAsiaTheme="minorEastAsia" w:hAnsiTheme="minorHAnsi" w:cstheme="minorBidi"/>
          <w:sz w:val="22"/>
          <w:szCs w:val="22"/>
          <w:lang w:eastAsia="en-GB"/>
        </w:rPr>
        <w:tab/>
      </w:r>
      <w:r w:rsidRPr="00437EE1">
        <w:rPr>
          <w:color w:val="000000"/>
        </w:rPr>
        <w:t>Transport block size determination</w:t>
      </w:r>
      <w:r>
        <w:tab/>
      </w:r>
      <w:r>
        <w:fldChar w:fldCharType="begin" w:fldLock="1"/>
      </w:r>
      <w:r>
        <w:instrText xml:space="preserve"> PAGEREF _Toc114223875 \h </w:instrText>
      </w:r>
      <w:r>
        <w:fldChar w:fldCharType="separate"/>
      </w:r>
      <w:r>
        <w:t>170</w:t>
      </w:r>
      <w:r>
        <w:fldChar w:fldCharType="end"/>
      </w:r>
    </w:p>
    <w:p w14:paraId="5B9F5B23" w14:textId="5C496875" w:rsidR="00315D05" w:rsidRDefault="00315D05">
      <w:pPr>
        <w:pStyle w:val="TOC3"/>
        <w:rPr>
          <w:rFonts w:asciiTheme="minorHAnsi" w:eastAsiaTheme="minorEastAsia" w:hAnsiTheme="minorHAnsi" w:cstheme="minorBidi"/>
          <w:sz w:val="22"/>
          <w:szCs w:val="22"/>
          <w:lang w:eastAsia="en-GB"/>
        </w:rPr>
      </w:pPr>
      <w:r w:rsidRPr="00437EE1">
        <w:rPr>
          <w:rFonts w:eastAsia="Malgun Gothic"/>
        </w:rPr>
        <w:t>6.1.5</w:t>
      </w:r>
      <w:r>
        <w:rPr>
          <w:rFonts w:asciiTheme="minorHAnsi" w:eastAsiaTheme="minorEastAsia" w:hAnsiTheme="minorHAnsi" w:cstheme="minorBidi"/>
          <w:sz w:val="22"/>
          <w:szCs w:val="22"/>
          <w:lang w:eastAsia="en-GB"/>
        </w:rPr>
        <w:tab/>
      </w:r>
      <w:r w:rsidRPr="00437EE1">
        <w:rPr>
          <w:rFonts w:eastAsia="Malgun Gothic"/>
        </w:rPr>
        <w:t>Code block group based PUSCH transmission</w:t>
      </w:r>
      <w:r>
        <w:tab/>
      </w:r>
      <w:r>
        <w:fldChar w:fldCharType="begin" w:fldLock="1"/>
      </w:r>
      <w:r>
        <w:instrText xml:space="preserve"> PAGEREF _Toc114223876 \h </w:instrText>
      </w:r>
      <w:r>
        <w:fldChar w:fldCharType="separate"/>
      </w:r>
      <w:r>
        <w:t>171</w:t>
      </w:r>
      <w:r>
        <w:fldChar w:fldCharType="end"/>
      </w:r>
    </w:p>
    <w:p w14:paraId="0B784168" w14:textId="3072463B" w:rsidR="00315D05" w:rsidRDefault="00315D05">
      <w:pPr>
        <w:pStyle w:val="TOC4"/>
        <w:rPr>
          <w:rFonts w:asciiTheme="minorHAnsi" w:eastAsiaTheme="minorEastAsia" w:hAnsiTheme="minorHAnsi" w:cstheme="minorBidi"/>
          <w:sz w:val="22"/>
          <w:szCs w:val="22"/>
          <w:lang w:eastAsia="en-GB"/>
        </w:rPr>
      </w:pPr>
      <w:r w:rsidRPr="00437EE1">
        <w:rPr>
          <w:rFonts w:eastAsia="Malgun Gothic"/>
        </w:rPr>
        <w:t>6.1.5.1</w:t>
      </w:r>
      <w:r>
        <w:rPr>
          <w:rFonts w:asciiTheme="minorHAnsi" w:eastAsiaTheme="minorEastAsia" w:hAnsiTheme="minorHAnsi" w:cstheme="minorBidi"/>
          <w:sz w:val="22"/>
          <w:szCs w:val="22"/>
          <w:lang w:eastAsia="en-GB"/>
        </w:rPr>
        <w:tab/>
      </w:r>
      <w:r w:rsidRPr="00437EE1">
        <w:rPr>
          <w:rFonts w:eastAsia="Malgun Gothic"/>
        </w:rPr>
        <w:t>UE procedure for grouping of code blocks to code block groups</w:t>
      </w:r>
      <w:r>
        <w:tab/>
      </w:r>
      <w:r>
        <w:fldChar w:fldCharType="begin" w:fldLock="1"/>
      </w:r>
      <w:r>
        <w:instrText xml:space="preserve"> PAGEREF _Toc114223877 \h </w:instrText>
      </w:r>
      <w:r>
        <w:fldChar w:fldCharType="separate"/>
      </w:r>
      <w:r>
        <w:t>171</w:t>
      </w:r>
      <w:r>
        <w:fldChar w:fldCharType="end"/>
      </w:r>
    </w:p>
    <w:p w14:paraId="1F71F7A5" w14:textId="14D7DF07" w:rsidR="00315D05" w:rsidRDefault="00315D05">
      <w:pPr>
        <w:pStyle w:val="TOC4"/>
        <w:rPr>
          <w:rFonts w:asciiTheme="minorHAnsi" w:eastAsiaTheme="minorEastAsia" w:hAnsiTheme="minorHAnsi" w:cstheme="minorBidi"/>
          <w:sz w:val="22"/>
          <w:szCs w:val="22"/>
          <w:lang w:eastAsia="en-GB"/>
        </w:rPr>
      </w:pPr>
      <w:r w:rsidRPr="00437EE1">
        <w:rPr>
          <w:rFonts w:eastAsia="Malgun Gothic"/>
        </w:rPr>
        <w:t>6.1.5.2</w:t>
      </w:r>
      <w:r>
        <w:rPr>
          <w:rFonts w:asciiTheme="minorHAnsi" w:eastAsiaTheme="minorEastAsia" w:hAnsiTheme="minorHAnsi" w:cstheme="minorBidi"/>
          <w:sz w:val="22"/>
          <w:szCs w:val="22"/>
          <w:lang w:eastAsia="en-GB"/>
        </w:rPr>
        <w:tab/>
      </w:r>
      <w:r w:rsidRPr="00437EE1">
        <w:rPr>
          <w:rFonts w:eastAsia="Malgun Gothic"/>
        </w:rPr>
        <w:t>UE procedure for transmitting code block group based transmissions</w:t>
      </w:r>
      <w:r>
        <w:tab/>
      </w:r>
      <w:r>
        <w:fldChar w:fldCharType="begin" w:fldLock="1"/>
      </w:r>
      <w:r>
        <w:instrText xml:space="preserve"> PAGEREF _Toc114223878 \h </w:instrText>
      </w:r>
      <w:r>
        <w:fldChar w:fldCharType="separate"/>
      </w:r>
      <w:r>
        <w:t>172</w:t>
      </w:r>
      <w:r>
        <w:fldChar w:fldCharType="end"/>
      </w:r>
    </w:p>
    <w:p w14:paraId="723625A4" w14:textId="7804CEC6" w:rsidR="00315D05" w:rsidRDefault="00315D05">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Uplink switching</w:t>
      </w:r>
      <w:r>
        <w:tab/>
      </w:r>
      <w:r>
        <w:fldChar w:fldCharType="begin" w:fldLock="1"/>
      </w:r>
      <w:r>
        <w:instrText xml:space="preserve"> PAGEREF _Toc114223879 \h </w:instrText>
      </w:r>
      <w:r>
        <w:fldChar w:fldCharType="separate"/>
      </w:r>
      <w:r>
        <w:t>172</w:t>
      </w:r>
      <w:r>
        <w:fldChar w:fldCharType="end"/>
      </w:r>
    </w:p>
    <w:p w14:paraId="224F0755" w14:textId="62DD202E" w:rsidR="00315D05" w:rsidRDefault="00315D05">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Uplink switching for EN-DC</w:t>
      </w:r>
      <w:r>
        <w:tab/>
      </w:r>
      <w:r>
        <w:fldChar w:fldCharType="begin" w:fldLock="1"/>
      </w:r>
      <w:r>
        <w:instrText xml:space="preserve"> PAGEREF _Toc114223880 \h </w:instrText>
      </w:r>
      <w:r>
        <w:fldChar w:fldCharType="separate"/>
      </w:r>
      <w:r>
        <w:t>172</w:t>
      </w:r>
      <w:r>
        <w:fldChar w:fldCharType="end"/>
      </w:r>
    </w:p>
    <w:p w14:paraId="4CD8FA01" w14:textId="4E2D4564" w:rsidR="00315D05" w:rsidRDefault="00315D05">
      <w:pPr>
        <w:pStyle w:val="TOC4"/>
        <w:rPr>
          <w:rFonts w:asciiTheme="minorHAnsi" w:eastAsiaTheme="minorEastAsia" w:hAnsiTheme="minorHAnsi" w:cstheme="minorBidi"/>
          <w:sz w:val="22"/>
          <w:szCs w:val="22"/>
          <w:lang w:eastAsia="en-GB"/>
        </w:rPr>
      </w:pPr>
      <w:r w:rsidRPr="00437EE1">
        <w:rPr>
          <w:color w:val="000000"/>
        </w:rPr>
        <w:t>6.1.6.2</w:t>
      </w:r>
      <w:r>
        <w:rPr>
          <w:rFonts w:asciiTheme="minorHAnsi" w:eastAsiaTheme="minorEastAsia" w:hAnsiTheme="minorHAnsi" w:cstheme="minorBidi"/>
          <w:sz w:val="22"/>
          <w:szCs w:val="22"/>
          <w:lang w:eastAsia="en-GB"/>
        </w:rPr>
        <w:tab/>
      </w:r>
      <w:r w:rsidRPr="00437EE1">
        <w:rPr>
          <w:color w:val="000000"/>
        </w:rPr>
        <w:t xml:space="preserve">Uplink switching for </w:t>
      </w:r>
      <w:r w:rsidRPr="00437EE1">
        <w:rPr>
          <w:color w:val="000000"/>
          <w:lang w:val="en-US"/>
        </w:rPr>
        <w:t>c</w:t>
      </w:r>
      <w:r w:rsidRPr="00437EE1">
        <w:rPr>
          <w:color w:val="000000"/>
        </w:rPr>
        <w:t xml:space="preserve">arrier </w:t>
      </w:r>
      <w:r w:rsidRPr="00437EE1">
        <w:rPr>
          <w:color w:val="000000"/>
          <w:lang w:val="en-US"/>
        </w:rPr>
        <w:t>a</w:t>
      </w:r>
      <w:r w:rsidRPr="00437EE1">
        <w:rPr>
          <w:color w:val="000000"/>
        </w:rPr>
        <w:t>ggregation</w:t>
      </w:r>
      <w:r>
        <w:tab/>
      </w:r>
      <w:r>
        <w:fldChar w:fldCharType="begin" w:fldLock="1"/>
      </w:r>
      <w:r>
        <w:instrText xml:space="preserve"> PAGEREF _Toc114223881 \h </w:instrText>
      </w:r>
      <w:r>
        <w:fldChar w:fldCharType="separate"/>
      </w:r>
      <w:r>
        <w:t>173</w:t>
      </w:r>
      <w:r>
        <w:fldChar w:fldCharType="end"/>
      </w:r>
    </w:p>
    <w:p w14:paraId="3AFBE60F" w14:textId="66CA4595" w:rsidR="00315D05" w:rsidRDefault="00315D05">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rsidRPr="00437EE1">
        <w:t>void</w:t>
      </w:r>
      <w:r>
        <w:tab/>
      </w:r>
      <w:r>
        <w:fldChar w:fldCharType="begin" w:fldLock="1"/>
      </w:r>
      <w:r>
        <w:instrText xml:space="preserve"> PAGEREF _Toc114223882 \h </w:instrText>
      </w:r>
      <w:r>
        <w:fldChar w:fldCharType="separate"/>
      </w:r>
      <w:r>
        <w:t>174</w:t>
      </w:r>
      <w:r>
        <w:fldChar w:fldCharType="end"/>
      </w:r>
    </w:p>
    <w:p w14:paraId="6CB5A44A" w14:textId="7890C550" w:rsidR="00315D05" w:rsidRDefault="00315D05">
      <w:pPr>
        <w:pStyle w:val="TOC4"/>
        <w:rPr>
          <w:rFonts w:asciiTheme="minorHAnsi" w:eastAsiaTheme="minorEastAsia" w:hAnsiTheme="minorHAnsi" w:cstheme="minorBidi"/>
          <w:sz w:val="22"/>
          <w:szCs w:val="22"/>
          <w:lang w:eastAsia="en-GB"/>
        </w:rPr>
      </w:pPr>
      <w:r w:rsidRPr="00437EE1">
        <w:rPr>
          <w:color w:val="000000"/>
        </w:rPr>
        <w:t>6.1.6.3</w:t>
      </w:r>
      <w:r>
        <w:rPr>
          <w:rFonts w:asciiTheme="minorHAnsi" w:eastAsiaTheme="minorEastAsia" w:hAnsiTheme="minorHAnsi" w:cstheme="minorBidi"/>
          <w:sz w:val="22"/>
          <w:szCs w:val="22"/>
          <w:lang w:eastAsia="en-GB"/>
        </w:rPr>
        <w:tab/>
      </w:r>
      <w:r w:rsidRPr="00437EE1">
        <w:rPr>
          <w:color w:val="000000"/>
        </w:rPr>
        <w:t xml:space="preserve">Uplink switching for </w:t>
      </w:r>
      <w:r w:rsidRPr="00437EE1">
        <w:rPr>
          <w:color w:val="000000"/>
          <w:lang w:val="en-US"/>
        </w:rPr>
        <w:t>s</w:t>
      </w:r>
      <w:r w:rsidRPr="00437EE1">
        <w:rPr>
          <w:color w:val="000000"/>
        </w:rPr>
        <w:t xml:space="preserve">upplementary </w:t>
      </w:r>
      <w:r w:rsidRPr="00437EE1">
        <w:rPr>
          <w:color w:val="000000"/>
          <w:lang w:val="en-US"/>
        </w:rPr>
        <w:t>u</w:t>
      </w:r>
      <w:r w:rsidRPr="00437EE1">
        <w:rPr>
          <w:color w:val="000000"/>
        </w:rPr>
        <w:t>plink</w:t>
      </w:r>
      <w:r>
        <w:tab/>
      </w:r>
      <w:r>
        <w:fldChar w:fldCharType="begin" w:fldLock="1"/>
      </w:r>
      <w:r>
        <w:instrText xml:space="preserve"> PAGEREF _Toc114223883 \h </w:instrText>
      </w:r>
      <w:r>
        <w:fldChar w:fldCharType="separate"/>
      </w:r>
      <w:r>
        <w:t>174</w:t>
      </w:r>
      <w:r>
        <w:fldChar w:fldCharType="end"/>
      </w:r>
    </w:p>
    <w:p w14:paraId="0F6C98BB" w14:textId="6FA76CFE" w:rsidR="00315D05" w:rsidRDefault="00315D05">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UE procedure for determining time domain windows for bundling DM-RS</w:t>
      </w:r>
      <w:r>
        <w:tab/>
      </w:r>
      <w:r>
        <w:fldChar w:fldCharType="begin" w:fldLock="1"/>
      </w:r>
      <w:r>
        <w:instrText xml:space="preserve"> PAGEREF _Toc114223884 \h </w:instrText>
      </w:r>
      <w:r>
        <w:fldChar w:fldCharType="separate"/>
      </w:r>
      <w:r>
        <w:t>174</w:t>
      </w:r>
      <w:r>
        <w:fldChar w:fldCharType="end"/>
      </w:r>
    </w:p>
    <w:p w14:paraId="542BFC7F" w14:textId="29B5426F" w:rsidR="00315D05" w:rsidRDefault="00315D05">
      <w:pPr>
        <w:pStyle w:val="TOC2"/>
        <w:rPr>
          <w:rFonts w:asciiTheme="minorHAnsi" w:eastAsiaTheme="minorEastAsia" w:hAnsiTheme="minorHAnsi" w:cstheme="minorBidi"/>
          <w:sz w:val="22"/>
          <w:szCs w:val="22"/>
          <w:lang w:eastAsia="en-GB"/>
        </w:rPr>
      </w:pPr>
      <w:r w:rsidRPr="00437EE1">
        <w:rPr>
          <w:color w:val="000000"/>
        </w:rPr>
        <w:t>6.2</w:t>
      </w:r>
      <w:r>
        <w:rPr>
          <w:rFonts w:asciiTheme="minorHAnsi" w:eastAsiaTheme="minorEastAsia" w:hAnsiTheme="minorHAnsi" w:cstheme="minorBidi"/>
          <w:sz w:val="22"/>
          <w:szCs w:val="22"/>
          <w:lang w:eastAsia="en-GB"/>
        </w:rPr>
        <w:tab/>
      </w:r>
      <w:r w:rsidRPr="00437EE1">
        <w:rPr>
          <w:color w:val="000000"/>
        </w:rPr>
        <w:t>UE reference signal (RS) procedure</w:t>
      </w:r>
      <w:r>
        <w:tab/>
      </w:r>
      <w:r>
        <w:fldChar w:fldCharType="begin" w:fldLock="1"/>
      </w:r>
      <w:r>
        <w:instrText xml:space="preserve"> PAGEREF _Toc114223885 \h </w:instrText>
      </w:r>
      <w:r>
        <w:fldChar w:fldCharType="separate"/>
      </w:r>
      <w:r>
        <w:t>177</w:t>
      </w:r>
      <w:r>
        <w:fldChar w:fldCharType="end"/>
      </w:r>
    </w:p>
    <w:p w14:paraId="368287AD" w14:textId="51AEA059" w:rsidR="00315D05" w:rsidRDefault="00315D05">
      <w:pPr>
        <w:pStyle w:val="TOC3"/>
        <w:rPr>
          <w:rFonts w:asciiTheme="minorHAnsi" w:eastAsiaTheme="minorEastAsia" w:hAnsiTheme="minorHAnsi" w:cstheme="minorBidi"/>
          <w:sz w:val="22"/>
          <w:szCs w:val="22"/>
          <w:lang w:eastAsia="en-GB"/>
        </w:rPr>
      </w:pPr>
      <w:r w:rsidRPr="00437EE1">
        <w:rPr>
          <w:color w:val="000000"/>
        </w:rPr>
        <w:t>6.2.1</w:t>
      </w:r>
      <w:r>
        <w:rPr>
          <w:rFonts w:asciiTheme="minorHAnsi" w:eastAsiaTheme="minorEastAsia" w:hAnsiTheme="minorHAnsi" w:cstheme="minorBidi"/>
          <w:sz w:val="22"/>
          <w:szCs w:val="22"/>
          <w:lang w:eastAsia="en-GB"/>
        </w:rPr>
        <w:tab/>
      </w:r>
      <w:r w:rsidRPr="00437EE1">
        <w:rPr>
          <w:color w:val="000000"/>
        </w:rPr>
        <w:t>UE sounding procedure</w:t>
      </w:r>
      <w:r>
        <w:tab/>
      </w:r>
      <w:r>
        <w:fldChar w:fldCharType="begin" w:fldLock="1"/>
      </w:r>
      <w:r>
        <w:instrText xml:space="preserve"> PAGEREF _Toc114223886 \h </w:instrText>
      </w:r>
      <w:r>
        <w:fldChar w:fldCharType="separate"/>
      </w:r>
      <w:r>
        <w:t>177</w:t>
      </w:r>
      <w:r>
        <w:fldChar w:fldCharType="end"/>
      </w:r>
    </w:p>
    <w:p w14:paraId="489BD522" w14:textId="295D1ADF" w:rsidR="00315D05" w:rsidRDefault="00315D05">
      <w:pPr>
        <w:pStyle w:val="TOC4"/>
        <w:rPr>
          <w:rFonts w:asciiTheme="minorHAnsi" w:eastAsiaTheme="minorEastAsia" w:hAnsiTheme="minorHAnsi" w:cstheme="minorBidi"/>
          <w:sz w:val="22"/>
          <w:szCs w:val="22"/>
          <w:lang w:eastAsia="en-GB"/>
        </w:rPr>
      </w:pPr>
      <w:r w:rsidRPr="00437EE1">
        <w:rPr>
          <w:color w:val="000000"/>
        </w:rPr>
        <w:t>6.2.1.1</w:t>
      </w:r>
      <w:r>
        <w:rPr>
          <w:rFonts w:asciiTheme="minorHAnsi" w:eastAsiaTheme="minorEastAsia" w:hAnsiTheme="minorHAnsi" w:cstheme="minorBidi"/>
          <w:sz w:val="22"/>
          <w:szCs w:val="22"/>
          <w:lang w:eastAsia="en-GB"/>
        </w:rPr>
        <w:tab/>
      </w:r>
      <w:r w:rsidRPr="00437EE1">
        <w:rPr>
          <w:color w:val="000000"/>
        </w:rPr>
        <w:t>UE SRS frequency hopping procedure</w:t>
      </w:r>
      <w:r>
        <w:tab/>
      </w:r>
      <w:r>
        <w:fldChar w:fldCharType="begin" w:fldLock="1"/>
      </w:r>
      <w:r>
        <w:instrText xml:space="preserve"> PAGEREF _Toc114223887 \h </w:instrText>
      </w:r>
      <w:r>
        <w:fldChar w:fldCharType="separate"/>
      </w:r>
      <w:r>
        <w:t>184</w:t>
      </w:r>
      <w:r>
        <w:fldChar w:fldCharType="end"/>
      </w:r>
    </w:p>
    <w:p w14:paraId="1D4C58AA" w14:textId="4CCE583F" w:rsidR="00315D05" w:rsidRDefault="00315D05">
      <w:pPr>
        <w:pStyle w:val="TOC4"/>
        <w:rPr>
          <w:rFonts w:asciiTheme="minorHAnsi" w:eastAsiaTheme="minorEastAsia" w:hAnsiTheme="minorHAnsi" w:cstheme="minorBidi"/>
          <w:sz w:val="22"/>
          <w:szCs w:val="22"/>
          <w:lang w:eastAsia="en-GB"/>
        </w:rPr>
      </w:pPr>
      <w:r w:rsidRPr="00437EE1">
        <w:rPr>
          <w:color w:val="000000"/>
        </w:rPr>
        <w:lastRenderedPageBreak/>
        <w:t>6.2.1.2</w:t>
      </w:r>
      <w:r>
        <w:rPr>
          <w:rFonts w:asciiTheme="minorHAnsi" w:eastAsiaTheme="minorEastAsia" w:hAnsiTheme="minorHAnsi" w:cstheme="minorBidi"/>
          <w:sz w:val="22"/>
          <w:szCs w:val="22"/>
          <w:lang w:eastAsia="en-GB"/>
        </w:rPr>
        <w:tab/>
      </w:r>
      <w:r w:rsidRPr="00437EE1">
        <w:rPr>
          <w:color w:val="000000"/>
        </w:rPr>
        <w:t>UE sounding procedure for DL CSI acquisition</w:t>
      </w:r>
      <w:r>
        <w:tab/>
      </w:r>
      <w:r>
        <w:fldChar w:fldCharType="begin" w:fldLock="1"/>
      </w:r>
      <w:r>
        <w:instrText xml:space="preserve"> PAGEREF _Toc114223888 \h </w:instrText>
      </w:r>
      <w:r>
        <w:fldChar w:fldCharType="separate"/>
      </w:r>
      <w:r>
        <w:t>184</w:t>
      </w:r>
      <w:r>
        <w:fldChar w:fldCharType="end"/>
      </w:r>
    </w:p>
    <w:p w14:paraId="14F22709" w14:textId="505C50DA" w:rsidR="00315D05" w:rsidRDefault="00315D05">
      <w:pPr>
        <w:pStyle w:val="TOC4"/>
        <w:rPr>
          <w:rFonts w:asciiTheme="minorHAnsi" w:eastAsiaTheme="minorEastAsia" w:hAnsiTheme="minorHAnsi" w:cstheme="minorBidi"/>
          <w:sz w:val="22"/>
          <w:szCs w:val="22"/>
          <w:lang w:eastAsia="en-GB"/>
        </w:rPr>
      </w:pPr>
      <w:r w:rsidRPr="00437EE1">
        <w:rPr>
          <w:color w:val="000000"/>
        </w:rPr>
        <w:t>6.2.1.3</w:t>
      </w:r>
      <w:r>
        <w:rPr>
          <w:rFonts w:asciiTheme="minorHAnsi" w:eastAsiaTheme="minorEastAsia" w:hAnsiTheme="minorHAnsi" w:cstheme="minorBidi"/>
          <w:sz w:val="22"/>
          <w:szCs w:val="22"/>
          <w:lang w:eastAsia="en-GB"/>
        </w:rPr>
        <w:tab/>
      </w:r>
      <w:r w:rsidRPr="00437EE1">
        <w:rPr>
          <w:color w:val="000000"/>
        </w:rPr>
        <w:t>UE sounding procedure between component carriers</w:t>
      </w:r>
      <w:r>
        <w:tab/>
      </w:r>
      <w:r>
        <w:fldChar w:fldCharType="begin" w:fldLock="1"/>
      </w:r>
      <w:r>
        <w:instrText xml:space="preserve"> PAGEREF _Toc114223889 \h </w:instrText>
      </w:r>
      <w:r>
        <w:fldChar w:fldCharType="separate"/>
      </w:r>
      <w:r>
        <w:t>190</w:t>
      </w:r>
      <w:r>
        <w:fldChar w:fldCharType="end"/>
      </w:r>
    </w:p>
    <w:p w14:paraId="28D03D5E" w14:textId="38B25E98" w:rsidR="00315D05" w:rsidRDefault="00315D05">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sounding procedure for positioning purposes</w:t>
      </w:r>
      <w:r>
        <w:tab/>
      </w:r>
      <w:r>
        <w:fldChar w:fldCharType="begin" w:fldLock="1"/>
      </w:r>
      <w:r>
        <w:instrText xml:space="preserve"> PAGEREF _Toc114223890 \h </w:instrText>
      </w:r>
      <w:r>
        <w:fldChar w:fldCharType="separate"/>
      </w:r>
      <w:r>
        <w:t>192</w:t>
      </w:r>
      <w:r>
        <w:fldChar w:fldCharType="end"/>
      </w:r>
    </w:p>
    <w:p w14:paraId="57CF025C" w14:textId="74642EF3" w:rsidR="00315D05" w:rsidRDefault="00315D05">
      <w:pPr>
        <w:pStyle w:val="TOC3"/>
        <w:rPr>
          <w:rFonts w:asciiTheme="minorHAnsi" w:eastAsiaTheme="minorEastAsia" w:hAnsiTheme="minorHAnsi" w:cstheme="minorBidi"/>
          <w:sz w:val="22"/>
          <w:szCs w:val="22"/>
          <w:lang w:eastAsia="en-GB"/>
        </w:rPr>
      </w:pPr>
      <w:r w:rsidRPr="00437EE1">
        <w:rPr>
          <w:color w:val="000000"/>
        </w:rPr>
        <w:t>6.2.2</w:t>
      </w:r>
      <w:r>
        <w:rPr>
          <w:rFonts w:asciiTheme="minorHAnsi" w:eastAsiaTheme="minorEastAsia" w:hAnsiTheme="minorHAnsi" w:cstheme="minorBidi"/>
          <w:sz w:val="22"/>
          <w:szCs w:val="22"/>
          <w:lang w:eastAsia="en-GB"/>
        </w:rPr>
        <w:tab/>
      </w:r>
      <w:r w:rsidRPr="00437EE1">
        <w:rPr>
          <w:color w:val="000000"/>
        </w:rPr>
        <w:t>UE DM-RS transmission procedure</w:t>
      </w:r>
      <w:r>
        <w:tab/>
      </w:r>
      <w:r>
        <w:fldChar w:fldCharType="begin" w:fldLock="1"/>
      </w:r>
      <w:r>
        <w:instrText xml:space="preserve"> PAGEREF _Toc114223891 \h </w:instrText>
      </w:r>
      <w:r>
        <w:fldChar w:fldCharType="separate"/>
      </w:r>
      <w:r>
        <w:t>193</w:t>
      </w:r>
      <w:r>
        <w:fldChar w:fldCharType="end"/>
      </w:r>
    </w:p>
    <w:p w14:paraId="3B9A5AA4" w14:textId="34F428FD" w:rsidR="00315D05" w:rsidRDefault="00315D05">
      <w:pPr>
        <w:pStyle w:val="TOC3"/>
        <w:rPr>
          <w:rFonts w:asciiTheme="minorHAnsi" w:eastAsiaTheme="minorEastAsia" w:hAnsiTheme="minorHAnsi" w:cstheme="minorBidi"/>
          <w:sz w:val="22"/>
          <w:szCs w:val="22"/>
          <w:lang w:eastAsia="en-GB"/>
        </w:rPr>
      </w:pPr>
      <w:r w:rsidRPr="00437EE1">
        <w:rPr>
          <w:color w:val="000000"/>
        </w:rPr>
        <w:t>6.2.3</w:t>
      </w:r>
      <w:r>
        <w:rPr>
          <w:rFonts w:asciiTheme="minorHAnsi" w:eastAsiaTheme="minorEastAsia" w:hAnsiTheme="minorHAnsi" w:cstheme="minorBidi"/>
          <w:sz w:val="22"/>
          <w:szCs w:val="22"/>
          <w:lang w:eastAsia="en-GB"/>
        </w:rPr>
        <w:tab/>
      </w:r>
      <w:r w:rsidRPr="00437EE1">
        <w:rPr>
          <w:color w:val="000000"/>
        </w:rPr>
        <w:t>UE PT-RS transmission procedure</w:t>
      </w:r>
      <w:r>
        <w:tab/>
      </w:r>
      <w:r>
        <w:fldChar w:fldCharType="begin" w:fldLock="1"/>
      </w:r>
      <w:r>
        <w:instrText xml:space="preserve"> PAGEREF _Toc114223892 \h </w:instrText>
      </w:r>
      <w:r>
        <w:fldChar w:fldCharType="separate"/>
      </w:r>
      <w:r>
        <w:t>195</w:t>
      </w:r>
      <w:r>
        <w:fldChar w:fldCharType="end"/>
      </w:r>
    </w:p>
    <w:p w14:paraId="2B94098A" w14:textId="1E43BD5E" w:rsidR="00315D05" w:rsidRDefault="00315D05">
      <w:pPr>
        <w:pStyle w:val="TOC4"/>
        <w:rPr>
          <w:rFonts w:asciiTheme="minorHAnsi" w:eastAsiaTheme="minorEastAsia" w:hAnsiTheme="minorHAnsi" w:cstheme="minorBidi"/>
          <w:sz w:val="22"/>
          <w:szCs w:val="22"/>
          <w:lang w:eastAsia="en-GB"/>
        </w:rPr>
      </w:pPr>
      <w:r w:rsidRPr="00437EE1">
        <w:rPr>
          <w:color w:val="000000"/>
        </w:rPr>
        <w:t>6.2.3.1</w:t>
      </w:r>
      <w:r>
        <w:rPr>
          <w:rFonts w:asciiTheme="minorHAnsi" w:eastAsiaTheme="minorEastAsia" w:hAnsiTheme="minorHAnsi" w:cstheme="minorBidi"/>
          <w:sz w:val="22"/>
          <w:szCs w:val="22"/>
          <w:lang w:eastAsia="en-GB"/>
        </w:rPr>
        <w:tab/>
      </w:r>
      <w:r w:rsidRPr="00437EE1">
        <w:rPr>
          <w:color w:val="000000"/>
        </w:rPr>
        <w:t>UE PT-RS transmission procedure when transform precoding is not enabled</w:t>
      </w:r>
      <w:r>
        <w:tab/>
      </w:r>
      <w:r>
        <w:fldChar w:fldCharType="begin" w:fldLock="1"/>
      </w:r>
      <w:r>
        <w:instrText xml:space="preserve"> PAGEREF _Toc114223893 \h </w:instrText>
      </w:r>
      <w:r>
        <w:fldChar w:fldCharType="separate"/>
      </w:r>
      <w:r>
        <w:t>195</w:t>
      </w:r>
      <w:r>
        <w:fldChar w:fldCharType="end"/>
      </w:r>
    </w:p>
    <w:p w14:paraId="693EC34E" w14:textId="20DDB938" w:rsidR="00315D05" w:rsidRDefault="00315D05">
      <w:pPr>
        <w:pStyle w:val="TOC4"/>
        <w:rPr>
          <w:rFonts w:asciiTheme="minorHAnsi" w:eastAsiaTheme="minorEastAsia" w:hAnsiTheme="minorHAnsi" w:cstheme="minorBidi"/>
          <w:sz w:val="22"/>
          <w:szCs w:val="22"/>
          <w:lang w:eastAsia="en-GB"/>
        </w:rPr>
      </w:pPr>
      <w:r w:rsidRPr="00437EE1">
        <w:rPr>
          <w:color w:val="000000"/>
        </w:rPr>
        <w:t>6.2.3.2</w:t>
      </w:r>
      <w:r>
        <w:rPr>
          <w:rFonts w:asciiTheme="minorHAnsi" w:eastAsiaTheme="minorEastAsia" w:hAnsiTheme="minorHAnsi" w:cstheme="minorBidi"/>
          <w:sz w:val="22"/>
          <w:szCs w:val="22"/>
          <w:lang w:eastAsia="en-GB"/>
        </w:rPr>
        <w:tab/>
      </w:r>
      <w:r w:rsidRPr="00437EE1">
        <w:rPr>
          <w:color w:val="000000"/>
        </w:rPr>
        <w:t>UE PT-RS transmission procedure when transform precoding is enabled</w:t>
      </w:r>
      <w:r>
        <w:tab/>
      </w:r>
      <w:r>
        <w:fldChar w:fldCharType="begin" w:fldLock="1"/>
      </w:r>
      <w:r>
        <w:instrText xml:space="preserve"> PAGEREF _Toc114223894 \h </w:instrText>
      </w:r>
      <w:r>
        <w:fldChar w:fldCharType="separate"/>
      </w:r>
      <w:r>
        <w:t>197</w:t>
      </w:r>
      <w:r>
        <w:fldChar w:fldCharType="end"/>
      </w:r>
    </w:p>
    <w:p w14:paraId="27D76ED0" w14:textId="6B5EB239" w:rsidR="00315D05" w:rsidRDefault="00315D0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PUSCH frequency hopping procedure</w:t>
      </w:r>
      <w:r>
        <w:tab/>
      </w:r>
      <w:r>
        <w:fldChar w:fldCharType="begin" w:fldLock="1"/>
      </w:r>
      <w:r>
        <w:instrText xml:space="preserve"> PAGEREF _Toc114223895 \h </w:instrText>
      </w:r>
      <w:r>
        <w:fldChar w:fldCharType="separate"/>
      </w:r>
      <w:r>
        <w:t>198</w:t>
      </w:r>
      <w:r>
        <w:fldChar w:fldCharType="end"/>
      </w:r>
    </w:p>
    <w:p w14:paraId="0EC2F57C" w14:textId="5EB1B3D9" w:rsidR="00315D05" w:rsidRDefault="00315D0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Frequency hopping for PUSCH repetition Type A and for TB processing over multiple slots</w:t>
      </w:r>
      <w:r>
        <w:tab/>
      </w:r>
      <w:r>
        <w:fldChar w:fldCharType="begin" w:fldLock="1"/>
      </w:r>
      <w:r>
        <w:instrText xml:space="preserve"> PAGEREF _Toc114223896 \h </w:instrText>
      </w:r>
      <w:r>
        <w:fldChar w:fldCharType="separate"/>
      </w:r>
      <w:r>
        <w:t>198</w:t>
      </w:r>
      <w:r>
        <w:fldChar w:fldCharType="end"/>
      </w:r>
    </w:p>
    <w:p w14:paraId="68505A4E" w14:textId="3FDB8467" w:rsidR="00315D05" w:rsidRDefault="00315D05">
      <w:pPr>
        <w:pStyle w:val="TOC3"/>
        <w:rPr>
          <w:rFonts w:asciiTheme="minorHAnsi" w:eastAsiaTheme="minorEastAsia" w:hAnsiTheme="minorHAnsi" w:cstheme="minorBidi"/>
          <w:sz w:val="22"/>
          <w:szCs w:val="22"/>
          <w:lang w:eastAsia="en-GB"/>
        </w:rPr>
      </w:pPr>
      <w:r w:rsidRPr="00437EE1">
        <w:rPr>
          <w:color w:val="000000" w:themeColor="text1"/>
        </w:rPr>
        <w:t>6.3.2</w:t>
      </w:r>
      <w:r>
        <w:rPr>
          <w:rFonts w:asciiTheme="minorHAnsi" w:eastAsiaTheme="minorEastAsia" w:hAnsiTheme="minorHAnsi" w:cstheme="minorBidi"/>
          <w:sz w:val="22"/>
          <w:szCs w:val="22"/>
          <w:lang w:eastAsia="en-GB"/>
        </w:rPr>
        <w:tab/>
      </w:r>
      <w:r w:rsidRPr="00437EE1">
        <w:rPr>
          <w:color w:val="000000" w:themeColor="text1"/>
        </w:rPr>
        <w:t>Frequency hopping for PUSCH repetition Type B</w:t>
      </w:r>
      <w:r>
        <w:tab/>
      </w:r>
      <w:r>
        <w:fldChar w:fldCharType="begin" w:fldLock="1"/>
      </w:r>
      <w:r>
        <w:instrText xml:space="preserve"> PAGEREF _Toc114223897 \h </w:instrText>
      </w:r>
      <w:r>
        <w:fldChar w:fldCharType="separate"/>
      </w:r>
      <w:r>
        <w:t>199</w:t>
      </w:r>
      <w:r>
        <w:fldChar w:fldCharType="end"/>
      </w:r>
    </w:p>
    <w:p w14:paraId="6DA54E61" w14:textId="7200AFFD" w:rsidR="00315D05" w:rsidRDefault="00315D05">
      <w:pPr>
        <w:pStyle w:val="TOC2"/>
        <w:rPr>
          <w:rFonts w:asciiTheme="minorHAnsi" w:eastAsiaTheme="minorEastAsia" w:hAnsiTheme="minorHAnsi" w:cstheme="minorBidi"/>
          <w:sz w:val="22"/>
          <w:szCs w:val="22"/>
          <w:lang w:eastAsia="en-GB"/>
        </w:rPr>
      </w:pPr>
      <w:r w:rsidRPr="00437EE1">
        <w:rPr>
          <w:color w:val="000000"/>
        </w:rPr>
        <w:t>6.4</w:t>
      </w:r>
      <w:r>
        <w:rPr>
          <w:rFonts w:asciiTheme="minorHAnsi" w:eastAsiaTheme="minorEastAsia" w:hAnsiTheme="minorHAnsi" w:cstheme="minorBidi"/>
          <w:sz w:val="22"/>
          <w:szCs w:val="22"/>
          <w:lang w:eastAsia="en-GB"/>
        </w:rPr>
        <w:tab/>
      </w:r>
      <w:r w:rsidRPr="00437EE1">
        <w:rPr>
          <w:color w:val="000000"/>
        </w:rPr>
        <w:t>UE PUSCH preparation procedure time</w:t>
      </w:r>
      <w:r>
        <w:tab/>
      </w:r>
      <w:r>
        <w:fldChar w:fldCharType="begin" w:fldLock="1"/>
      </w:r>
      <w:r>
        <w:instrText xml:space="preserve"> PAGEREF _Toc114223898 \h </w:instrText>
      </w:r>
      <w:r>
        <w:fldChar w:fldCharType="separate"/>
      </w:r>
      <w:r>
        <w:t>200</w:t>
      </w:r>
      <w:r>
        <w:fldChar w:fldCharType="end"/>
      </w:r>
    </w:p>
    <w:p w14:paraId="79BCDC97" w14:textId="048385F2" w:rsidR="00315D05" w:rsidRDefault="00315D0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UE procedures for transmitting and receiving on a carrier with intra-cell guard bands</w:t>
      </w:r>
      <w:r>
        <w:tab/>
      </w:r>
      <w:r>
        <w:fldChar w:fldCharType="begin" w:fldLock="1"/>
      </w:r>
      <w:r>
        <w:instrText xml:space="preserve"> PAGEREF _Toc114223899 \h </w:instrText>
      </w:r>
      <w:r>
        <w:fldChar w:fldCharType="separate"/>
      </w:r>
      <w:r>
        <w:t>201</w:t>
      </w:r>
      <w:r>
        <w:fldChar w:fldCharType="end"/>
      </w:r>
    </w:p>
    <w:p w14:paraId="5D6788B6" w14:textId="0627F88D" w:rsidR="00315D05" w:rsidRDefault="00315D0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Physical sidelink shared channel related procedures</w:t>
      </w:r>
      <w:r>
        <w:tab/>
      </w:r>
      <w:r>
        <w:fldChar w:fldCharType="begin" w:fldLock="1"/>
      </w:r>
      <w:r>
        <w:instrText xml:space="preserve"> PAGEREF _Toc114223900 \h </w:instrText>
      </w:r>
      <w:r>
        <w:fldChar w:fldCharType="separate"/>
      </w:r>
      <w:r>
        <w:t>202</w:t>
      </w:r>
      <w:r>
        <w:fldChar w:fldCharType="end"/>
      </w:r>
    </w:p>
    <w:p w14:paraId="67F491B2" w14:textId="49A13526" w:rsidR="00315D05" w:rsidRDefault="00315D0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UE procedure for transmitting the physical sidelink shared channel</w:t>
      </w:r>
      <w:r>
        <w:tab/>
      </w:r>
      <w:r>
        <w:fldChar w:fldCharType="begin" w:fldLock="1"/>
      </w:r>
      <w:r>
        <w:instrText xml:space="preserve"> PAGEREF _Toc114223901 \h </w:instrText>
      </w:r>
      <w:r>
        <w:fldChar w:fldCharType="separate"/>
      </w:r>
      <w:r>
        <w:t>203</w:t>
      </w:r>
      <w:r>
        <w:fldChar w:fldCharType="end"/>
      </w:r>
    </w:p>
    <w:p w14:paraId="2C8642DD" w14:textId="31F6020F" w:rsidR="00315D05" w:rsidRDefault="00315D05">
      <w:pPr>
        <w:pStyle w:val="TOC3"/>
        <w:rPr>
          <w:rFonts w:asciiTheme="minorHAnsi" w:eastAsiaTheme="minorEastAsia" w:hAnsiTheme="minorHAnsi" w:cstheme="minorBidi"/>
          <w:sz w:val="22"/>
          <w:szCs w:val="22"/>
          <w:lang w:eastAsia="en-GB"/>
        </w:rPr>
      </w:pPr>
      <w:r w:rsidRPr="00437EE1">
        <w:rPr>
          <w:color w:val="000000"/>
        </w:rPr>
        <w:t>8.1.1</w:t>
      </w:r>
      <w:r>
        <w:rPr>
          <w:rFonts w:asciiTheme="minorHAnsi" w:eastAsiaTheme="minorEastAsia" w:hAnsiTheme="minorHAnsi" w:cstheme="minorBidi"/>
          <w:sz w:val="22"/>
          <w:szCs w:val="22"/>
          <w:lang w:eastAsia="en-GB"/>
        </w:rPr>
        <w:tab/>
      </w:r>
      <w:r w:rsidRPr="00437EE1">
        <w:rPr>
          <w:color w:val="000000"/>
        </w:rPr>
        <w:t>Transmission schemes</w:t>
      </w:r>
      <w:r>
        <w:tab/>
      </w:r>
      <w:r>
        <w:fldChar w:fldCharType="begin" w:fldLock="1"/>
      </w:r>
      <w:r>
        <w:instrText xml:space="preserve"> PAGEREF _Toc114223902 \h </w:instrText>
      </w:r>
      <w:r>
        <w:fldChar w:fldCharType="separate"/>
      </w:r>
      <w:r>
        <w:t>204</w:t>
      </w:r>
      <w:r>
        <w:fldChar w:fldCharType="end"/>
      </w:r>
    </w:p>
    <w:p w14:paraId="35BFF306" w14:textId="2CB5380E" w:rsidR="00315D05" w:rsidRDefault="00315D05">
      <w:pPr>
        <w:pStyle w:val="TOC3"/>
        <w:rPr>
          <w:rFonts w:asciiTheme="minorHAnsi" w:eastAsiaTheme="minorEastAsia" w:hAnsiTheme="minorHAnsi" w:cstheme="minorBidi"/>
          <w:sz w:val="22"/>
          <w:szCs w:val="22"/>
          <w:lang w:eastAsia="en-GB"/>
        </w:rPr>
      </w:pPr>
      <w:r w:rsidRPr="00437EE1">
        <w:rPr>
          <w:color w:val="000000"/>
        </w:rPr>
        <w:t>8.1.2</w:t>
      </w:r>
      <w:r>
        <w:rPr>
          <w:rFonts w:asciiTheme="minorHAnsi" w:eastAsiaTheme="minorEastAsia" w:hAnsiTheme="minorHAnsi" w:cstheme="minorBidi"/>
          <w:sz w:val="22"/>
          <w:szCs w:val="22"/>
          <w:lang w:eastAsia="en-GB"/>
        </w:rPr>
        <w:tab/>
      </w:r>
      <w:r w:rsidRPr="00437EE1">
        <w:rPr>
          <w:color w:val="000000"/>
        </w:rPr>
        <w:t>Resource allocation</w:t>
      </w:r>
      <w:r>
        <w:tab/>
      </w:r>
      <w:r>
        <w:fldChar w:fldCharType="begin" w:fldLock="1"/>
      </w:r>
      <w:r>
        <w:instrText xml:space="preserve"> PAGEREF _Toc114223903 \h </w:instrText>
      </w:r>
      <w:r>
        <w:fldChar w:fldCharType="separate"/>
      </w:r>
      <w:r>
        <w:t>205</w:t>
      </w:r>
      <w:r>
        <w:fldChar w:fldCharType="end"/>
      </w:r>
    </w:p>
    <w:p w14:paraId="1FDB05BF" w14:textId="6843F14A" w:rsidR="00315D05" w:rsidRDefault="00315D05">
      <w:pPr>
        <w:pStyle w:val="TOC4"/>
        <w:rPr>
          <w:rFonts w:asciiTheme="minorHAnsi" w:eastAsiaTheme="minorEastAsia" w:hAnsiTheme="minorHAnsi" w:cstheme="minorBidi"/>
          <w:sz w:val="22"/>
          <w:szCs w:val="22"/>
          <w:lang w:eastAsia="en-GB"/>
        </w:rPr>
      </w:pPr>
      <w:r w:rsidRPr="00437EE1">
        <w:rPr>
          <w:color w:val="000000"/>
        </w:rPr>
        <w:t>8.1.2.1</w:t>
      </w:r>
      <w:r>
        <w:rPr>
          <w:rFonts w:asciiTheme="minorHAnsi" w:eastAsiaTheme="minorEastAsia" w:hAnsiTheme="minorHAnsi" w:cstheme="minorBidi"/>
          <w:sz w:val="22"/>
          <w:szCs w:val="22"/>
          <w:lang w:eastAsia="en-GB"/>
        </w:rPr>
        <w:tab/>
      </w:r>
      <w:r w:rsidRPr="00437EE1">
        <w:rPr>
          <w:color w:val="000000"/>
        </w:rPr>
        <w:t>Resource allocation in time domain</w:t>
      </w:r>
      <w:r>
        <w:tab/>
      </w:r>
      <w:r>
        <w:fldChar w:fldCharType="begin" w:fldLock="1"/>
      </w:r>
      <w:r>
        <w:instrText xml:space="preserve"> PAGEREF _Toc114223904 \h </w:instrText>
      </w:r>
      <w:r>
        <w:fldChar w:fldCharType="separate"/>
      </w:r>
      <w:r>
        <w:t>205</w:t>
      </w:r>
      <w:r>
        <w:fldChar w:fldCharType="end"/>
      </w:r>
    </w:p>
    <w:p w14:paraId="30783EB0" w14:textId="2E0407CE" w:rsidR="00315D05" w:rsidRDefault="00315D05">
      <w:pPr>
        <w:pStyle w:val="TOC4"/>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Resource allocation in frequency domain</w:t>
      </w:r>
      <w:r>
        <w:tab/>
      </w:r>
      <w:r>
        <w:fldChar w:fldCharType="begin" w:fldLock="1"/>
      </w:r>
      <w:r>
        <w:instrText xml:space="preserve"> PAGEREF _Toc114223905 \h </w:instrText>
      </w:r>
      <w:r>
        <w:fldChar w:fldCharType="separate"/>
      </w:r>
      <w:r>
        <w:t>205</w:t>
      </w:r>
      <w:r>
        <w:fldChar w:fldCharType="end"/>
      </w:r>
    </w:p>
    <w:p w14:paraId="1009B8A9" w14:textId="41D2722B" w:rsidR="00315D05" w:rsidRDefault="00315D05">
      <w:pPr>
        <w:pStyle w:val="TOC3"/>
        <w:rPr>
          <w:rFonts w:asciiTheme="minorHAnsi" w:eastAsiaTheme="minorEastAsia" w:hAnsiTheme="minorHAnsi" w:cstheme="minorBidi"/>
          <w:sz w:val="22"/>
          <w:szCs w:val="22"/>
          <w:lang w:eastAsia="en-GB"/>
        </w:rPr>
      </w:pPr>
      <w:r w:rsidRPr="00437EE1">
        <w:rPr>
          <w:color w:val="000000"/>
        </w:rPr>
        <w:t>8.1.3</w:t>
      </w:r>
      <w:r>
        <w:rPr>
          <w:rFonts w:asciiTheme="minorHAnsi" w:eastAsiaTheme="minorEastAsia" w:hAnsiTheme="minorHAnsi" w:cstheme="minorBidi"/>
          <w:sz w:val="22"/>
          <w:szCs w:val="22"/>
          <w:lang w:eastAsia="en-GB"/>
        </w:rPr>
        <w:tab/>
      </w:r>
      <w:r w:rsidRPr="00437EE1">
        <w:rPr>
          <w:color w:val="000000"/>
        </w:rPr>
        <w:t>Modulation order, target code rate, redundancy version and transport block size determination</w:t>
      </w:r>
      <w:r>
        <w:tab/>
      </w:r>
      <w:r>
        <w:fldChar w:fldCharType="begin" w:fldLock="1"/>
      </w:r>
      <w:r>
        <w:instrText xml:space="preserve"> PAGEREF _Toc114223906 \h </w:instrText>
      </w:r>
      <w:r>
        <w:fldChar w:fldCharType="separate"/>
      </w:r>
      <w:r>
        <w:t>206</w:t>
      </w:r>
      <w:r>
        <w:fldChar w:fldCharType="end"/>
      </w:r>
    </w:p>
    <w:p w14:paraId="5FFDF340" w14:textId="1BED25B2" w:rsidR="00315D05" w:rsidRDefault="00315D05">
      <w:pPr>
        <w:pStyle w:val="TOC4"/>
        <w:rPr>
          <w:rFonts w:asciiTheme="minorHAnsi" w:eastAsiaTheme="minorEastAsia" w:hAnsiTheme="minorHAnsi" w:cstheme="minorBidi"/>
          <w:sz w:val="22"/>
          <w:szCs w:val="22"/>
          <w:lang w:eastAsia="en-GB"/>
        </w:rPr>
      </w:pPr>
      <w:r w:rsidRPr="00437EE1">
        <w:rPr>
          <w:color w:val="000000"/>
        </w:rPr>
        <w:t>8.1.3.1</w:t>
      </w:r>
      <w:r>
        <w:rPr>
          <w:rFonts w:asciiTheme="minorHAnsi" w:eastAsiaTheme="minorEastAsia" w:hAnsiTheme="minorHAnsi" w:cstheme="minorBidi"/>
          <w:sz w:val="22"/>
          <w:szCs w:val="22"/>
          <w:lang w:eastAsia="en-GB"/>
        </w:rPr>
        <w:tab/>
      </w:r>
      <w:r w:rsidRPr="00437EE1">
        <w:rPr>
          <w:color w:val="000000"/>
        </w:rPr>
        <w:t>Modulation order and target code rate determination</w:t>
      </w:r>
      <w:r>
        <w:tab/>
      </w:r>
      <w:r>
        <w:fldChar w:fldCharType="begin" w:fldLock="1"/>
      </w:r>
      <w:r>
        <w:instrText xml:space="preserve"> PAGEREF _Toc114223907 \h </w:instrText>
      </w:r>
      <w:r>
        <w:fldChar w:fldCharType="separate"/>
      </w:r>
      <w:r>
        <w:t>206</w:t>
      </w:r>
      <w:r>
        <w:fldChar w:fldCharType="end"/>
      </w:r>
    </w:p>
    <w:p w14:paraId="2C69BF82" w14:textId="4A6F071C" w:rsidR="00315D05" w:rsidRDefault="00315D05">
      <w:pPr>
        <w:pStyle w:val="TOC4"/>
        <w:rPr>
          <w:rFonts w:asciiTheme="minorHAnsi" w:eastAsiaTheme="minorEastAsia" w:hAnsiTheme="minorHAnsi" w:cstheme="minorBidi"/>
          <w:sz w:val="22"/>
          <w:szCs w:val="22"/>
          <w:lang w:eastAsia="en-GB"/>
        </w:rPr>
      </w:pPr>
      <w:r w:rsidRPr="00437EE1">
        <w:rPr>
          <w:color w:val="000000"/>
        </w:rPr>
        <w:t>8.1.3.2</w:t>
      </w:r>
      <w:r>
        <w:rPr>
          <w:rFonts w:asciiTheme="minorHAnsi" w:eastAsiaTheme="minorEastAsia" w:hAnsiTheme="minorHAnsi" w:cstheme="minorBidi"/>
          <w:sz w:val="22"/>
          <w:szCs w:val="22"/>
          <w:lang w:eastAsia="en-GB"/>
        </w:rPr>
        <w:tab/>
      </w:r>
      <w:r w:rsidRPr="00437EE1">
        <w:rPr>
          <w:color w:val="000000"/>
        </w:rPr>
        <w:t>Transport block size determination</w:t>
      </w:r>
      <w:r>
        <w:tab/>
      </w:r>
      <w:r>
        <w:fldChar w:fldCharType="begin" w:fldLock="1"/>
      </w:r>
      <w:r>
        <w:instrText xml:space="preserve"> PAGEREF _Toc114223908 \h </w:instrText>
      </w:r>
      <w:r>
        <w:fldChar w:fldCharType="separate"/>
      </w:r>
      <w:r>
        <w:t>206</w:t>
      </w:r>
      <w:r>
        <w:fldChar w:fldCharType="end"/>
      </w:r>
    </w:p>
    <w:p w14:paraId="6FE4AF39" w14:textId="72A975CB" w:rsidR="00315D05" w:rsidRDefault="00315D05">
      <w:pPr>
        <w:pStyle w:val="TOC3"/>
        <w:rPr>
          <w:rFonts w:asciiTheme="minorHAnsi" w:eastAsiaTheme="minorEastAsia" w:hAnsiTheme="minorHAnsi" w:cstheme="minorBidi"/>
          <w:sz w:val="22"/>
          <w:szCs w:val="22"/>
          <w:lang w:eastAsia="en-GB"/>
        </w:rPr>
      </w:pPr>
      <w:r w:rsidRPr="00437EE1">
        <w:rPr>
          <w:color w:val="000000"/>
        </w:rPr>
        <w:t>8.1.4</w:t>
      </w:r>
      <w:r>
        <w:rPr>
          <w:rFonts w:asciiTheme="minorHAnsi" w:eastAsiaTheme="minorEastAsia" w:hAnsiTheme="minorHAnsi" w:cstheme="minorBidi"/>
          <w:sz w:val="22"/>
          <w:szCs w:val="22"/>
          <w:lang w:eastAsia="en-GB"/>
        </w:rPr>
        <w:tab/>
      </w:r>
      <w:r w:rsidRPr="00437EE1">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_Toc114223909 \h </w:instrText>
      </w:r>
      <w:r>
        <w:fldChar w:fldCharType="separate"/>
      </w:r>
      <w:r>
        <w:t>207</w:t>
      </w:r>
      <w:r>
        <w:fldChar w:fldCharType="end"/>
      </w:r>
    </w:p>
    <w:p w14:paraId="3323051C" w14:textId="36B1BC6C" w:rsidR="00315D05" w:rsidRDefault="00315D05">
      <w:pPr>
        <w:pStyle w:val="TOC3"/>
        <w:rPr>
          <w:rFonts w:asciiTheme="minorHAnsi" w:eastAsiaTheme="minorEastAsia" w:hAnsiTheme="minorHAnsi" w:cstheme="minorBidi"/>
          <w:sz w:val="22"/>
          <w:szCs w:val="22"/>
          <w:lang w:eastAsia="en-GB"/>
        </w:rPr>
      </w:pPr>
      <w:r>
        <w:t>8.1.4A</w:t>
      </w:r>
      <w:r>
        <w:rPr>
          <w:rFonts w:asciiTheme="minorHAnsi" w:eastAsiaTheme="minorEastAsia" w:hAnsiTheme="minorHAnsi" w:cstheme="minorBidi"/>
          <w:sz w:val="22"/>
          <w:szCs w:val="22"/>
          <w:lang w:eastAsia="en-GB"/>
        </w:rPr>
        <w:tab/>
      </w:r>
      <w:r>
        <w:t>UE procedure for determining a set of preferred or non-preferred resources for another UE's transmission</w:t>
      </w:r>
      <w:r>
        <w:tab/>
      </w:r>
      <w:r>
        <w:fldChar w:fldCharType="begin" w:fldLock="1"/>
      </w:r>
      <w:r>
        <w:instrText xml:space="preserve"> PAGEREF _Toc114223910 \h </w:instrText>
      </w:r>
      <w:r>
        <w:fldChar w:fldCharType="separate"/>
      </w:r>
      <w:r>
        <w:t>212</w:t>
      </w:r>
      <w:r>
        <w:fldChar w:fldCharType="end"/>
      </w:r>
    </w:p>
    <w:p w14:paraId="6187D01F" w14:textId="29FC4F91" w:rsidR="00315D05" w:rsidRDefault="00315D05">
      <w:pPr>
        <w:pStyle w:val="TOC3"/>
        <w:rPr>
          <w:rFonts w:asciiTheme="minorHAnsi" w:eastAsiaTheme="minorEastAsia" w:hAnsiTheme="minorHAnsi" w:cstheme="minorBidi"/>
          <w:sz w:val="22"/>
          <w:szCs w:val="22"/>
          <w:lang w:eastAsia="en-GB"/>
        </w:rPr>
      </w:pPr>
      <w:r>
        <w:t>8.1.4B</w:t>
      </w:r>
      <w:r>
        <w:rPr>
          <w:rFonts w:asciiTheme="minorHAnsi" w:eastAsiaTheme="minorEastAsia" w:hAnsiTheme="minorHAnsi" w:cstheme="minorBidi"/>
          <w:sz w:val="22"/>
          <w:szCs w:val="22"/>
          <w:lang w:eastAsia="en-GB"/>
        </w:rPr>
        <w:tab/>
      </w:r>
      <w:r>
        <w:t>UE procedure for determining a resource conflict</w:t>
      </w:r>
      <w:r>
        <w:tab/>
      </w:r>
      <w:r>
        <w:fldChar w:fldCharType="begin" w:fldLock="1"/>
      </w:r>
      <w:r>
        <w:instrText xml:space="preserve"> PAGEREF _Toc114223911 \h </w:instrText>
      </w:r>
      <w:r>
        <w:fldChar w:fldCharType="separate"/>
      </w:r>
      <w:r>
        <w:t>213</w:t>
      </w:r>
      <w:r>
        <w:fldChar w:fldCharType="end"/>
      </w:r>
    </w:p>
    <w:p w14:paraId="32482402" w14:textId="5E76495B" w:rsidR="00315D05" w:rsidRDefault="00315D05">
      <w:pPr>
        <w:pStyle w:val="TOC3"/>
        <w:rPr>
          <w:rFonts w:asciiTheme="minorHAnsi" w:eastAsiaTheme="minorEastAsia" w:hAnsiTheme="minorHAnsi" w:cstheme="minorBidi"/>
          <w:sz w:val="22"/>
          <w:szCs w:val="22"/>
          <w:lang w:eastAsia="en-GB"/>
        </w:rPr>
      </w:pPr>
      <w:r>
        <w:t>8.1.4C</w:t>
      </w:r>
      <w:r>
        <w:rPr>
          <w:rFonts w:asciiTheme="minorHAnsi" w:eastAsiaTheme="minorEastAsia" w:hAnsiTheme="minorHAnsi" w:cstheme="minorBidi"/>
          <w:sz w:val="22"/>
          <w:szCs w:val="22"/>
          <w:lang w:eastAsia="en-GB"/>
        </w:rPr>
        <w:tab/>
      </w:r>
      <w:r>
        <w:t>UE procedure for using a received non-preferred resource set</w:t>
      </w:r>
      <w:r>
        <w:tab/>
      </w:r>
      <w:r>
        <w:fldChar w:fldCharType="begin" w:fldLock="1"/>
      </w:r>
      <w:r>
        <w:instrText xml:space="preserve"> PAGEREF _Toc114223912 \h </w:instrText>
      </w:r>
      <w:r>
        <w:fldChar w:fldCharType="separate"/>
      </w:r>
      <w:r>
        <w:t>214</w:t>
      </w:r>
      <w:r>
        <w:fldChar w:fldCharType="end"/>
      </w:r>
    </w:p>
    <w:p w14:paraId="149A260A" w14:textId="13CD4CE1" w:rsidR="00315D05" w:rsidRDefault="00315D05">
      <w:pPr>
        <w:pStyle w:val="TOC3"/>
        <w:rPr>
          <w:rFonts w:asciiTheme="minorHAnsi" w:eastAsiaTheme="minorEastAsia" w:hAnsiTheme="minorHAnsi" w:cstheme="minorBidi"/>
          <w:sz w:val="22"/>
          <w:szCs w:val="22"/>
          <w:lang w:eastAsia="en-GB"/>
        </w:rPr>
      </w:pPr>
      <w:r w:rsidRPr="00437EE1">
        <w:rPr>
          <w:color w:val="000000"/>
        </w:rPr>
        <w:t>8.1.5</w:t>
      </w:r>
      <w:r>
        <w:rPr>
          <w:rFonts w:asciiTheme="minorHAnsi" w:eastAsiaTheme="minorEastAsia" w:hAnsiTheme="minorHAnsi" w:cstheme="minorBidi"/>
          <w:sz w:val="22"/>
          <w:szCs w:val="22"/>
          <w:lang w:eastAsia="en-GB"/>
        </w:rPr>
        <w:tab/>
      </w:r>
      <w:r w:rsidRPr="00437EE1">
        <w:rPr>
          <w:color w:val="000000"/>
        </w:rPr>
        <w:t>UE procedure for determining slots and resource blocks for PSSCH</w:t>
      </w:r>
      <w:r w:rsidRPr="00437EE1">
        <w:rPr>
          <w:color w:val="000000"/>
          <w:lang w:val="en-US"/>
        </w:rPr>
        <w:t xml:space="preserve"> </w:t>
      </w:r>
      <w:r w:rsidRPr="00437EE1">
        <w:rPr>
          <w:color w:val="000000"/>
        </w:rPr>
        <w:t>transmission associated with an SCI format 1-A</w:t>
      </w:r>
      <w:r>
        <w:tab/>
      </w:r>
      <w:r>
        <w:fldChar w:fldCharType="begin" w:fldLock="1"/>
      </w:r>
      <w:r>
        <w:instrText xml:space="preserve"> PAGEREF _Toc114223913 \h </w:instrText>
      </w:r>
      <w:r>
        <w:fldChar w:fldCharType="separate"/>
      </w:r>
      <w:r>
        <w:t>214</w:t>
      </w:r>
      <w:r>
        <w:fldChar w:fldCharType="end"/>
      </w:r>
    </w:p>
    <w:p w14:paraId="78B201C8" w14:textId="1B2CC9EB" w:rsidR="00315D05" w:rsidRDefault="00315D05">
      <w:pPr>
        <w:pStyle w:val="TOC3"/>
        <w:rPr>
          <w:rFonts w:asciiTheme="minorHAnsi" w:eastAsiaTheme="minorEastAsia" w:hAnsiTheme="minorHAnsi" w:cstheme="minorBidi"/>
          <w:sz w:val="22"/>
          <w:szCs w:val="22"/>
          <w:lang w:eastAsia="en-GB"/>
        </w:rPr>
      </w:pPr>
      <w:r w:rsidRPr="00437EE1">
        <w:rPr>
          <w:color w:val="000000" w:themeColor="text1"/>
        </w:rPr>
        <w:t>8.1.5A</w:t>
      </w:r>
      <w:r>
        <w:rPr>
          <w:rFonts w:asciiTheme="minorHAnsi" w:eastAsiaTheme="minorEastAsia" w:hAnsiTheme="minorHAnsi" w:cstheme="minorBidi"/>
          <w:sz w:val="22"/>
          <w:szCs w:val="22"/>
          <w:lang w:eastAsia="en-GB"/>
        </w:rPr>
        <w:tab/>
      </w:r>
      <w:r w:rsidRPr="00437EE1">
        <w:rPr>
          <w:color w:val="000000" w:themeColor="text1"/>
        </w:rPr>
        <w:t>UE procedure for determining slots and resource blocks indicated by a preferred or non-preferred resource set</w:t>
      </w:r>
      <w:r>
        <w:tab/>
      </w:r>
      <w:r>
        <w:fldChar w:fldCharType="begin" w:fldLock="1"/>
      </w:r>
      <w:r>
        <w:instrText xml:space="preserve"> PAGEREF _Toc114223914 \h </w:instrText>
      </w:r>
      <w:r>
        <w:fldChar w:fldCharType="separate"/>
      </w:r>
      <w:r>
        <w:t>215</w:t>
      </w:r>
      <w:r>
        <w:fldChar w:fldCharType="end"/>
      </w:r>
    </w:p>
    <w:p w14:paraId="5FFB3FAE" w14:textId="5E759583" w:rsidR="00315D05" w:rsidRDefault="00315D05">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Sidelink congestion control in sidelink resource allocation mode 2</w:t>
      </w:r>
      <w:r>
        <w:tab/>
      </w:r>
      <w:r>
        <w:fldChar w:fldCharType="begin" w:fldLock="1"/>
      </w:r>
      <w:r>
        <w:instrText xml:space="preserve"> PAGEREF _Toc114223915 \h </w:instrText>
      </w:r>
      <w:r>
        <w:fldChar w:fldCharType="separate"/>
      </w:r>
      <w:r>
        <w:t>216</w:t>
      </w:r>
      <w:r>
        <w:fldChar w:fldCharType="end"/>
      </w:r>
    </w:p>
    <w:p w14:paraId="44C6D0F3" w14:textId="444ADD57" w:rsidR="00315D05" w:rsidRDefault="00315D05">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UE procedure for determining the number of logical slots for a reservation period</w:t>
      </w:r>
      <w:r>
        <w:tab/>
      </w:r>
      <w:r>
        <w:fldChar w:fldCharType="begin" w:fldLock="1"/>
      </w:r>
      <w:r>
        <w:instrText xml:space="preserve"> PAGEREF _Toc114223916 \h </w:instrText>
      </w:r>
      <w:r>
        <w:fldChar w:fldCharType="separate"/>
      </w:r>
      <w:r>
        <w:t>216</w:t>
      </w:r>
      <w:r>
        <w:fldChar w:fldCharType="end"/>
      </w:r>
    </w:p>
    <w:p w14:paraId="1A4AD2D8" w14:textId="3A5C89B4" w:rsidR="00315D05" w:rsidRDefault="00315D0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UE procedure for transmitting sidelink reference signals</w:t>
      </w:r>
      <w:r>
        <w:tab/>
      </w:r>
      <w:r>
        <w:fldChar w:fldCharType="begin" w:fldLock="1"/>
      </w:r>
      <w:r>
        <w:instrText xml:space="preserve"> PAGEREF _Toc114223917 \h </w:instrText>
      </w:r>
      <w:r>
        <w:fldChar w:fldCharType="separate"/>
      </w:r>
      <w:r>
        <w:t>216</w:t>
      </w:r>
      <w:r>
        <w:fldChar w:fldCharType="end"/>
      </w:r>
    </w:p>
    <w:p w14:paraId="438776C5" w14:textId="522E97B7" w:rsidR="00315D05" w:rsidRDefault="00315D0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CSI-RS transmission procedure</w:t>
      </w:r>
      <w:r>
        <w:tab/>
      </w:r>
      <w:r>
        <w:fldChar w:fldCharType="begin" w:fldLock="1"/>
      </w:r>
      <w:r>
        <w:instrText xml:space="preserve"> PAGEREF _Toc114223918 \h </w:instrText>
      </w:r>
      <w:r>
        <w:fldChar w:fldCharType="separate"/>
      </w:r>
      <w:r>
        <w:t>216</w:t>
      </w:r>
      <w:r>
        <w:fldChar w:fldCharType="end"/>
      </w:r>
    </w:p>
    <w:p w14:paraId="3EE4364A" w14:textId="752DEEC9" w:rsidR="00315D05" w:rsidRDefault="00315D05">
      <w:pPr>
        <w:pStyle w:val="TOC3"/>
        <w:rPr>
          <w:rFonts w:asciiTheme="minorHAnsi" w:eastAsiaTheme="minorEastAsia" w:hAnsiTheme="minorHAnsi" w:cstheme="minorBidi"/>
          <w:sz w:val="22"/>
          <w:szCs w:val="22"/>
          <w:lang w:eastAsia="en-GB"/>
        </w:rPr>
      </w:pPr>
      <w:r w:rsidRPr="00437EE1">
        <w:rPr>
          <w:color w:val="000000"/>
        </w:rPr>
        <w:t>8.2.2</w:t>
      </w:r>
      <w:r>
        <w:rPr>
          <w:rFonts w:asciiTheme="minorHAnsi" w:eastAsiaTheme="minorEastAsia" w:hAnsiTheme="minorHAnsi" w:cstheme="minorBidi"/>
          <w:sz w:val="22"/>
          <w:szCs w:val="22"/>
          <w:lang w:eastAsia="en-GB"/>
        </w:rPr>
        <w:tab/>
      </w:r>
      <w:r>
        <w:t xml:space="preserve">PSSCH DM-RS </w:t>
      </w:r>
      <w:r w:rsidRPr="00437EE1">
        <w:rPr>
          <w:color w:val="000000"/>
        </w:rPr>
        <w:t>transmission procedure</w:t>
      </w:r>
      <w:r>
        <w:tab/>
      </w:r>
      <w:r>
        <w:fldChar w:fldCharType="begin" w:fldLock="1"/>
      </w:r>
      <w:r>
        <w:instrText xml:space="preserve"> PAGEREF _Toc114223919 \h </w:instrText>
      </w:r>
      <w:r>
        <w:fldChar w:fldCharType="separate"/>
      </w:r>
      <w:r>
        <w:t>217</w:t>
      </w:r>
      <w:r>
        <w:fldChar w:fldCharType="end"/>
      </w:r>
    </w:p>
    <w:p w14:paraId="54037CBD" w14:textId="2B40D70F" w:rsidR="00315D05" w:rsidRDefault="00315D05">
      <w:pPr>
        <w:pStyle w:val="TOC3"/>
        <w:rPr>
          <w:rFonts w:asciiTheme="minorHAnsi" w:eastAsiaTheme="minorEastAsia" w:hAnsiTheme="minorHAnsi" w:cstheme="minorBidi"/>
          <w:sz w:val="22"/>
          <w:szCs w:val="22"/>
          <w:lang w:eastAsia="en-GB"/>
        </w:rPr>
      </w:pPr>
      <w:r w:rsidRPr="00437EE1">
        <w:rPr>
          <w:color w:val="000000"/>
        </w:rPr>
        <w:t>8.2.3</w:t>
      </w:r>
      <w:r>
        <w:rPr>
          <w:rFonts w:asciiTheme="minorHAnsi" w:eastAsiaTheme="minorEastAsia" w:hAnsiTheme="minorHAnsi" w:cstheme="minorBidi"/>
          <w:sz w:val="22"/>
          <w:szCs w:val="22"/>
          <w:lang w:eastAsia="en-GB"/>
        </w:rPr>
        <w:tab/>
      </w:r>
      <w:r>
        <w:t>PT-RS</w:t>
      </w:r>
      <w:r w:rsidRPr="00437EE1">
        <w:rPr>
          <w:color w:val="000000"/>
        </w:rPr>
        <w:t xml:space="preserve"> transmission procedure</w:t>
      </w:r>
      <w:r>
        <w:tab/>
      </w:r>
      <w:r>
        <w:fldChar w:fldCharType="begin" w:fldLock="1"/>
      </w:r>
      <w:r>
        <w:instrText xml:space="preserve"> PAGEREF _Toc114223920 \h </w:instrText>
      </w:r>
      <w:r>
        <w:fldChar w:fldCharType="separate"/>
      </w:r>
      <w:r>
        <w:t>217</w:t>
      </w:r>
      <w:r>
        <w:fldChar w:fldCharType="end"/>
      </w:r>
    </w:p>
    <w:p w14:paraId="24D53FEB" w14:textId="3850C9E7" w:rsidR="00315D05" w:rsidRDefault="00315D05">
      <w:pPr>
        <w:pStyle w:val="TOC2"/>
        <w:rPr>
          <w:rFonts w:asciiTheme="minorHAnsi" w:eastAsiaTheme="minorEastAsia" w:hAnsiTheme="minorHAnsi" w:cstheme="minorBidi"/>
          <w:sz w:val="22"/>
          <w:szCs w:val="22"/>
          <w:lang w:eastAsia="en-GB"/>
        </w:rPr>
      </w:pPr>
      <w:r w:rsidRPr="00437EE1">
        <w:rPr>
          <w:color w:val="000000"/>
        </w:rPr>
        <w:t>8.3</w:t>
      </w:r>
      <w:r>
        <w:rPr>
          <w:rFonts w:asciiTheme="minorHAnsi" w:eastAsiaTheme="minorEastAsia" w:hAnsiTheme="minorHAnsi" w:cstheme="minorBidi"/>
          <w:sz w:val="22"/>
          <w:szCs w:val="22"/>
          <w:lang w:eastAsia="en-GB"/>
        </w:rPr>
        <w:tab/>
      </w:r>
      <w:r>
        <w:t>UE procedure for receiving the physical sidelink shared channel</w:t>
      </w:r>
      <w:r>
        <w:tab/>
      </w:r>
      <w:r>
        <w:fldChar w:fldCharType="begin" w:fldLock="1"/>
      </w:r>
      <w:r>
        <w:instrText xml:space="preserve"> PAGEREF _Toc114223921 \h </w:instrText>
      </w:r>
      <w:r>
        <w:fldChar w:fldCharType="separate"/>
      </w:r>
      <w:r>
        <w:t>217</w:t>
      </w:r>
      <w:r>
        <w:fldChar w:fldCharType="end"/>
      </w:r>
    </w:p>
    <w:p w14:paraId="2401EB5F" w14:textId="7E096644" w:rsidR="00315D05" w:rsidRDefault="00315D05">
      <w:pPr>
        <w:pStyle w:val="TOC2"/>
        <w:rPr>
          <w:rFonts w:asciiTheme="minorHAnsi" w:eastAsiaTheme="minorEastAsia" w:hAnsiTheme="minorHAnsi" w:cstheme="minorBidi"/>
          <w:sz w:val="22"/>
          <w:szCs w:val="22"/>
          <w:lang w:eastAsia="en-GB"/>
        </w:rPr>
      </w:pPr>
      <w:r w:rsidRPr="00437EE1">
        <w:rPr>
          <w:color w:val="000000"/>
        </w:rPr>
        <w:t>8.4</w:t>
      </w:r>
      <w:r>
        <w:rPr>
          <w:rFonts w:asciiTheme="minorHAnsi" w:eastAsiaTheme="minorEastAsia" w:hAnsiTheme="minorHAnsi" w:cstheme="minorBidi"/>
          <w:sz w:val="22"/>
          <w:szCs w:val="22"/>
          <w:lang w:eastAsia="en-GB"/>
        </w:rPr>
        <w:tab/>
      </w:r>
      <w:r>
        <w:t>UE procedure for receiving reference signals</w:t>
      </w:r>
      <w:r>
        <w:tab/>
      </w:r>
      <w:r>
        <w:fldChar w:fldCharType="begin" w:fldLock="1"/>
      </w:r>
      <w:r>
        <w:instrText xml:space="preserve"> PAGEREF _Toc114223922 \h </w:instrText>
      </w:r>
      <w:r>
        <w:fldChar w:fldCharType="separate"/>
      </w:r>
      <w:r>
        <w:t>218</w:t>
      </w:r>
      <w:r>
        <w:fldChar w:fldCharType="end"/>
      </w:r>
    </w:p>
    <w:p w14:paraId="78AF5C8C" w14:textId="232B1B3F" w:rsidR="00315D05" w:rsidRDefault="00315D05">
      <w:pPr>
        <w:pStyle w:val="TOC3"/>
        <w:rPr>
          <w:rFonts w:asciiTheme="minorHAnsi" w:eastAsiaTheme="minorEastAsia" w:hAnsiTheme="minorHAnsi" w:cstheme="minorBidi"/>
          <w:sz w:val="22"/>
          <w:szCs w:val="22"/>
          <w:lang w:eastAsia="en-GB"/>
        </w:rPr>
      </w:pPr>
      <w:r w:rsidRPr="00437EE1">
        <w:rPr>
          <w:color w:val="000000"/>
        </w:rPr>
        <w:t>8.4.1</w:t>
      </w:r>
      <w:r>
        <w:rPr>
          <w:rFonts w:asciiTheme="minorHAnsi" w:eastAsiaTheme="minorEastAsia" w:hAnsiTheme="minorHAnsi" w:cstheme="minorBidi"/>
          <w:sz w:val="22"/>
          <w:szCs w:val="22"/>
          <w:lang w:eastAsia="en-GB"/>
        </w:rPr>
        <w:tab/>
      </w:r>
      <w:r w:rsidRPr="00437EE1">
        <w:rPr>
          <w:color w:val="000000"/>
        </w:rPr>
        <w:t>CSI-RS reception procedure</w:t>
      </w:r>
      <w:r>
        <w:tab/>
      </w:r>
      <w:r>
        <w:fldChar w:fldCharType="begin" w:fldLock="1"/>
      </w:r>
      <w:r>
        <w:instrText xml:space="preserve"> PAGEREF _Toc114223923 \h </w:instrText>
      </w:r>
      <w:r>
        <w:fldChar w:fldCharType="separate"/>
      </w:r>
      <w:r>
        <w:t>218</w:t>
      </w:r>
      <w:r>
        <w:fldChar w:fldCharType="end"/>
      </w:r>
    </w:p>
    <w:p w14:paraId="7A7E5A2C" w14:textId="2EAF4095" w:rsidR="00315D05" w:rsidRDefault="00315D05">
      <w:pPr>
        <w:pStyle w:val="TOC3"/>
        <w:rPr>
          <w:rFonts w:asciiTheme="minorHAnsi" w:eastAsiaTheme="minorEastAsia" w:hAnsiTheme="minorHAnsi" w:cstheme="minorBidi"/>
          <w:sz w:val="22"/>
          <w:szCs w:val="22"/>
          <w:lang w:eastAsia="en-GB"/>
        </w:rPr>
      </w:pPr>
      <w:r w:rsidRPr="00437EE1">
        <w:rPr>
          <w:color w:val="000000"/>
        </w:rPr>
        <w:t>8.4.2</w:t>
      </w:r>
      <w:r>
        <w:rPr>
          <w:rFonts w:asciiTheme="minorHAnsi" w:eastAsiaTheme="minorEastAsia" w:hAnsiTheme="minorHAnsi" w:cstheme="minorBidi"/>
          <w:sz w:val="22"/>
          <w:szCs w:val="22"/>
          <w:lang w:eastAsia="en-GB"/>
        </w:rPr>
        <w:tab/>
      </w:r>
      <w:r w:rsidRPr="00437EE1">
        <w:rPr>
          <w:color w:val="000000"/>
        </w:rPr>
        <w:t>DM-RS reception procedure for RSRP computation</w:t>
      </w:r>
      <w:r>
        <w:tab/>
      </w:r>
      <w:r>
        <w:fldChar w:fldCharType="begin" w:fldLock="1"/>
      </w:r>
      <w:r>
        <w:instrText xml:space="preserve"> PAGEREF _Toc114223924 \h </w:instrText>
      </w:r>
      <w:r>
        <w:fldChar w:fldCharType="separate"/>
      </w:r>
      <w:r>
        <w:t>218</w:t>
      </w:r>
      <w:r>
        <w:fldChar w:fldCharType="end"/>
      </w:r>
    </w:p>
    <w:p w14:paraId="5C5638CD" w14:textId="68B6B0FA" w:rsidR="00315D05" w:rsidRDefault="00315D05">
      <w:pPr>
        <w:pStyle w:val="TOC3"/>
        <w:rPr>
          <w:rFonts w:asciiTheme="minorHAnsi" w:eastAsiaTheme="minorEastAsia" w:hAnsiTheme="minorHAnsi" w:cstheme="minorBidi"/>
          <w:sz w:val="22"/>
          <w:szCs w:val="22"/>
          <w:lang w:eastAsia="en-GB"/>
        </w:rPr>
      </w:pPr>
      <w:r w:rsidRPr="00437EE1">
        <w:rPr>
          <w:color w:val="000000"/>
        </w:rPr>
        <w:t>8.4.3</w:t>
      </w:r>
      <w:r>
        <w:rPr>
          <w:rFonts w:asciiTheme="minorHAnsi" w:eastAsiaTheme="minorEastAsia" w:hAnsiTheme="minorHAnsi" w:cstheme="minorBidi"/>
          <w:sz w:val="22"/>
          <w:szCs w:val="22"/>
          <w:lang w:eastAsia="en-GB"/>
        </w:rPr>
        <w:tab/>
      </w:r>
      <w:r w:rsidRPr="00437EE1">
        <w:rPr>
          <w:color w:val="000000"/>
        </w:rPr>
        <w:t>PT-RS reception procedure</w:t>
      </w:r>
      <w:r>
        <w:tab/>
      </w:r>
      <w:r>
        <w:fldChar w:fldCharType="begin" w:fldLock="1"/>
      </w:r>
      <w:r>
        <w:instrText xml:space="preserve"> PAGEREF _Toc114223925 \h </w:instrText>
      </w:r>
      <w:r>
        <w:fldChar w:fldCharType="separate"/>
      </w:r>
      <w:r>
        <w:t>218</w:t>
      </w:r>
      <w:r>
        <w:fldChar w:fldCharType="end"/>
      </w:r>
    </w:p>
    <w:p w14:paraId="72CE032F" w14:textId="3AF6E345" w:rsidR="00315D05" w:rsidRDefault="00315D05">
      <w:pPr>
        <w:pStyle w:val="TOC2"/>
        <w:rPr>
          <w:rFonts w:asciiTheme="minorHAnsi" w:eastAsiaTheme="minorEastAsia" w:hAnsiTheme="minorHAnsi" w:cstheme="minorBidi"/>
          <w:sz w:val="22"/>
          <w:szCs w:val="22"/>
          <w:lang w:eastAsia="en-GB"/>
        </w:rPr>
      </w:pPr>
      <w:r w:rsidRPr="00437EE1">
        <w:rPr>
          <w:color w:val="000000"/>
        </w:rPr>
        <w:t>8.5</w:t>
      </w:r>
      <w:r>
        <w:rPr>
          <w:rFonts w:asciiTheme="minorHAnsi" w:eastAsiaTheme="minorEastAsia" w:hAnsiTheme="minorHAnsi" w:cstheme="minorBidi"/>
          <w:sz w:val="22"/>
          <w:szCs w:val="22"/>
          <w:lang w:eastAsia="en-GB"/>
        </w:rPr>
        <w:tab/>
      </w:r>
      <w:r>
        <w:t>UE procedure for reporting channel state information (CSI)</w:t>
      </w:r>
      <w:r>
        <w:tab/>
      </w:r>
      <w:r>
        <w:fldChar w:fldCharType="begin" w:fldLock="1"/>
      </w:r>
      <w:r>
        <w:instrText xml:space="preserve"> PAGEREF _Toc114223926 \h </w:instrText>
      </w:r>
      <w:r>
        <w:fldChar w:fldCharType="separate"/>
      </w:r>
      <w:r>
        <w:t>218</w:t>
      </w:r>
      <w:r>
        <w:fldChar w:fldCharType="end"/>
      </w:r>
    </w:p>
    <w:p w14:paraId="645D25CC" w14:textId="51116C69" w:rsidR="00315D05" w:rsidRDefault="00315D05">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Channel state information framework</w:t>
      </w:r>
      <w:r>
        <w:tab/>
      </w:r>
      <w:r>
        <w:fldChar w:fldCharType="begin" w:fldLock="1"/>
      </w:r>
      <w:r>
        <w:instrText xml:space="preserve"> PAGEREF _Toc114223927 \h </w:instrText>
      </w:r>
      <w:r>
        <w:fldChar w:fldCharType="separate"/>
      </w:r>
      <w:r>
        <w:t>218</w:t>
      </w:r>
      <w:r>
        <w:fldChar w:fldCharType="end"/>
      </w:r>
    </w:p>
    <w:p w14:paraId="647FE989" w14:textId="57E67EA6" w:rsidR="00315D05" w:rsidRDefault="00315D05">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Reporting configurations</w:t>
      </w:r>
      <w:r>
        <w:tab/>
      </w:r>
      <w:r>
        <w:fldChar w:fldCharType="begin" w:fldLock="1"/>
      </w:r>
      <w:r>
        <w:instrText xml:space="preserve"> PAGEREF _Toc114223928 \h </w:instrText>
      </w:r>
      <w:r>
        <w:fldChar w:fldCharType="separate"/>
      </w:r>
      <w:r>
        <w:t>218</w:t>
      </w:r>
      <w:r>
        <w:fldChar w:fldCharType="end"/>
      </w:r>
    </w:p>
    <w:p w14:paraId="1A2F123A" w14:textId="4AF4F06A" w:rsidR="00315D05" w:rsidRDefault="00315D05">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Triggering of sidelink CSI reports</w:t>
      </w:r>
      <w:r>
        <w:tab/>
      </w:r>
      <w:r>
        <w:fldChar w:fldCharType="begin" w:fldLock="1"/>
      </w:r>
      <w:r>
        <w:instrText xml:space="preserve"> PAGEREF _Toc114223929 \h </w:instrText>
      </w:r>
      <w:r>
        <w:fldChar w:fldCharType="separate"/>
      </w:r>
      <w:r>
        <w:t>218</w:t>
      </w:r>
      <w:r>
        <w:fldChar w:fldCharType="end"/>
      </w:r>
    </w:p>
    <w:p w14:paraId="1ADAEC4D" w14:textId="24563A22" w:rsidR="00315D05" w:rsidRDefault="00315D05">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_Toc114223930 \h </w:instrText>
      </w:r>
      <w:r>
        <w:fldChar w:fldCharType="separate"/>
      </w:r>
      <w:r>
        <w:t>219</w:t>
      </w:r>
      <w:r>
        <w:fldChar w:fldCharType="end"/>
      </w:r>
    </w:p>
    <w:p w14:paraId="5BA80669" w14:textId="051E890F" w:rsidR="00315D05" w:rsidRDefault="00315D05">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lang w:eastAsia="en-GB"/>
        </w:rPr>
        <w:tab/>
      </w:r>
      <w:r>
        <w:t>CSI reporting quantities</w:t>
      </w:r>
      <w:r>
        <w:tab/>
      </w:r>
      <w:r>
        <w:fldChar w:fldCharType="begin" w:fldLock="1"/>
      </w:r>
      <w:r>
        <w:instrText xml:space="preserve"> PAGEREF _Toc114223931 \h </w:instrText>
      </w:r>
      <w:r>
        <w:fldChar w:fldCharType="separate"/>
      </w:r>
      <w:r>
        <w:t>219</w:t>
      </w:r>
      <w:r>
        <w:fldChar w:fldCharType="end"/>
      </w:r>
    </w:p>
    <w:p w14:paraId="580ACC13" w14:textId="7C67C195" w:rsidR="00315D05" w:rsidRDefault="00315D05">
      <w:pPr>
        <w:pStyle w:val="TOC5"/>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lang w:eastAsia="en-GB"/>
        </w:rPr>
        <w:tab/>
      </w:r>
      <w:r>
        <w:t>Channel quality indicator (CQI)</w:t>
      </w:r>
      <w:r>
        <w:tab/>
      </w:r>
      <w:r>
        <w:fldChar w:fldCharType="begin" w:fldLock="1"/>
      </w:r>
      <w:r>
        <w:instrText xml:space="preserve"> PAGEREF _Toc114223932 \h </w:instrText>
      </w:r>
      <w:r>
        <w:fldChar w:fldCharType="separate"/>
      </w:r>
      <w:r>
        <w:t>219</w:t>
      </w:r>
      <w:r>
        <w:fldChar w:fldCharType="end"/>
      </w:r>
    </w:p>
    <w:p w14:paraId="3143DE41" w14:textId="18D37AE6" w:rsidR="00315D05" w:rsidRDefault="00315D05">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lang w:eastAsia="en-GB"/>
        </w:rPr>
        <w:tab/>
      </w:r>
      <w:r w:rsidRPr="00437EE1">
        <w:rPr>
          <w:lang w:val="en-US"/>
        </w:rPr>
        <w:t>Reference signal (CSI-RS)</w:t>
      </w:r>
      <w:r>
        <w:tab/>
      </w:r>
      <w:r>
        <w:fldChar w:fldCharType="begin" w:fldLock="1"/>
      </w:r>
      <w:r>
        <w:instrText xml:space="preserve"> PAGEREF _Toc114223933 \h </w:instrText>
      </w:r>
      <w:r>
        <w:fldChar w:fldCharType="separate"/>
      </w:r>
      <w:r>
        <w:t>219</w:t>
      </w:r>
      <w:r>
        <w:fldChar w:fldCharType="end"/>
      </w:r>
    </w:p>
    <w:p w14:paraId="13B225EE" w14:textId="28409229" w:rsidR="00315D05" w:rsidRDefault="00315D05">
      <w:pPr>
        <w:pStyle w:val="TOC4"/>
        <w:rPr>
          <w:rFonts w:asciiTheme="minorHAnsi" w:eastAsiaTheme="minorEastAsia" w:hAnsiTheme="minorHAnsi" w:cstheme="minorBidi"/>
          <w:sz w:val="22"/>
          <w:szCs w:val="22"/>
          <w:lang w:eastAsia="en-GB"/>
        </w:rPr>
      </w:pPr>
      <w:r w:rsidRPr="00437EE1">
        <w:rPr>
          <w:lang w:val="en-US"/>
        </w:rPr>
        <w:t>8.5.2.3</w:t>
      </w:r>
      <w:r>
        <w:rPr>
          <w:rFonts w:asciiTheme="minorHAnsi" w:eastAsiaTheme="minorEastAsia" w:hAnsiTheme="minorHAnsi" w:cstheme="minorBidi"/>
          <w:sz w:val="22"/>
          <w:szCs w:val="22"/>
          <w:lang w:eastAsia="en-GB"/>
        </w:rPr>
        <w:tab/>
      </w:r>
      <w:r w:rsidRPr="00437EE1">
        <w:rPr>
          <w:lang w:val="en-US"/>
        </w:rPr>
        <w:t>CSI reference resource definition</w:t>
      </w:r>
      <w:r>
        <w:tab/>
      </w:r>
      <w:r>
        <w:fldChar w:fldCharType="begin" w:fldLock="1"/>
      </w:r>
      <w:r>
        <w:instrText xml:space="preserve"> PAGEREF _Toc114223934 \h </w:instrText>
      </w:r>
      <w:r>
        <w:fldChar w:fldCharType="separate"/>
      </w:r>
      <w:r>
        <w:t>219</w:t>
      </w:r>
      <w:r>
        <w:fldChar w:fldCharType="end"/>
      </w:r>
    </w:p>
    <w:p w14:paraId="3465C56C" w14:textId="47F9096F" w:rsidR="00315D05" w:rsidRDefault="00315D05">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CSI reporting</w:t>
      </w:r>
      <w:r>
        <w:tab/>
      </w:r>
      <w:r>
        <w:fldChar w:fldCharType="begin" w:fldLock="1"/>
      </w:r>
      <w:r>
        <w:instrText xml:space="preserve"> PAGEREF _Toc114223935 \h </w:instrText>
      </w:r>
      <w:r>
        <w:fldChar w:fldCharType="separate"/>
      </w:r>
      <w:r>
        <w:t>220</w:t>
      </w:r>
      <w:r>
        <w:fldChar w:fldCharType="end"/>
      </w:r>
    </w:p>
    <w:p w14:paraId="3F538F49" w14:textId="397DE05C" w:rsidR="00315D05" w:rsidRDefault="00315D05">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UE PSSCH preparation procedure time</w:t>
      </w:r>
      <w:r>
        <w:tab/>
      </w:r>
      <w:r>
        <w:fldChar w:fldCharType="begin" w:fldLock="1"/>
      </w:r>
      <w:r>
        <w:instrText xml:space="preserve"> PAGEREF _Toc114223936 \h </w:instrText>
      </w:r>
      <w:r>
        <w:fldChar w:fldCharType="separate"/>
      </w:r>
      <w:r>
        <w:t>220</w:t>
      </w:r>
      <w:r>
        <w:fldChar w:fldCharType="end"/>
      </w:r>
    </w:p>
    <w:p w14:paraId="03ACAF33" w14:textId="00C595D3" w:rsidR="00315D05" w:rsidRDefault="00315D05">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UE procedures for transmitting and receiving for RTT-based propagation delay compensation</w:t>
      </w:r>
      <w:r>
        <w:tab/>
      </w:r>
      <w:r>
        <w:fldChar w:fldCharType="begin" w:fldLock="1"/>
      </w:r>
      <w:r>
        <w:instrText xml:space="preserve"> PAGEREF _Toc114223937 \h </w:instrText>
      </w:r>
      <w:r>
        <w:fldChar w:fldCharType="separate"/>
      </w:r>
      <w:r>
        <w:t>221</w:t>
      </w:r>
      <w:r>
        <w:fldChar w:fldCharType="end"/>
      </w:r>
    </w:p>
    <w:p w14:paraId="12C9FC8A" w14:textId="5B9410EC" w:rsidR="00315D05" w:rsidRDefault="00315D05">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PRS reception procedure for RTT-based propagation delay compensation</w:t>
      </w:r>
      <w:r>
        <w:tab/>
      </w:r>
      <w:r>
        <w:fldChar w:fldCharType="begin" w:fldLock="1"/>
      </w:r>
      <w:r>
        <w:instrText xml:space="preserve"> PAGEREF _Toc114223938 \h </w:instrText>
      </w:r>
      <w:r>
        <w:fldChar w:fldCharType="separate"/>
      </w:r>
      <w:r>
        <w:t>221</w:t>
      </w:r>
      <w:r>
        <w:fldChar w:fldCharType="end"/>
      </w:r>
    </w:p>
    <w:p w14:paraId="69E9F8C5" w14:textId="35DD3850" w:rsidR="00315D05" w:rsidRDefault="00315D05" w:rsidP="006E5D5D">
      <w:pPr>
        <w:pStyle w:val="TOC8"/>
        <w:tabs>
          <w:tab w:val="clear" w:pos="9639"/>
          <w:tab w:val="right" w:leader="dot" w:pos="0"/>
        </w:tabs>
        <w:ind w:left="9356" w:right="-849" w:hanging="9356"/>
        <w:rPr>
          <w:rFonts w:asciiTheme="minorHAnsi" w:eastAsiaTheme="minorEastAsia" w:hAnsiTheme="minorHAnsi" w:cstheme="minorBidi"/>
          <w:b w:val="0"/>
          <w:szCs w:val="22"/>
          <w:lang w:eastAsia="en-GB"/>
        </w:rPr>
      </w:pPr>
      <w:r>
        <w:t xml:space="preserve">Annex </w:t>
      </w:r>
      <w:r w:rsidRPr="00437EE1">
        <w:t>&lt;</w:t>
      </w:r>
      <w:r>
        <w:t>A</w:t>
      </w:r>
      <w:r w:rsidRPr="00437EE1">
        <w:t>&gt;</w:t>
      </w:r>
      <w:r>
        <w:t xml:space="preserve"> (informative): Change history</w:t>
      </w:r>
      <w:r>
        <w:tab/>
      </w:r>
      <w:r>
        <w:fldChar w:fldCharType="begin" w:fldLock="1"/>
      </w:r>
      <w:r>
        <w:instrText xml:space="preserve"> PAGEREF _Toc114223939 \h </w:instrText>
      </w:r>
      <w:r>
        <w:fldChar w:fldCharType="separate"/>
      </w:r>
      <w:r>
        <w:t>223</w:t>
      </w:r>
      <w:r>
        <w:fldChar w:fldCharType="end"/>
      </w:r>
    </w:p>
    <w:p w14:paraId="07949491" w14:textId="4FF99813"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114223778"/>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114223779"/>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114223780"/>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57E46FCD" w:rsidR="00066873" w:rsidRDefault="00A51CD5" w:rsidP="00A51CD5">
      <w:pPr>
        <w:pStyle w:val="EX"/>
        <w:rPr>
          <w:color w:val="000000"/>
        </w:rPr>
      </w:pPr>
      <w:r>
        <w:rPr>
          <w:color w:val="000000"/>
        </w:rPr>
        <w:t>[15]</w:t>
      </w:r>
      <w:r>
        <w:rPr>
          <w:color w:val="000000"/>
        </w:rPr>
        <w:tab/>
        <w:t xml:space="preserve">3GPP TS 36.211: </w:t>
      </w:r>
      <w:r w:rsidR="00F61D39">
        <w:rPr>
          <w:color w:val="000000"/>
        </w:rPr>
        <w:t>"</w:t>
      </w:r>
      <w:r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64185FE" w:rsidR="00341CA6"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4ABE6931" w14:textId="2730A6AB" w:rsidR="001F2A8E" w:rsidRPr="0048482F" w:rsidRDefault="001F2A8E" w:rsidP="00341CA6">
      <w:pPr>
        <w:pStyle w:val="EX"/>
        <w:rPr>
          <w:color w:val="000000"/>
        </w:rPr>
      </w:pPr>
      <w:r>
        <w:rPr>
          <w:color w:val="000000"/>
        </w:rPr>
        <w:t>[18]</w:t>
      </w:r>
      <w:r>
        <w:rPr>
          <w:color w:val="000000"/>
        </w:rPr>
        <w:tab/>
        <w:t>3GPP TS 38.822: "</w:t>
      </w:r>
      <w:r w:rsidRPr="005D7BEE">
        <w:rPr>
          <w:color w:val="000000"/>
        </w:rPr>
        <w:t>NR; User Equipment (UE) feature list</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114223781"/>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114223782"/>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114223783"/>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114223784"/>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114223785"/>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114223786"/>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4267419B"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provided by higher layers</w:t>
      </w:r>
      <w:r w:rsidR="002206BA">
        <w:rPr>
          <w:color w:val="000000"/>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serving cell PCI, </w:t>
      </w:r>
      <w:r w:rsidR="002206BA" w:rsidRPr="00E70D43">
        <w:rPr>
          <w:rFonts w:hint="eastAsia"/>
          <w:color w:val="000000"/>
          <w:lang w:val="en-US" w:eastAsia="zh-CN"/>
        </w:rPr>
        <w:t>or</w:t>
      </w:r>
      <w:r w:rsidR="002206BA" w:rsidRPr="00E70D43">
        <w:rPr>
          <w:color w:val="000000"/>
          <w:lang w:val="en-US" w:eastAsia="zh-CN"/>
        </w:rPr>
        <w:t xml:space="preserve"> </w:t>
      </w:r>
      <w:r w:rsidR="002206BA" w:rsidRPr="00E70D43">
        <w:rPr>
          <w:color w:val="000000"/>
        </w:rPr>
        <w:t xml:space="preserve">derived from </w:t>
      </w:r>
      <w:r w:rsidR="002206BA" w:rsidRPr="00E70D43">
        <w:rPr>
          <w:rFonts w:eastAsia="Times New Roman"/>
          <w:i/>
          <w:szCs w:val="24"/>
          <w:lang w:val="en-US"/>
        </w:rPr>
        <w:t>ss-PBCH-BlockPower-r17</w:t>
      </w:r>
      <w:r w:rsidR="002206BA" w:rsidRPr="00E70D43">
        <w:rPr>
          <w:rFonts w:eastAsia="Times New Roman"/>
          <w:szCs w:val="24"/>
          <w:lang w:val="en-US"/>
        </w:rPr>
        <w:t xml:space="preserve"> in </w:t>
      </w:r>
      <w:r w:rsidR="002206BA" w:rsidRPr="00E70D43">
        <w:rPr>
          <w:rFonts w:eastAsia="Times New Roman"/>
          <w:i/>
          <w:szCs w:val="24"/>
          <w:lang w:val="en-US"/>
        </w:rPr>
        <w:t xml:space="preserve">SSB-MTC-AdditionalPCI-r17 </w:t>
      </w:r>
      <w:r w:rsidR="002206BA" w:rsidRPr="00E70D43">
        <w:rPr>
          <w:rFonts w:eastAsia="Times New Roman"/>
          <w:szCs w:val="24"/>
          <w:lang w:val="en-US"/>
        </w:rPr>
        <w:t>and</w:t>
      </w:r>
      <w:r w:rsidR="002206BA" w:rsidRPr="00E70D43">
        <w:rPr>
          <w:i/>
          <w:color w:val="000000"/>
        </w:rPr>
        <w:t xml:space="preserve"> powerControlOffsetSS</w:t>
      </w:r>
      <w:r w:rsidR="002206BA" w:rsidRPr="00E70D43">
        <w:rPr>
          <w:rFonts w:eastAsia="Times New Roman"/>
          <w:szCs w:val="24"/>
          <w:lang w:val="en-US"/>
        </w:rPr>
        <w:t xml:space="preserve"> </w:t>
      </w:r>
      <w:r w:rsidR="002206BA" w:rsidRPr="00E70D43">
        <w:rPr>
          <w:color w:val="000000"/>
        </w:rPr>
        <w:t>provided by higher layers</w:t>
      </w:r>
      <w:r w:rsidR="002206BA" w:rsidRPr="00E70D43">
        <w:rPr>
          <w:rFonts w:eastAsia="Times New Roman"/>
          <w:i/>
          <w:szCs w:val="24"/>
          <w:lang w:val="en-US"/>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additional PCI different from serving cell PCI</w:t>
      </w:r>
      <w:r w:rsidR="00F16E7B">
        <w:rPr>
          <w:rFonts w:hint="eastAsia"/>
          <w:color w:val="000000"/>
          <w:lang w:val="en-US" w:eastAsia="zh-CN"/>
        </w:rPr>
        <w:t>, where the CSI-RS is QCLed with the SS/PBCH block</w:t>
      </w:r>
      <w:r w:rsidRPr="0048482F">
        <w:rPr>
          <w:color w:val="000000"/>
        </w:rPr>
        <w:t xml:space="preserve">.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1" o:title=""/>
          </v:shape>
          <o:OLEObject Type="Embed" ProgID="Equation.3" ShapeID="_x0000_i1025" DrawAspect="Content" ObjectID="_1724847172"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3" o:title=""/>
          </v:shape>
          <o:OLEObject Type="Embed" ProgID="Equation.DSMT4" ShapeID="_x0000_i1026" DrawAspect="Content" ObjectID="_1724847173"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15" o:title=""/>
          </v:shape>
          <o:OLEObject Type="Embed" ProgID="Equation.DSMT4" ShapeID="_x0000_i1027" DrawAspect="Content" ObjectID="_1724847174"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lastRenderedPageBreak/>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17" o:title=""/>
          </v:shape>
          <o:OLEObject Type="Embed" ProgID="Equation.DSMT4" ShapeID="_x0000_i1028" DrawAspect="Content" ObjectID="_1724847175"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19" o:title=""/>
          </v:shape>
          <o:OLEObject Type="Embed" ProgID="Equation.DSMT4" ShapeID="_x0000_i1029" DrawAspect="Content" ObjectID="_1724847176"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724847177"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724847178"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bookmarkStart w:id="85" w:name="MCCQCTEMPBM_00000075"/>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bookmarkEnd w:id="85"/>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6" w:name="_Toc11352079"/>
      <w:bookmarkStart w:id="87" w:name="_Toc20317969"/>
      <w:bookmarkStart w:id="88" w:name="_Toc27299867"/>
      <w:bookmarkStart w:id="89" w:name="_Toc29673132"/>
      <w:bookmarkStart w:id="90" w:name="_Toc29673273"/>
      <w:bookmarkStart w:id="91" w:name="_Toc29674266"/>
      <w:bookmarkStart w:id="92" w:name="_Toc36645496"/>
      <w:bookmarkStart w:id="93" w:name="_Toc45810541"/>
      <w:bookmarkStart w:id="94" w:name="_Toc114223787"/>
      <w:r w:rsidRPr="0048482F">
        <w:rPr>
          <w:color w:val="000000"/>
        </w:rPr>
        <w:t>5</w:t>
      </w:r>
      <w:r w:rsidR="004A6977" w:rsidRPr="0048482F">
        <w:rPr>
          <w:color w:val="000000"/>
        </w:rPr>
        <w:tab/>
        <w:t>Physical downlink shared channel related procedures</w:t>
      </w:r>
      <w:bookmarkEnd w:id="86"/>
      <w:bookmarkEnd w:id="87"/>
      <w:bookmarkEnd w:id="88"/>
      <w:bookmarkEnd w:id="89"/>
      <w:bookmarkEnd w:id="90"/>
      <w:bookmarkEnd w:id="91"/>
      <w:bookmarkEnd w:id="92"/>
      <w:bookmarkEnd w:id="93"/>
      <w:bookmarkEnd w:id="94"/>
    </w:p>
    <w:p w14:paraId="73871F2D" w14:textId="77777777" w:rsidR="004A6977" w:rsidRPr="0048482F" w:rsidRDefault="00383C04" w:rsidP="00FC1C90">
      <w:pPr>
        <w:pStyle w:val="Heading2"/>
        <w:rPr>
          <w:color w:val="000000"/>
        </w:rPr>
      </w:pPr>
      <w:bookmarkStart w:id="95" w:name="_Toc11352080"/>
      <w:bookmarkStart w:id="96" w:name="_Toc20317970"/>
      <w:bookmarkStart w:id="97" w:name="_Toc27299868"/>
      <w:bookmarkStart w:id="98" w:name="_Toc29673133"/>
      <w:bookmarkStart w:id="99" w:name="_Toc29673274"/>
      <w:bookmarkStart w:id="100" w:name="_Toc29674267"/>
      <w:bookmarkStart w:id="101" w:name="_Toc36645497"/>
      <w:bookmarkStart w:id="102" w:name="_Toc45810542"/>
      <w:bookmarkStart w:id="103" w:name="_Toc114223788"/>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5"/>
      <w:bookmarkEnd w:id="96"/>
      <w:bookmarkEnd w:id="97"/>
      <w:bookmarkEnd w:id="98"/>
      <w:bookmarkEnd w:id="99"/>
      <w:bookmarkEnd w:id="100"/>
      <w:bookmarkEnd w:id="101"/>
      <w:bookmarkEnd w:id="102"/>
      <w:bookmarkEnd w:id="103"/>
    </w:p>
    <w:p w14:paraId="21C3EB13" w14:textId="21F8ABCC" w:rsidR="00AC7737" w:rsidRPr="0048482F" w:rsidRDefault="00AC7737" w:rsidP="00E73FD5">
      <w:bookmarkStart w:id="104" w:name="_Hlk498410788"/>
      <w:r w:rsidRPr="0048482F">
        <w:t>For downlink, a maximum of</w:t>
      </w:r>
      <w:r w:rsidR="00245479">
        <w:t xml:space="preserve"> </w:t>
      </w:r>
      <w:r w:rsidRPr="0048482F">
        <w:t xml:space="preserve">16 HARQ processes </w:t>
      </w:r>
      <w:r w:rsidR="00245479">
        <w:t xml:space="preserve">per cell </w:t>
      </w:r>
      <w:r w:rsidR="003B481A">
        <w:t>are</w:t>
      </w:r>
      <w:r w:rsidRPr="0048482F">
        <w:t xml:space="preserve"> supported</w:t>
      </w:r>
      <w:r w:rsidR="00245479">
        <w:t xml:space="preserve"> by the UE</w:t>
      </w:r>
      <w:r w:rsidR="003B481A">
        <w:t xml:space="preserve">, or subject to UE capability, </w:t>
      </w:r>
      <w:r w:rsidR="003B481A" w:rsidRPr="00253160">
        <w:rPr>
          <w:bCs/>
        </w:rPr>
        <w:t xml:space="preserve">a maximum </w:t>
      </w:r>
      <w:r w:rsidR="003B481A">
        <w:rPr>
          <w:bCs/>
        </w:rPr>
        <w:t xml:space="preserve">of 32 HARQ processes per cell </w:t>
      </w:r>
      <w:r w:rsidR="00AF3F83">
        <w:rPr>
          <w:bCs/>
        </w:rPr>
        <w:t>as defined in [13, TS 38.306]</w:t>
      </w:r>
      <w:r w:rsidR="00E51807">
        <w:rPr>
          <w:bCs/>
        </w:rPr>
        <w:t>.</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104"/>
    <w:p w14:paraId="741DF6C4" w14:textId="140C8BC8"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E21D4E">
        <w:t>, 4_0, 4_1, 4_2</w:t>
      </w:r>
      <w:r w:rsidR="00546085">
        <w:t xml:space="preserve"> or 1_2</w:t>
      </w:r>
      <w:r w:rsidR="00245479">
        <w:t xml:space="preserve"> </w:t>
      </w:r>
      <w:r w:rsidRPr="0048482F">
        <w:t>decode the corresponding PDSCHs as indicated by that DCI.</w:t>
      </w:r>
      <w:r w:rsidR="00245479">
        <w:t xml:space="preserve"> </w:t>
      </w:r>
      <w:r w:rsidR="003B481A">
        <w:t>When the UE is scheduled with multiple PDSCHs by a DCI,</w:t>
      </w:r>
      <w:r w:rsidR="003B481A">
        <w:rPr>
          <w:rFonts w:eastAsia="DengXian"/>
        </w:rPr>
        <w:t xml:space="preserve"> HARQ process ID indicated by this DCI applies</w:t>
      </w:r>
      <w:r w:rsidR="003B481A">
        <w:t xml:space="preserve"> to the first PDSCH not overlapping with a UL symbol in</w:t>
      </w:r>
      <w:r w:rsidR="003B481A" w:rsidRPr="00E618D3">
        <w:rPr>
          <w:color w:val="000000" w:themeColor="text1"/>
        </w:rPr>
        <w:t xml:space="preserve">dicated by </w:t>
      </w:r>
      <w:r w:rsidR="003B481A" w:rsidRPr="00E618D3">
        <w:rPr>
          <w:i/>
          <w:iCs/>
          <w:color w:val="000000" w:themeColor="text1"/>
        </w:rPr>
        <w:t>tdd-UL-DL-ConfigurationCommon</w:t>
      </w:r>
      <w:r w:rsidR="003B481A" w:rsidRPr="00E618D3">
        <w:rPr>
          <w:color w:val="000000" w:themeColor="text1"/>
        </w:rPr>
        <w:t xml:space="preserve"> or </w:t>
      </w:r>
      <w:r w:rsidR="003B481A" w:rsidRPr="00E618D3">
        <w:rPr>
          <w:i/>
          <w:iCs/>
          <w:color w:val="000000" w:themeColor="text1"/>
        </w:rPr>
        <w:t xml:space="preserve">tdd-UL-DL-ConfigurationDedicated </w:t>
      </w:r>
      <w:r w:rsidR="003B481A" w:rsidRPr="00E618D3">
        <w:rPr>
          <w:color w:val="000000" w:themeColor="text1"/>
        </w:rPr>
        <w:t>if provided, HARQ p</w:t>
      </w:r>
      <w:r w:rsidR="003B481A">
        <w:t xml:space="preserve">rocess ID is then incremented by 1 for each subsequent PDSCH(s) in the scheduled order, with modulo operation of </w:t>
      </w:r>
      <w:r w:rsidR="003B481A" w:rsidRPr="0048482F">
        <w:rPr>
          <w:i/>
        </w:rPr>
        <w:t>nrofHARQ-</w:t>
      </w:r>
      <w:r w:rsidR="003B481A">
        <w:rPr>
          <w:i/>
        </w:rPr>
        <w:t>P</w:t>
      </w:r>
      <w:r w:rsidR="003B481A" w:rsidRPr="0048482F">
        <w:rPr>
          <w:i/>
        </w:rPr>
        <w:t>rocessesForPDSCH</w:t>
      </w:r>
      <w:r w:rsidR="003B481A">
        <w:t xml:space="preserve"> applied</w:t>
      </w:r>
      <w:r w:rsidR="00D00027">
        <w:t xml:space="preserve"> if </w:t>
      </w:r>
      <w:r w:rsidR="00D00027">
        <w:rPr>
          <w:rFonts w:eastAsia="Malgun Gothic"/>
          <w:i/>
          <w:lang w:eastAsia="ko-KR"/>
        </w:rPr>
        <w:t>nrofHARQ-ProcessesForPDSCH</w:t>
      </w:r>
      <w:r w:rsidR="00D00027">
        <w:rPr>
          <w:rFonts w:eastAsia="Malgun Gothic"/>
          <w:lang w:eastAsia="ko-KR"/>
        </w:rPr>
        <w:t xml:space="preserve"> is provided, or</w:t>
      </w:r>
      <w:r w:rsidR="00D00027">
        <w:rPr>
          <w:rFonts w:eastAsia="Malgun Gothic" w:hint="eastAsia"/>
          <w:lang w:eastAsia="ko-KR"/>
        </w:rPr>
        <w:t xml:space="preserve"> </w:t>
      </w:r>
      <w:r w:rsidR="00D00027">
        <w:rPr>
          <w:rFonts w:eastAsia="Malgun Gothic"/>
          <w:lang w:eastAsia="ko-KR"/>
        </w:rPr>
        <w:t>with modulo operation of 8 applied, otherwise</w:t>
      </w:r>
      <w:r w:rsidR="003B481A">
        <w:t xml:space="preserve">. </w:t>
      </w:r>
      <w:r w:rsidR="003B481A">
        <w:rPr>
          <w:lang w:val="en-US"/>
        </w:rPr>
        <w:t xml:space="preserve">HARQ process ID is not incremented for PDSCH(s) not </w:t>
      </w:r>
      <w:r w:rsidR="003B481A">
        <w:t>rece</w:t>
      </w:r>
      <w:r w:rsidR="003B481A" w:rsidRPr="00E72D00">
        <w:rPr>
          <w:color w:val="000000" w:themeColor="text1"/>
        </w:rPr>
        <w:t>ived</w:t>
      </w:r>
      <w:r w:rsidR="003B481A" w:rsidRPr="00E72D00">
        <w:rPr>
          <w:color w:val="000000" w:themeColor="text1"/>
          <w:lang w:val="en-US"/>
        </w:rPr>
        <w:t xml:space="preserve"> </w:t>
      </w:r>
      <w:r w:rsidR="003B481A" w:rsidRPr="00E72D00">
        <w:rPr>
          <w:color w:val="000000" w:themeColor="text1"/>
        </w:rPr>
        <w:t xml:space="preserve">if at least one of the symbols indicated by the indexed row of the used resource allocation table in the slot overlaps with a UL symbol indicated by </w:t>
      </w:r>
      <w:r w:rsidR="003B481A" w:rsidRPr="00E72D00">
        <w:rPr>
          <w:i/>
          <w:iCs/>
          <w:color w:val="000000" w:themeColor="text1"/>
        </w:rPr>
        <w:t>tdd-UL-DL-ConfigurationCommon</w:t>
      </w:r>
      <w:r w:rsidR="003B481A" w:rsidRPr="00E72D00">
        <w:rPr>
          <w:color w:val="000000" w:themeColor="text1"/>
        </w:rPr>
        <w:t xml:space="preserve"> or </w:t>
      </w:r>
      <w:r w:rsidR="003B481A" w:rsidRPr="00E72D00">
        <w:rPr>
          <w:i/>
          <w:iCs/>
          <w:color w:val="000000" w:themeColor="text1"/>
        </w:rPr>
        <w:t xml:space="preserve">tdd-UL-DL-ConfigurationDedicated </w:t>
      </w:r>
      <w:r w:rsidR="003B481A" w:rsidRPr="00E72D00">
        <w:rPr>
          <w:color w:val="000000" w:themeColor="text1"/>
        </w:rPr>
        <w:t>if provided.</w:t>
      </w:r>
      <w:r w:rsidR="003B481A">
        <w:rPr>
          <w:color w:val="000000" w:themeColor="text1"/>
        </w:rPr>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A17515">
        <w:rPr>
          <w:rFonts w:eastAsia="DengXian"/>
          <w:color w:val="000000"/>
          <w:lang w:eastAsia="zh-CN"/>
        </w:rPr>
        <w:t xml:space="preserve">When HARQ feedback for the HARQ process ID is not disabled, </w:t>
      </w:r>
      <w:r w:rsidR="00AF3F83">
        <w:rPr>
          <w:rFonts w:eastAsia="DengXian"/>
        </w:rPr>
        <w:t xml:space="preserve">or for the HARQ process associated with the first SPS PDSCH when </w:t>
      </w:r>
      <w:r w:rsidR="00AF3F83">
        <w:rPr>
          <w:rFonts w:eastAsia="DengXian"/>
          <w:i/>
        </w:rPr>
        <w:t>HARQ-feedbackEnablingforSPSactive</w:t>
      </w:r>
      <w:r w:rsidR="00AF3F83">
        <w:rPr>
          <w:rFonts w:eastAsia="DengXian"/>
        </w:rPr>
        <w:t xml:space="preserve"> is provided</w:t>
      </w:r>
      <w:r w:rsidR="008B40DC">
        <w:rPr>
          <w:rFonts w:eastAsia="DengXian" w:hint="eastAsia"/>
          <w:lang w:val="en-US" w:eastAsia="zh-CN"/>
        </w:rPr>
        <w:t xml:space="preserve"> and </w:t>
      </w:r>
      <w:r w:rsidR="008B40DC">
        <w:rPr>
          <w:rFonts w:eastAsia="DengXian"/>
        </w:rPr>
        <w:t>enabled</w:t>
      </w:r>
      <w:r w:rsidR="00AF3F83">
        <w:rPr>
          <w:rFonts w:eastAsia="DengXian"/>
        </w:rPr>
        <w:t xml:space="preserve">, </w:t>
      </w:r>
      <w:r w:rsidR="00A17515">
        <w:t>t</w:t>
      </w:r>
      <w:r w:rsidR="00A17515" w:rsidRPr="002F690A">
        <w:t xml:space="preserve">he </w:t>
      </w:r>
      <w:r w:rsidR="00245479" w:rsidRPr="002F690A">
        <w:t xml:space="preserve">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CF6FA1" w:rsidRPr="00244C43">
        <w:rPr>
          <w:color w:val="000000" w:themeColor="text1"/>
        </w:rPr>
        <w:t>, TS 38.213</w:t>
      </w:r>
      <w:r w:rsidR="00245479" w:rsidRPr="002F690A">
        <w:t>].</w:t>
      </w:r>
      <w:r w:rsidR="00245479">
        <w:t xml:space="preserve"> </w:t>
      </w:r>
      <w:r w:rsidR="00CF6FA1" w:rsidRPr="00244C43">
        <w:rPr>
          <w:color w:val="000000" w:themeColor="text1"/>
        </w:rPr>
        <w:t xml:space="preserve">For HARQ-ACK subject to HARQ-ACK deferral described in Clause 9.2.5.4 of [6 TS 38.213], the expected transmission of HARQ-ACK corresponds to the expected transmission HARQ-ACK in a first slot. </w:t>
      </w:r>
      <w:r w:rsidR="00A17515">
        <w:t xml:space="preserve">When </w:t>
      </w:r>
      <w:r w:rsidR="00A17515">
        <w:rPr>
          <w:rFonts w:eastAsia="DengXian"/>
          <w:color w:val="000000"/>
          <w:lang w:eastAsia="zh-CN"/>
        </w:rPr>
        <w:t xml:space="preserve">HARQ feedback for the HARQ process ID is disabled, the UE is not expected to receive another PDCCH carrying a DCI scheduling a PDSCH or set of slot-aggregated PDSCH scheduled for the given HARQ process </w:t>
      </w:r>
      <w:r w:rsidR="00AF3F83" w:rsidRPr="00145883">
        <w:rPr>
          <w:rFonts w:eastAsia="DengXian"/>
          <w:kern w:val="24"/>
        </w:rPr>
        <w:t>or to receive another PDSCH without corresponding PDCCH for the given HARQ process</w:t>
      </w:r>
      <w:r w:rsidR="00AF3F83">
        <w:rPr>
          <w:rFonts w:eastAsia="DengXian"/>
          <w:color w:val="000000"/>
          <w:lang w:eastAsia="zh-CN"/>
        </w:rPr>
        <w:t xml:space="preserve"> </w:t>
      </w:r>
      <w:r w:rsidR="00A17515">
        <w:rPr>
          <w:rFonts w:eastAsia="DengXian"/>
          <w:color w:val="000000"/>
          <w:lang w:eastAsia="zh-CN"/>
        </w:rPr>
        <w:t xml:space="preserve">that starts until </w:t>
      </w:r>
      <w:r w:rsidR="00A17515" w:rsidRPr="009B3C1A">
        <w:rPr>
          <w:lang w:eastAsia="x-none"/>
        </w:rPr>
        <w:t>T</w:t>
      </w:r>
      <w:r w:rsidR="00A17515" w:rsidRPr="00A016D5">
        <w:rPr>
          <w:vertAlign w:val="subscript"/>
          <w:lang w:eastAsia="x-none"/>
        </w:rPr>
        <w:t>proc,1</w:t>
      </w:r>
      <w:r w:rsidR="00A17515" w:rsidRPr="009B3C1A">
        <w:rPr>
          <w:lang w:eastAsia="x-none"/>
        </w:rPr>
        <w:t xml:space="preserve"> </w:t>
      </w:r>
      <w:r w:rsidR="00A17515" w:rsidRPr="00956500">
        <w:rPr>
          <w:color w:val="000000"/>
          <w:lang w:eastAsia="zh-CN"/>
        </w:rPr>
        <w:t>after the end of the reception of the last PDSCH or slot-aggregated PDSCH for that HARQ process</w:t>
      </w:r>
      <w:r w:rsidR="00A17515">
        <w:rPr>
          <w:color w:val="000000"/>
          <w:lang w:eastAsia="zh-CN"/>
        </w:rPr>
        <w:t>.</w:t>
      </w:r>
      <w:r w:rsidR="00A17515">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rPr>
        <w:t xml:space="preserve"> </w:t>
      </w:r>
      <w:r w:rsidR="001D3BF0">
        <w:t>i</w:t>
      </w:r>
      <w:r w:rsidR="001D3BF0" w:rsidRPr="00DD28FB">
        <w:t xml:space="preserve">n </w:t>
      </w:r>
      <w:r w:rsidR="00495460" w:rsidRPr="00DD28FB">
        <w:t xml:space="preserve">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5pt;height:18.75pt" o:ole="">
            <v:imagedata r:id="rId25" o:title=""/>
          </v:shape>
          <o:OLEObject Type="Embed" ProgID="Equation.DSMT4" ShapeID="_x0000_i1032" DrawAspect="Content" ObjectID="_1724847179" r:id="rId26"/>
        </w:object>
      </w:r>
      <w:r w:rsidR="00722DE6" w:rsidRPr="00842D2A">
        <w:t xml:space="preserve">symbols [4] or a number of symbols indicated by </w:t>
      </w:r>
      <w:r w:rsidR="00F84C5B" w:rsidRPr="009711F8">
        <w:rPr>
          <w:i/>
          <w:iCs/>
        </w:rPr>
        <w:t>subslotLengthForPUCCH</w:t>
      </w:r>
      <w:r w:rsidR="00722DE6" w:rsidRPr="00842D2A">
        <w:t xml:space="preserve"> if provided, and the HARQ-ACK for the two PDSCHs are associated with the HARQ-ACK codebook of the same priority. </w:t>
      </w:r>
      <w:r w:rsidR="001D3BF0" w:rsidRPr="006E68FF">
        <w:t xml:space="preserve">Except for the case when a UE is configured by higher layer parameter </w:t>
      </w:r>
      <w:r w:rsidR="001D3BF0" w:rsidRPr="006E68FF">
        <w:rPr>
          <w:i/>
        </w:rPr>
        <w:t>PDCCH-Config</w:t>
      </w:r>
      <w:r w:rsidR="001D3BF0" w:rsidRPr="006E68FF">
        <w:t xml:space="preserve"> </w:t>
      </w:r>
      <w:r w:rsidR="001D3BF0" w:rsidRPr="006E68FF">
        <w:lastRenderedPageBreak/>
        <w:t xml:space="preserve">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eastAsia="zh-CN"/>
        </w:rPr>
        <w:t xml:space="preserve"> </w:t>
      </w:r>
      <w:r w:rsidR="001D3BF0">
        <w:rPr>
          <w:lang w:eastAsia="zh-CN"/>
        </w:rPr>
        <w:t>i</w:t>
      </w:r>
      <w:r w:rsidR="001D3BF0" w:rsidRPr="00842D2A">
        <w:rPr>
          <w:lang w:eastAsia="zh-CN"/>
        </w:rPr>
        <w:t xml:space="preserve">n </w:t>
      </w:r>
      <w:r w:rsidR="00722DE6" w:rsidRPr="00842D2A">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C810C8">
        <w:rPr>
          <w:i/>
        </w:rPr>
        <w:t xml:space="preserve"> </w:t>
      </w:r>
      <w:r w:rsidR="00C810C8">
        <w:rPr>
          <w:iCs/>
        </w:rPr>
        <w:t>on a scheduling cell</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810C8">
        <w:rPr>
          <w:i/>
        </w:rPr>
        <w:t xml:space="preserve"> </w:t>
      </w:r>
      <w:r w:rsidR="00C810C8">
        <w:rPr>
          <w:iCs/>
        </w:rPr>
        <w:t>o</w:t>
      </w:r>
      <w:r w:rsidR="00570F50">
        <w:rPr>
          <w:iCs/>
        </w:rPr>
        <w:t>f</w:t>
      </w:r>
      <w:r w:rsidR="00C810C8">
        <w:rPr>
          <w:iCs/>
        </w:rPr>
        <w:t xml:space="preserve"> a scheduling cell</w:t>
      </w:r>
      <w:r w:rsidR="00C810C8">
        <w:t>,</w:t>
      </w:r>
      <w:r w:rsidR="00C70B49" w:rsidRPr="00703FBE">
        <w:t>.</w:t>
      </w:r>
      <w:r w:rsidR="00C70B49">
        <w:t xml:space="preserve"> </w:t>
      </w:r>
      <w:r w:rsidR="00F16E7B">
        <w:t xml:space="preserve">When </w:t>
      </w:r>
      <w:r w:rsidR="005660F5">
        <w:t xml:space="preserve">the PDCCH reception includes two </w:t>
      </w:r>
      <w:r w:rsidR="00F16E7B">
        <w:t xml:space="preserve">PDCCH candidates </w:t>
      </w:r>
      <w:r w:rsidR="005660F5">
        <w:t>from two respective search space sets, as described in clause 10.1 of [6, TS 38.213],</w:t>
      </w:r>
      <w:r w:rsidR="00F16E7B" w:rsidRPr="00394A8D">
        <w:rPr>
          <w:color w:val="000000"/>
        </w:rPr>
        <w:t xml:space="preserve"> </w:t>
      </w:r>
      <w:r w:rsidR="00F16E7B">
        <w:rPr>
          <w:color w:val="000000"/>
        </w:rPr>
        <w:t>the</w:t>
      </w:r>
      <w:r w:rsidR="00F16E7B" w:rsidRPr="00B365A0">
        <w:rPr>
          <w:color w:val="000000"/>
        </w:rPr>
        <w:t xml:space="preserve"> PDCCH ending in symbol</w:t>
      </w:r>
      <w:r w:rsidR="00F16E7B">
        <w:rPr>
          <w:color w:val="000000"/>
        </w:rPr>
        <w:t xml:space="preserve"> </w:t>
      </w:r>
      <w:r w:rsidR="00F16E7B" w:rsidRPr="0004277C">
        <w:rPr>
          <w:i/>
        </w:rPr>
        <w:t>i</w:t>
      </w:r>
      <w:r w:rsidR="00F16E7B">
        <w:rPr>
          <w:i/>
        </w:rPr>
        <w:t xml:space="preserve"> </w:t>
      </w:r>
      <w:r w:rsidR="00F16E7B">
        <w:rPr>
          <w:color w:val="000000"/>
        </w:rPr>
        <w:t xml:space="preserve">is determined based on the PDCCH candidate that ends later in time.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D00027">
        <w:t xml:space="preserve">,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=96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 xml:space="preserve">=5, and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=192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=6</w:t>
      </w:r>
      <w:r w:rsidR="00E73FD5" w:rsidRPr="00703FBE">
        <w:t>.</w:t>
      </w:r>
    </w:p>
    <w:p w14:paraId="76287410" w14:textId="34F8F533" w:rsidR="00CA225B" w:rsidRPr="0048482F" w:rsidRDefault="00CA225B" w:rsidP="00E73FD5">
      <w:pPr>
        <w:rPr>
          <w:kern w:val="2"/>
          <w:lang w:eastAsia="zh-CN"/>
        </w:rPr>
      </w:pPr>
      <w:bookmarkStart w:id="105" w:name="_Hlk497209675"/>
      <w:r w:rsidRPr="0048482F">
        <w:rPr>
          <w:kern w:val="2"/>
          <w:lang w:eastAsia="zh-CN"/>
        </w:rPr>
        <w:t xml:space="preserve">When receiving PDSCH </w:t>
      </w:r>
      <w:r w:rsidR="00E73FD5">
        <w:rPr>
          <w:color w:val="000000"/>
          <w:kern w:val="2"/>
          <w:lang w:eastAsia="zh-CN"/>
        </w:rPr>
        <w:t>scheduled with SI-RNTI</w:t>
      </w:r>
      <w:r w:rsidR="000E3D7D">
        <w:rPr>
          <w:color w:val="000000"/>
          <w:kern w:val="2"/>
          <w:lang w:eastAsia="zh-CN"/>
        </w:rPr>
        <w:t>,</w:t>
      </w:r>
      <w:r w:rsidR="00E73FD5">
        <w:rPr>
          <w:color w:val="000000"/>
          <w:kern w:val="2"/>
          <w:lang w:eastAsia="zh-CN"/>
        </w:rPr>
        <w:t xml:space="preserve"> P-RNTI,</w:t>
      </w:r>
      <w:r w:rsidR="00245479">
        <w:rPr>
          <w:kern w:val="2"/>
          <w:lang w:eastAsia="zh-CN"/>
        </w:rPr>
        <w:t xml:space="preserve"> </w:t>
      </w:r>
      <w:r w:rsidR="000E3D7D">
        <w:rPr>
          <w:color w:val="000000"/>
          <w:kern w:val="2"/>
          <w:lang w:eastAsia="zh-CN"/>
        </w:rPr>
        <w:t>G-RNTI for broadcast or MCCH-RNTI,</w:t>
      </w:r>
      <w:r w:rsidR="000E3D7D">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5"/>
    </w:p>
    <w:p w14:paraId="6E5E4F34" w14:textId="6904F5B7" w:rsidR="00832136" w:rsidRPr="00F16E7B" w:rsidRDefault="00832136" w:rsidP="00F16E7B">
      <w:pPr>
        <w:spacing w:after="120"/>
        <w:rPr>
          <w:color w:val="000000"/>
          <w:kern w:val="2"/>
          <w:lang w:val="en-US"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Pr="00146651">
        <w:rPr>
          <w:color w:val="000000"/>
          <w:kern w:val="2"/>
          <w:lang w:eastAsia="zh-CN"/>
        </w:rPr>
        <w:t xml:space="preserve"> </w:t>
      </w:r>
      <w:r>
        <w:rPr>
          <w:color w:val="000000"/>
          <w:kern w:val="2"/>
          <w:lang w:eastAsia="zh-CN"/>
        </w:rPr>
        <w:t xml:space="preserve">or MCS-C-RNTI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Pr>
          <w:color w:val="000000"/>
          <w:kern w:val="2"/>
          <w:lang w:eastAsia="zh-CN"/>
        </w:rPr>
        <w:t xml:space="preserve"> symbols before the earliest starting symbol of the PDSCH(s) without the corresponding PDCCH transmission, </w:t>
      </w:r>
      <w:r w:rsidR="00E16CFA" w:rsidRPr="00E32F17">
        <w:rPr>
          <w:color w:val="000000"/>
          <w:kern w:val="2"/>
          <w:lang w:eastAsia="zh-CN"/>
        </w:rPr>
        <w:t>where</w:t>
      </w:r>
      <w:r w:rsidR="00D00027" w:rsidRPr="00D00027">
        <w:rPr>
          <w:rFonts w:ascii="Symbol" w:eastAsia="Symbol" w:hAnsi="Symbol" w:cs="Symbol"/>
          <w:i/>
          <w:color w:val="000000" w:themeColor="text1"/>
          <w:lang w:eastAsia="zh-CN"/>
        </w:rPr>
        <w:t xml:space="preserve"> </w:t>
      </w:r>
      <w:r w:rsidR="00D00027" w:rsidRPr="00634EC8">
        <w:rPr>
          <w:rFonts w:ascii="Symbol" w:eastAsia="Symbol" w:hAnsi="Symbol" w:cs="Symbol"/>
          <w:i/>
          <w:color w:val="000000" w:themeColor="text1"/>
          <w:lang w:eastAsia="zh-CN"/>
        </w:rPr>
        <w:t>m</w:t>
      </w:r>
      <w:r w:rsidR="00D00027" w:rsidRPr="00634EC8">
        <w:rPr>
          <w:rFonts w:eastAsia="DengXian"/>
          <w:i/>
          <w:color w:val="000000" w:themeColor="text1"/>
          <w:lang w:eastAsia="zh-CN"/>
        </w:rPr>
        <w:t xml:space="preserve"> </w:t>
      </w:r>
      <w:r w:rsidR="00D00027" w:rsidRPr="00634EC8">
        <w:rPr>
          <w:rFonts w:eastAsia="DengXian"/>
          <w:color w:val="000000" w:themeColor="text1"/>
          <w:lang w:eastAsia="zh-CN"/>
        </w:rPr>
        <w:t>and</w:t>
      </w:r>
      <w:r w:rsidR="00E16CFA" w:rsidRPr="00E32F17">
        <w:rPr>
          <w:color w:val="000000"/>
          <w:kern w:val="2"/>
          <w:lang w:eastAsia="zh-CN"/>
        </w:rPr>
        <w:t xml:space="preserve"> the symbol duration </w:t>
      </w:r>
      <w:r w:rsidR="00D00027">
        <w:rPr>
          <w:color w:val="000000"/>
          <w:kern w:val="2"/>
          <w:lang w:eastAsia="zh-CN"/>
        </w:rPr>
        <w:t>are</w:t>
      </w:r>
      <w:r w:rsidR="00D00027" w:rsidRPr="00E32F17">
        <w:rPr>
          <w:color w:val="000000"/>
          <w:kern w:val="2"/>
          <w:lang w:eastAsia="zh-CN"/>
        </w:rPr>
        <w:t xml:space="preserve"> </w:t>
      </w:r>
      <w:r w:rsidR="00E16CFA" w:rsidRPr="00E32F17">
        <w:rPr>
          <w:color w:val="000000"/>
          <w:kern w:val="2"/>
          <w:lang w:eastAsia="zh-CN"/>
        </w:rPr>
        <w:t xml:space="preserve">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r w:rsidR="00F16E7B">
        <w:rPr>
          <w:color w:val="000000"/>
          <w:kern w:val="2"/>
          <w:lang w:eastAsia="zh-CN"/>
        </w:rPr>
        <w:t xml:space="preserve"> </w:t>
      </w:r>
      <w:r w:rsidR="00F16E7B" w:rsidRPr="003B7E3A">
        <w:rPr>
          <w:color w:val="000000" w:themeColor="text1"/>
          <w:lang w:eastAsia="ko-KR"/>
        </w:rPr>
        <w:t xml:space="preserve">When the PDCCH </w:t>
      </w:r>
      <w:r w:rsidR="00590697">
        <w:rPr>
          <w:color w:val="000000" w:themeColor="text1"/>
          <w:lang w:eastAsia="ko-KR"/>
        </w:rPr>
        <w:t xml:space="preserve">reception incudes two PDCCH </w:t>
      </w:r>
      <w:r w:rsidR="00F16E7B" w:rsidRPr="003B7E3A">
        <w:rPr>
          <w:color w:val="000000" w:themeColor="text1"/>
          <w:lang w:eastAsia="ko-KR"/>
        </w:rPr>
        <w:t xml:space="preserve">candidates </w:t>
      </w:r>
      <w:r w:rsidR="00590697">
        <w:rPr>
          <w:color w:val="000000" w:themeColor="text1"/>
          <w:lang w:eastAsia="ko-KR"/>
        </w:rPr>
        <w:t>from two respectvie search space sets, as described in clause 10 of [6, TS 38.213]</w:t>
      </w:r>
      <w:r w:rsidR="00F16E7B" w:rsidRPr="003B7E3A">
        <w:rPr>
          <w:color w:val="000000" w:themeColor="text1"/>
          <w:lang w:eastAsia="ko-KR"/>
        </w:rPr>
        <w:t>, for the purpose of determining the</w:t>
      </w:r>
      <w:r w:rsidR="00F16E7B" w:rsidRPr="003B7E3A">
        <w:rPr>
          <w:rStyle w:val="apple-converted-space"/>
          <w:color w:val="000000" w:themeColor="text1"/>
          <w:lang w:eastAsia="ko-KR"/>
        </w:rPr>
        <w:t> </w:t>
      </w:r>
      <w:r w:rsidR="00F16E7B" w:rsidRPr="003B7E3A">
        <w:rPr>
          <w:color w:val="000000" w:themeColor="text1"/>
          <w:lang w:val="en-AU" w:eastAsia="ko-KR"/>
        </w:rPr>
        <w:t>PDCCH with C-RNTI, CS-RNTI or MCS-C-RNTI scheduling the PDSCH</w:t>
      </w:r>
      <w:r w:rsidR="00F16E7B" w:rsidRPr="003B7E3A">
        <w:rPr>
          <w:rStyle w:val="apple-converted-space"/>
          <w:color w:val="000000" w:themeColor="text1"/>
          <w:lang w:val="en-AU" w:eastAsia="ko-KR"/>
        </w:rPr>
        <w:t> </w:t>
      </w:r>
      <w:r w:rsidR="00F16E7B" w:rsidRPr="003B7E3A">
        <w:rPr>
          <w:color w:val="000000" w:themeColor="text1"/>
          <w:lang w:eastAsia="ko-KR"/>
        </w:rPr>
        <w:t>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00F16E7B" w:rsidRPr="003B7E3A">
        <w:rPr>
          <w:color w:val="000000" w:themeColor="text1"/>
          <w:lang w:eastAsia="ko-KR"/>
        </w:rPr>
        <w:t xml:space="preserve"> symbols before the earliest starting symbol of the PDSCH(s) without the corresponding PDCCH transmission, the PDCCH candidate that ends later in time is used.</w:t>
      </w:r>
    </w:p>
    <w:p w14:paraId="7666CA0E" w14:textId="00209711"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w:t>
      </w:r>
      <w:r w:rsidR="003823DF">
        <w:rPr>
          <w:color w:val="000000"/>
          <w:kern w:val="2"/>
          <w:lang w:eastAsia="zh-CN"/>
        </w:rPr>
        <w:t xml:space="preserve">G-RNTI, MCCH-RNTI, G-GS-RNTI </w:t>
      </w:r>
      <w:r w:rsidRPr="00146651">
        <w:rPr>
          <w:color w:val="000000"/>
          <w:kern w:val="2"/>
          <w:lang w:eastAsia="zh-CN"/>
        </w:rPr>
        <w:t xml:space="preserve">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600F4954" w14:textId="77777777" w:rsidR="005454FF" w:rsidRDefault="00B81E84" w:rsidP="005454FF">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457D169F" w14:textId="6F7C918B" w:rsidR="005454FF" w:rsidRDefault="005454FF" w:rsidP="005454FF">
      <w:pPr>
        <w:rPr>
          <w:color w:val="000000"/>
          <w:kern w:val="2"/>
          <w:lang w:eastAsia="zh-CN"/>
        </w:rPr>
      </w:pPr>
      <w:r>
        <w:rPr>
          <w:color w:val="000000"/>
          <w:kern w:val="2"/>
          <w:lang w:eastAsia="zh-CN"/>
        </w:rPr>
        <w:t>The UE:</w:t>
      </w:r>
    </w:p>
    <w:p w14:paraId="6AD9BC4F" w14:textId="2C413191" w:rsidR="005454FF" w:rsidRDefault="005454FF" w:rsidP="005454FF">
      <w:pPr>
        <w:pStyle w:val="B1"/>
        <w:rPr>
          <w:lang w:eastAsia="zh-CN"/>
        </w:rPr>
      </w:pPr>
      <w:r>
        <w:t>-</w:t>
      </w:r>
      <w:r>
        <w:tab/>
      </w:r>
      <w:r>
        <w:rPr>
          <w:lang w:eastAsia="zh-CN"/>
        </w:rPr>
        <w:t>is expected to decode PDSCH scheduled with MCCH-RNTI and PBCH in Pcell that partially or fully overlaps in time in non-overlapping PRBs</w:t>
      </w:r>
      <w:r w:rsidR="003823DF">
        <w:rPr>
          <w:lang w:eastAsia="zh-CN"/>
        </w:rPr>
        <w:t xml:space="preserve"> in Pcell.</w:t>
      </w:r>
    </w:p>
    <w:p w14:paraId="09F6B98D" w14:textId="77777777" w:rsidR="003823DF" w:rsidRPr="003823DF" w:rsidRDefault="005454FF" w:rsidP="003823DF">
      <w:pPr>
        <w:pStyle w:val="B1"/>
        <w:rPr>
          <w:rFonts w:eastAsia="Times New Roman"/>
          <w:lang w:eastAsia="zh-CN"/>
        </w:rPr>
      </w:pPr>
      <w:r>
        <w:lastRenderedPageBreak/>
        <w:t>-</w:t>
      </w:r>
      <w:r>
        <w:tab/>
      </w:r>
      <w:r>
        <w:rPr>
          <w:lang w:eastAsia="zh-CN"/>
        </w:rPr>
        <w:t>is not expected to decode PDSCH scheduled with broadcast G-RNTI and PBCH in Pcell that partially or fully overlaps in time in non-overlapping PRBs</w:t>
      </w:r>
      <w:r w:rsidR="003823DF">
        <w:rPr>
          <w:lang w:eastAsia="zh-CN"/>
        </w:rPr>
        <w:t xml:space="preserve"> in Pcell</w:t>
      </w:r>
      <w:r>
        <w:rPr>
          <w:lang w:eastAsia="zh-CN"/>
        </w:rPr>
        <w:t>.</w:t>
      </w:r>
    </w:p>
    <w:p w14:paraId="4577F7A1" w14:textId="59391BD4" w:rsidR="00245479" w:rsidRPr="00146651" w:rsidRDefault="003823DF" w:rsidP="003823DF">
      <w:pPr>
        <w:pStyle w:val="B1"/>
        <w:rPr>
          <w:lang w:eastAsia="zh-CN"/>
        </w:rPr>
      </w:pPr>
      <w:r w:rsidRPr="003823DF">
        <w:rPr>
          <w:rFonts w:eastAsia="Times New Roman"/>
          <w:lang w:val="en-GB"/>
        </w:rPr>
        <w:t>-</w:t>
      </w:r>
      <w:r w:rsidRPr="003823DF">
        <w:rPr>
          <w:rFonts w:eastAsia="Times New Roman"/>
          <w:lang w:val="en-GB"/>
        </w:rPr>
        <w:tab/>
        <w:t>is not expected to decode PDSCH scheduled with multicast G-RNTI and PBCH in Pcell that partially or fully overlaps in time in non-overlapping PRBs in Pcell.</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1A9CBC6F" w14:textId="58F1F142" w:rsidR="000E3D7D" w:rsidRDefault="000E3D7D" w:rsidP="000E3D7D">
      <w:pPr>
        <w:rPr>
          <w:color w:val="000000"/>
          <w:kern w:val="2"/>
          <w:lang w:eastAsia="zh-CN"/>
        </w:rPr>
      </w:pPr>
      <w:r>
        <w:rPr>
          <w:color w:val="000000"/>
          <w:kern w:val="2"/>
          <w:lang w:eastAsia="zh-CN"/>
        </w:rPr>
        <w:t>The maximum number of PDSCHs scheduled per slot per component carrier with C-RNTI/CS-RNTI and G-RNTI/G-CS-RNTI</w:t>
      </w:r>
      <w:r w:rsidR="003823DF">
        <w:rPr>
          <w:color w:val="000000"/>
          <w:kern w:val="2"/>
          <w:lang w:eastAsia="zh-CN"/>
        </w:rPr>
        <w:t>/MCCH-RNTI</w:t>
      </w:r>
      <w:r>
        <w:rPr>
          <w:color w:val="000000"/>
          <w:kern w:val="2"/>
          <w:lang w:eastAsia="zh-CN"/>
        </w:rPr>
        <w:t xml:space="preserve"> that the UE shall be able to de</w:t>
      </w:r>
      <w:r w:rsidRPr="00763FF7">
        <w:rPr>
          <w:color w:val="000000"/>
          <w:kern w:val="2"/>
          <w:lang w:eastAsia="zh-CN"/>
        </w:rPr>
        <w:t>code is the same as the indicated UE capability for the number of unicast PDSCHs per slot per component carrier. If the UE is capable of receiving FDMed unicast and multicast PDSCH per slot per carrier, the UE shall be able to decode a PDSCH scheduled with C-RNTI/CS-RNTI and a PDSCH scheduled with G-RNTI</w:t>
      </w:r>
      <w:r w:rsidR="003823DF">
        <w:rPr>
          <w:color w:val="000000"/>
          <w:kern w:val="2"/>
          <w:lang w:eastAsia="zh-CN"/>
        </w:rPr>
        <w:t xml:space="preserve"> for multicast</w:t>
      </w:r>
      <w:r w:rsidRPr="00763FF7">
        <w:rPr>
          <w:color w:val="000000"/>
          <w:kern w:val="2"/>
          <w:lang w:eastAsia="zh-CN"/>
        </w:rPr>
        <w:t>/G-CS-RNTI that partially or fully overlap in time in non-overlapping PRBs</w:t>
      </w:r>
      <w:r w:rsidR="005454FF">
        <w:rPr>
          <w:color w:val="000000"/>
          <w:kern w:val="2"/>
          <w:lang w:eastAsia="zh-CN"/>
        </w:rPr>
        <w:t>.</w:t>
      </w:r>
      <w:r w:rsidR="003823DF">
        <w:rPr>
          <w:color w:val="000000"/>
          <w:kern w:val="2"/>
          <w:lang w:eastAsia="zh-CN"/>
        </w:rPr>
        <w:t xml:space="preserve"> </w:t>
      </w:r>
      <w:r w:rsidR="003823DF" w:rsidRPr="00A26267">
        <w:rPr>
          <w:color w:val="000000"/>
          <w:kern w:val="2"/>
          <w:lang w:eastAsia="zh-CN"/>
        </w:rPr>
        <w:t>If the UE is capable of receiving FDMed unicast and broadcast PDSCH per slot per carrier, the UE shall be able to decode a PDSCH scheduled with C-RNTI/CS-RNTI and a PDSCH scheduled with G-RNTI for broadcast/MCCH-RNTI that partially or fully overlap in time in non-overlapping PRBs.</w:t>
      </w:r>
    </w:p>
    <w:p w14:paraId="1666A13A" w14:textId="77777777" w:rsidR="005454FF" w:rsidRDefault="00B81E84" w:rsidP="005454FF">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w:t>
      </w:r>
      <w:r w:rsidR="000E3D7D">
        <w:rPr>
          <w:color w:val="000000"/>
          <w:kern w:val="2"/>
          <w:lang w:eastAsia="zh-CN"/>
        </w:rPr>
        <w:t xml:space="preserve"> or G-CS-RNTI</w:t>
      </w:r>
      <w:r w:rsidRPr="005450F8">
        <w:rPr>
          <w:color w:val="000000"/>
          <w:kern w:val="2"/>
          <w:lang w:eastAsia="zh-CN"/>
        </w:rPr>
        <w:t>, the UE shall receive PDSCH transmissions without corresponding PDCCH transmissions using the higher-layer-provided PDSCH configuration for those PDSCHs.</w:t>
      </w:r>
    </w:p>
    <w:p w14:paraId="0F7308AA" w14:textId="77777777" w:rsidR="003823DF" w:rsidRPr="003823DF" w:rsidRDefault="003823DF" w:rsidP="003823DF">
      <w:pPr>
        <w:rPr>
          <w:rFonts w:eastAsia="Times New Roman"/>
        </w:rPr>
      </w:pPr>
      <w:r w:rsidRPr="003823DF">
        <w:rPr>
          <w:rFonts w:eastAsia="Times New Roman"/>
          <w:color w:val="000000"/>
          <w:kern w:val="2"/>
          <w:lang w:eastAsia="zh-CN"/>
        </w:rPr>
        <w:t xml:space="preserve">The UE it is not expected to support reception of FDMed MCCH PDSCH and MTCH PDSCH in PCell or SCell, or FDMed multiple MTCH PDSCHs in PCell or SCell, or FDMed MCCH/MTCH/multicast PDSCH and SIB PDSCH in Pcell, or FDMed </w:t>
      </w:r>
      <w:r w:rsidRPr="003823DF">
        <w:rPr>
          <w:rFonts w:eastAsia="Times New Roman" w:hint="eastAsia"/>
          <w:color w:val="000000"/>
          <w:kern w:val="2"/>
          <w:lang w:val="en-US" w:eastAsia="zh-CN"/>
        </w:rPr>
        <w:t xml:space="preserve">multicast PDSCHs in Pcell or Scell, or FDMed multicast PDSCH and MCCH/MTCH for broadcast in Pcell or Scell, or FDMed MCCH/MTCH/multicast PDSCH and paging PDSCH, or FDMed MCCH/MTCH/multicast PDSCH and SIB1 PDSCH </w:t>
      </w:r>
      <w:r w:rsidRPr="003823DF">
        <w:rPr>
          <w:rFonts w:eastAsia="Times New Roman"/>
          <w:color w:val="000000"/>
          <w:kern w:val="2"/>
          <w:lang w:eastAsia="zh-CN"/>
        </w:rPr>
        <w:t>that partially or fully overlap in time in non-overlapping PRBs.</w:t>
      </w:r>
    </w:p>
    <w:p w14:paraId="1508BF74" w14:textId="02976CB7"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008E3D2E">
        <w:rPr>
          <w:i/>
          <w:lang w:eastAsia="x-none"/>
        </w:rPr>
        <w:t>coresetPoolIndex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w:t>
      </w:r>
      <w:r w:rsidR="00407433">
        <w:t>,</w:t>
      </w:r>
      <w:r w:rsidRPr="004B3323">
        <w:t xml:space="preserve"> only when PDCCHs that schedule two PDSCHs are associated to different </w:t>
      </w:r>
      <w:r w:rsidRPr="004B3323">
        <w:rPr>
          <w:i/>
        </w:rPr>
        <w:t>ControlResourceSets</w:t>
      </w:r>
      <w:r w:rsidRPr="004B3323">
        <w:t xml:space="preserve"> having different values of </w:t>
      </w:r>
      <w:r w:rsidR="008E3D2E">
        <w:rPr>
          <w:i/>
          <w:lang w:eastAsia="x-none"/>
        </w:rPr>
        <w:t>coresetPoolIndex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008E3D2E">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008E3D2E">
        <w:rPr>
          <w:i/>
          <w:lang w:eastAsia="x-none"/>
        </w:rPr>
        <w:t>coresetPoolIndex</w:t>
      </w:r>
      <w:r>
        <w:rPr>
          <w:lang w:eastAsia="x-none"/>
        </w:rPr>
        <w:t xml:space="preserve"> as 0. </w:t>
      </w:r>
      <w:r w:rsidR="00F16E7B">
        <w:rPr>
          <w:lang w:eastAsia="x-none"/>
        </w:rPr>
        <w:t xml:space="preserve">When the UE is configured with </w:t>
      </w:r>
      <w:r w:rsidR="003B215D" w:rsidRPr="00313C4B">
        <w:rPr>
          <w:i/>
          <w:iCs/>
          <w:lang w:eastAsia="x-none"/>
        </w:rPr>
        <w:t>SSB-MTC-AdditionalPCI</w:t>
      </w:r>
      <w:r w:rsidR="00F16E7B">
        <w:rPr>
          <w:lang w:eastAsia="x-none"/>
        </w:rPr>
        <w:t xml:space="preserve">, </w:t>
      </w:r>
      <w:r w:rsidR="00F16E7B" w:rsidRPr="002741CB">
        <w:rPr>
          <w:i/>
          <w:lang w:eastAsia="x-none"/>
        </w:rPr>
        <w:t>ControlResourceSet</w:t>
      </w:r>
      <w:r w:rsidR="00F16E7B">
        <w:rPr>
          <w:i/>
          <w:lang w:eastAsia="x-none"/>
        </w:rPr>
        <w:t>s</w:t>
      </w:r>
      <w:r w:rsidR="00F16E7B">
        <w:rPr>
          <w:lang w:eastAsia="x-none"/>
        </w:rPr>
        <w:t xml:space="preserve"> corresponding to different </w:t>
      </w:r>
      <w:r w:rsidR="00F16E7B">
        <w:rPr>
          <w:i/>
          <w:lang w:eastAsia="x-none"/>
        </w:rPr>
        <w:t>coresetPoolIndex</w:t>
      </w:r>
      <w:r w:rsidR="00F16E7B" w:rsidRPr="004B3323">
        <w:rPr>
          <w:lang w:eastAsia="x-none"/>
        </w:rPr>
        <w:t xml:space="preserve"> </w:t>
      </w:r>
      <w:r w:rsidR="00F16E7B">
        <w:rPr>
          <w:lang w:eastAsia="x-none"/>
        </w:rPr>
        <w:t xml:space="preserve">values may be associated with different physical cell IDs via activated TCI states of the </w:t>
      </w:r>
      <w:r w:rsidR="00F16E7B" w:rsidRPr="00AF03BC">
        <w:rPr>
          <w:i/>
          <w:iCs/>
          <w:lang w:eastAsia="x-none"/>
        </w:rPr>
        <w:t>ControlResourceSets</w:t>
      </w:r>
      <w:r w:rsidR="00F16E7B">
        <w:rPr>
          <w:lang w:eastAsia="x-none"/>
        </w:rPr>
        <w:t>,</w:t>
      </w:r>
      <w:r w:rsidR="00F16E7B" w:rsidRPr="00295246">
        <w:t xml:space="preserve"> </w:t>
      </w:r>
      <w:r w:rsidR="00F16E7B" w:rsidRPr="00295246">
        <w:rPr>
          <w:lang w:eastAsia="x-none"/>
        </w:rPr>
        <w:t xml:space="preserve">where </w:t>
      </w:r>
      <w:r w:rsidR="00F16E7B" w:rsidRPr="00295246">
        <w:rPr>
          <w:i/>
          <w:iCs/>
          <w:lang w:eastAsia="x-none"/>
        </w:rPr>
        <w:t>ControlResourceSets</w:t>
      </w:r>
      <w:r w:rsidR="00F16E7B" w:rsidRPr="00295246">
        <w:rPr>
          <w:lang w:eastAsia="x-none"/>
        </w:rPr>
        <w:t xml:space="preserve"> corresponding to one </w:t>
      </w:r>
      <w:r w:rsidR="00F16E7B" w:rsidRPr="00295246">
        <w:rPr>
          <w:i/>
          <w:iCs/>
          <w:lang w:eastAsia="x-none"/>
        </w:rPr>
        <w:t>coresetPoolIndex</w:t>
      </w:r>
      <w:r w:rsidR="00F16E7B" w:rsidRPr="00295246">
        <w:rPr>
          <w:lang w:eastAsia="x-none"/>
        </w:rPr>
        <w:t xml:space="preserve"> </w:t>
      </w:r>
      <w:r w:rsidR="00AA4D17">
        <w:rPr>
          <w:lang w:eastAsia="x-none"/>
        </w:rPr>
        <w:t>is</w:t>
      </w:r>
      <w:r w:rsidR="00F16E7B" w:rsidRPr="00295246">
        <w:rPr>
          <w:lang w:eastAsia="x-none"/>
        </w:rPr>
        <w:t xml:space="preserve"> associated with </w:t>
      </w:r>
      <w:r w:rsidR="00AA4D17">
        <w:rPr>
          <w:lang w:eastAsia="x-none"/>
        </w:rPr>
        <w:t>the serving cell</w:t>
      </w:r>
      <w:r w:rsidR="00F16E7B" w:rsidRPr="00295246">
        <w:rPr>
          <w:lang w:eastAsia="x-none"/>
        </w:rPr>
        <w:t xml:space="preserve"> physical cell ID and </w:t>
      </w:r>
      <w:r w:rsidR="00F16E7B" w:rsidRPr="00295246">
        <w:rPr>
          <w:i/>
          <w:iCs/>
          <w:lang w:eastAsia="x-none"/>
        </w:rPr>
        <w:t>ControlResourceSets</w:t>
      </w:r>
      <w:r w:rsidR="00F16E7B" w:rsidRPr="00295246">
        <w:rPr>
          <w:lang w:eastAsia="x-none"/>
        </w:rPr>
        <w:t xml:space="preserve"> corresponding to another </w:t>
      </w:r>
      <w:r w:rsidR="00F16E7B" w:rsidRPr="00295246">
        <w:rPr>
          <w:i/>
          <w:iCs/>
          <w:lang w:eastAsia="x-none"/>
        </w:rPr>
        <w:t>coresetPoolIndex</w:t>
      </w:r>
      <w:r w:rsidR="00F16E7B" w:rsidRPr="00295246">
        <w:rPr>
          <w:lang w:eastAsia="x-none"/>
        </w:rPr>
        <w:t xml:space="preserve"> can be associated with another physical cell ID.</w:t>
      </w:r>
      <w:r w:rsidR="00F16E7B">
        <w:rPr>
          <w:lang w:eastAsia="x-none"/>
        </w:rPr>
        <w:t xml:space="preserve">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r w:rsidRPr="004B3323">
        <w:rPr>
          <w:i/>
        </w:rPr>
        <w:t>ControlResourceSets</w:t>
      </w:r>
      <w:r w:rsidRPr="004B3323">
        <w:t xml:space="preserve"> having different values of </w:t>
      </w:r>
      <w:r w:rsidR="008E3D2E">
        <w:rPr>
          <w:i/>
          <w:lang w:eastAsia="x-none"/>
        </w:rPr>
        <w:t>coresetPoolIndex</w:t>
      </w:r>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lastRenderedPageBreak/>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3E81DDA8"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sidR="000E3D7D">
        <w:rPr>
          <w:rFonts w:eastAsia="PMingLiU"/>
          <w:i/>
          <w:color w:val="000000" w:themeColor="text1"/>
          <w:lang w:eastAsia="zh-TW"/>
        </w:rPr>
        <w:t xml:space="preserve"> </w:t>
      </w:r>
      <w:r w:rsidR="000E3D7D" w:rsidRPr="009E63EA">
        <w:rPr>
          <w:rFonts w:eastAsia="PMingLiU"/>
          <w:iCs/>
          <w:color w:val="000000" w:themeColor="text1"/>
          <w:lang w:eastAsia="zh-TW"/>
        </w:rPr>
        <w:t>for the same PDSCH</w:t>
      </w:r>
      <w:r w:rsidRPr="000E3D7D">
        <w:rPr>
          <w:rFonts w:eastAsia="PMingLiU"/>
          <w:iCs/>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6"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6"/>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7152A17C" w:rsidR="00643F7D" w:rsidRDefault="00643F7D" w:rsidP="00643F7D">
      <w:pPr>
        <w:rPr>
          <w:color w:val="000000"/>
        </w:rPr>
      </w:pPr>
      <w:bookmarkStart w:id="107"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16E7B" w:rsidRPr="0039181D">
        <w:rPr>
          <w:iCs/>
          <w:color w:val="000000"/>
        </w:rPr>
        <w:t xml:space="preserve"> </w:t>
      </w:r>
      <w:r w:rsidR="00F16E7B">
        <w:rPr>
          <w:iCs/>
          <w:color w:val="000000"/>
        </w:rPr>
        <w:t xml:space="preserve">and it is not configured with higher layer parameter </w:t>
      </w:r>
      <w:r w:rsidR="00F16E7B" w:rsidRPr="000805F2">
        <w:rPr>
          <w:i/>
          <w:color w:val="000000"/>
        </w:rPr>
        <w:t>sfnSchemePdsch</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7"/>
    </w:p>
    <w:p w14:paraId="7D34A606" w14:textId="77777777" w:rsidR="00F16E7B" w:rsidRDefault="00F16E7B" w:rsidP="00F16E7B">
      <w:r>
        <w:t xml:space="preserve">When a UE </w:t>
      </w:r>
      <w:r>
        <w:rPr>
          <w:iCs/>
          <w:color w:val="000000"/>
        </w:rPr>
        <w:t xml:space="preserve">is configured with higher layer parameter </w:t>
      </w:r>
      <w:r w:rsidRPr="000805F2">
        <w:rPr>
          <w:i/>
          <w:color w:val="000000"/>
        </w:rPr>
        <w:t>sfnSchemePdsch</w:t>
      </w:r>
      <w:r>
        <w:t xml:space="preserve"> set to either </w:t>
      </w:r>
      <w:r>
        <w:rPr>
          <w:i/>
          <w:color w:val="000000"/>
        </w:rPr>
        <w:t>'</w:t>
      </w:r>
      <w:r>
        <w:t>sfnSchemeA</w:t>
      </w:r>
      <w:r>
        <w:rPr>
          <w:i/>
          <w:color w:val="000000"/>
        </w:rPr>
        <w:t>'</w:t>
      </w:r>
      <w:r>
        <w:t xml:space="preserve"> or </w:t>
      </w:r>
      <w:r>
        <w:rPr>
          <w:i/>
          <w:color w:val="000000"/>
        </w:rPr>
        <w:t>'</w:t>
      </w:r>
      <w:r>
        <w:t>sfnSchemeB</w:t>
      </w:r>
      <w:r>
        <w:rPr>
          <w:i/>
          <w:color w:val="000000"/>
        </w:rPr>
        <w:t>'</w:t>
      </w:r>
      <w:r>
        <w:t xml:space="preserve"> for a DL BWP and </w:t>
      </w:r>
    </w:p>
    <w:p w14:paraId="67D23D5F" w14:textId="77777777" w:rsidR="00F16E7B" w:rsidRDefault="00F16E7B" w:rsidP="00F16E7B">
      <w:pPr>
        <w:pStyle w:val="B1"/>
        <w:rPr>
          <w:color w:val="000000"/>
        </w:rPr>
      </w:pPr>
      <w:r>
        <w:t>-</w:t>
      </w:r>
      <w:r>
        <w:tab/>
        <w:t>if the UE reports its capability of [</w:t>
      </w:r>
      <w:r w:rsidRPr="008933C7">
        <w:rPr>
          <w:i/>
          <w:iCs/>
        </w:rPr>
        <w:t>dynamicSFN</w:t>
      </w:r>
      <w:r>
        <w:t xml:space="preserve">], the UE is indicated with one or 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or</w:t>
      </w:r>
    </w:p>
    <w:p w14:paraId="078955D5" w14:textId="77777777" w:rsidR="00F16E7B" w:rsidRDefault="00F16E7B" w:rsidP="00F16E7B">
      <w:pPr>
        <w:pStyle w:val="B1"/>
        <w:rPr>
          <w:color w:val="000000"/>
        </w:rPr>
      </w:pPr>
      <w:r>
        <w:rPr>
          <w:color w:val="000000"/>
        </w:rPr>
        <w:t>-</w:t>
      </w:r>
      <w:r>
        <w:rPr>
          <w:color w:val="000000"/>
        </w:rPr>
        <w:tab/>
        <w:t xml:space="preserve">otherwise, </w:t>
      </w:r>
      <w:r w:rsidRPr="00040A90">
        <w:rPr>
          <w:color w:val="000000"/>
        </w:rPr>
        <w:t>the UE is not expected to be indicated with one TCI state per any of TCI codepoint by MAC CE, and</w:t>
      </w:r>
      <w:r>
        <w:rPr>
          <w:color w:val="000000"/>
        </w:rPr>
        <w:t xml:space="preserve"> the UE is indicated with </w:t>
      </w:r>
      <w:r>
        <w:t xml:space="preserve">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and</w:t>
      </w:r>
    </w:p>
    <w:p w14:paraId="3AAE8A92" w14:textId="77777777" w:rsidR="00F16E7B" w:rsidRDefault="00F16E7B" w:rsidP="00F16E7B">
      <w:pPr>
        <w:rPr>
          <w:lang w:eastAsia="zh-CN"/>
        </w:rPr>
      </w:pPr>
      <w:r>
        <w:rPr>
          <w:lang w:eastAsia="zh-CN"/>
        </w:rPr>
        <w:t>the UE procedure for receiving the PDSCH upon detection of a PDCCH follows clause 5.1 and the QCL assumption for the PDSCH as defined in clause 5.1.5.</w:t>
      </w:r>
    </w:p>
    <w:p w14:paraId="68C6F3B5" w14:textId="77777777" w:rsidR="00415319" w:rsidRPr="00415319" w:rsidRDefault="00F16E7B" w:rsidP="00415319">
      <w:pPr>
        <w:rPr>
          <w:lang w:eastAsia="zh-CN"/>
        </w:rPr>
      </w:pPr>
      <w:r>
        <w:rPr>
          <w:lang w:eastAsia="zh-CN"/>
        </w:rPr>
        <w:lastRenderedPageBreak/>
        <w:t xml:space="preserve">When a UE is configured with both </w:t>
      </w:r>
      <w:r w:rsidRPr="000923B8">
        <w:rPr>
          <w:i/>
          <w:iCs/>
          <w:lang w:eastAsia="zh-CN"/>
        </w:rPr>
        <w:t>sfnSchemePdsch</w:t>
      </w:r>
      <w:r>
        <w:rPr>
          <w:lang w:eastAsia="zh-CN"/>
        </w:rPr>
        <w:t xml:space="preserve"> and </w:t>
      </w:r>
      <w:r w:rsidRPr="000923B8">
        <w:rPr>
          <w:i/>
          <w:iCs/>
          <w:lang w:eastAsia="zh-CN"/>
        </w:rPr>
        <w:t>sfnSchemePdcch</w:t>
      </w:r>
      <w:r>
        <w:rPr>
          <w:lang w:eastAsia="zh-CN"/>
        </w:rPr>
        <w:t xml:space="preserve">, the UE shall expect that </w:t>
      </w:r>
      <w:r w:rsidRPr="000923B8">
        <w:rPr>
          <w:i/>
          <w:iCs/>
          <w:lang w:eastAsia="zh-CN"/>
        </w:rPr>
        <w:t>sfnSchemePdsch</w:t>
      </w:r>
      <w:r>
        <w:rPr>
          <w:lang w:eastAsia="zh-CN"/>
        </w:rPr>
        <w:t xml:space="preserve"> and </w:t>
      </w:r>
      <w:r w:rsidRPr="000923B8">
        <w:rPr>
          <w:i/>
          <w:iCs/>
          <w:lang w:eastAsia="zh-CN"/>
        </w:rPr>
        <w:t>sfnSchemePdcch</w:t>
      </w:r>
      <w:r>
        <w:rPr>
          <w:lang w:eastAsia="zh-CN"/>
        </w:rPr>
        <w:t xml:space="preserve"> are set to the same scheme, either </w:t>
      </w:r>
      <w:r>
        <w:rPr>
          <w:i/>
        </w:rPr>
        <w:t>'</w:t>
      </w:r>
      <w:r>
        <w:rPr>
          <w:lang w:eastAsia="zh-CN"/>
        </w:rPr>
        <w:t>sfnSchemeA</w:t>
      </w:r>
      <w:r>
        <w:rPr>
          <w:i/>
        </w:rPr>
        <w:t>'</w:t>
      </w:r>
      <w:r>
        <w:rPr>
          <w:lang w:eastAsia="zh-CN"/>
        </w:rPr>
        <w:t xml:space="preserve"> or </w:t>
      </w:r>
      <w:r>
        <w:rPr>
          <w:i/>
        </w:rPr>
        <w:t>'</w:t>
      </w:r>
      <w:r>
        <w:rPr>
          <w:lang w:eastAsia="zh-CN"/>
        </w:rPr>
        <w:t>sfnSchemeB</w:t>
      </w:r>
      <w:r>
        <w:rPr>
          <w:i/>
        </w:rPr>
        <w:t>'</w:t>
      </w:r>
      <w:r>
        <w:rPr>
          <w:lang w:eastAsia="zh-CN"/>
        </w:rPr>
        <w:t>.</w:t>
      </w:r>
    </w:p>
    <w:p w14:paraId="33804816" w14:textId="5498F7BC" w:rsidR="00415319" w:rsidRPr="00415319" w:rsidRDefault="00415319" w:rsidP="00415319">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Pr="00415319">
        <w:rPr>
          <w:rFonts w:cs="Times"/>
          <w:i/>
          <w:iCs/>
          <w:color w:val="000000"/>
        </w:rPr>
        <w:t xml:space="preserve">sfnSchemePdcch </w:t>
      </w:r>
      <w:r w:rsidRPr="00415319">
        <w:rPr>
          <w:rFonts w:cs="Times"/>
          <w:color w:val="000000"/>
        </w:rPr>
        <w:t>set to 'sfnSchemeA' for a DL BWP and activated with two TCI states by MAC CE, and the UE does not report its capability of [</w:t>
      </w:r>
      <w:r w:rsidRPr="00415319">
        <w:rPr>
          <w:rFonts w:cs="Times"/>
          <w:i/>
          <w:iCs/>
          <w:color w:val="000000"/>
        </w:rPr>
        <w:t>nonSfnPdsch-sfnPdcch</w:t>
      </w:r>
      <w:r w:rsidRPr="00415319">
        <w:rPr>
          <w:rFonts w:cs="Times"/>
          <w:color w:val="000000"/>
        </w:rPr>
        <w:t>], the UE is expected to be</w:t>
      </w:r>
      <w:r>
        <w:rPr>
          <w:rFonts w:cs="Times"/>
          <w:color w:val="000000"/>
        </w:rPr>
        <w:t xml:space="preserve"> </w:t>
      </w:r>
      <w:r w:rsidRPr="00415319">
        <w:rPr>
          <w:rFonts w:cs="Times"/>
          <w:color w:val="000000"/>
        </w:rPr>
        <w:t>configured with</w:t>
      </w:r>
      <w:r w:rsidRPr="00415319">
        <w:rPr>
          <w:rFonts w:cs="Times"/>
          <w:i/>
          <w:iCs/>
          <w:color w:val="000000"/>
        </w:rPr>
        <w:t xml:space="preserve"> sfnSchemePdsch </w:t>
      </w:r>
      <w:r w:rsidRPr="00415319">
        <w:rPr>
          <w:rFonts w:cs="Times"/>
          <w:color w:val="000000"/>
        </w:rPr>
        <w:t>set to</w:t>
      </w:r>
      <w:r w:rsidRPr="00415319">
        <w:rPr>
          <w:rFonts w:cs="Times"/>
          <w:i/>
          <w:iCs/>
          <w:color w:val="000000"/>
        </w:rPr>
        <w:t xml:space="preserve"> 'sfnSchemeA' </w:t>
      </w:r>
      <w:r w:rsidRPr="00415319">
        <w:rPr>
          <w:rFonts w:cs="Times"/>
          <w:color w:val="000000"/>
        </w:rPr>
        <w:t>and indicated with two TCI states in a codepoint of the DCI field</w:t>
      </w:r>
      <w:r w:rsidRPr="00415319">
        <w:rPr>
          <w:rFonts w:cs="Times"/>
          <w:i/>
          <w:iCs/>
          <w:color w:val="000000"/>
        </w:rPr>
        <w:t xml:space="preserve"> 'Transmission Configuration Indication', </w:t>
      </w:r>
      <w:r w:rsidRPr="00415319">
        <w:rPr>
          <w:rFonts w:cs="Times"/>
          <w:color w:val="000000"/>
        </w:rPr>
        <w:t>if the PDSCH is scheduled by DCI format 1_1/1_2.</w:t>
      </w:r>
      <w:r w:rsidRPr="00415319">
        <w:rPr>
          <w:rFonts w:cs="Times"/>
          <w:strike/>
          <w:color w:val="000000"/>
        </w:rPr>
        <w:t xml:space="preserve"> </w:t>
      </w:r>
    </w:p>
    <w:p w14:paraId="5506D3BC" w14:textId="72CC71A8" w:rsidR="00F16E7B" w:rsidRPr="00415319" w:rsidRDefault="00415319" w:rsidP="00F16E7B">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Pr="00415319">
        <w:rPr>
          <w:rFonts w:cs="Times"/>
          <w:i/>
          <w:iCs/>
          <w:color w:val="000000"/>
        </w:rPr>
        <w:t xml:space="preserve">sfnSchemePdcch </w:t>
      </w:r>
      <w:r w:rsidRPr="00415319">
        <w:rPr>
          <w:rFonts w:cs="Times"/>
          <w:color w:val="000000"/>
        </w:rPr>
        <w:t>set to 'sfnSchemeB' for a DL BWP and activated with two TCI states by MAC CE, the UE is expected to be configured with</w:t>
      </w:r>
      <w:r w:rsidRPr="00415319">
        <w:rPr>
          <w:rFonts w:cs="Times"/>
          <w:i/>
          <w:iCs/>
          <w:color w:val="000000"/>
        </w:rPr>
        <w:t xml:space="preserve"> sfnSchemePdsch </w:t>
      </w:r>
      <w:r w:rsidRPr="00415319">
        <w:rPr>
          <w:rFonts w:cs="Times"/>
          <w:color w:val="000000"/>
        </w:rPr>
        <w:t>set to</w:t>
      </w:r>
      <w:r w:rsidRPr="00415319">
        <w:rPr>
          <w:rFonts w:cs="Times"/>
          <w:i/>
          <w:iCs/>
          <w:color w:val="000000"/>
        </w:rPr>
        <w:t xml:space="preserve"> 'sfnSchemeB' </w:t>
      </w:r>
      <w:r w:rsidRPr="00415319">
        <w:rPr>
          <w:rFonts w:cs="Times"/>
          <w:color w:val="000000"/>
        </w:rPr>
        <w:t xml:space="preserve">and indicated with two TCI states in a codepoint of the DCI field </w:t>
      </w:r>
      <w:r w:rsidRPr="00415319">
        <w:rPr>
          <w:rFonts w:cs="Times"/>
          <w:i/>
          <w:iCs/>
          <w:color w:val="000000"/>
        </w:rPr>
        <w:t>'Transmission Configuration Indication',</w:t>
      </w:r>
      <w:r w:rsidRPr="00415319">
        <w:rPr>
          <w:rFonts w:cs="Times"/>
          <w:color w:val="000000"/>
        </w:rPr>
        <w:t xml:space="preserve"> if the PDSCH is scheduled by DCI format 1_1/1_2.</w:t>
      </w:r>
    </w:p>
    <w:p w14:paraId="01F5C531" w14:textId="258486EB" w:rsidR="00F16E7B" w:rsidRPr="00F57C6E" w:rsidRDefault="00F16E7B" w:rsidP="00F16E7B">
      <w:pPr>
        <w:rPr>
          <w:lang w:eastAsia="zh-CN"/>
        </w:rPr>
      </w:pPr>
      <w:r>
        <w:rPr>
          <w:lang w:eastAsia="zh-CN"/>
        </w:rPr>
        <w:t xml:space="preserve">When a UE is configured with </w:t>
      </w:r>
      <w:r w:rsidRPr="000923B8">
        <w:rPr>
          <w:i/>
          <w:iCs/>
          <w:lang w:eastAsia="zh-CN"/>
        </w:rPr>
        <w:t>sfnSchemePdsch</w:t>
      </w:r>
      <w:r>
        <w:rPr>
          <w:lang w:eastAsia="zh-CN"/>
        </w:rPr>
        <w:t xml:space="preserve"> and/or </w:t>
      </w:r>
      <w:r w:rsidRPr="000923B8">
        <w:rPr>
          <w:i/>
          <w:iCs/>
          <w:lang w:eastAsia="zh-CN"/>
        </w:rPr>
        <w:t>sfnSchemePdcch</w:t>
      </w:r>
      <w:r>
        <w:rPr>
          <w:lang w:eastAsia="zh-CN"/>
        </w:rPr>
        <w:t xml:space="preserve">, the UE shall expect that the </w:t>
      </w:r>
      <w:r w:rsidRPr="000923B8">
        <w:rPr>
          <w:i/>
          <w:iCs/>
          <w:lang w:eastAsia="zh-CN"/>
        </w:rPr>
        <w:t>sfnSchemePdsch</w:t>
      </w:r>
      <w:r>
        <w:rPr>
          <w:lang w:eastAsia="zh-CN"/>
        </w:rPr>
        <w:t xml:space="preserve"> and/or </w:t>
      </w:r>
      <w:r w:rsidRPr="000923B8">
        <w:rPr>
          <w:i/>
          <w:iCs/>
          <w:lang w:eastAsia="zh-CN"/>
        </w:rPr>
        <w:t>sfnSchemePdcch</w:t>
      </w:r>
      <w:r>
        <w:rPr>
          <w:lang w:eastAsia="zh-CN"/>
        </w:rPr>
        <w:t xml:space="preserve"> configuration are the same in </w:t>
      </w:r>
      <w:r w:rsidR="00590697">
        <w:rPr>
          <w:lang w:eastAsia="zh-CN"/>
        </w:rPr>
        <w:t>all</w:t>
      </w:r>
      <w:r>
        <w:rPr>
          <w:lang w:eastAsia="zh-CN"/>
        </w:rPr>
        <w:t xml:space="preserve"> DL BWP </w:t>
      </w:r>
      <w:r w:rsidR="00590697">
        <w:rPr>
          <w:lang w:eastAsia="zh-CN"/>
        </w:rPr>
        <w:t xml:space="preserve">within a CC </w:t>
      </w:r>
      <w:r>
        <w:rPr>
          <w:lang w:eastAsia="zh-CN"/>
        </w:rPr>
        <w:t>other than initial BWP</w:t>
      </w:r>
      <w:r w:rsidR="00590697">
        <w:rPr>
          <w:lang w:eastAsia="zh-CN"/>
        </w:rPr>
        <w:t xml:space="preserve">, and the UE shall </w:t>
      </w:r>
      <w:r w:rsidR="00590697" w:rsidRPr="003D0044">
        <w:rPr>
          <w:rFonts w:cs="Times"/>
          <w:color w:val="000000" w:themeColor="text1"/>
        </w:rPr>
        <w:t>expect that the</w:t>
      </w:r>
      <w:r w:rsidR="00590697">
        <w:rPr>
          <w:rFonts w:cs="Times"/>
          <w:color w:val="000000" w:themeColor="text1"/>
        </w:rPr>
        <w:t xml:space="preserve"> </w:t>
      </w:r>
      <w:r w:rsidR="00590697" w:rsidRPr="003D0044">
        <w:rPr>
          <w:rFonts w:cs="Times"/>
          <w:i/>
          <w:iCs/>
          <w:color w:val="000000" w:themeColor="text1"/>
        </w:rPr>
        <w:t>sfnSchemePdsch</w:t>
      </w:r>
      <w:r w:rsidR="00590697">
        <w:rPr>
          <w:rStyle w:val="apple-converted-space"/>
          <w:rFonts w:cs="Times"/>
          <w:color w:val="000000" w:themeColor="text1"/>
        </w:rPr>
        <w:t xml:space="preserve"> </w:t>
      </w:r>
      <w:r w:rsidR="00590697" w:rsidRPr="003D0044">
        <w:rPr>
          <w:rFonts w:cs="Times"/>
          <w:color w:val="000000" w:themeColor="text1"/>
        </w:rPr>
        <w:t>and/or</w:t>
      </w:r>
      <w:r w:rsidR="00590697">
        <w:rPr>
          <w:rFonts w:cs="Times"/>
          <w:color w:val="000000" w:themeColor="text1"/>
        </w:rPr>
        <w:t xml:space="preserve"> </w:t>
      </w:r>
      <w:r w:rsidR="00590697" w:rsidRPr="003D0044">
        <w:rPr>
          <w:rFonts w:cs="Times"/>
          <w:i/>
          <w:iCs/>
          <w:color w:val="000000" w:themeColor="text1"/>
        </w:rPr>
        <w:t>sfnSchemePdcch</w:t>
      </w:r>
      <w:r w:rsidR="00590697">
        <w:rPr>
          <w:rStyle w:val="apple-converted-space"/>
          <w:rFonts w:cs="Times"/>
          <w:color w:val="000000" w:themeColor="text1"/>
        </w:rPr>
        <w:t xml:space="preserve"> </w:t>
      </w:r>
      <w:r w:rsidR="00590697" w:rsidRPr="003D0044">
        <w:rPr>
          <w:rFonts w:cs="Times"/>
          <w:color w:val="000000" w:themeColor="text1"/>
        </w:rPr>
        <w:t>configuration are the same in all CCs in a same frequency band if the UE is configured with CA</w:t>
      </w:r>
      <w:r>
        <w:rPr>
          <w:lang w:eastAsia="zh-CN"/>
        </w:rPr>
        <w:t xml:space="preserve">. </w:t>
      </w:r>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8"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8"/>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79A0945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w:t>
      </w:r>
      <w:r w:rsidR="00C5242D">
        <w:t>/multicast</w:t>
      </w:r>
      <w:r w:rsidRPr="00E92DCD">
        <w:t xml:space="preserve"> PDSCHs in a slot supported by the UE </w:t>
      </w:r>
    </w:p>
    <w:p w14:paraId="28944AB4" w14:textId="77777777" w:rsidR="004A6977" w:rsidRPr="0048482F" w:rsidRDefault="00383C04" w:rsidP="00FC1C90">
      <w:pPr>
        <w:pStyle w:val="Heading3"/>
        <w:rPr>
          <w:color w:val="000000"/>
        </w:rPr>
      </w:pPr>
      <w:bookmarkStart w:id="109" w:name="_Toc11352081"/>
      <w:bookmarkStart w:id="110" w:name="_Toc20317971"/>
      <w:bookmarkStart w:id="111" w:name="_Toc27299869"/>
      <w:bookmarkStart w:id="112" w:name="_Toc29673134"/>
      <w:bookmarkStart w:id="113" w:name="_Toc29673275"/>
      <w:bookmarkStart w:id="114" w:name="_Toc29674268"/>
      <w:bookmarkStart w:id="115" w:name="_Toc36645498"/>
      <w:bookmarkStart w:id="116" w:name="_Toc45810543"/>
      <w:bookmarkStart w:id="117" w:name="_Toc114223789"/>
      <w:r w:rsidRPr="0048482F">
        <w:rPr>
          <w:color w:val="000000"/>
        </w:rPr>
        <w:t>5</w:t>
      </w:r>
      <w:r w:rsidR="004A6977" w:rsidRPr="0048482F">
        <w:rPr>
          <w:color w:val="000000"/>
        </w:rPr>
        <w:t>.1.1</w:t>
      </w:r>
      <w:r w:rsidR="004A6977" w:rsidRPr="0048482F">
        <w:rPr>
          <w:color w:val="000000"/>
        </w:rPr>
        <w:tab/>
        <w:t>Transmission schemes</w:t>
      </w:r>
      <w:bookmarkEnd w:id="109"/>
      <w:bookmarkEnd w:id="110"/>
      <w:bookmarkEnd w:id="111"/>
      <w:bookmarkEnd w:id="112"/>
      <w:bookmarkEnd w:id="113"/>
      <w:bookmarkEnd w:id="114"/>
      <w:bookmarkEnd w:id="115"/>
      <w:bookmarkEnd w:id="116"/>
      <w:bookmarkEnd w:id="117"/>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8" w:name="_Toc11352082"/>
      <w:bookmarkStart w:id="119" w:name="_Toc20317972"/>
      <w:bookmarkStart w:id="120" w:name="_Toc27299870"/>
      <w:bookmarkStart w:id="121" w:name="_Toc29673135"/>
      <w:bookmarkStart w:id="122" w:name="_Toc29673276"/>
      <w:bookmarkStart w:id="123" w:name="_Toc29674269"/>
      <w:bookmarkStart w:id="124" w:name="_Toc36645499"/>
      <w:bookmarkStart w:id="125" w:name="_Toc45810544"/>
      <w:bookmarkStart w:id="126" w:name="_Toc114223790"/>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8"/>
      <w:bookmarkEnd w:id="119"/>
      <w:bookmarkEnd w:id="120"/>
      <w:bookmarkEnd w:id="121"/>
      <w:bookmarkEnd w:id="122"/>
      <w:bookmarkEnd w:id="123"/>
      <w:bookmarkEnd w:id="124"/>
      <w:bookmarkEnd w:id="125"/>
      <w:bookmarkEnd w:id="126"/>
    </w:p>
    <w:p w14:paraId="03DD54A2" w14:textId="277464DC" w:rsidR="00C223C0" w:rsidRPr="0048482F" w:rsidRDefault="00C223C0" w:rsidP="004A0B3A">
      <w:pPr>
        <w:jc w:val="both"/>
        <w:rPr>
          <w:color w:val="000000"/>
        </w:rPr>
      </w:pPr>
      <w:bookmarkStart w:id="127"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8" w:name="_Toc11352083"/>
      <w:bookmarkStart w:id="129" w:name="_Toc20317973"/>
      <w:bookmarkStart w:id="130" w:name="_Toc27299871"/>
      <w:bookmarkStart w:id="131" w:name="_Toc29673136"/>
      <w:bookmarkStart w:id="132" w:name="_Toc29673277"/>
      <w:bookmarkStart w:id="133" w:name="_Toc29674270"/>
      <w:bookmarkStart w:id="134" w:name="_Toc36645500"/>
      <w:bookmarkStart w:id="135" w:name="_Toc45810545"/>
      <w:bookmarkStart w:id="136" w:name="_Toc114223791"/>
      <w:bookmarkEnd w:id="127"/>
      <w:r w:rsidRPr="0048482F">
        <w:rPr>
          <w:color w:val="000000"/>
        </w:rPr>
        <w:t>5</w:t>
      </w:r>
      <w:r w:rsidR="004A6977" w:rsidRPr="0048482F">
        <w:rPr>
          <w:color w:val="000000"/>
        </w:rPr>
        <w:t>.1.2</w:t>
      </w:r>
      <w:r w:rsidR="004A6977" w:rsidRPr="0048482F">
        <w:rPr>
          <w:color w:val="000000"/>
        </w:rPr>
        <w:tab/>
        <w:t>Resource allocation</w:t>
      </w:r>
      <w:bookmarkEnd w:id="128"/>
      <w:bookmarkEnd w:id="129"/>
      <w:bookmarkEnd w:id="130"/>
      <w:bookmarkEnd w:id="131"/>
      <w:bookmarkEnd w:id="132"/>
      <w:bookmarkEnd w:id="133"/>
      <w:bookmarkEnd w:id="134"/>
      <w:bookmarkEnd w:id="135"/>
      <w:bookmarkEnd w:id="136"/>
    </w:p>
    <w:p w14:paraId="0F32FC6B" w14:textId="77777777" w:rsidR="005D552D" w:rsidRPr="0048482F" w:rsidRDefault="005D552D" w:rsidP="004A0B3A">
      <w:pPr>
        <w:pStyle w:val="Heading4"/>
        <w:rPr>
          <w:color w:val="000000"/>
        </w:rPr>
      </w:pPr>
      <w:bookmarkStart w:id="137" w:name="_Toc11352084"/>
      <w:bookmarkStart w:id="138" w:name="_Toc20317974"/>
      <w:bookmarkStart w:id="139" w:name="_Toc27299872"/>
      <w:bookmarkStart w:id="140" w:name="_Toc29673137"/>
      <w:bookmarkStart w:id="141" w:name="_Toc29673278"/>
      <w:bookmarkStart w:id="142" w:name="_Toc29674271"/>
      <w:bookmarkStart w:id="143" w:name="_Toc36645501"/>
      <w:bookmarkStart w:id="144" w:name="_Toc45810546"/>
      <w:bookmarkStart w:id="145" w:name="_Toc114223792"/>
      <w:r w:rsidRPr="0048482F">
        <w:rPr>
          <w:color w:val="000000"/>
        </w:rPr>
        <w:t>5.1.2.1</w:t>
      </w:r>
      <w:r w:rsidRPr="0048482F">
        <w:rPr>
          <w:color w:val="000000"/>
        </w:rPr>
        <w:tab/>
      </w:r>
      <w:r w:rsidR="004A0B3A" w:rsidRPr="0048482F">
        <w:rPr>
          <w:color w:val="000000"/>
        </w:rPr>
        <w:t>Resource allocation in time domain</w:t>
      </w:r>
      <w:bookmarkEnd w:id="137"/>
      <w:bookmarkEnd w:id="138"/>
      <w:bookmarkEnd w:id="139"/>
      <w:bookmarkEnd w:id="140"/>
      <w:bookmarkEnd w:id="141"/>
      <w:bookmarkEnd w:id="142"/>
      <w:bookmarkEnd w:id="143"/>
      <w:bookmarkEnd w:id="144"/>
      <w:bookmarkEnd w:id="145"/>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27" o:title=""/>
          </v:shape>
          <o:OLEObject Type="Embed" ProgID="Equation.DSMT4" ShapeID="_x0000_i1033" DrawAspect="Content" ObjectID="_1724847180" r:id="rId28"/>
        </w:object>
      </w:r>
      <w:r w:rsidRPr="009B03DF">
        <w:t xml:space="preserve">, </w:t>
      </w:r>
      <w:bookmarkStart w:id="146"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6"/>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lastRenderedPageBreak/>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0" o:title=""/>
          </v:shape>
          <o:OLEObject Type="Embed" ProgID="Equation.DSMT4" ShapeID="_x0000_i1034" DrawAspect="Content" ObjectID="_1724847181" r:id="rId31"/>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5pt;height:14.25pt" o:ole="">
            <v:imagedata r:id="rId32" o:title=""/>
          </v:shape>
          <o:OLEObject Type="Embed" ProgID="Equation.DSMT4" ShapeID="_x0000_i1035" DrawAspect="Content" ObjectID="_1724847182"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34" o:title=""/>
          </v:shape>
          <o:OLEObject Type="Embed" ProgID="Equation.DSMT4" ShapeID="_x0000_i1036" DrawAspect="Content" ObjectID="_1724847183" r:id="rId35"/>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34" o:title=""/>
          </v:shape>
          <o:OLEObject Type="Embed" ProgID="Equation.DSMT4" ShapeID="_x0000_i1037" DrawAspect="Content" ObjectID="_1724847184"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38ECD839" w:rsidR="00546085" w:rsidRPr="00F16E7B" w:rsidRDefault="00546085" w:rsidP="00F16E7B">
      <w:pPr>
        <w:ind w:left="851" w:hanging="284"/>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r w:rsidR="00F16E7B">
        <w:t>w</w:t>
      </w:r>
      <w:r w:rsidR="00F16E7B" w:rsidRPr="002F6441">
        <w:t xml:space="preserve">hen </w:t>
      </w:r>
      <w:r w:rsidR="006029A0">
        <w:t>the PDCCH reception includes two PDCCH candidates from two respective search space sets, as described in clause 10.1 of [6, TS 38.213]</w:t>
      </w:r>
      <w:r w:rsidR="00F16E7B" w:rsidRPr="002F6441">
        <w:t>,</w:t>
      </w:r>
      <w:r w:rsidR="00F16E7B" w:rsidRPr="002F6441">
        <w:rPr>
          <w:color w:val="000000"/>
        </w:rPr>
        <w:t xml:space="preserve"> the PDCCH candidate that starts later in time is used</w:t>
      </w:r>
      <w:r w:rsidR="00F16E7B">
        <w:rPr>
          <w:color w:val="000000"/>
        </w:rPr>
        <w:t xml:space="preserve"> </w:t>
      </w:r>
      <w:r w:rsidR="00F16E7B" w:rsidRPr="002F6441">
        <w:rPr>
          <w:color w:val="000000"/>
        </w:rPr>
        <w:t xml:space="preserve">for the purpose of determining the </w:t>
      </w:r>
      <w:r w:rsidR="00F16E7B" w:rsidRPr="002F6441">
        <w:rPr>
          <w:lang w:val="de-AT"/>
        </w:rPr>
        <w:t xml:space="preserve">starting symbol </w:t>
      </w:r>
      <w:r w:rsidR="00F16E7B" w:rsidRPr="002F6441">
        <w:rPr>
          <w:i/>
          <w:lang w:val="de-AT"/>
        </w:rPr>
        <w:t>S</w:t>
      </w:r>
      <w:r w:rsidR="00F16E7B" w:rsidRPr="002F6441">
        <w:rPr>
          <w:i/>
          <w:vertAlign w:val="subscript"/>
          <w:lang w:val="de-AT"/>
        </w:rPr>
        <w:t>0</w:t>
      </w:r>
      <w:r w:rsidR="00F16E7B" w:rsidRPr="002F6441">
        <w:rPr>
          <w:lang w:val="de-AT"/>
        </w:rPr>
        <w:t>;</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37" o:title=""/>
          </v:shape>
          <o:OLEObject Type="Embed" ProgID="Equation.3" ShapeID="_x0000_i1038" DrawAspect="Content" ObjectID="_1724847185" r:id="rId38"/>
        </w:object>
      </w:r>
      <w:r w:rsidRPr="0048482F">
        <w:rPr>
          <w:lang w:eastAsia="ko-KR"/>
        </w:rPr>
        <w:t xml:space="preserve"> then</w:t>
      </w:r>
    </w:p>
    <w:bookmarkStart w:id="147" w:name="MCCQCTEMPBM_00000043"/>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39" o:title=""/>
          </v:shape>
          <o:OLEObject Type="Embed" ProgID="Equation.3" ShapeID="_x0000_i1039" DrawAspect="Content" ObjectID="_1724847186" r:id="rId40"/>
        </w:object>
      </w:r>
      <w:bookmarkEnd w:id="147"/>
    </w:p>
    <w:p w14:paraId="57BE597D" w14:textId="77777777" w:rsidR="00D13F2B" w:rsidRPr="0048482F" w:rsidRDefault="00D13F2B" w:rsidP="00E438C4">
      <w:pPr>
        <w:pStyle w:val="B3"/>
        <w:rPr>
          <w:lang w:eastAsia="ko-KR"/>
        </w:rPr>
      </w:pPr>
      <w:bookmarkStart w:id="148" w:name="MCCQCTEMPBM_00000011"/>
      <w:r w:rsidRPr="0048482F">
        <w:rPr>
          <w:lang w:eastAsia="ko-KR"/>
        </w:rPr>
        <w:t xml:space="preserve">else </w:t>
      </w:r>
    </w:p>
    <w:bookmarkStart w:id="149" w:name="MCCQCTEMPBM_00000044"/>
    <w:bookmarkEnd w:id="148"/>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1" o:title=""/>
          </v:shape>
          <o:OLEObject Type="Embed" ProgID="Equation.3" ShapeID="_x0000_i1040" DrawAspect="Content" ObjectID="_1724847187" r:id="rId42"/>
        </w:object>
      </w:r>
      <w:bookmarkEnd w:id="149"/>
    </w:p>
    <w:p w14:paraId="7D34989C" w14:textId="5EECBC7B" w:rsidR="00D13F2B" w:rsidRPr="0048482F" w:rsidRDefault="00D13F2B" w:rsidP="00E438C4">
      <w:pPr>
        <w:pStyle w:val="B3"/>
      </w:pPr>
      <w:bookmarkStart w:id="150" w:name="MCCQCTEMPBM_00000012"/>
      <w:r w:rsidRPr="0048482F">
        <w:t>where</w:t>
      </w:r>
      <w:r w:rsidR="00722DE6" w:rsidRPr="00722DE6">
        <w:rPr>
          <w:position w:val="-6"/>
          <w:lang w:eastAsia="ja-JP"/>
        </w:rPr>
        <w:object w:dxaOrig="1100" w:dyaOrig="240" w14:anchorId="01CED025">
          <v:shape id="_x0000_i1041" type="#_x0000_t75" style="width:54.75pt;height:14.25pt" o:ole="">
            <v:imagedata r:id="rId43" o:title=""/>
          </v:shape>
          <o:OLEObject Type="Embed" ProgID="Equation.DSMT4" ShapeID="_x0000_i1041" DrawAspect="Content" ObjectID="_1724847188" r:id="rId44"/>
        </w:object>
      </w:r>
      <w:r w:rsidRPr="0048482F">
        <w:rPr>
          <w:lang w:eastAsia="ja-JP"/>
        </w:rPr>
        <w:t>, and</w:t>
      </w:r>
    </w:p>
    <w:bookmarkEnd w:id="150"/>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45" o:title=""/>
          </v:shape>
          <o:OLEObject Type="Embed" ProgID="Equation.DSMT4" ShapeID="_x0000_i1042" DrawAspect="Content" ObjectID="_1724847189"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47" o:title=""/>
          </v:shape>
          <o:OLEObject Type="Embed" ProgID="Equation.DSMT4" ShapeID="_x0000_i1043" DrawAspect="Content" ObjectID="_1724847190"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51"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bookmarkStart w:id="152" w:name="MCCQCTEMPBM_00000076"/>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51"/>
      <w:bookmarkEnd w:id="152"/>
    </w:tbl>
    <w:p w14:paraId="0C58B828" w14:textId="77777777" w:rsidR="00B242D4" w:rsidRDefault="00B242D4" w:rsidP="00F80AA2"/>
    <w:p w14:paraId="25B50B3F" w14:textId="07A5BC0F" w:rsidR="003B481A" w:rsidRPr="00E97C41" w:rsidRDefault="003B481A" w:rsidP="003B481A">
      <w:pPr>
        <w:pStyle w:val="BodyText"/>
      </w:pPr>
      <w:r w:rsidRPr="00E97C41">
        <w:t xml:space="preserve">When configured with SCS </w:t>
      </w:r>
      <w:r w:rsidRPr="00E97C41">
        <w:rPr>
          <w:rFonts w:ascii="Symbol" w:hAnsi="Symbol"/>
          <w:bCs/>
        </w:rPr>
        <w:t xml:space="preserve">m </w:t>
      </w:r>
      <w:r w:rsidRPr="00E97C41">
        <w:rPr>
          <w:bCs/>
        </w:rPr>
        <w:t xml:space="preserve">= 5 or </w:t>
      </w:r>
      <w:r w:rsidRPr="00E97C41">
        <w:rPr>
          <w:rFonts w:ascii="Symbol" w:hAnsi="Symbol"/>
          <w:bCs/>
        </w:rPr>
        <w:t xml:space="preserve">m </w:t>
      </w:r>
      <w:r w:rsidRPr="00E97C41">
        <w:rPr>
          <w:bCs/>
        </w:rPr>
        <w:t>= 6, t</w:t>
      </w:r>
      <w:r w:rsidRPr="00E97C41">
        <w:rPr>
          <w:iCs/>
        </w:rPr>
        <w:t>he</w:t>
      </w:r>
      <w:r w:rsidRPr="00E97C41">
        <w:t xml:space="preserve"> UE does not expect to be scheduled with more than one unicast PDSCH in a slot, by a single DCI scheduling multiple PDSCHs or by multiple DCIs</w:t>
      </w:r>
      <w:r w:rsidR="006546B5" w:rsidRPr="00E97C41">
        <w:t>,</w:t>
      </w:r>
      <w:r w:rsidR="006546B5" w:rsidRPr="00E97C41">
        <w:rPr>
          <w:rFonts w:eastAsia="Times New Roman" w:hint="eastAsia"/>
          <w:color w:val="FF0000"/>
          <w:lang w:val="en-US" w:eastAsia="en-US"/>
        </w:rPr>
        <w:t xml:space="preserve"> </w:t>
      </w:r>
      <w:r w:rsidR="006546B5" w:rsidRPr="00E97C41">
        <w:rPr>
          <w:rFonts w:hint="eastAsia"/>
          <w:lang w:val="en-US"/>
        </w:rPr>
        <w:t xml:space="preserve">where multiple DCIs are not associated with CORESETs having different </w:t>
      </w:r>
      <w:r w:rsidR="006546B5" w:rsidRPr="00E97C41">
        <w:rPr>
          <w:rFonts w:hint="eastAsia"/>
          <w:i/>
          <w:iCs/>
          <w:lang w:val="en-US"/>
        </w:rPr>
        <w:t>coresetpoolInde</w:t>
      </w:r>
      <w:r w:rsidR="006546B5" w:rsidRPr="00E97C41">
        <w:rPr>
          <w:i/>
          <w:iCs/>
        </w:rPr>
        <w:t>x</w:t>
      </w:r>
      <w:r w:rsidRPr="00E97C41">
        <w:t>.</w:t>
      </w:r>
    </w:p>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53" w:name="_Hlk55643093"/>
      <w:r w:rsidR="00FB0537" w:rsidRPr="009E3EBB">
        <w:rPr>
          <w:rFonts w:eastAsia="Gulim"/>
          <w:i/>
          <w:iCs/>
          <w:szCs w:val="24"/>
        </w:rPr>
        <w:t>pdsch-AggregationFactor</w:t>
      </w:r>
      <w:bookmarkEnd w:id="153"/>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w:t>
      </w:r>
      <w:r w:rsidR="00E06CBD" w:rsidRPr="009E3EBB">
        <w:rPr>
          <w:rFonts w:eastAsia="Gulim"/>
          <w:i/>
          <w:iCs/>
          <w:szCs w:val="24"/>
        </w:rPr>
        <w:lastRenderedPageBreak/>
        <w:t>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0DFAFFEC" w14:textId="03E70040" w:rsidR="00C5242D" w:rsidRPr="009B6DFC" w:rsidRDefault="00C5242D" w:rsidP="00C5242D">
      <w:bookmarkStart w:id="154" w:name="_Hlk86246980"/>
      <w:r>
        <w:t xml:space="preserve">When receiving PDSCH scheduled by DCI format </w:t>
      </w:r>
      <w:r w:rsidR="005454FF">
        <w:t xml:space="preserve">4_1, or </w:t>
      </w:r>
      <w:r>
        <w:t xml:space="preserve">4_2 in PDCCH with CRC scrambled by G-RNTI, if the UE is configured with </w:t>
      </w:r>
      <w:r w:rsidRPr="00F05CEB">
        <w:rPr>
          <w:i/>
          <w:iCs/>
        </w:rPr>
        <w:t>pdsch-AggregationFactor</w:t>
      </w:r>
      <w:r w:rsidR="006E39FE">
        <w:rPr>
          <w:i/>
          <w:iCs/>
        </w:rPr>
        <w:t>Multicast</w:t>
      </w:r>
      <w:r>
        <w:t xml:space="preserve"> in the </w:t>
      </w:r>
      <w:r w:rsidRPr="00F05CEB">
        <w:rPr>
          <w:i/>
          <w:iCs/>
        </w:rPr>
        <w:t>pdsch-Config-Multicast</w:t>
      </w:r>
      <w:r>
        <w:rPr>
          <w:i/>
          <w:iCs/>
        </w:rPr>
        <w:t xml:space="preserve"> </w:t>
      </w:r>
      <w:r w:rsidRPr="00A34E4A">
        <w:t>associated with</w:t>
      </w:r>
      <w:r>
        <w:rPr>
          <w:i/>
          <w:iCs/>
        </w:rPr>
        <w:t xml:space="preserve"> </w:t>
      </w:r>
      <w:r w:rsidRPr="00492A34">
        <w:t>th</w:t>
      </w:r>
      <w:r>
        <w:t>e corresponding</w:t>
      </w:r>
      <w:r w:rsidRPr="00492A34">
        <w:t xml:space="preserve"> G-RNTI</w:t>
      </w:r>
      <w:r w:rsidRPr="00912FE5">
        <w:rPr>
          <w:color w:val="000000" w:themeColor="text1"/>
        </w:rPr>
        <w:t xml:space="preserve">, </w:t>
      </w:r>
      <w:r w:rsidRPr="00912FE5">
        <w:t>the same symbol allocation</w:t>
      </w:r>
      <w:r>
        <w:t xml:space="preserve"> is applied across the </w:t>
      </w:r>
      <w:r w:rsidRPr="00F05CEB">
        <w:rPr>
          <w:i/>
          <w:iCs/>
        </w:rPr>
        <w:t>pdsch-AggregationFactor</w:t>
      </w:r>
      <w:r w:rsidR="006E39FE">
        <w:rPr>
          <w:i/>
          <w:iCs/>
        </w:rPr>
        <w:t>Multicast</w:t>
      </w:r>
      <w:r>
        <w:rPr>
          <w:i/>
          <w:iCs/>
        </w:rPr>
        <w:t xml:space="preserve"> </w:t>
      </w:r>
      <w:r w:rsidRPr="00B70474">
        <w:t>consecutive slots</w:t>
      </w:r>
      <w:r>
        <w:t xml:space="preserve">. </w:t>
      </w:r>
      <w:bookmarkEnd w:id="154"/>
      <w:r>
        <w:t xml:space="preserve">When receiving PDSCH scheduled by DCI format </w:t>
      </w:r>
      <w:r w:rsidR="003823DF">
        <w:t>4_1 or 4_2</w:t>
      </w:r>
      <w:r>
        <w:t xml:space="preserve"> for multicast reception in PDCCH with CRC scrambled by G-CS-RNTI, or PDSCH without corresponding PDCCH transmission using associated </w:t>
      </w:r>
      <w:r>
        <w:rPr>
          <w:i/>
          <w:iCs/>
        </w:rPr>
        <w:t>SPS</w:t>
      </w:r>
      <w:r w:rsidRPr="002A09DD">
        <w:rPr>
          <w:i/>
          <w:iCs/>
        </w:rPr>
        <w:t>-Config</w:t>
      </w:r>
      <w:r>
        <w:t xml:space="preserve"> and activated by the DCI format </w:t>
      </w:r>
      <w:r w:rsidR="003823DF">
        <w:t>4_1 or 4_2</w:t>
      </w:r>
      <w:r>
        <w:t xml:space="preserve"> in PDCCH with CRC scrambled by G-CS-RNTI, the same symbol allocation is applied across the </w:t>
      </w:r>
      <w:r w:rsidRPr="00AC5334">
        <w:rPr>
          <w:i/>
          <w:iCs/>
        </w:rPr>
        <w:t>pdsch-AggregationFactor</w:t>
      </w:r>
      <w:r>
        <w:t xml:space="preserve">, in associated </w:t>
      </w:r>
      <w:r>
        <w:rPr>
          <w:i/>
          <w:iCs/>
        </w:rPr>
        <w:t>SPS</w:t>
      </w:r>
      <w:r w:rsidRPr="002A09DD">
        <w:rPr>
          <w:i/>
          <w:iCs/>
        </w:rPr>
        <w:t>-Config</w:t>
      </w:r>
      <w:r>
        <w:t xml:space="preserve"> if configured, or 1 otherwise, consecutive slot</w:t>
      </w:r>
      <w:r w:rsidRPr="009B6DFC">
        <w:rPr>
          <w:color w:val="000000" w:themeColor="text1"/>
        </w:rPr>
        <w:t xml:space="preserve">s. </w:t>
      </w:r>
      <w:r w:rsidR="006E39FE" w:rsidRPr="0069294D">
        <w:rPr>
          <w:color w:val="000000" w:themeColor="text1"/>
        </w:rPr>
        <w:t xml:space="preserve">The redundancy version to be applied on the </w:t>
      </w:r>
      <w:r w:rsidR="006E39FE" w:rsidRPr="00A56D82">
        <w:rPr>
          <w:i/>
          <w:iCs/>
          <w:color w:val="000000" w:themeColor="text1"/>
        </w:rPr>
        <w:t>n</w:t>
      </w:r>
      <w:r w:rsidR="006E39FE" w:rsidRPr="0069294D">
        <w:rPr>
          <w:color w:val="000000" w:themeColor="text1"/>
        </w:rPr>
        <w:t xml:space="preserve">th transmission occasion of the TB, where </w:t>
      </w:r>
      <w:r w:rsidR="006E39FE" w:rsidRPr="00A56D82">
        <w:rPr>
          <w:i/>
          <w:iCs/>
          <w:color w:val="000000" w:themeColor="text1"/>
        </w:rPr>
        <w:t>n</w:t>
      </w:r>
      <w:r w:rsidR="006E39FE" w:rsidRPr="0069294D">
        <w:rPr>
          <w:color w:val="000000" w:themeColor="text1"/>
        </w:rPr>
        <w:t xml:space="preserve"> = 0, 1, …</w:t>
      </w:r>
      <w:r w:rsidR="006E39FE" w:rsidRPr="00A56D82">
        <w:rPr>
          <w:i/>
          <w:iCs/>
          <w:color w:val="000000" w:themeColor="text1"/>
        </w:rPr>
        <w:t>pdsch-AggregationFactorMulticast</w:t>
      </w:r>
      <w:r w:rsidR="006E39FE" w:rsidRPr="0069294D">
        <w:rPr>
          <w:color w:val="000000" w:themeColor="text1"/>
        </w:rPr>
        <w:t xml:space="preserve"> -1, is determined according to table 5.1.2.1-2 and "rvid indicated by the DCI scheduling the PDSCH" in table 5.1.2.1-2 is assumed to be 0 for PDSCH scheduled without corresponding PDCCH transmission using </w:t>
      </w:r>
      <w:r w:rsidR="006E39FE">
        <w:rPr>
          <w:i/>
          <w:iCs/>
          <w:color w:val="000000" w:themeColor="text1"/>
        </w:rPr>
        <w:t>SPS</w:t>
      </w:r>
      <w:r w:rsidR="006E39FE" w:rsidRPr="00A56D82">
        <w:rPr>
          <w:i/>
          <w:iCs/>
          <w:color w:val="000000" w:themeColor="text1"/>
        </w:rPr>
        <w:t>-Confi</w:t>
      </w:r>
      <w:r w:rsidR="006E39FE">
        <w:rPr>
          <w:i/>
          <w:iCs/>
          <w:color w:val="000000" w:themeColor="text1"/>
        </w:rPr>
        <w:t>g</w:t>
      </w:r>
      <w:r w:rsidR="006E39FE" w:rsidRPr="0069294D">
        <w:rPr>
          <w:color w:val="000000" w:themeColor="text1"/>
        </w:rPr>
        <w:t xml:space="preserve"> and activated by DCI format 4_1 or 4_2. </w:t>
      </w:r>
      <w:r w:rsidRPr="009B6DFC">
        <w:rPr>
          <w:color w:val="000000" w:themeColor="text1"/>
        </w:rPr>
        <w:t xml:space="preserve">When receiving PDSCH scheduled by DCI format </w:t>
      </w:r>
      <w:r>
        <w:rPr>
          <w:color w:val="000000" w:themeColor="text1"/>
        </w:rPr>
        <w:t>4</w:t>
      </w:r>
      <w:r w:rsidRPr="009B6DFC">
        <w:rPr>
          <w:color w:val="000000" w:themeColor="text1"/>
        </w:rPr>
        <w:t xml:space="preserve">_0 in PDCCH with CRC scrambled by G-RNTI for MTCH, if the UE is configured with </w:t>
      </w:r>
      <w:r w:rsidRPr="009B6DFC">
        <w:rPr>
          <w:i/>
          <w:iCs/>
          <w:color w:val="000000" w:themeColor="text1"/>
        </w:rPr>
        <w:t>pdsch-AggregationFactor</w:t>
      </w:r>
      <w:r w:rsidRPr="009B6DFC">
        <w:rPr>
          <w:color w:val="000000" w:themeColor="text1"/>
        </w:rPr>
        <w:t xml:space="preserve"> in the</w:t>
      </w:r>
      <w:r w:rsidRPr="009B6DFC">
        <w:rPr>
          <w:i/>
          <w:iCs/>
          <w:color w:val="000000" w:themeColor="text1"/>
        </w:rPr>
        <w:t xml:space="preserve"> </w:t>
      </w:r>
      <w:r w:rsidR="005454FF" w:rsidRPr="009B6DFC">
        <w:rPr>
          <w:i/>
          <w:iCs/>
          <w:color w:val="000000" w:themeColor="text1"/>
        </w:rPr>
        <w:t>pdsch-Config</w:t>
      </w:r>
      <w:r w:rsidR="006E39FE">
        <w:rPr>
          <w:i/>
          <w:iCs/>
          <w:color w:val="000000" w:themeColor="text1"/>
        </w:rPr>
        <w:t>PTM</w:t>
      </w:r>
      <w:r w:rsidRPr="009B6DFC">
        <w:rPr>
          <w:color w:val="000000" w:themeColor="text1"/>
        </w:rPr>
        <w:t xml:space="preserve">, the same symbol allocation is applied across the </w:t>
      </w:r>
      <w:r w:rsidRPr="009B6DFC">
        <w:rPr>
          <w:i/>
          <w:iCs/>
          <w:color w:val="000000" w:themeColor="text1"/>
        </w:rPr>
        <w:t xml:space="preserve">pdsch-AggregationFactor </w:t>
      </w:r>
      <w:r w:rsidRPr="009B6DFC">
        <w:rPr>
          <w:color w:val="000000" w:themeColor="text1"/>
        </w:rPr>
        <w:t>consecutive slots</w:t>
      </w:r>
      <w:r w:rsidR="006E39FE" w:rsidRPr="004A53A0">
        <w:rPr>
          <w:color w:val="000000" w:themeColor="text1"/>
        </w:rPr>
        <w:t xml:space="preserve">, and the redundancy version to be applied on the </w:t>
      </w:r>
      <w:r w:rsidR="006E39FE" w:rsidRPr="004A53A0">
        <w:rPr>
          <w:i/>
          <w:color w:val="000000" w:themeColor="text1"/>
        </w:rPr>
        <w:t>n</w:t>
      </w:r>
      <w:r w:rsidR="006E39FE" w:rsidRPr="004A53A0">
        <w:rPr>
          <w:iCs/>
          <w:color w:val="000000" w:themeColor="text1"/>
        </w:rPr>
        <w:t>th</w:t>
      </w:r>
      <w:r w:rsidR="006E39FE" w:rsidRPr="004A53A0">
        <w:rPr>
          <w:color w:val="000000" w:themeColor="text1"/>
        </w:rPr>
        <w:t xml:space="preserve"> transmission occasion of the TB, where </w:t>
      </w:r>
      <w:r w:rsidR="006E39FE" w:rsidRPr="004A53A0">
        <w:rPr>
          <w:i/>
          <w:iCs/>
          <w:color w:val="000000" w:themeColor="text1"/>
        </w:rPr>
        <w:t>n</w:t>
      </w:r>
      <w:r w:rsidR="006E39FE" w:rsidRPr="004A53A0">
        <w:rPr>
          <w:color w:val="000000" w:themeColor="text1"/>
        </w:rPr>
        <w:t xml:space="preserve"> = 0, 1, …</w:t>
      </w:r>
      <w:r w:rsidR="006E39FE" w:rsidRPr="004A53A0">
        <w:rPr>
          <w:i/>
          <w:iCs/>
          <w:color w:val="000000" w:themeColor="text1"/>
        </w:rPr>
        <w:t xml:space="preserve">pdsch-AggregationFactor </w:t>
      </w:r>
      <w:r w:rsidR="006E39FE" w:rsidRPr="004A53A0">
        <w:rPr>
          <w:color w:val="000000" w:themeColor="text1"/>
        </w:rPr>
        <w:t xml:space="preserve">-1, is determined according to table </w:t>
      </w:r>
      <w:r w:rsidR="006E39FE" w:rsidRPr="004A53A0">
        <w:rPr>
          <w:rFonts w:eastAsia="PMingLiU"/>
          <w:color w:val="000000" w:themeColor="text1"/>
        </w:rPr>
        <w:t>5.1.2.1-2</w:t>
      </w:r>
      <w:r w:rsidRPr="009B6DFC">
        <w:rPr>
          <w:color w:val="000000" w:themeColor="text1"/>
        </w:rPr>
        <w:t>.</w:t>
      </w:r>
    </w:p>
    <w:p w14:paraId="7138A778" w14:textId="453F33C8" w:rsidR="00C5242D" w:rsidRDefault="00C5242D" w:rsidP="00C5242D">
      <w:r>
        <w:t xml:space="preserve">When receiving PDSCH scheduled by DCI in PDCCH with CRC scrambled by G-CS-RNTI for multicast reception or G-RNTI, if </w:t>
      </w:r>
      <w:r w:rsidRPr="00A241B6">
        <w:t xml:space="preserve">the DCI field </w:t>
      </w:r>
      <w:r>
        <w:rPr>
          <w:lang w:val="en-US"/>
        </w:rPr>
        <w:t>'</w:t>
      </w:r>
      <w:r w:rsidRPr="00A241B6">
        <w:t>Time domain resource assignment</w:t>
      </w:r>
      <w:r>
        <w:t>'</w:t>
      </w:r>
      <w:r w:rsidRPr="00A241B6">
        <w:t xml:space="preserve"> </w:t>
      </w:r>
      <w:r>
        <w:t xml:space="preserve">indicates </w:t>
      </w:r>
      <w:r w:rsidRPr="00A241B6">
        <w:t xml:space="preserve">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Pr="009B6DFC">
        <w:rPr>
          <w:i/>
          <w:iCs/>
        </w:rPr>
        <w:t>PDSCH-Config-Multicast</w:t>
      </w:r>
      <w:r>
        <w:rPr>
          <w:i/>
          <w:iCs/>
        </w:rPr>
        <w:t xml:space="preserve"> </w:t>
      </w:r>
      <w:r w:rsidRPr="009B6DFC">
        <w:t>or</w:t>
      </w:r>
      <w:r>
        <w:rPr>
          <w:i/>
          <w:iCs/>
        </w:rPr>
        <w:t xml:space="preserve"> </w:t>
      </w:r>
      <w:r w:rsidRPr="00090562">
        <w:rPr>
          <w:i/>
          <w:iCs/>
        </w:rPr>
        <w:t>PDSCH-Config-</w:t>
      </w:r>
      <w:r>
        <w:rPr>
          <w:i/>
          <w:iCs/>
        </w:rPr>
        <w:t>Broad</w:t>
      </w:r>
      <w:r w:rsidRPr="00090562">
        <w:rPr>
          <w:i/>
          <w:iCs/>
        </w:rPr>
        <w:t>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When receiving PDSCH scheduled without corresponding PDCCH transmission using associated </w:t>
      </w:r>
      <w:r>
        <w:rPr>
          <w:i/>
          <w:iCs/>
        </w:rPr>
        <w:t>SPS</w:t>
      </w:r>
      <w:r w:rsidRPr="002A09DD">
        <w:rPr>
          <w:i/>
          <w:iCs/>
        </w:rPr>
        <w:t>-Config</w:t>
      </w:r>
      <w:r>
        <w:t xml:space="preserve"> and activated by DCI in PDCCH with CRC scrambled by G-CS-RNTI for multicast reception, if </w:t>
      </w:r>
      <w:r w:rsidRPr="00A241B6">
        <w:t xml:space="preserve">the DCI field </w:t>
      </w:r>
      <w:r>
        <w:rPr>
          <w:lang w:val="en-US"/>
        </w:rPr>
        <w:t>'</w:t>
      </w:r>
      <w:r w:rsidRPr="00A241B6">
        <w:t>Time domain resource assignment</w:t>
      </w:r>
      <w:r>
        <w:t>' of the activating DCI</w:t>
      </w:r>
      <w:r w:rsidRPr="00A241B6">
        <w:t xml:space="preserve"> </w:t>
      </w:r>
      <w:r>
        <w:t>indicates</w:t>
      </w:r>
      <w:r w:rsidRPr="00A241B6">
        <w:t xml:space="preserve"> 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Pr="009B6DFC">
        <w:rPr>
          <w:i/>
          <w:iCs/>
        </w:rPr>
        <w:t>PDSCH-Config-Multicast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t>
      </w:r>
    </w:p>
    <w:p w14:paraId="5DA11203" w14:textId="61603A31" w:rsidR="00B242D4" w:rsidRDefault="009F336E" w:rsidP="009F336E">
      <w:pPr>
        <w:pStyle w:val="BodyText"/>
        <w:rPr>
          <w:rFonts w:eastAsia="Gulim"/>
          <w:i/>
          <w:iCs/>
        </w:rPr>
      </w:pPr>
      <w:r w:rsidRPr="00D33E28">
        <w:rPr>
          <w:iCs/>
        </w:rPr>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00932C63">
        <w:rPr>
          <w:i/>
        </w:rPr>
        <w:t xml:space="preserve"> </w:t>
      </w:r>
      <w:r w:rsidR="00932C63">
        <w:rPr>
          <w:iCs/>
        </w:rPr>
        <w:t>for the same PDSCH</w:t>
      </w:r>
      <w:r w:rsidRPr="00932C63">
        <w:rPr>
          <w:rFonts w:eastAsia="Gulim"/>
        </w:rPr>
        <w:t>.</w:t>
      </w:r>
    </w:p>
    <w:p w14:paraId="4C68B834" w14:textId="28B72083" w:rsidR="003B481A" w:rsidRPr="00E72D00" w:rsidRDefault="003B481A" w:rsidP="003B481A">
      <w:pPr>
        <w:pStyle w:val="BodyText"/>
        <w:rPr>
          <w:rFonts w:eastAsia="Gulim"/>
        </w:rPr>
      </w:pPr>
      <w:r w:rsidRPr="009D3B29">
        <w:rPr>
          <w:rFonts w:eastAsia="Gulim"/>
        </w:rPr>
        <w:t xml:space="preserve">If a UE is configured with </w:t>
      </w:r>
      <w:r w:rsidRPr="009D3B29">
        <w:rPr>
          <w:i/>
        </w:rPr>
        <w:t>pdsch-TimeDomainAllocationListForMultiPDSCH-r17</w:t>
      </w:r>
      <w:r>
        <w:rPr>
          <w:i/>
        </w:rPr>
        <w:t xml:space="preserve"> </w:t>
      </w:r>
      <w:r w:rsidRPr="005C5DD4">
        <w:rPr>
          <w:iCs/>
        </w:rPr>
        <w:t>in which one or more rows contain multiple SLIVs for PDSCH</w:t>
      </w:r>
      <w:r w:rsidRPr="009D3B29">
        <w:rPr>
          <w:rStyle w:val="CommentReference"/>
          <w:sz w:val="20"/>
          <w:lang w:val="x-none"/>
        </w:rPr>
        <w:t xml:space="preserve">, the UE does not expect to be configured with higher layer parameter </w:t>
      </w:r>
      <w:r w:rsidRPr="009D3B29">
        <w:rPr>
          <w:rStyle w:val="CommentReference"/>
          <w:i/>
          <w:iCs/>
          <w:sz w:val="20"/>
          <w:lang w:val="x-none"/>
        </w:rPr>
        <w:t>repetitionNumber</w:t>
      </w:r>
      <w:r w:rsidRPr="00E72D00">
        <w:rPr>
          <w:rStyle w:val="CommentReference"/>
          <w:sz w:val="20"/>
        </w:rPr>
        <w:t xml:space="preserve"> </w:t>
      </w:r>
      <w:r>
        <w:rPr>
          <w:rStyle w:val="CommentReference"/>
          <w:sz w:val="20"/>
        </w:rPr>
        <w:t xml:space="preserve">in </w:t>
      </w:r>
      <w:r w:rsidRPr="009B29BF">
        <w:rPr>
          <w:rFonts w:ascii="Times" w:hAnsi="Times" w:cs="Times"/>
          <w:i/>
          <w:iCs/>
          <w:color w:val="000000" w:themeColor="text1"/>
        </w:rPr>
        <w:t>pdsch-TimeDomainAllocationListForMultiPDSCH-r17</w:t>
      </w:r>
      <w:r w:rsidRPr="009B29BF">
        <w:rPr>
          <w:rStyle w:val="CommentReference"/>
          <w:color w:val="000000" w:themeColor="text1"/>
          <w:sz w:val="20"/>
          <w:lang w:val="x-none"/>
        </w:rPr>
        <w:t>.</w:t>
      </w:r>
    </w:p>
    <w:p w14:paraId="686F7888" w14:textId="77777777" w:rsidR="003B481A" w:rsidRPr="00E618D3" w:rsidRDefault="003B481A" w:rsidP="003B481A">
      <w:pPr>
        <w:pStyle w:val="BodyText"/>
        <w:rPr>
          <w:rStyle w:val="CommentReference"/>
          <w:color w:val="000000" w:themeColor="text1"/>
          <w:sz w:val="20"/>
          <w:lang w:val="x-none"/>
        </w:rPr>
      </w:pPr>
      <w:r w:rsidRPr="00E618D3">
        <w:rPr>
          <w:rFonts w:hint="eastAsia"/>
          <w:color w:val="000000" w:themeColor="text1"/>
        </w:rPr>
        <w:t xml:space="preserve">If a UE is configured with </w:t>
      </w:r>
      <w:r w:rsidRPr="00E618D3">
        <w:rPr>
          <w:rFonts w:hint="eastAsia"/>
          <w:i/>
          <w:iCs/>
          <w:color w:val="000000" w:themeColor="text1"/>
        </w:rPr>
        <w:t xml:space="preserve">pdsch-TimeDomainAllocationListForMultiPDSCH-r17 </w:t>
      </w:r>
      <w:r w:rsidRPr="00E618D3">
        <w:rPr>
          <w:rFonts w:hint="eastAsia"/>
          <w:color w:val="000000" w:themeColor="text1"/>
        </w:rPr>
        <w:t>in which one or more rows contain multiple SLIVs for PDSCH</w:t>
      </w:r>
      <w:r>
        <w:rPr>
          <w:color w:val="000000" w:themeColor="text1"/>
        </w:rPr>
        <w:t xml:space="preserve"> on a DL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pdsch-AggregationFactor</w:t>
      </w:r>
      <w:r w:rsidRPr="00E618D3">
        <w:rPr>
          <w:rStyle w:val="CommentReference"/>
          <w:rFonts w:hint="eastAsia"/>
          <w:color w:val="000000" w:themeColor="text1"/>
          <w:sz w:val="20"/>
          <w:lang w:val="x-none"/>
        </w:rPr>
        <w:t xml:space="preserve"> in </w:t>
      </w:r>
      <w:r w:rsidRPr="00E618D3">
        <w:rPr>
          <w:rStyle w:val="CommentReference"/>
          <w:rFonts w:hint="eastAsia"/>
          <w:i/>
          <w:iCs/>
          <w:color w:val="000000" w:themeColor="text1"/>
          <w:sz w:val="20"/>
          <w:lang w:val="x-none"/>
        </w:rPr>
        <w:t>PDSCH-config</w:t>
      </w:r>
      <w:r>
        <w:rPr>
          <w:rStyle w:val="CommentReference"/>
          <w:color w:val="000000" w:themeColor="text1"/>
          <w:sz w:val="20"/>
        </w:rPr>
        <w:t>,</w:t>
      </w:r>
      <w:r w:rsidRPr="00E618D3">
        <w:rPr>
          <w:rStyle w:val="CommentReference"/>
          <w:rFonts w:hint="eastAsia"/>
          <w:color w:val="000000" w:themeColor="text1"/>
          <w:sz w:val="20"/>
          <w:lang w:val="x-none"/>
        </w:rPr>
        <w:t xml:space="preserve"> </w:t>
      </w:r>
      <w:r>
        <w:rPr>
          <w:rStyle w:val="CommentReference"/>
          <w:color w:val="000000" w:themeColor="text1"/>
          <w:sz w:val="20"/>
        </w:rPr>
        <w:t xml:space="preserve">if configured, </w:t>
      </w:r>
      <w:r w:rsidRPr="00E618D3">
        <w:rPr>
          <w:rStyle w:val="CommentReference"/>
          <w:rFonts w:hint="eastAsia"/>
          <w:color w:val="000000" w:themeColor="text1"/>
          <w:sz w:val="20"/>
          <w:lang w:val="x-none"/>
        </w:rPr>
        <w:t>to DCI format 1_1</w:t>
      </w:r>
      <w:r>
        <w:rPr>
          <w:rStyle w:val="CommentReference"/>
          <w:color w:val="000000" w:themeColor="text1"/>
          <w:sz w:val="20"/>
        </w:rPr>
        <w:t xml:space="preserve"> on the DL BWP of the serving cell</w:t>
      </w:r>
      <w:r w:rsidRPr="00E618D3">
        <w:rPr>
          <w:rStyle w:val="CommentReference"/>
          <w:rFonts w:hint="eastAsia"/>
          <w:color w:val="000000" w:themeColor="text1"/>
          <w:sz w:val="20"/>
          <w:lang w:val="x-none"/>
        </w:rPr>
        <w:t>.</w:t>
      </w:r>
    </w:p>
    <w:p w14:paraId="498BD530" w14:textId="2B66BE68" w:rsidR="003B481A" w:rsidRPr="00D00027" w:rsidRDefault="00D00027" w:rsidP="009F336E">
      <w:pPr>
        <w:pStyle w:val="BodyText"/>
        <w:rPr>
          <w:color w:val="000000" w:themeColor="text1"/>
          <w:szCs w:val="16"/>
          <w:lang w:val="x-none"/>
        </w:rPr>
      </w:pPr>
      <w:r w:rsidRPr="005D4C7D">
        <w:rPr>
          <w:color w:val="000000" w:themeColor="text1"/>
        </w:rPr>
        <w:t xml:space="preserve">If a UE is configured with </w:t>
      </w:r>
      <w:r w:rsidRPr="005D4C7D">
        <w:rPr>
          <w:i/>
          <w:iCs/>
          <w:color w:val="000000" w:themeColor="text1"/>
        </w:rPr>
        <w:t xml:space="preserve">pdsch-TimeDomainAllocationListForMultiPDSCH-r17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when any two DL DCIs end in the same symbol and at least one of the DCIs schedul</w:t>
      </w:r>
      <w:r>
        <w:rPr>
          <w:rStyle w:val="CommentReference"/>
          <w:color w:val="000000" w:themeColor="text1"/>
          <w:sz w:val="20"/>
        </w:rPr>
        <w:t>es</w:t>
      </w:r>
      <w:r>
        <w:rPr>
          <w:rStyle w:val="CommentReference"/>
          <w:color w:val="000000" w:themeColor="text1"/>
          <w:sz w:val="20"/>
          <w:lang w:val="x-none"/>
        </w:rPr>
        <w:t xml:space="preserve"> multi</w:t>
      </w:r>
      <w:r>
        <w:rPr>
          <w:rStyle w:val="CommentReference"/>
          <w:color w:val="000000" w:themeColor="text1"/>
          <w:sz w:val="20"/>
        </w:rPr>
        <w:t xml:space="preserve">ple </w:t>
      </w:r>
      <w:r>
        <w:rPr>
          <w:rStyle w:val="CommentReference"/>
          <w:color w:val="000000" w:themeColor="text1"/>
          <w:sz w:val="20"/>
          <w:lang w:val="x-none"/>
        </w:rPr>
        <w:t>PDSCH</w:t>
      </w:r>
      <w:r>
        <w:rPr>
          <w:rStyle w:val="CommentReference"/>
          <w:color w:val="000000" w:themeColor="text1"/>
          <w:sz w:val="20"/>
        </w:rPr>
        <w:t>s,</w:t>
      </w:r>
      <w:r>
        <w:rPr>
          <w:rStyle w:val="CommentReference"/>
          <w:color w:val="000000" w:themeColor="text1"/>
          <w:sz w:val="20"/>
          <w:lang w:val="x-none"/>
        </w:rPr>
        <w:t xml:space="preserve"> the UE does not expect that the scheduled PDSCH</w:t>
      </w:r>
      <w:r>
        <w:rPr>
          <w:rStyle w:val="CommentReference"/>
          <w:color w:val="000000" w:themeColor="text1"/>
          <w:sz w:val="20"/>
        </w:rPr>
        <w:t>(</w:t>
      </w:r>
      <w:r>
        <w:rPr>
          <w:rStyle w:val="CommentReference"/>
          <w:color w:val="000000" w:themeColor="text1"/>
          <w:sz w:val="20"/>
          <w:lang w:val="x-none"/>
        </w:rPr>
        <w:t>s</w:t>
      </w:r>
      <w:r>
        <w:rPr>
          <w:rStyle w:val="CommentReference"/>
          <w:color w:val="000000" w:themeColor="text1"/>
          <w:sz w:val="20"/>
        </w:rPr>
        <w:t xml:space="preserve">) by the two DCIs </w:t>
      </w:r>
      <w:r>
        <w:rPr>
          <w:rStyle w:val="CommentReference"/>
          <w:color w:val="000000" w:themeColor="text1"/>
          <w:sz w:val="20"/>
          <w:lang w:val="x-none"/>
        </w:rPr>
        <w:t xml:space="preserve"> have overlapping spans, where the span </w:t>
      </w:r>
      <w:r>
        <w:rPr>
          <w:rStyle w:val="CommentReference"/>
          <w:color w:val="000000" w:themeColor="text1"/>
          <w:sz w:val="20"/>
        </w:rPr>
        <w:t xml:space="preserve">associated with a DCI </w:t>
      </w:r>
      <w:r>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PDSCH</w:t>
      </w:r>
      <w:r>
        <w:rPr>
          <w:rStyle w:val="CommentReference"/>
          <w:color w:val="000000" w:themeColor="text1"/>
          <w:sz w:val="20"/>
          <w:lang w:val="x-none"/>
        </w:rPr>
        <w:t xml:space="preserve"> </w:t>
      </w:r>
      <w:r>
        <w:rPr>
          <w:rStyle w:val="CommentReference"/>
          <w:color w:val="000000" w:themeColor="text1"/>
          <w:sz w:val="20"/>
        </w:rPr>
        <w:t>or up to</w:t>
      </w:r>
      <w:r>
        <w:rPr>
          <w:rStyle w:val="CommentReference"/>
          <w:color w:val="000000" w:themeColor="text1"/>
          <w:sz w:val="20"/>
          <w:lang w:val="x-none"/>
        </w:rPr>
        <w:t xml:space="preserve"> the end of the last scheduled </w:t>
      </w:r>
      <w:r w:rsidRPr="000C1683">
        <w:rPr>
          <w:rStyle w:val="CommentReference"/>
          <w:color w:val="000000" w:themeColor="text1"/>
          <w:sz w:val="20"/>
        </w:rPr>
        <w:t>PDSCH</w:t>
      </w:r>
      <w:r>
        <w:rPr>
          <w:rStyle w:val="CommentReference"/>
          <w:color w:val="000000" w:themeColor="text1"/>
          <w:sz w:val="20"/>
          <w:lang w:val="x-none"/>
        </w:rPr>
        <w:t>.</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bookmarkStart w:id="155" w:name="MCCQCTEMPBM_00000077"/>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bookmarkEnd w:id="155"/>
    </w:tbl>
    <w:p w14:paraId="63C22B40" w14:textId="476200B9" w:rsidR="0048575E" w:rsidRDefault="0048575E" w:rsidP="00B242D4"/>
    <w:p w14:paraId="18864AD6" w14:textId="568774B9" w:rsidR="00397628" w:rsidRDefault="00B34E14" w:rsidP="00B242D4">
      <w:bookmarkStart w:id="156"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C3575D">
        <w:t>clause</w:t>
      </w:r>
      <w:r w:rsidR="00C3575D" w:rsidRPr="00B20133">
        <w:t xml:space="preserve"> </w:t>
      </w:r>
      <w:r w:rsidRPr="00B20133">
        <w:t xml:space="preserve">11.1 </w:t>
      </w:r>
      <w:r w:rsidR="00C3575D">
        <w:t xml:space="preserve">and clause 17.2 </w:t>
      </w:r>
      <w:r w:rsidRPr="00B20133">
        <w:t>of [6, TS38.213].</w:t>
      </w:r>
      <w:bookmarkEnd w:id="156"/>
    </w:p>
    <w:p w14:paraId="611492C3" w14:textId="2326442A" w:rsidR="00B242D4" w:rsidRPr="00647EF8" w:rsidRDefault="00B242D4" w:rsidP="00B242D4">
      <w:r w:rsidRPr="00C75837">
        <w:lastRenderedPageBreak/>
        <w:t xml:space="preserve">The UE is not expected to receive a PDSCH with mapping type A in a slot, if the PDCCH scheduling the PDSCH was received in the same slot and was not contained within the first three symbols of the slot. </w:t>
      </w:r>
      <w:r w:rsidR="00F16E7B" w:rsidRPr="002F6441">
        <w:t xml:space="preserve">When the PDCCH </w:t>
      </w:r>
      <w:r w:rsidR="006029A0">
        <w:t xml:space="preserve">reception includes two PDCCH </w:t>
      </w:r>
      <w:r w:rsidR="00F16E7B" w:rsidRPr="002F6441">
        <w:t xml:space="preserve">candidates </w:t>
      </w:r>
      <w:r w:rsidR="006029A0">
        <w:t>from two respective search space sets, as described in clause 10.1 of [6, TS 38.213]</w:t>
      </w:r>
      <w:r w:rsidR="00F16E7B" w:rsidRPr="002F6441">
        <w:t xml:space="preserve">, </w:t>
      </w:r>
      <w:r w:rsidR="00F16E7B" w:rsidRPr="00C75837">
        <w:t xml:space="preserve">if </w:t>
      </w:r>
      <w:r w:rsidR="00F16E7B">
        <w:t>the two</w:t>
      </w:r>
      <w:r w:rsidR="00F16E7B" w:rsidRPr="00C75837">
        <w:t xml:space="preserve"> PDCCH </w:t>
      </w:r>
      <w:r w:rsidR="006029A0">
        <w:t>candidates</w:t>
      </w:r>
      <w:r w:rsidR="006029A0" w:rsidRPr="00C75837">
        <w:t xml:space="preserve"> </w:t>
      </w:r>
      <w:r w:rsidR="00F16E7B" w:rsidRPr="00C75837">
        <w:t xml:space="preserve">scheduling the PDSCH </w:t>
      </w:r>
      <w:r w:rsidR="00F16E7B">
        <w:t xml:space="preserve">with mapping Type A </w:t>
      </w:r>
      <w:r w:rsidR="00F16E7B" w:rsidRPr="00C75837">
        <w:t>w</w:t>
      </w:r>
      <w:r w:rsidR="00F16E7B">
        <w:t>ere</w:t>
      </w:r>
      <w:r w:rsidR="00F16E7B" w:rsidRPr="00C75837">
        <w:t xml:space="preserve"> received in the same slot</w:t>
      </w:r>
      <w:r w:rsidR="006029A0">
        <w:t xml:space="preserve"> as the PDSCH</w:t>
      </w:r>
      <w:r w:rsidR="00F16E7B">
        <w:t xml:space="preserve">, </w:t>
      </w:r>
      <w:r w:rsidR="00F16E7B" w:rsidRPr="00740398">
        <w:rPr>
          <w:rFonts w:ascii="Times" w:eastAsia="Batang" w:hAnsi="Times" w:cs="Times"/>
          <w:bCs/>
          <w:iCs/>
          <w:szCs w:val="24"/>
          <w:lang w:eastAsia="x-none"/>
        </w:rPr>
        <w:t>both PDCCH candidates are expected to be contained within the first three symbols of the slot.</w:t>
      </w:r>
    </w:p>
    <w:p w14:paraId="6FBDD4B2" w14:textId="736F9288"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bookmarkStart w:id="157" w:name="_Hlk86312784"/>
      <w:r w:rsidR="00F16E7B" w:rsidRPr="002F6441">
        <w:t xml:space="preserve">When the PDCCH </w:t>
      </w:r>
      <w:r w:rsidR="006029A0">
        <w:t>reception includes two PDCCH candidates from two respective search space sets, as described in clause 10.1 of [6, TS 38.213]</w:t>
      </w:r>
      <w:r w:rsidR="00F16E7B" w:rsidRPr="002F6441">
        <w:t>, the UE is not expected to receive a PDSCH with mapping type B in a slot, if the first symbol of the PDCCH candidate that starts later in time scheduling the PDSCH was received in a later symbol than the first symbol indicated in the PDSCH time domain resource allocation.</w:t>
      </w:r>
      <w:bookmarkEnd w:id="157"/>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58"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58"/>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w:t>
      </w:r>
      <w:r w:rsidRPr="00EE01E2">
        <w:lastRenderedPageBreak/>
        <w:t xml:space="preserve">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9"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9"/>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bookmarkStart w:id="160" w:name="MCCQCTEMPBM_00000078"/>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bookmarkEnd w:id="160"/>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45BD3FA1" w:rsid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083EE2A7" w14:textId="0FC435DA" w:rsidR="003B481A" w:rsidRDefault="003B481A" w:rsidP="003B481A">
      <w:r>
        <w:rPr>
          <w:color w:val="000000"/>
        </w:rPr>
        <w:t>For [</w:t>
      </w:r>
      <w:r>
        <w:rPr>
          <w:i/>
        </w:rPr>
        <w:t>pdsch-TimeDomainAllocationListForMultiPDSCH-r17]</w:t>
      </w:r>
      <w:r>
        <w:t xml:space="preserve"> in </w:t>
      </w:r>
      <w:r>
        <w:rPr>
          <w:i/>
        </w:rPr>
        <w:t>pdsch-Config</w:t>
      </w:r>
      <w:r>
        <w:rPr>
          <w:color w:val="000000"/>
        </w:rPr>
        <w:t xml:space="preserve"> each PDSCH </w:t>
      </w:r>
      <w:r w:rsidRPr="00CC2FFE">
        <w:t>has a separate SLIV</w:t>
      </w:r>
      <w:r>
        <w:t>,</w:t>
      </w:r>
      <w:r w:rsidRPr="00CC2FFE">
        <w:t xml:space="preserve"> mapping type</w:t>
      </w:r>
      <w:r>
        <w:t xml:space="preserve"> and </w:t>
      </w:r>
      <w:r>
        <w:rPr>
          <w:i/>
          <w:color w:val="000000"/>
        </w:rPr>
        <w:t>K</w:t>
      </w:r>
      <w:r>
        <w:rPr>
          <w:i/>
          <w:color w:val="000000"/>
          <w:vertAlign w:val="subscript"/>
        </w:rPr>
        <w:t>0</w:t>
      </w:r>
      <w:r w:rsidRPr="00CC2FFE">
        <w:t>. The number of scheduled P</w:t>
      </w:r>
      <w:r>
        <w:t>D</w:t>
      </w:r>
      <w:r w:rsidRPr="00CC2FFE">
        <w:t xml:space="preserve">SCHs is signalled by the number of indicated SLIVs in the row of the </w:t>
      </w:r>
      <w:r>
        <w:rPr>
          <w:i/>
        </w:rPr>
        <w:t>pdsch-TimeDomainAllocationListForMultiPDSCH-r17</w:t>
      </w:r>
      <w:r>
        <w:t xml:space="preserve"> </w:t>
      </w:r>
      <w:r w:rsidRPr="00CC2FFE">
        <w:t>signalled in DCI</w:t>
      </w:r>
      <w:r>
        <w:t xml:space="preserve"> format 1_1.</w:t>
      </w:r>
    </w:p>
    <w:p w14:paraId="75529C5F" w14:textId="61ACAFDE" w:rsidR="00D00027" w:rsidRPr="003B481A" w:rsidRDefault="00D00027" w:rsidP="003B481A">
      <w:pPr>
        <w:rPr>
          <w:color w:val="000000"/>
        </w:rPr>
      </w:pPr>
      <w:r w:rsidRPr="005D4C7D">
        <w:rPr>
          <w:color w:val="000000" w:themeColor="text1"/>
        </w:rPr>
        <w:t xml:space="preserve">If a UE is configured with </w:t>
      </w:r>
      <w:r w:rsidRPr="005D4C7D">
        <w:rPr>
          <w:i/>
          <w:iCs/>
          <w:color w:val="000000" w:themeColor="text1"/>
        </w:rPr>
        <w:t xml:space="preserve">pdsch-TimeDomainAllocationListForMultiPDSCH-r17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Pr>
          <w:rStyle w:val="CommentReference"/>
          <w:color w:val="000000" w:themeColor="text1"/>
          <w:sz w:val="20"/>
          <w:lang w:val="x-none"/>
        </w:rPr>
        <w:t xml:space="preserve">, and the UE is indicated </w:t>
      </w:r>
      <w:r>
        <w:t xml:space="preserve">re-transmission of PDSCH corresponding to a DL SPS by DCI format 1_1, 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 xml:space="preserve">pdsch-TimeDomainAllocationListForMultiPDSCH-r17 </w:t>
      </w:r>
      <w:r w:rsidRPr="00271C66">
        <w:rPr>
          <w:iCs/>
        </w:rPr>
        <w:t>by the DCI</w:t>
      </w:r>
      <w:r>
        <w:t xml:space="preserve"> </w:t>
      </w:r>
      <w:r>
        <w:rPr>
          <w:rFonts w:ascii="Times" w:eastAsia="Batang" w:hAnsi="Times"/>
          <w:bCs/>
          <w:szCs w:val="24"/>
          <w:lang w:eastAsia="x-none"/>
        </w:rPr>
        <w:t xml:space="preserve">is </w:t>
      </w:r>
      <w:r>
        <w:t>more than one.</w:t>
      </w:r>
    </w:p>
    <w:p w14:paraId="13F7183E" w14:textId="77777777" w:rsidR="00B242D4" w:rsidRPr="001A2CD4" w:rsidRDefault="00B242D4" w:rsidP="00B242D4">
      <w:pPr>
        <w:pStyle w:val="Heading5"/>
        <w:rPr>
          <w:color w:val="000000"/>
          <w:lang w:val="en-US"/>
        </w:rPr>
      </w:pPr>
      <w:bookmarkStart w:id="161" w:name="_Toc11352085"/>
      <w:bookmarkStart w:id="162" w:name="_Toc20317975"/>
      <w:bookmarkStart w:id="163" w:name="_Toc27299873"/>
      <w:bookmarkStart w:id="164" w:name="_Toc29673138"/>
      <w:bookmarkStart w:id="165" w:name="_Toc29673279"/>
      <w:bookmarkStart w:id="166" w:name="_Toc29674272"/>
      <w:bookmarkStart w:id="167" w:name="_Toc36645502"/>
      <w:bookmarkStart w:id="168" w:name="_Toc45810547"/>
      <w:bookmarkStart w:id="169" w:name="_Toc114223793"/>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61"/>
      <w:bookmarkEnd w:id="162"/>
      <w:bookmarkEnd w:id="163"/>
      <w:bookmarkEnd w:id="164"/>
      <w:bookmarkEnd w:id="165"/>
      <w:bookmarkEnd w:id="166"/>
      <w:bookmarkEnd w:id="167"/>
      <w:bookmarkEnd w:id="168"/>
      <w:bookmarkEnd w:id="169"/>
    </w:p>
    <w:p w14:paraId="0969B39B" w14:textId="5A08A7A8"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or</w:t>
      </w:r>
      <w:r w:rsidR="003B481A">
        <w:t xml:space="preserve"> [</w:t>
      </w:r>
      <w:r w:rsidR="003B481A">
        <w:rPr>
          <w:i/>
        </w:rPr>
        <w:t>pdsch-TimeDomainAllocationListForMultiPDSCH-r17]</w:t>
      </w:r>
      <w:r w:rsidR="003B481A">
        <w:t xml:space="preserve"> or</w:t>
      </w:r>
      <w:r w:rsidR="00E438C4">
        <w:t xml:space="preserve">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w:t>
      </w:r>
      <w:r w:rsidR="003B481A">
        <w:rPr>
          <w:color w:val="000000" w:themeColor="text1"/>
        </w:rPr>
        <w:t xml:space="preserve"> in frequency range 1</w:t>
      </w:r>
      <w:r w:rsidR="008443F6" w:rsidRPr="00544209">
        <w:rPr>
          <w:color w:val="000000" w:themeColor="text1"/>
        </w:rPr>
        <w:t>,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4F796ACE" w:rsidR="00B242D4" w:rsidRDefault="00B242D4" w:rsidP="00B242D4">
      <w:pPr>
        <w:pStyle w:val="TH"/>
        <w:rPr>
          <w:color w:val="000000"/>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w:t>
      </w:r>
      <w:r w:rsidR="00281317">
        <w:rPr>
          <w:color w:val="000000"/>
          <w:lang w:val="en-US"/>
        </w:rPr>
        <w:t>,</w:t>
      </w:r>
      <w:r w:rsidR="00CB7C12">
        <w:rPr>
          <w:color w:val="000000"/>
          <w:lang w:val="en-US"/>
        </w:rPr>
        <w:t xml:space="preserve"> 1_1</w:t>
      </w:r>
      <w:r w:rsidR="00281317">
        <w:rPr>
          <w:color w:val="000000"/>
        </w:rPr>
        <w:t>, 4_0, 4_1 and 4_2</w:t>
      </w:r>
    </w:p>
    <w:tbl>
      <w:tblPr>
        <w:tblStyle w:val="TableGrid"/>
        <w:tblW w:w="5245" w:type="pct"/>
        <w:tblLayout w:type="fixed"/>
        <w:tblLook w:val="04A0" w:firstRow="1" w:lastRow="0" w:firstColumn="1" w:lastColumn="0" w:noHBand="0" w:noVBand="1"/>
      </w:tblPr>
      <w:tblGrid>
        <w:gridCol w:w="1244"/>
        <w:gridCol w:w="1330"/>
        <w:gridCol w:w="616"/>
        <w:gridCol w:w="806"/>
        <w:gridCol w:w="774"/>
        <w:gridCol w:w="851"/>
        <w:gridCol w:w="851"/>
        <w:gridCol w:w="3631"/>
      </w:tblGrid>
      <w:tr w:rsidR="006805DE" w:rsidRPr="005131EC" w14:paraId="0C89F95F" w14:textId="77777777" w:rsidTr="006805DE">
        <w:tc>
          <w:tcPr>
            <w:tcW w:w="616" w:type="pct"/>
          </w:tcPr>
          <w:p w14:paraId="6516280D" w14:textId="77777777" w:rsidR="000B2EC1" w:rsidRPr="005131EC" w:rsidRDefault="000B2EC1" w:rsidP="00900FE4">
            <w:pPr>
              <w:jc w:val="center"/>
              <w:rPr>
                <w:rFonts w:ascii="Arial" w:hAnsi="Arial" w:cs="Arial"/>
                <w:b/>
                <w:bCs/>
                <w:color w:val="000000"/>
              </w:rPr>
            </w:pPr>
            <w:bookmarkStart w:id="170" w:name="MCCQCTEMPBM_00000079"/>
            <w:r w:rsidRPr="005131EC">
              <w:rPr>
                <w:rFonts w:ascii="Arial" w:hAnsi="Arial" w:cs="Arial"/>
                <w:b/>
                <w:bCs/>
                <w:color w:val="000000"/>
              </w:rPr>
              <w:t>RNTI</w:t>
            </w:r>
          </w:p>
        </w:tc>
        <w:tc>
          <w:tcPr>
            <w:tcW w:w="658" w:type="pct"/>
          </w:tcPr>
          <w:p w14:paraId="1E0B6E44" w14:textId="77777777" w:rsidR="000B2EC1" w:rsidRPr="005131EC" w:rsidRDefault="000B2EC1" w:rsidP="00900FE4">
            <w:pPr>
              <w:jc w:val="center"/>
              <w:rPr>
                <w:rFonts w:ascii="Arial" w:hAnsi="Arial" w:cs="Arial"/>
                <w:b/>
                <w:bCs/>
                <w:color w:val="000000"/>
              </w:rPr>
            </w:pPr>
            <w:r>
              <w:rPr>
                <w:rFonts w:ascii="Arial" w:hAnsi="Arial" w:cs="Arial"/>
                <w:b/>
                <w:bCs/>
                <w:color w:val="000000"/>
              </w:rPr>
              <w:t>PDCCH search space</w:t>
            </w:r>
          </w:p>
        </w:tc>
        <w:tc>
          <w:tcPr>
            <w:tcW w:w="305" w:type="pct"/>
          </w:tcPr>
          <w:p w14:paraId="3791DDA0" w14:textId="77777777" w:rsidR="000B2EC1" w:rsidRPr="005131EC" w:rsidRDefault="000B2EC1" w:rsidP="00900FE4">
            <w:pPr>
              <w:jc w:val="center"/>
              <w:rPr>
                <w:rFonts w:ascii="Arial" w:hAnsi="Arial" w:cs="Arial"/>
                <w:b/>
                <w:bCs/>
                <w:color w:val="000000"/>
              </w:rPr>
            </w:pPr>
            <w:r>
              <w:rPr>
                <w:rFonts w:ascii="Arial" w:hAnsi="Arial" w:cs="Arial"/>
                <w:b/>
                <w:bCs/>
                <w:color w:val="000000"/>
              </w:rPr>
              <w:t>SS/PBCH block and CORESET multiplexing pattern</w:t>
            </w:r>
          </w:p>
        </w:tc>
        <w:tc>
          <w:tcPr>
            <w:tcW w:w="399" w:type="pct"/>
          </w:tcPr>
          <w:p w14:paraId="71F0226E" w14:textId="77777777" w:rsidR="000B2EC1" w:rsidRPr="005131EC" w:rsidRDefault="000B2EC1" w:rsidP="00900FE4">
            <w:pPr>
              <w:jc w:val="center"/>
              <w:rPr>
                <w:rFonts w:ascii="Arial" w:hAnsi="Arial" w:cs="Arial"/>
                <w:b/>
                <w:bCs/>
                <w:color w:val="000000"/>
              </w:rPr>
            </w:pPr>
            <w:r w:rsidRPr="00503E30">
              <w:rPr>
                <w:rFonts w:ascii="Arial" w:hAnsi="Arial" w:cs="Arial"/>
                <w:b/>
                <w:bCs/>
                <w:i/>
                <w:iCs/>
                <w:color w:val="000000"/>
              </w:rPr>
              <w:t>PDSCH-ConfigCommon</w:t>
            </w:r>
            <w:r>
              <w:rPr>
                <w:rFonts w:ascii="Arial" w:hAnsi="Arial" w:cs="Arial"/>
                <w:b/>
                <w:bCs/>
                <w:color w:val="000000"/>
              </w:rPr>
              <w:t xml:space="preserve"> includes </w:t>
            </w:r>
            <w:r w:rsidRPr="00503E30">
              <w:rPr>
                <w:rFonts w:ascii="Arial" w:hAnsi="Arial" w:cs="Arial"/>
                <w:b/>
                <w:bCs/>
                <w:i/>
                <w:iCs/>
                <w:color w:val="000000"/>
              </w:rPr>
              <w:t>pdsch-TimeDomainAllocationList</w:t>
            </w:r>
          </w:p>
        </w:tc>
        <w:tc>
          <w:tcPr>
            <w:tcW w:w="383" w:type="pct"/>
          </w:tcPr>
          <w:p w14:paraId="2465D7F7" w14:textId="77777777" w:rsidR="000B2EC1" w:rsidRPr="005131EC" w:rsidRDefault="000B2EC1" w:rsidP="00900FE4">
            <w:pPr>
              <w:jc w:val="center"/>
              <w:rPr>
                <w:rFonts w:ascii="Arial" w:hAnsi="Arial" w:cs="Arial"/>
                <w:b/>
                <w:bCs/>
                <w:color w:val="000000"/>
              </w:rPr>
            </w:pPr>
            <w:r w:rsidRPr="00E50A66">
              <w:rPr>
                <w:rFonts w:ascii="Arial" w:hAnsi="Arial" w:cs="Arial"/>
                <w:b/>
                <w:bCs/>
                <w:i/>
                <w:iCs/>
                <w:color w:val="000000"/>
              </w:rPr>
              <w:t>PDSCH-Config</w:t>
            </w:r>
            <w:r>
              <w:rPr>
                <w:rFonts w:ascii="Arial" w:hAnsi="Arial" w:cs="Arial"/>
                <w:b/>
                <w:bCs/>
                <w:color w:val="000000"/>
              </w:rPr>
              <w:t xml:space="preserve"> includes </w:t>
            </w:r>
            <w:r w:rsidRPr="00E50A66">
              <w:rPr>
                <w:rFonts w:ascii="Arial" w:hAnsi="Arial" w:cs="Arial"/>
                <w:b/>
                <w:bCs/>
                <w:i/>
                <w:iCs/>
                <w:color w:val="000000"/>
              </w:rPr>
              <w:t>pdsch-TimeDomainAllocationList</w:t>
            </w:r>
          </w:p>
        </w:tc>
        <w:tc>
          <w:tcPr>
            <w:tcW w:w="421" w:type="pct"/>
          </w:tcPr>
          <w:p w14:paraId="721AD7E6" w14:textId="77777777" w:rsidR="000B2EC1" w:rsidRDefault="000B2EC1" w:rsidP="00900FE4">
            <w:pPr>
              <w:jc w:val="center"/>
              <w:rPr>
                <w:rFonts w:ascii="Arial" w:hAnsi="Arial" w:cs="Arial"/>
                <w:b/>
                <w:bCs/>
                <w:i/>
                <w:iCs/>
                <w:color w:val="000000"/>
              </w:rPr>
            </w:pPr>
            <w:r w:rsidRPr="00EC65EE">
              <w:rPr>
                <w:rFonts w:ascii="Arial" w:hAnsi="Arial" w:cs="Arial"/>
                <w:b/>
                <w:bCs/>
                <w:i/>
                <w:iCs/>
                <w:color w:val="000000"/>
              </w:rPr>
              <w:t>PDSCH-Config-MCCH</w:t>
            </w:r>
            <w:r>
              <w:rPr>
                <w:rFonts w:ascii="Arial" w:hAnsi="Arial" w:cs="Arial"/>
                <w:b/>
                <w:bCs/>
                <w:i/>
                <w:iCs/>
                <w:color w:val="000000"/>
              </w:rPr>
              <w:t>/PDSCH-Config-MTCH</w:t>
            </w:r>
            <w:r>
              <w:rPr>
                <w:rFonts w:ascii="Arial" w:hAnsi="Arial" w:cs="Arial"/>
                <w:b/>
                <w:bCs/>
                <w:color w:val="000000"/>
              </w:rPr>
              <w:t xml:space="preserve"> includes </w:t>
            </w:r>
            <w:r w:rsidRPr="00EC65EE">
              <w:rPr>
                <w:rFonts w:ascii="Arial" w:hAnsi="Arial" w:cs="Arial"/>
                <w:b/>
                <w:bCs/>
                <w:i/>
                <w:iCs/>
                <w:color w:val="000000"/>
              </w:rPr>
              <w:t>pdsch-TimeDomainAllocationList</w:t>
            </w:r>
          </w:p>
          <w:p w14:paraId="0AD9831A" w14:textId="77777777" w:rsidR="000B2EC1" w:rsidRDefault="000B2EC1" w:rsidP="00900FE4">
            <w:pPr>
              <w:jc w:val="center"/>
              <w:rPr>
                <w:rFonts w:ascii="Arial" w:hAnsi="Arial" w:cs="Arial"/>
                <w:b/>
                <w:bCs/>
                <w:i/>
                <w:iCs/>
                <w:color w:val="000000"/>
              </w:rPr>
            </w:pPr>
            <w:r>
              <w:rPr>
                <w:rFonts w:ascii="Arial" w:hAnsi="Arial" w:cs="Arial"/>
                <w:b/>
                <w:bCs/>
                <w:i/>
                <w:iCs/>
                <w:color w:val="000000"/>
              </w:rPr>
              <w:t xml:space="preserve">Or </w:t>
            </w:r>
          </w:p>
          <w:p w14:paraId="55872954" w14:textId="77777777" w:rsidR="000B2EC1" w:rsidRPr="001513F6" w:rsidRDefault="000B2EC1" w:rsidP="00900FE4">
            <w:pPr>
              <w:pStyle w:val="TAC"/>
              <w:rPr>
                <w:rFonts w:cs="Arial"/>
                <w:b/>
                <w:bCs/>
                <w:i/>
                <w:iCs/>
                <w:color w:val="000000"/>
                <w:sz w:val="20"/>
              </w:rPr>
            </w:pPr>
            <w:r w:rsidRPr="00BC563B">
              <w:rPr>
                <w:rFonts w:cs="Arial"/>
                <w:b/>
                <w:bCs/>
                <w:i/>
                <w:iCs/>
                <w:color w:val="000000"/>
                <w:sz w:val="20"/>
              </w:rPr>
              <w:t xml:space="preserve">pdsch-Config-Multicast </w:t>
            </w:r>
            <w:r>
              <w:rPr>
                <w:rFonts w:cs="Arial"/>
                <w:b/>
                <w:bCs/>
                <w:color w:val="000000"/>
                <w:sz w:val="20"/>
              </w:rPr>
              <w:t xml:space="preserve">includes </w:t>
            </w:r>
            <w:r w:rsidRPr="00BC563B">
              <w:rPr>
                <w:rFonts w:cs="Arial"/>
                <w:b/>
                <w:bCs/>
                <w:i/>
                <w:iCs/>
                <w:color w:val="000000"/>
                <w:sz w:val="20"/>
              </w:rPr>
              <w:t>pdsch-TimeDomainAllocationList</w:t>
            </w:r>
          </w:p>
        </w:tc>
        <w:tc>
          <w:tcPr>
            <w:tcW w:w="421" w:type="pct"/>
          </w:tcPr>
          <w:p w14:paraId="3D494DCA" w14:textId="77777777" w:rsidR="000B2EC1" w:rsidRPr="005131EC" w:rsidRDefault="000B2EC1" w:rsidP="00900FE4">
            <w:pPr>
              <w:jc w:val="center"/>
              <w:rPr>
                <w:rFonts w:ascii="Arial" w:hAnsi="Arial" w:cs="Arial"/>
                <w:b/>
                <w:bCs/>
                <w:iCs/>
                <w:color w:val="000000"/>
              </w:rPr>
            </w:pPr>
            <w:r w:rsidRPr="00580F5F">
              <w:rPr>
                <w:rFonts w:ascii="Arial" w:hAnsi="Arial" w:cs="Arial"/>
                <w:b/>
                <w:bCs/>
                <w:i/>
                <w:color w:val="000000"/>
              </w:rPr>
              <w:t>PDSCH-Config</w:t>
            </w:r>
            <w:r>
              <w:rPr>
                <w:rFonts w:ascii="Arial" w:hAnsi="Arial" w:cs="Arial"/>
                <w:b/>
                <w:bCs/>
                <w:iCs/>
                <w:color w:val="000000"/>
              </w:rPr>
              <w:t xml:space="preserve"> includes </w:t>
            </w:r>
            <w:r w:rsidRPr="00580F5F">
              <w:rPr>
                <w:rFonts w:ascii="Arial" w:hAnsi="Arial" w:cs="Arial"/>
                <w:b/>
                <w:bCs/>
                <w:i/>
                <w:color w:val="000000"/>
              </w:rPr>
              <w:t>pdsch-TimeDomainAllocationListForMultiPDSCH-r17</w:t>
            </w:r>
          </w:p>
        </w:tc>
        <w:tc>
          <w:tcPr>
            <w:tcW w:w="1796" w:type="pct"/>
          </w:tcPr>
          <w:p w14:paraId="403A02CB" w14:textId="77777777" w:rsidR="000B2EC1" w:rsidRPr="005131EC" w:rsidRDefault="000B2EC1" w:rsidP="00900FE4">
            <w:pPr>
              <w:jc w:val="center"/>
              <w:rPr>
                <w:rFonts w:ascii="Arial" w:hAnsi="Arial" w:cs="Arial"/>
                <w:b/>
                <w:bCs/>
                <w:color w:val="000000"/>
              </w:rPr>
            </w:pPr>
            <w:r>
              <w:rPr>
                <w:rFonts w:ascii="Arial" w:hAnsi="Arial" w:cs="Arial"/>
                <w:b/>
                <w:bCs/>
                <w:color w:val="000000"/>
              </w:rPr>
              <w:t>PDSCH time domain resource allocation to apply</w:t>
            </w:r>
          </w:p>
        </w:tc>
      </w:tr>
      <w:tr w:rsidR="006805DE" w:rsidRPr="00BB1AAC" w14:paraId="77562870" w14:textId="77777777" w:rsidTr="006805DE">
        <w:tc>
          <w:tcPr>
            <w:tcW w:w="616" w:type="pct"/>
            <w:vMerge w:val="restart"/>
          </w:tcPr>
          <w:p w14:paraId="243059E6" w14:textId="77777777" w:rsidR="000B2EC1" w:rsidRPr="00BB1AAC"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6DF5A2B8" w14:textId="77777777" w:rsidR="000B2EC1" w:rsidRPr="00BB1AAC" w:rsidRDefault="000B2EC1" w:rsidP="00900FE4">
            <w:pPr>
              <w:jc w:val="center"/>
              <w:rPr>
                <w:rFonts w:ascii="Arial" w:hAnsi="Arial" w:cs="Arial"/>
                <w:color w:val="000000"/>
              </w:rPr>
            </w:pPr>
            <w:r>
              <w:rPr>
                <w:rFonts w:ascii="Arial" w:hAnsi="Arial" w:cs="Arial"/>
                <w:color w:val="000000"/>
              </w:rPr>
              <w:t>Type0 common</w:t>
            </w:r>
          </w:p>
        </w:tc>
        <w:tc>
          <w:tcPr>
            <w:tcW w:w="305" w:type="pct"/>
          </w:tcPr>
          <w:p w14:paraId="037068B4" w14:textId="77777777" w:rsidR="000B2EC1" w:rsidRPr="00BB1AAC" w:rsidRDefault="000B2EC1" w:rsidP="00900FE4">
            <w:pPr>
              <w:jc w:val="center"/>
              <w:rPr>
                <w:rFonts w:ascii="Arial" w:hAnsi="Arial" w:cs="Arial"/>
                <w:color w:val="000000"/>
              </w:rPr>
            </w:pPr>
            <w:r>
              <w:rPr>
                <w:rFonts w:ascii="Arial" w:hAnsi="Arial" w:cs="Arial"/>
                <w:color w:val="000000"/>
              </w:rPr>
              <w:t>1</w:t>
            </w:r>
          </w:p>
        </w:tc>
        <w:tc>
          <w:tcPr>
            <w:tcW w:w="399" w:type="pct"/>
          </w:tcPr>
          <w:p w14:paraId="0A6D7E9C"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383" w:type="pct"/>
          </w:tcPr>
          <w:p w14:paraId="259EE983"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5C70FAF7"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7558AE4B" w14:textId="77777777" w:rsidR="000B2EC1" w:rsidRPr="00BB1AAC" w:rsidRDefault="000B2EC1" w:rsidP="00900FE4">
            <w:pPr>
              <w:jc w:val="center"/>
              <w:rPr>
                <w:rFonts w:ascii="Arial" w:hAnsi="Arial" w:cs="Arial"/>
                <w:iCs/>
                <w:color w:val="000000"/>
              </w:rPr>
            </w:pPr>
            <w:r>
              <w:rPr>
                <w:rFonts w:ascii="Arial" w:hAnsi="Arial" w:cs="Arial"/>
                <w:iCs/>
                <w:color w:val="000000"/>
              </w:rPr>
              <w:t>-</w:t>
            </w:r>
          </w:p>
        </w:tc>
        <w:tc>
          <w:tcPr>
            <w:tcW w:w="1796" w:type="pct"/>
          </w:tcPr>
          <w:p w14:paraId="662367E8" w14:textId="77777777" w:rsidR="000B2EC1" w:rsidRPr="00BB1AAC" w:rsidRDefault="000B2EC1" w:rsidP="00900FE4">
            <w:pPr>
              <w:jc w:val="center"/>
              <w:rPr>
                <w:rFonts w:ascii="Arial" w:hAnsi="Arial" w:cs="Arial"/>
                <w:color w:val="000000"/>
              </w:rPr>
            </w:pPr>
            <w:r>
              <w:rPr>
                <w:rFonts w:ascii="Arial" w:hAnsi="Arial" w:cs="Arial"/>
                <w:color w:val="000000"/>
              </w:rPr>
              <w:t>Default A for normal CP</w:t>
            </w:r>
          </w:p>
        </w:tc>
      </w:tr>
      <w:tr w:rsidR="006805DE" w14:paraId="38040F89" w14:textId="77777777" w:rsidTr="006805DE">
        <w:tc>
          <w:tcPr>
            <w:tcW w:w="616" w:type="pct"/>
            <w:vMerge/>
          </w:tcPr>
          <w:p w14:paraId="3F5A45E0" w14:textId="77777777" w:rsidR="000B2EC1" w:rsidRDefault="000B2EC1" w:rsidP="00900FE4">
            <w:pPr>
              <w:jc w:val="center"/>
              <w:rPr>
                <w:rFonts w:ascii="Arial" w:hAnsi="Arial" w:cs="Arial"/>
                <w:color w:val="000000"/>
              </w:rPr>
            </w:pPr>
          </w:p>
        </w:tc>
        <w:tc>
          <w:tcPr>
            <w:tcW w:w="658" w:type="pct"/>
            <w:vMerge/>
          </w:tcPr>
          <w:p w14:paraId="05377F84" w14:textId="77777777" w:rsidR="000B2EC1" w:rsidRDefault="000B2EC1" w:rsidP="00900FE4">
            <w:pPr>
              <w:jc w:val="center"/>
              <w:rPr>
                <w:rFonts w:ascii="Arial" w:hAnsi="Arial" w:cs="Arial"/>
                <w:color w:val="000000"/>
              </w:rPr>
            </w:pPr>
          </w:p>
        </w:tc>
        <w:tc>
          <w:tcPr>
            <w:tcW w:w="305" w:type="pct"/>
          </w:tcPr>
          <w:p w14:paraId="3D2395F6"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193CE240"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4FC0699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39FDCD7"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6E7D7CE"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74EE06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0B66ED7" w14:textId="77777777" w:rsidTr="006805DE">
        <w:tc>
          <w:tcPr>
            <w:tcW w:w="616" w:type="pct"/>
            <w:vMerge/>
          </w:tcPr>
          <w:p w14:paraId="0ED4CA1F" w14:textId="77777777" w:rsidR="000B2EC1" w:rsidRDefault="000B2EC1" w:rsidP="00900FE4">
            <w:pPr>
              <w:jc w:val="center"/>
              <w:rPr>
                <w:rFonts w:ascii="Arial" w:hAnsi="Arial" w:cs="Arial"/>
                <w:color w:val="000000"/>
              </w:rPr>
            </w:pPr>
          </w:p>
        </w:tc>
        <w:tc>
          <w:tcPr>
            <w:tcW w:w="658" w:type="pct"/>
            <w:vMerge/>
          </w:tcPr>
          <w:p w14:paraId="145AC874" w14:textId="77777777" w:rsidR="000B2EC1" w:rsidRDefault="000B2EC1" w:rsidP="00900FE4">
            <w:pPr>
              <w:jc w:val="center"/>
              <w:rPr>
                <w:rFonts w:ascii="Arial" w:hAnsi="Arial" w:cs="Arial"/>
                <w:color w:val="000000"/>
              </w:rPr>
            </w:pPr>
          </w:p>
        </w:tc>
        <w:tc>
          <w:tcPr>
            <w:tcW w:w="305" w:type="pct"/>
          </w:tcPr>
          <w:p w14:paraId="79C8BEAA"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5476643"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3F2ADE6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AA2C28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10D75DC"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C6F30F7"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E0EE6FE" w14:textId="77777777" w:rsidTr="006805DE">
        <w:tc>
          <w:tcPr>
            <w:tcW w:w="616" w:type="pct"/>
            <w:vMerge w:val="restart"/>
          </w:tcPr>
          <w:p w14:paraId="01C6FDE9" w14:textId="77777777" w:rsidR="000B2EC1"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4A0771EA" w14:textId="77777777" w:rsidR="000B2EC1" w:rsidRDefault="000B2EC1" w:rsidP="00900FE4">
            <w:pPr>
              <w:jc w:val="center"/>
              <w:rPr>
                <w:rFonts w:ascii="Arial" w:hAnsi="Arial" w:cs="Arial"/>
                <w:color w:val="000000"/>
              </w:rPr>
            </w:pPr>
            <w:r>
              <w:rPr>
                <w:rFonts w:ascii="Arial" w:hAnsi="Arial" w:cs="Arial"/>
                <w:color w:val="000000"/>
              </w:rPr>
              <w:t>Type0A common</w:t>
            </w:r>
          </w:p>
        </w:tc>
        <w:tc>
          <w:tcPr>
            <w:tcW w:w="305" w:type="pct"/>
          </w:tcPr>
          <w:p w14:paraId="1AAA068A"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07C98F2A"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5A85E61E"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D9FF0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F19086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E6544D8"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42B239B3" w14:textId="77777777" w:rsidTr="006805DE">
        <w:tc>
          <w:tcPr>
            <w:tcW w:w="616" w:type="pct"/>
            <w:vMerge/>
          </w:tcPr>
          <w:p w14:paraId="3CC04D8E" w14:textId="77777777" w:rsidR="000B2EC1" w:rsidRDefault="000B2EC1" w:rsidP="00900FE4">
            <w:pPr>
              <w:jc w:val="center"/>
              <w:rPr>
                <w:rFonts w:ascii="Arial" w:hAnsi="Arial" w:cs="Arial"/>
                <w:color w:val="000000"/>
              </w:rPr>
            </w:pPr>
          </w:p>
        </w:tc>
        <w:tc>
          <w:tcPr>
            <w:tcW w:w="658" w:type="pct"/>
            <w:vMerge/>
          </w:tcPr>
          <w:p w14:paraId="386C0BAA" w14:textId="77777777" w:rsidR="000B2EC1" w:rsidRDefault="000B2EC1" w:rsidP="00900FE4">
            <w:pPr>
              <w:jc w:val="center"/>
              <w:rPr>
                <w:rFonts w:ascii="Arial" w:hAnsi="Arial" w:cs="Arial"/>
                <w:color w:val="000000"/>
              </w:rPr>
            </w:pPr>
          </w:p>
        </w:tc>
        <w:tc>
          <w:tcPr>
            <w:tcW w:w="305" w:type="pct"/>
          </w:tcPr>
          <w:p w14:paraId="240852C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6E5B48F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3F0C2FC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1920111"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93FDB3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1C9B85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1544847" w14:textId="77777777" w:rsidTr="006805DE">
        <w:tc>
          <w:tcPr>
            <w:tcW w:w="616" w:type="pct"/>
            <w:vMerge/>
          </w:tcPr>
          <w:p w14:paraId="4A5C5C2C" w14:textId="77777777" w:rsidR="000B2EC1" w:rsidRDefault="000B2EC1" w:rsidP="00900FE4">
            <w:pPr>
              <w:jc w:val="center"/>
              <w:rPr>
                <w:rFonts w:ascii="Arial" w:hAnsi="Arial" w:cs="Arial"/>
                <w:color w:val="000000"/>
              </w:rPr>
            </w:pPr>
          </w:p>
        </w:tc>
        <w:tc>
          <w:tcPr>
            <w:tcW w:w="658" w:type="pct"/>
            <w:vMerge/>
          </w:tcPr>
          <w:p w14:paraId="5448DD26" w14:textId="77777777" w:rsidR="000B2EC1" w:rsidRDefault="000B2EC1" w:rsidP="00900FE4">
            <w:pPr>
              <w:jc w:val="center"/>
              <w:rPr>
                <w:rFonts w:ascii="Arial" w:hAnsi="Arial" w:cs="Arial"/>
                <w:color w:val="000000"/>
              </w:rPr>
            </w:pPr>
          </w:p>
        </w:tc>
        <w:tc>
          <w:tcPr>
            <w:tcW w:w="305" w:type="pct"/>
          </w:tcPr>
          <w:p w14:paraId="0A58DA7E"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0DC2C58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042096E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49BAA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489EB30"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A10608A"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25551429" w14:textId="77777777" w:rsidTr="006805DE">
        <w:tc>
          <w:tcPr>
            <w:tcW w:w="616" w:type="pct"/>
            <w:vMerge/>
          </w:tcPr>
          <w:p w14:paraId="2965A3D6" w14:textId="77777777" w:rsidR="000B2EC1" w:rsidRDefault="000B2EC1" w:rsidP="00900FE4">
            <w:pPr>
              <w:jc w:val="center"/>
              <w:rPr>
                <w:rFonts w:ascii="Arial" w:hAnsi="Arial" w:cs="Arial"/>
                <w:color w:val="000000"/>
              </w:rPr>
            </w:pPr>
          </w:p>
        </w:tc>
        <w:tc>
          <w:tcPr>
            <w:tcW w:w="658" w:type="pct"/>
            <w:vMerge/>
          </w:tcPr>
          <w:p w14:paraId="3B4B0CA1" w14:textId="77777777" w:rsidR="000B2EC1" w:rsidRDefault="000B2EC1" w:rsidP="00900FE4">
            <w:pPr>
              <w:jc w:val="center"/>
              <w:rPr>
                <w:rFonts w:ascii="Arial" w:hAnsi="Arial" w:cs="Arial"/>
                <w:color w:val="000000"/>
              </w:rPr>
            </w:pPr>
          </w:p>
        </w:tc>
        <w:tc>
          <w:tcPr>
            <w:tcW w:w="305" w:type="pct"/>
          </w:tcPr>
          <w:p w14:paraId="493045B1"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5BEE82E5"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6820851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29EFE3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88BD15B"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6EB8B8A"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rsidRPr="001C2281" w14:paraId="045627EF" w14:textId="77777777" w:rsidTr="006805DE">
        <w:tc>
          <w:tcPr>
            <w:tcW w:w="616" w:type="pct"/>
            <w:vMerge w:val="restart"/>
          </w:tcPr>
          <w:p w14:paraId="4BF3395E" w14:textId="77777777" w:rsidR="000B2EC1" w:rsidRDefault="000B2EC1" w:rsidP="00900FE4">
            <w:pPr>
              <w:jc w:val="center"/>
              <w:rPr>
                <w:rFonts w:ascii="Arial" w:hAnsi="Arial" w:cs="Arial"/>
                <w:color w:val="000000"/>
              </w:rPr>
            </w:pPr>
            <w:r>
              <w:rPr>
                <w:rFonts w:ascii="Arial" w:hAnsi="Arial" w:cs="Arial"/>
                <w:color w:val="000000"/>
              </w:rPr>
              <w:t>RA-RNTI, MSGB-RNTI, TC-RNTI</w:t>
            </w:r>
          </w:p>
        </w:tc>
        <w:tc>
          <w:tcPr>
            <w:tcW w:w="658" w:type="pct"/>
            <w:vMerge w:val="restart"/>
          </w:tcPr>
          <w:p w14:paraId="4CECA822" w14:textId="77777777" w:rsidR="000B2EC1" w:rsidRDefault="000B2EC1" w:rsidP="00900FE4">
            <w:pPr>
              <w:jc w:val="center"/>
              <w:rPr>
                <w:rFonts w:ascii="Arial" w:hAnsi="Arial" w:cs="Arial"/>
                <w:color w:val="000000"/>
              </w:rPr>
            </w:pPr>
            <w:r>
              <w:rPr>
                <w:rFonts w:ascii="Arial" w:hAnsi="Arial" w:cs="Arial"/>
                <w:color w:val="000000"/>
              </w:rPr>
              <w:t>Type1 common</w:t>
            </w:r>
          </w:p>
        </w:tc>
        <w:tc>
          <w:tcPr>
            <w:tcW w:w="305" w:type="pct"/>
          </w:tcPr>
          <w:p w14:paraId="2DFB0A27"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12C13FE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ABE450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06C21C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F57794D"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9D53B70" w14:textId="77777777" w:rsidR="000B2EC1" w:rsidRPr="001C2281" w:rsidRDefault="000B2EC1" w:rsidP="00900FE4">
            <w:pPr>
              <w:jc w:val="center"/>
              <w:rPr>
                <w:rFonts w:ascii="Arial" w:hAnsi="Arial" w:cs="Arial"/>
                <w:color w:val="000000"/>
              </w:rPr>
            </w:pPr>
            <w:r>
              <w:rPr>
                <w:rFonts w:ascii="Arial" w:hAnsi="Arial" w:cs="Arial"/>
                <w:color w:val="000000"/>
              </w:rPr>
              <w:t>Default A</w:t>
            </w:r>
          </w:p>
        </w:tc>
      </w:tr>
      <w:tr w:rsidR="006805DE" w14:paraId="643529A5" w14:textId="77777777" w:rsidTr="006805DE">
        <w:tc>
          <w:tcPr>
            <w:tcW w:w="616" w:type="pct"/>
            <w:vMerge/>
          </w:tcPr>
          <w:p w14:paraId="7846B331" w14:textId="77777777" w:rsidR="000B2EC1" w:rsidRDefault="000B2EC1" w:rsidP="00900FE4">
            <w:pPr>
              <w:jc w:val="center"/>
              <w:rPr>
                <w:rFonts w:ascii="Arial" w:hAnsi="Arial" w:cs="Arial"/>
                <w:color w:val="000000"/>
              </w:rPr>
            </w:pPr>
          </w:p>
        </w:tc>
        <w:tc>
          <w:tcPr>
            <w:tcW w:w="658" w:type="pct"/>
            <w:vMerge/>
          </w:tcPr>
          <w:p w14:paraId="4B5567EB" w14:textId="77777777" w:rsidR="000B2EC1" w:rsidRDefault="000B2EC1" w:rsidP="00900FE4">
            <w:pPr>
              <w:jc w:val="center"/>
              <w:rPr>
                <w:rFonts w:ascii="Arial" w:hAnsi="Arial" w:cs="Arial"/>
                <w:color w:val="000000"/>
              </w:rPr>
            </w:pPr>
          </w:p>
        </w:tc>
        <w:tc>
          <w:tcPr>
            <w:tcW w:w="305" w:type="pct"/>
          </w:tcPr>
          <w:p w14:paraId="26808BCC"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2C7FDA64"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3FE9FA8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E3D02D5"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5A26D89"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350F789"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14:paraId="76C69ECE" w14:textId="77777777" w:rsidTr="006805DE">
        <w:tc>
          <w:tcPr>
            <w:tcW w:w="616" w:type="pct"/>
            <w:vMerge w:val="restart"/>
          </w:tcPr>
          <w:p w14:paraId="668B87D7" w14:textId="77777777" w:rsidR="000B2EC1" w:rsidRDefault="000B2EC1" w:rsidP="00900FE4">
            <w:pPr>
              <w:jc w:val="center"/>
              <w:rPr>
                <w:rFonts w:ascii="Arial" w:hAnsi="Arial" w:cs="Arial"/>
                <w:color w:val="000000"/>
              </w:rPr>
            </w:pPr>
            <w:r>
              <w:rPr>
                <w:rFonts w:ascii="Arial" w:hAnsi="Arial" w:cs="Arial"/>
                <w:color w:val="000000"/>
              </w:rPr>
              <w:t>P-RNTI</w:t>
            </w:r>
          </w:p>
        </w:tc>
        <w:tc>
          <w:tcPr>
            <w:tcW w:w="658" w:type="pct"/>
            <w:vMerge w:val="restart"/>
          </w:tcPr>
          <w:p w14:paraId="11E72856" w14:textId="77777777" w:rsidR="000B2EC1" w:rsidRDefault="000B2EC1" w:rsidP="00900FE4">
            <w:pPr>
              <w:jc w:val="center"/>
              <w:rPr>
                <w:rFonts w:ascii="Arial" w:hAnsi="Arial" w:cs="Arial"/>
                <w:color w:val="000000"/>
              </w:rPr>
            </w:pPr>
            <w:r>
              <w:rPr>
                <w:rFonts w:ascii="Arial" w:hAnsi="Arial" w:cs="Arial"/>
                <w:color w:val="000000"/>
              </w:rPr>
              <w:t>Type2 common</w:t>
            </w:r>
          </w:p>
        </w:tc>
        <w:tc>
          <w:tcPr>
            <w:tcW w:w="305" w:type="pct"/>
          </w:tcPr>
          <w:p w14:paraId="6C032DED"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5105D043"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67137B3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6B0E3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30D9CB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C41E3A3"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63230C30" w14:textId="77777777" w:rsidTr="006805DE">
        <w:tc>
          <w:tcPr>
            <w:tcW w:w="616" w:type="pct"/>
            <w:vMerge/>
          </w:tcPr>
          <w:p w14:paraId="3CC746B0" w14:textId="77777777" w:rsidR="000B2EC1" w:rsidRDefault="000B2EC1" w:rsidP="00900FE4">
            <w:pPr>
              <w:jc w:val="center"/>
              <w:rPr>
                <w:rFonts w:ascii="Arial" w:hAnsi="Arial" w:cs="Arial"/>
                <w:color w:val="000000"/>
              </w:rPr>
            </w:pPr>
          </w:p>
        </w:tc>
        <w:tc>
          <w:tcPr>
            <w:tcW w:w="658" w:type="pct"/>
            <w:vMerge/>
          </w:tcPr>
          <w:p w14:paraId="43EF9F89" w14:textId="77777777" w:rsidR="000B2EC1" w:rsidRDefault="000B2EC1" w:rsidP="00900FE4">
            <w:pPr>
              <w:jc w:val="center"/>
              <w:rPr>
                <w:rFonts w:ascii="Arial" w:hAnsi="Arial" w:cs="Arial"/>
                <w:color w:val="000000"/>
              </w:rPr>
            </w:pPr>
          </w:p>
        </w:tc>
        <w:tc>
          <w:tcPr>
            <w:tcW w:w="305" w:type="pct"/>
          </w:tcPr>
          <w:p w14:paraId="5AC81D3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4A14B326"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729842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EC0CE9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5C1AC8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620489B0"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46F7DCF1" w14:textId="77777777" w:rsidTr="006805DE">
        <w:tc>
          <w:tcPr>
            <w:tcW w:w="616" w:type="pct"/>
            <w:vMerge/>
          </w:tcPr>
          <w:p w14:paraId="529772D1" w14:textId="77777777" w:rsidR="000B2EC1" w:rsidRDefault="000B2EC1" w:rsidP="00900FE4">
            <w:pPr>
              <w:jc w:val="center"/>
              <w:rPr>
                <w:rFonts w:ascii="Arial" w:hAnsi="Arial" w:cs="Arial"/>
                <w:color w:val="000000"/>
              </w:rPr>
            </w:pPr>
          </w:p>
        </w:tc>
        <w:tc>
          <w:tcPr>
            <w:tcW w:w="658" w:type="pct"/>
            <w:vMerge/>
          </w:tcPr>
          <w:p w14:paraId="171C8C8D" w14:textId="77777777" w:rsidR="000B2EC1" w:rsidRDefault="000B2EC1" w:rsidP="00900FE4">
            <w:pPr>
              <w:jc w:val="center"/>
              <w:rPr>
                <w:rFonts w:ascii="Arial" w:hAnsi="Arial" w:cs="Arial"/>
                <w:color w:val="000000"/>
              </w:rPr>
            </w:pPr>
          </w:p>
        </w:tc>
        <w:tc>
          <w:tcPr>
            <w:tcW w:w="305" w:type="pct"/>
          </w:tcPr>
          <w:p w14:paraId="3D48C1C8"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B3EF73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299EBF7D"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A24F554"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6E465F8"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03289564"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F5A3D8B" w14:textId="77777777" w:rsidTr="006805DE">
        <w:tc>
          <w:tcPr>
            <w:tcW w:w="616" w:type="pct"/>
            <w:vMerge/>
          </w:tcPr>
          <w:p w14:paraId="2DE3EB90" w14:textId="77777777" w:rsidR="000B2EC1" w:rsidRDefault="000B2EC1" w:rsidP="00900FE4">
            <w:pPr>
              <w:jc w:val="center"/>
              <w:rPr>
                <w:rFonts w:ascii="Arial" w:hAnsi="Arial" w:cs="Arial"/>
                <w:color w:val="000000"/>
              </w:rPr>
            </w:pPr>
          </w:p>
        </w:tc>
        <w:tc>
          <w:tcPr>
            <w:tcW w:w="658" w:type="pct"/>
            <w:vMerge/>
          </w:tcPr>
          <w:p w14:paraId="1BD0ADE9" w14:textId="77777777" w:rsidR="000B2EC1" w:rsidRDefault="000B2EC1" w:rsidP="00900FE4">
            <w:pPr>
              <w:jc w:val="center"/>
              <w:rPr>
                <w:rFonts w:ascii="Arial" w:hAnsi="Arial" w:cs="Arial"/>
                <w:color w:val="000000"/>
              </w:rPr>
            </w:pPr>
          </w:p>
        </w:tc>
        <w:tc>
          <w:tcPr>
            <w:tcW w:w="305" w:type="pct"/>
          </w:tcPr>
          <w:p w14:paraId="2FAC78C5"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06A1EF18"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0D5E10D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CB7ABA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418A1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365CC0B9"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2B651C" w:rsidRPr="00474448" w14:paraId="704E6092" w14:textId="77777777" w:rsidTr="006805DE">
        <w:tc>
          <w:tcPr>
            <w:tcW w:w="616" w:type="pct"/>
            <w:vMerge w:val="restart"/>
          </w:tcPr>
          <w:p w14:paraId="7B34F643" w14:textId="14226C10" w:rsidR="002B651C" w:rsidRPr="00474448" w:rsidRDefault="002B651C" w:rsidP="002B651C">
            <w:pPr>
              <w:pStyle w:val="TAC"/>
              <w:rPr>
                <w:rFonts w:eastAsia="Batang" w:cs="Arial"/>
                <w:color w:val="000000"/>
                <w:szCs w:val="18"/>
              </w:rPr>
            </w:pPr>
            <w:r w:rsidRPr="00474448">
              <w:rPr>
                <w:rFonts w:eastAsia="Batang" w:cs="Arial"/>
                <w:color w:val="000000"/>
                <w:szCs w:val="18"/>
              </w:rPr>
              <w:t xml:space="preserve">MCCH-RNTI </w:t>
            </w:r>
          </w:p>
        </w:tc>
        <w:tc>
          <w:tcPr>
            <w:tcW w:w="658" w:type="pct"/>
            <w:vMerge w:val="restart"/>
          </w:tcPr>
          <w:p w14:paraId="39D8597B" w14:textId="7C0C7288" w:rsidR="002B651C" w:rsidRPr="00474448" w:rsidRDefault="002B651C" w:rsidP="002B651C">
            <w:pPr>
              <w:pStyle w:val="TAC"/>
              <w:rPr>
                <w:rFonts w:eastAsia="Batang" w:cs="Arial"/>
                <w:color w:val="000000"/>
                <w:szCs w:val="18"/>
              </w:rPr>
            </w:pPr>
            <w:r w:rsidRPr="00474448">
              <w:rPr>
                <w:rFonts w:eastAsia="Batang" w:cs="Arial"/>
                <w:color w:val="000000"/>
                <w:szCs w:val="18"/>
              </w:rPr>
              <w:t>Type 0/0B common for broadcast</w:t>
            </w:r>
          </w:p>
        </w:tc>
        <w:tc>
          <w:tcPr>
            <w:tcW w:w="305" w:type="pct"/>
          </w:tcPr>
          <w:p w14:paraId="3BEDA850" w14:textId="767D5345" w:rsidR="002B651C" w:rsidRPr="00474448" w:rsidRDefault="002B651C" w:rsidP="002B651C">
            <w:pPr>
              <w:pStyle w:val="TAC"/>
              <w:rPr>
                <w:rFonts w:eastAsia="Batang" w:cs="Arial"/>
                <w:color w:val="000000"/>
                <w:szCs w:val="18"/>
              </w:rPr>
            </w:pPr>
            <w:r w:rsidRPr="00474448">
              <w:rPr>
                <w:rFonts w:eastAsia="Batang" w:cs="Arial"/>
                <w:color w:val="000000"/>
                <w:szCs w:val="18"/>
              </w:rPr>
              <w:t>1</w:t>
            </w:r>
          </w:p>
        </w:tc>
        <w:tc>
          <w:tcPr>
            <w:tcW w:w="399" w:type="pct"/>
          </w:tcPr>
          <w:p w14:paraId="275EDCBB" w14:textId="40F06219"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7D46B956" w14:textId="60F01F70"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D411C6B" w14:textId="76F2FB07"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65EBF83B" w14:textId="63A4659E"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289ED497" w14:textId="4936FBC5" w:rsidR="002B651C" w:rsidRPr="00474448" w:rsidRDefault="002B651C" w:rsidP="002B651C">
            <w:pPr>
              <w:pStyle w:val="TAC"/>
              <w:rPr>
                <w:rFonts w:eastAsia="Batang" w:cs="Arial"/>
                <w:color w:val="000000"/>
                <w:szCs w:val="18"/>
              </w:rPr>
            </w:pPr>
            <w:r w:rsidRPr="00474448">
              <w:rPr>
                <w:rFonts w:eastAsia="Batang" w:cs="Arial"/>
                <w:color w:val="000000"/>
                <w:szCs w:val="18"/>
              </w:rPr>
              <w:t>Default A</w:t>
            </w:r>
          </w:p>
        </w:tc>
      </w:tr>
      <w:tr w:rsidR="002B651C" w:rsidRPr="00474448" w14:paraId="7F373A38" w14:textId="77777777" w:rsidTr="006805DE">
        <w:tc>
          <w:tcPr>
            <w:tcW w:w="616" w:type="pct"/>
            <w:vMerge/>
          </w:tcPr>
          <w:p w14:paraId="574176F8" w14:textId="77777777" w:rsidR="002B651C" w:rsidRPr="00474448" w:rsidRDefault="002B651C" w:rsidP="002B651C">
            <w:pPr>
              <w:pStyle w:val="TAC"/>
              <w:rPr>
                <w:rFonts w:eastAsia="Batang" w:cs="Arial"/>
                <w:color w:val="000000"/>
                <w:szCs w:val="18"/>
              </w:rPr>
            </w:pPr>
          </w:p>
        </w:tc>
        <w:tc>
          <w:tcPr>
            <w:tcW w:w="658" w:type="pct"/>
            <w:vMerge/>
          </w:tcPr>
          <w:p w14:paraId="057DF98A" w14:textId="77777777" w:rsidR="002B651C" w:rsidRPr="00474448" w:rsidRDefault="002B651C" w:rsidP="002B651C">
            <w:pPr>
              <w:pStyle w:val="TAC"/>
              <w:rPr>
                <w:rFonts w:eastAsia="Batang" w:cs="Arial"/>
                <w:color w:val="000000"/>
                <w:szCs w:val="18"/>
              </w:rPr>
            </w:pPr>
          </w:p>
        </w:tc>
        <w:tc>
          <w:tcPr>
            <w:tcW w:w="305" w:type="pct"/>
          </w:tcPr>
          <w:p w14:paraId="4CDAD6C2" w14:textId="62953899" w:rsidR="002B651C" w:rsidRPr="00474448" w:rsidRDefault="002B651C" w:rsidP="002B651C">
            <w:pPr>
              <w:pStyle w:val="TAC"/>
              <w:rPr>
                <w:rFonts w:eastAsia="Batang" w:cs="Arial"/>
                <w:color w:val="000000"/>
                <w:szCs w:val="18"/>
              </w:rPr>
            </w:pPr>
            <w:r w:rsidRPr="00474448">
              <w:rPr>
                <w:rFonts w:eastAsia="Batang" w:cs="Arial"/>
                <w:color w:val="000000"/>
                <w:szCs w:val="18"/>
              </w:rPr>
              <w:t>2</w:t>
            </w:r>
          </w:p>
        </w:tc>
        <w:tc>
          <w:tcPr>
            <w:tcW w:w="399" w:type="pct"/>
          </w:tcPr>
          <w:p w14:paraId="026DB017" w14:textId="11A9259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45090D24" w14:textId="2112F94E"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0749ED0F" w14:textId="6FF2DFB4"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3A180DCD" w14:textId="34DB3D2F"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47D63189" w14:textId="5D659260" w:rsidR="002B651C" w:rsidRPr="00474448" w:rsidRDefault="002B651C" w:rsidP="002B651C">
            <w:pPr>
              <w:pStyle w:val="TAC"/>
              <w:rPr>
                <w:rFonts w:eastAsia="Batang" w:cs="Arial"/>
                <w:color w:val="000000"/>
                <w:szCs w:val="18"/>
              </w:rPr>
            </w:pPr>
            <w:r w:rsidRPr="00474448">
              <w:rPr>
                <w:rFonts w:eastAsia="Batang" w:cs="Arial"/>
                <w:color w:val="000000"/>
                <w:szCs w:val="18"/>
              </w:rPr>
              <w:t>Default B</w:t>
            </w:r>
          </w:p>
        </w:tc>
      </w:tr>
      <w:tr w:rsidR="002B651C" w:rsidRPr="00474448" w14:paraId="5AE3A5E6" w14:textId="77777777" w:rsidTr="006805DE">
        <w:tc>
          <w:tcPr>
            <w:tcW w:w="616" w:type="pct"/>
            <w:vMerge/>
          </w:tcPr>
          <w:p w14:paraId="69ED15EF" w14:textId="77777777" w:rsidR="002B651C" w:rsidRPr="00474448" w:rsidRDefault="002B651C" w:rsidP="002B651C">
            <w:pPr>
              <w:pStyle w:val="TAC"/>
              <w:rPr>
                <w:rFonts w:eastAsia="Batang" w:cs="Arial"/>
                <w:color w:val="000000"/>
                <w:szCs w:val="18"/>
              </w:rPr>
            </w:pPr>
          </w:p>
        </w:tc>
        <w:tc>
          <w:tcPr>
            <w:tcW w:w="658" w:type="pct"/>
            <w:vMerge/>
          </w:tcPr>
          <w:p w14:paraId="476F637E" w14:textId="77777777" w:rsidR="002B651C" w:rsidRPr="00474448" w:rsidRDefault="002B651C" w:rsidP="002B651C">
            <w:pPr>
              <w:pStyle w:val="TAC"/>
              <w:rPr>
                <w:rFonts w:eastAsia="Batang" w:cs="Arial"/>
                <w:color w:val="000000"/>
                <w:szCs w:val="18"/>
              </w:rPr>
            </w:pPr>
          </w:p>
        </w:tc>
        <w:tc>
          <w:tcPr>
            <w:tcW w:w="305" w:type="pct"/>
          </w:tcPr>
          <w:p w14:paraId="1748A14F" w14:textId="537CE956" w:rsidR="002B651C" w:rsidRPr="00474448" w:rsidRDefault="002B651C" w:rsidP="002B651C">
            <w:pPr>
              <w:pStyle w:val="TAC"/>
              <w:rPr>
                <w:rFonts w:eastAsia="Batang" w:cs="Arial"/>
                <w:color w:val="000000"/>
                <w:szCs w:val="18"/>
              </w:rPr>
            </w:pPr>
            <w:r w:rsidRPr="00474448">
              <w:rPr>
                <w:rFonts w:eastAsia="Batang" w:cs="Arial"/>
                <w:color w:val="000000"/>
                <w:szCs w:val="18"/>
              </w:rPr>
              <w:t>3</w:t>
            </w:r>
          </w:p>
        </w:tc>
        <w:tc>
          <w:tcPr>
            <w:tcW w:w="399" w:type="pct"/>
          </w:tcPr>
          <w:p w14:paraId="58610095" w14:textId="7A106646"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1C602667" w14:textId="62308A0F"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2FAE01D4" w14:textId="7B2D3A63"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4188F5A3" w14:textId="59C7054C"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3E443CF7" w14:textId="1CAD569A" w:rsidR="002B651C" w:rsidRPr="00474448" w:rsidRDefault="002B651C" w:rsidP="002B651C">
            <w:pPr>
              <w:pStyle w:val="TAC"/>
              <w:rPr>
                <w:rFonts w:eastAsia="Batang" w:cs="Arial"/>
                <w:color w:val="000000"/>
                <w:szCs w:val="18"/>
              </w:rPr>
            </w:pPr>
            <w:r w:rsidRPr="00474448">
              <w:rPr>
                <w:rFonts w:eastAsia="Batang" w:cs="Arial"/>
                <w:color w:val="000000"/>
                <w:szCs w:val="18"/>
              </w:rPr>
              <w:t>Default C</w:t>
            </w:r>
          </w:p>
        </w:tc>
      </w:tr>
      <w:tr w:rsidR="002B651C" w:rsidRPr="00474448" w14:paraId="602DE3D7" w14:textId="77777777" w:rsidTr="006805DE">
        <w:tc>
          <w:tcPr>
            <w:tcW w:w="616" w:type="pct"/>
            <w:vMerge/>
          </w:tcPr>
          <w:p w14:paraId="277EE247" w14:textId="77777777" w:rsidR="002B651C" w:rsidRPr="00474448" w:rsidRDefault="002B651C" w:rsidP="002B651C">
            <w:pPr>
              <w:pStyle w:val="TAC"/>
              <w:rPr>
                <w:rFonts w:eastAsia="Batang" w:cs="Arial"/>
                <w:color w:val="000000"/>
                <w:szCs w:val="18"/>
              </w:rPr>
            </w:pPr>
          </w:p>
        </w:tc>
        <w:tc>
          <w:tcPr>
            <w:tcW w:w="658" w:type="pct"/>
            <w:vMerge/>
          </w:tcPr>
          <w:p w14:paraId="49BB8905" w14:textId="77777777" w:rsidR="002B651C" w:rsidRPr="00474448" w:rsidRDefault="002B651C" w:rsidP="002B651C">
            <w:pPr>
              <w:pStyle w:val="TAC"/>
              <w:rPr>
                <w:rFonts w:eastAsia="Batang" w:cs="Arial"/>
                <w:color w:val="000000"/>
                <w:szCs w:val="18"/>
              </w:rPr>
            </w:pPr>
          </w:p>
        </w:tc>
        <w:tc>
          <w:tcPr>
            <w:tcW w:w="305" w:type="pct"/>
          </w:tcPr>
          <w:p w14:paraId="3A846CBE" w14:textId="1125D91C"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54C8C65" w14:textId="7406C56F" w:rsidR="002B651C" w:rsidRPr="00474448" w:rsidRDefault="002B651C" w:rsidP="002B651C">
            <w:pPr>
              <w:pStyle w:val="TAC"/>
              <w:rPr>
                <w:rFonts w:eastAsia="Batang" w:cs="Arial"/>
                <w:color w:val="000000"/>
                <w:szCs w:val="18"/>
              </w:rPr>
            </w:pPr>
            <w:r w:rsidRPr="00474448">
              <w:rPr>
                <w:rFonts w:eastAsia="Batang" w:cs="Arial"/>
                <w:color w:val="000000"/>
                <w:szCs w:val="18"/>
              </w:rPr>
              <w:t>Yes</w:t>
            </w:r>
          </w:p>
        </w:tc>
        <w:tc>
          <w:tcPr>
            <w:tcW w:w="383" w:type="pct"/>
          </w:tcPr>
          <w:p w14:paraId="64B2AA39" w14:textId="42D131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35393B01" w14:textId="6E5F379D" w:rsidR="002B651C" w:rsidRPr="00474448" w:rsidRDefault="002B651C"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6F995739" w14:textId="43230A8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68B418F2" w14:textId="40E010BC" w:rsidR="002B651C" w:rsidRPr="00474448" w:rsidRDefault="002B651C" w:rsidP="002B651C">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p>
        </w:tc>
      </w:tr>
      <w:tr w:rsidR="002B651C" w:rsidRPr="00474448" w14:paraId="797DB7BA" w14:textId="77777777" w:rsidTr="006805DE">
        <w:tc>
          <w:tcPr>
            <w:tcW w:w="616" w:type="pct"/>
            <w:vMerge/>
          </w:tcPr>
          <w:p w14:paraId="3568A97F" w14:textId="77777777" w:rsidR="002B651C" w:rsidRPr="00474448" w:rsidRDefault="002B651C" w:rsidP="002B651C">
            <w:pPr>
              <w:pStyle w:val="TAC"/>
              <w:rPr>
                <w:rFonts w:eastAsia="Batang" w:cs="Arial"/>
                <w:color w:val="000000"/>
                <w:szCs w:val="18"/>
              </w:rPr>
            </w:pPr>
          </w:p>
        </w:tc>
        <w:tc>
          <w:tcPr>
            <w:tcW w:w="658" w:type="pct"/>
            <w:vMerge/>
          </w:tcPr>
          <w:p w14:paraId="0B3B48DA" w14:textId="77777777" w:rsidR="002B651C" w:rsidRPr="00474448" w:rsidRDefault="002B651C" w:rsidP="002B651C">
            <w:pPr>
              <w:pStyle w:val="TAC"/>
              <w:rPr>
                <w:rFonts w:eastAsia="Batang" w:cs="Arial"/>
                <w:color w:val="000000"/>
                <w:szCs w:val="18"/>
              </w:rPr>
            </w:pPr>
          </w:p>
        </w:tc>
        <w:tc>
          <w:tcPr>
            <w:tcW w:w="305" w:type="pct"/>
          </w:tcPr>
          <w:p w14:paraId="7C669341" w14:textId="55E56DC8"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62C306F" w14:textId="5DB17349" w:rsidR="002B651C" w:rsidRPr="00474448" w:rsidRDefault="002B651C" w:rsidP="002B651C">
            <w:pPr>
              <w:pStyle w:val="TAC"/>
              <w:rPr>
                <w:rFonts w:eastAsia="Batang" w:cs="Arial"/>
                <w:color w:val="000000"/>
                <w:szCs w:val="18"/>
              </w:rPr>
            </w:pPr>
            <w:r w:rsidRPr="00474448">
              <w:rPr>
                <w:rFonts w:eastAsia="Batang" w:cs="Arial"/>
                <w:color w:val="000000"/>
                <w:szCs w:val="18"/>
              </w:rPr>
              <w:t>No/Yes</w:t>
            </w:r>
          </w:p>
        </w:tc>
        <w:tc>
          <w:tcPr>
            <w:tcW w:w="383" w:type="pct"/>
          </w:tcPr>
          <w:p w14:paraId="684AC3B3" w14:textId="7BA0AB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7429EC5" w14:textId="5DDABB37" w:rsidR="002B651C" w:rsidRPr="00474448" w:rsidRDefault="002B651C"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71D19EE4" w14:textId="3258AA2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11C97AEE" w14:textId="6EEEDE60" w:rsidR="002B651C" w:rsidRPr="00474448" w:rsidRDefault="002B651C" w:rsidP="002B651C">
            <w:pPr>
              <w:pStyle w:val="TAC"/>
              <w:rPr>
                <w:rFonts w:eastAsia="Batang" w:cs="Arial"/>
                <w:color w:val="000000"/>
                <w:szCs w:val="18"/>
              </w:rPr>
            </w:pPr>
            <w:r w:rsidRPr="00474448">
              <w:rPr>
                <w:rFonts w:eastAsia="Batang" w:cs="Arial"/>
                <w:i/>
                <w:color w:val="000000"/>
                <w:szCs w:val="18"/>
              </w:rPr>
              <w:t>pdsch-TimeDomainAllocationList provided in pdsch-Config-MCCH</w:t>
            </w:r>
          </w:p>
        </w:tc>
      </w:tr>
      <w:tr w:rsidR="006805DE" w:rsidRPr="00474448" w14:paraId="7D8810B4" w14:textId="77777777" w:rsidTr="006805DE">
        <w:tc>
          <w:tcPr>
            <w:tcW w:w="616" w:type="pct"/>
            <w:vMerge w:val="restart"/>
          </w:tcPr>
          <w:p w14:paraId="2F884136" w14:textId="77777777"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G-RNTI for broadcast</w:t>
            </w:r>
          </w:p>
        </w:tc>
        <w:tc>
          <w:tcPr>
            <w:tcW w:w="658" w:type="pct"/>
            <w:vMerge w:val="restart"/>
          </w:tcPr>
          <w:p w14:paraId="44B1C22A" w14:textId="1F8795BD"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 xml:space="preserve">Type </w:t>
            </w:r>
            <w:r w:rsidRPr="00474448">
              <w:rPr>
                <w:rFonts w:eastAsia="Batang" w:cs="Arial"/>
                <w:color w:val="000000"/>
                <w:szCs w:val="18"/>
              </w:rPr>
              <w:t>0/0B</w:t>
            </w:r>
            <w:r w:rsidRPr="00474448">
              <w:rPr>
                <w:rFonts w:cs="Arial"/>
                <w:color w:val="000000" w:themeColor="text1"/>
                <w:szCs w:val="18"/>
                <w:lang w:val="en-US"/>
              </w:rPr>
              <w:t xml:space="preserve"> common for broadcast</w:t>
            </w:r>
          </w:p>
        </w:tc>
        <w:tc>
          <w:tcPr>
            <w:tcW w:w="305" w:type="pct"/>
          </w:tcPr>
          <w:p w14:paraId="72728D43" w14:textId="2B4D223F" w:rsidR="006805DE" w:rsidRPr="00474448" w:rsidRDefault="006805DE" w:rsidP="002B651C">
            <w:pPr>
              <w:pStyle w:val="TAC"/>
              <w:rPr>
                <w:rFonts w:eastAsia="Batang" w:cs="Arial"/>
                <w:color w:val="000000"/>
                <w:szCs w:val="18"/>
              </w:rPr>
            </w:pPr>
            <w:r w:rsidRPr="00474448">
              <w:rPr>
                <w:rFonts w:eastAsia="Batang" w:cs="Arial"/>
                <w:color w:val="000000"/>
                <w:szCs w:val="18"/>
              </w:rPr>
              <w:t>1</w:t>
            </w:r>
          </w:p>
        </w:tc>
        <w:tc>
          <w:tcPr>
            <w:tcW w:w="399" w:type="pct"/>
          </w:tcPr>
          <w:p w14:paraId="2FA23289" w14:textId="492788A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7C797A86" w14:textId="0CB155BE"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B5E4ED4" w14:textId="0A3317EB"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4C030770" w14:textId="0E8549DB"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B412729" w14:textId="5CD60029" w:rsidR="006805DE" w:rsidRPr="00474448" w:rsidRDefault="006805DE" w:rsidP="002B651C">
            <w:pPr>
              <w:pStyle w:val="TAC"/>
              <w:rPr>
                <w:rFonts w:eastAsia="Batang" w:cs="Arial"/>
                <w:color w:val="000000"/>
                <w:szCs w:val="18"/>
              </w:rPr>
            </w:pPr>
            <w:r w:rsidRPr="00474448">
              <w:rPr>
                <w:rFonts w:eastAsia="Batang" w:cs="Arial"/>
                <w:color w:val="000000"/>
                <w:szCs w:val="18"/>
              </w:rPr>
              <w:t>Default A</w:t>
            </w:r>
          </w:p>
        </w:tc>
      </w:tr>
      <w:tr w:rsidR="006805DE" w:rsidRPr="00474448" w14:paraId="678AC5AA" w14:textId="77777777" w:rsidTr="006805DE">
        <w:tc>
          <w:tcPr>
            <w:tcW w:w="616" w:type="pct"/>
            <w:vMerge/>
          </w:tcPr>
          <w:p w14:paraId="66CE9DC6" w14:textId="77777777" w:rsidR="006805DE" w:rsidRPr="00474448" w:rsidRDefault="006805DE" w:rsidP="002B651C">
            <w:pPr>
              <w:pStyle w:val="TAC"/>
              <w:rPr>
                <w:rFonts w:eastAsia="Batang" w:cs="Arial"/>
                <w:color w:val="000000"/>
                <w:szCs w:val="18"/>
              </w:rPr>
            </w:pPr>
          </w:p>
        </w:tc>
        <w:tc>
          <w:tcPr>
            <w:tcW w:w="658" w:type="pct"/>
            <w:vMerge/>
          </w:tcPr>
          <w:p w14:paraId="69C7C161" w14:textId="37BCF34D" w:rsidR="006805DE" w:rsidRPr="00474448" w:rsidRDefault="006805DE" w:rsidP="002B651C">
            <w:pPr>
              <w:pStyle w:val="TAC"/>
              <w:rPr>
                <w:rFonts w:eastAsia="Batang" w:cs="Arial"/>
                <w:color w:val="000000"/>
                <w:szCs w:val="18"/>
              </w:rPr>
            </w:pPr>
          </w:p>
        </w:tc>
        <w:tc>
          <w:tcPr>
            <w:tcW w:w="305" w:type="pct"/>
          </w:tcPr>
          <w:p w14:paraId="2F529CED" w14:textId="65294732" w:rsidR="006805DE" w:rsidRPr="00474448" w:rsidRDefault="006805DE" w:rsidP="002B651C">
            <w:pPr>
              <w:pStyle w:val="TAC"/>
              <w:rPr>
                <w:rFonts w:eastAsia="Batang" w:cs="Arial"/>
                <w:color w:val="000000"/>
                <w:szCs w:val="18"/>
              </w:rPr>
            </w:pPr>
            <w:r w:rsidRPr="00474448">
              <w:rPr>
                <w:rFonts w:eastAsia="Batang" w:cs="Arial"/>
                <w:color w:val="000000"/>
                <w:szCs w:val="18"/>
              </w:rPr>
              <w:t>2</w:t>
            </w:r>
          </w:p>
        </w:tc>
        <w:tc>
          <w:tcPr>
            <w:tcW w:w="399" w:type="pct"/>
          </w:tcPr>
          <w:p w14:paraId="0F5AFF26" w14:textId="7B9D252C"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30FB207C" w14:textId="56A80B49"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D19FA0F" w14:textId="07C5C49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589AD017" w14:textId="2A6F114E"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462DD680" w14:textId="18D10554" w:rsidR="006805DE" w:rsidRPr="00474448" w:rsidRDefault="006805DE" w:rsidP="002B651C">
            <w:pPr>
              <w:pStyle w:val="TAC"/>
              <w:rPr>
                <w:rFonts w:eastAsia="Batang" w:cs="Arial"/>
                <w:color w:val="000000"/>
                <w:szCs w:val="18"/>
              </w:rPr>
            </w:pPr>
            <w:r w:rsidRPr="00474448">
              <w:rPr>
                <w:rFonts w:eastAsia="Batang" w:cs="Arial"/>
                <w:color w:val="000000"/>
                <w:szCs w:val="18"/>
              </w:rPr>
              <w:t>Default B</w:t>
            </w:r>
          </w:p>
        </w:tc>
      </w:tr>
      <w:tr w:rsidR="006805DE" w:rsidRPr="00474448" w14:paraId="6543E799" w14:textId="77777777" w:rsidTr="006805DE">
        <w:tc>
          <w:tcPr>
            <w:tcW w:w="616" w:type="pct"/>
            <w:vMerge/>
          </w:tcPr>
          <w:p w14:paraId="2F930F41" w14:textId="77777777" w:rsidR="006805DE" w:rsidRPr="00474448" w:rsidRDefault="006805DE" w:rsidP="002B651C">
            <w:pPr>
              <w:pStyle w:val="TAC"/>
              <w:rPr>
                <w:rFonts w:eastAsia="Batang" w:cs="Arial"/>
                <w:color w:val="000000"/>
                <w:szCs w:val="18"/>
              </w:rPr>
            </w:pPr>
          </w:p>
        </w:tc>
        <w:tc>
          <w:tcPr>
            <w:tcW w:w="658" w:type="pct"/>
            <w:vMerge/>
          </w:tcPr>
          <w:p w14:paraId="38C2E225" w14:textId="57F365BE" w:rsidR="006805DE" w:rsidRPr="00474448" w:rsidRDefault="006805DE" w:rsidP="002B651C">
            <w:pPr>
              <w:pStyle w:val="TAC"/>
              <w:rPr>
                <w:rFonts w:eastAsia="Batang" w:cs="Arial"/>
                <w:color w:val="000000"/>
                <w:szCs w:val="18"/>
              </w:rPr>
            </w:pPr>
          </w:p>
        </w:tc>
        <w:tc>
          <w:tcPr>
            <w:tcW w:w="305" w:type="pct"/>
          </w:tcPr>
          <w:p w14:paraId="276A7817" w14:textId="4912A85F" w:rsidR="006805DE" w:rsidRPr="00474448" w:rsidRDefault="006805DE" w:rsidP="002B651C">
            <w:pPr>
              <w:pStyle w:val="TAC"/>
              <w:rPr>
                <w:rFonts w:eastAsia="Batang" w:cs="Arial"/>
                <w:color w:val="000000"/>
                <w:szCs w:val="18"/>
              </w:rPr>
            </w:pPr>
            <w:r w:rsidRPr="00474448">
              <w:rPr>
                <w:rFonts w:eastAsia="Batang" w:cs="Arial"/>
                <w:color w:val="000000"/>
                <w:szCs w:val="18"/>
              </w:rPr>
              <w:t>3</w:t>
            </w:r>
          </w:p>
        </w:tc>
        <w:tc>
          <w:tcPr>
            <w:tcW w:w="399" w:type="pct"/>
          </w:tcPr>
          <w:p w14:paraId="3A8DCB3E" w14:textId="6BD2191A"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6CBAEEE6" w14:textId="7619FD6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A6BE48A" w14:textId="5E1BDF3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782B6D0D" w14:textId="01F7A067"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350393A5" w14:textId="25C63897" w:rsidR="006805DE" w:rsidRPr="00474448" w:rsidRDefault="006805DE" w:rsidP="002B651C">
            <w:pPr>
              <w:pStyle w:val="TAC"/>
              <w:rPr>
                <w:rFonts w:eastAsia="Batang" w:cs="Arial"/>
                <w:color w:val="000000"/>
                <w:szCs w:val="18"/>
              </w:rPr>
            </w:pPr>
            <w:r w:rsidRPr="00474448">
              <w:rPr>
                <w:rFonts w:eastAsia="Batang" w:cs="Arial"/>
                <w:color w:val="000000"/>
                <w:szCs w:val="18"/>
              </w:rPr>
              <w:t>Default C</w:t>
            </w:r>
          </w:p>
        </w:tc>
      </w:tr>
      <w:tr w:rsidR="006805DE" w:rsidRPr="00474448" w14:paraId="68F0F0FC" w14:textId="77777777" w:rsidTr="006805DE">
        <w:tc>
          <w:tcPr>
            <w:tcW w:w="616" w:type="pct"/>
            <w:vMerge/>
          </w:tcPr>
          <w:p w14:paraId="0433F2B9" w14:textId="77777777" w:rsidR="006805DE" w:rsidRPr="00474448" w:rsidRDefault="006805DE" w:rsidP="002B651C">
            <w:pPr>
              <w:pStyle w:val="TAC"/>
              <w:rPr>
                <w:rFonts w:eastAsia="Batang" w:cs="Arial"/>
                <w:color w:val="000000"/>
                <w:szCs w:val="18"/>
              </w:rPr>
            </w:pPr>
          </w:p>
        </w:tc>
        <w:tc>
          <w:tcPr>
            <w:tcW w:w="658" w:type="pct"/>
            <w:vMerge/>
          </w:tcPr>
          <w:p w14:paraId="04F4D573" w14:textId="486FCDB8" w:rsidR="006805DE" w:rsidRPr="00474448" w:rsidRDefault="006805DE" w:rsidP="002B651C">
            <w:pPr>
              <w:pStyle w:val="TAC"/>
              <w:rPr>
                <w:rFonts w:eastAsia="Batang" w:cs="Arial"/>
                <w:color w:val="000000"/>
                <w:szCs w:val="18"/>
              </w:rPr>
            </w:pPr>
          </w:p>
        </w:tc>
        <w:tc>
          <w:tcPr>
            <w:tcW w:w="305" w:type="pct"/>
          </w:tcPr>
          <w:p w14:paraId="3FAD5161" w14:textId="6E4E353D"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7717BD58" w14:textId="495D4837" w:rsidR="006805DE" w:rsidRPr="00474448" w:rsidRDefault="006805DE" w:rsidP="002B651C">
            <w:pPr>
              <w:pStyle w:val="TAC"/>
              <w:rPr>
                <w:rFonts w:eastAsia="Batang" w:cs="Arial"/>
                <w:color w:val="000000"/>
                <w:szCs w:val="18"/>
              </w:rPr>
            </w:pPr>
            <w:r w:rsidRPr="00474448">
              <w:rPr>
                <w:rFonts w:eastAsia="Batang" w:cs="Arial"/>
                <w:color w:val="000000"/>
                <w:szCs w:val="18"/>
              </w:rPr>
              <w:t>Yes</w:t>
            </w:r>
          </w:p>
        </w:tc>
        <w:tc>
          <w:tcPr>
            <w:tcW w:w="383" w:type="pct"/>
          </w:tcPr>
          <w:p w14:paraId="64C7C144" w14:textId="1AA844E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E4E47E9" w14:textId="4468A42B" w:rsidR="006805DE" w:rsidRPr="00474448" w:rsidRDefault="006805DE"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7C29994C" w14:textId="13D13256"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62EAE8C6" w14:textId="4075C0DD"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Pr="00474448">
              <w:rPr>
                <w:rFonts w:cs="Arial"/>
                <w:i/>
                <w:iCs/>
                <w:color w:val="000000" w:themeColor="text1"/>
                <w:szCs w:val="18"/>
              </w:rPr>
              <w:t>PDSCH-ConfigCommon</w:t>
            </w:r>
          </w:p>
        </w:tc>
      </w:tr>
      <w:tr w:rsidR="006805DE" w:rsidRPr="00474448" w14:paraId="6A3BAFB4" w14:textId="77777777" w:rsidTr="006805DE">
        <w:tc>
          <w:tcPr>
            <w:tcW w:w="616" w:type="pct"/>
            <w:vMerge/>
          </w:tcPr>
          <w:p w14:paraId="075AFB85" w14:textId="77777777" w:rsidR="006805DE" w:rsidRPr="00474448" w:rsidRDefault="006805DE" w:rsidP="002B651C">
            <w:pPr>
              <w:pStyle w:val="TAC"/>
              <w:rPr>
                <w:rFonts w:eastAsia="Batang" w:cs="Arial"/>
                <w:color w:val="000000"/>
                <w:szCs w:val="18"/>
              </w:rPr>
            </w:pPr>
          </w:p>
        </w:tc>
        <w:tc>
          <w:tcPr>
            <w:tcW w:w="658" w:type="pct"/>
            <w:vMerge/>
          </w:tcPr>
          <w:p w14:paraId="170FCDD3" w14:textId="2109930C" w:rsidR="006805DE" w:rsidRPr="00474448" w:rsidRDefault="006805DE" w:rsidP="002B651C">
            <w:pPr>
              <w:pStyle w:val="TAC"/>
              <w:rPr>
                <w:rFonts w:eastAsia="Batang" w:cs="Arial"/>
                <w:color w:val="000000"/>
                <w:szCs w:val="18"/>
              </w:rPr>
            </w:pPr>
          </w:p>
        </w:tc>
        <w:tc>
          <w:tcPr>
            <w:tcW w:w="305" w:type="pct"/>
          </w:tcPr>
          <w:p w14:paraId="5457CBBA" w14:textId="7D6ED351"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472F81A0" w14:textId="1FADD87E" w:rsidR="006805DE" w:rsidRPr="00474448" w:rsidRDefault="006805DE" w:rsidP="002B651C">
            <w:pPr>
              <w:pStyle w:val="TAC"/>
              <w:rPr>
                <w:rFonts w:eastAsia="Batang" w:cs="Arial"/>
                <w:color w:val="000000"/>
                <w:szCs w:val="18"/>
              </w:rPr>
            </w:pPr>
            <w:r w:rsidRPr="00474448">
              <w:rPr>
                <w:rFonts w:eastAsia="Batang" w:cs="Arial"/>
                <w:color w:val="000000"/>
                <w:szCs w:val="18"/>
              </w:rPr>
              <w:t>No/Yes</w:t>
            </w:r>
          </w:p>
        </w:tc>
        <w:tc>
          <w:tcPr>
            <w:tcW w:w="383" w:type="pct"/>
          </w:tcPr>
          <w:p w14:paraId="048CB5EA" w14:textId="6B571C3C"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52B7CDE" w14:textId="07E3080F" w:rsidR="006805DE" w:rsidRPr="00474448" w:rsidRDefault="006805DE"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10622698" w14:textId="5B84D972"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06F55CF" w14:textId="145B7F01"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Pr="00474448">
              <w:rPr>
                <w:rFonts w:cs="Arial"/>
                <w:i/>
                <w:iCs/>
                <w:color w:val="000000" w:themeColor="text1"/>
                <w:szCs w:val="18"/>
              </w:rPr>
              <w:t>PDSCH-Config-MTCH</w:t>
            </w:r>
            <w:r>
              <w:rPr>
                <w:rFonts w:cs="Arial"/>
                <w:i/>
                <w:iCs/>
                <w:color w:val="000000" w:themeColor="text1"/>
                <w:szCs w:val="18"/>
              </w:rPr>
              <w:t>,</w:t>
            </w:r>
            <w:r w:rsidRPr="00267C04">
              <w:rPr>
                <w:rFonts w:cs="Arial"/>
                <w:color w:val="000000" w:themeColor="text1"/>
                <w:szCs w:val="18"/>
              </w:rPr>
              <w:t xml:space="preserve"> if configured, </w:t>
            </w:r>
            <w:r w:rsidRPr="00F57E43">
              <w:rPr>
                <w:rFonts w:cs="Arial"/>
                <w:color w:val="000000" w:themeColor="text1"/>
                <w:szCs w:val="18"/>
              </w:rPr>
              <w:t>otherwise</w:t>
            </w:r>
            <w:r>
              <w:rPr>
                <w:rFonts w:cs="Arial"/>
                <w:i/>
                <w:iCs/>
                <w:color w:val="000000" w:themeColor="text1"/>
                <w:szCs w:val="18"/>
              </w:rPr>
              <w:t xml:space="preserve"> </w:t>
            </w:r>
            <w:r w:rsidRPr="00474448">
              <w:rPr>
                <w:rFonts w:cs="Arial"/>
                <w:i/>
                <w:iCs/>
                <w:color w:val="000000" w:themeColor="text1"/>
                <w:szCs w:val="18"/>
              </w:rPr>
              <w:t>TimeDomainAllocationList</w:t>
            </w:r>
            <w:r w:rsidRPr="00474448">
              <w:rPr>
                <w:rFonts w:cs="Arial"/>
                <w:color w:val="000000" w:themeColor="text1"/>
                <w:szCs w:val="18"/>
              </w:rPr>
              <w:t xml:space="preserve"> provided in </w:t>
            </w:r>
            <w:r w:rsidRPr="00474448">
              <w:rPr>
                <w:rFonts w:cs="Arial"/>
                <w:i/>
                <w:iCs/>
                <w:color w:val="000000" w:themeColor="text1"/>
                <w:szCs w:val="18"/>
              </w:rPr>
              <w:t>PDSCH-Config-MCCH</w:t>
            </w:r>
          </w:p>
        </w:tc>
      </w:tr>
      <w:tr w:rsidR="00EB492E" w:rsidRPr="00474448" w14:paraId="666E708D" w14:textId="77777777" w:rsidTr="006805DE">
        <w:tc>
          <w:tcPr>
            <w:tcW w:w="616" w:type="pct"/>
            <w:vMerge w:val="restart"/>
          </w:tcPr>
          <w:p w14:paraId="0107F1F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28DA369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associated with CORESET 0</w:t>
            </w:r>
          </w:p>
        </w:tc>
        <w:tc>
          <w:tcPr>
            <w:tcW w:w="305" w:type="pct"/>
          </w:tcPr>
          <w:p w14:paraId="566C4E7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140AFEE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04E12FE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02E0BD26" w14:textId="43D13329"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4DF821F6" w14:textId="28092BC4"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33BC12B"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63D4F8CD" w14:textId="77777777" w:rsidTr="006805DE">
        <w:tc>
          <w:tcPr>
            <w:tcW w:w="616" w:type="pct"/>
            <w:vMerge/>
          </w:tcPr>
          <w:p w14:paraId="35E0BA93" w14:textId="77777777" w:rsidR="00EB492E" w:rsidRPr="00474448" w:rsidRDefault="00EB492E" w:rsidP="00EB492E">
            <w:pPr>
              <w:pStyle w:val="TAC"/>
              <w:rPr>
                <w:rFonts w:eastAsia="Batang" w:cs="Arial"/>
                <w:color w:val="000000"/>
                <w:szCs w:val="18"/>
              </w:rPr>
            </w:pPr>
          </w:p>
        </w:tc>
        <w:tc>
          <w:tcPr>
            <w:tcW w:w="658" w:type="pct"/>
            <w:vMerge/>
          </w:tcPr>
          <w:p w14:paraId="09625BB8" w14:textId="77777777" w:rsidR="00EB492E" w:rsidRPr="00474448" w:rsidRDefault="00EB492E" w:rsidP="00EB492E">
            <w:pPr>
              <w:pStyle w:val="TAC"/>
              <w:rPr>
                <w:rFonts w:eastAsia="Batang" w:cs="Arial"/>
                <w:color w:val="000000"/>
                <w:szCs w:val="18"/>
              </w:rPr>
            </w:pPr>
          </w:p>
        </w:tc>
        <w:tc>
          <w:tcPr>
            <w:tcW w:w="305" w:type="pct"/>
          </w:tcPr>
          <w:p w14:paraId="1D654BC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5219ECE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47A18C2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A54CDC3" w14:textId="4BA48CED"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1B8A2C74" w14:textId="02C4FE1A"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1ED81CC8"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pdsch-TimeDomainAllocationList</w:t>
            </w:r>
            <w:r w:rsidRPr="00474448">
              <w:rPr>
                <w:rFonts w:eastAsia="Batang" w:cs="Arial"/>
                <w:color w:val="000000"/>
                <w:szCs w:val="18"/>
              </w:rPr>
              <w:t xml:space="preserve"> provided in </w:t>
            </w:r>
            <w:r w:rsidRPr="00474448">
              <w:rPr>
                <w:rFonts w:eastAsia="Batang" w:cs="Arial"/>
                <w:i/>
                <w:color w:val="000000"/>
                <w:szCs w:val="18"/>
              </w:rPr>
              <w:t>PDSCH-ConfigCommon</w:t>
            </w:r>
          </w:p>
        </w:tc>
      </w:tr>
      <w:tr w:rsidR="00EB492E" w:rsidRPr="00474448" w14:paraId="08CB7A63" w14:textId="77777777" w:rsidTr="006805DE">
        <w:tc>
          <w:tcPr>
            <w:tcW w:w="616" w:type="pct"/>
            <w:vMerge w:val="restart"/>
          </w:tcPr>
          <w:p w14:paraId="7C59A9A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16CDB1E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not associated with CORESET 0</w:t>
            </w:r>
          </w:p>
          <w:p w14:paraId="6C2E9CBE" w14:textId="77777777" w:rsidR="00EB492E" w:rsidRPr="00474448" w:rsidRDefault="00EB492E" w:rsidP="00EB492E">
            <w:pPr>
              <w:pStyle w:val="TAC"/>
              <w:rPr>
                <w:rFonts w:eastAsia="Batang" w:cs="Arial"/>
                <w:color w:val="000000"/>
                <w:szCs w:val="18"/>
              </w:rPr>
            </w:pPr>
          </w:p>
          <w:p w14:paraId="53401D3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UE specific search space</w:t>
            </w:r>
          </w:p>
        </w:tc>
        <w:tc>
          <w:tcPr>
            <w:tcW w:w="305" w:type="pct"/>
          </w:tcPr>
          <w:p w14:paraId="5DAD619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5F85571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196BC00A"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37956180" w14:textId="02BF428F"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5B30491" w14:textId="0266AA06"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FC30CB6"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21F672AA" w14:textId="77777777" w:rsidTr="006805DE">
        <w:tc>
          <w:tcPr>
            <w:tcW w:w="616" w:type="pct"/>
            <w:vMerge/>
          </w:tcPr>
          <w:p w14:paraId="0122DA65" w14:textId="77777777" w:rsidR="00EB492E" w:rsidRPr="00474448" w:rsidRDefault="00EB492E" w:rsidP="00EB492E">
            <w:pPr>
              <w:pStyle w:val="TAC"/>
              <w:rPr>
                <w:rFonts w:eastAsia="Batang" w:cs="Arial"/>
                <w:color w:val="000000"/>
                <w:szCs w:val="18"/>
              </w:rPr>
            </w:pPr>
          </w:p>
        </w:tc>
        <w:tc>
          <w:tcPr>
            <w:tcW w:w="658" w:type="pct"/>
            <w:vMerge/>
          </w:tcPr>
          <w:p w14:paraId="31211189" w14:textId="77777777" w:rsidR="00EB492E" w:rsidRPr="00474448" w:rsidRDefault="00EB492E" w:rsidP="00EB492E">
            <w:pPr>
              <w:pStyle w:val="TAC"/>
              <w:rPr>
                <w:rFonts w:eastAsia="Batang" w:cs="Arial"/>
                <w:color w:val="000000"/>
                <w:szCs w:val="18"/>
              </w:rPr>
            </w:pPr>
          </w:p>
        </w:tc>
        <w:tc>
          <w:tcPr>
            <w:tcW w:w="305" w:type="pct"/>
          </w:tcPr>
          <w:p w14:paraId="5CAA7B20"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3427579"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77A161E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0290E642" w14:textId="7E690EFC"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05357E37" w14:textId="78CA439D"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7037A65F"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r w:rsidRPr="00474448">
              <w:rPr>
                <w:rFonts w:eastAsia="Batang" w:cs="Arial"/>
                <w:color w:val="000000"/>
                <w:szCs w:val="18"/>
              </w:rPr>
              <w:t xml:space="preserve"> </w:t>
            </w:r>
          </w:p>
        </w:tc>
      </w:tr>
      <w:tr w:rsidR="00EB492E" w:rsidRPr="00474448" w14:paraId="3B649E55" w14:textId="77777777" w:rsidTr="006805DE">
        <w:tc>
          <w:tcPr>
            <w:tcW w:w="616" w:type="pct"/>
            <w:vMerge/>
          </w:tcPr>
          <w:p w14:paraId="0699A9D2" w14:textId="77777777" w:rsidR="00EB492E" w:rsidRPr="00474448" w:rsidRDefault="00EB492E" w:rsidP="00EB492E">
            <w:pPr>
              <w:pStyle w:val="TAC"/>
              <w:rPr>
                <w:rFonts w:eastAsia="Batang" w:cs="Arial"/>
                <w:color w:val="000000"/>
                <w:szCs w:val="18"/>
              </w:rPr>
            </w:pPr>
          </w:p>
        </w:tc>
        <w:tc>
          <w:tcPr>
            <w:tcW w:w="658" w:type="pct"/>
            <w:vMerge/>
          </w:tcPr>
          <w:p w14:paraId="50148A65" w14:textId="77777777" w:rsidR="00EB492E" w:rsidRPr="00474448" w:rsidRDefault="00EB492E" w:rsidP="00EB492E">
            <w:pPr>
              <w:pStyle w:val="TAC"/>
              <w:rPr>
                <w:rFonts w:eastAsia="Batang" w:cs="Arial"/>
                <w:color w:val="000000"/>
                <w:szCs w:val="18"/>
              </w:rPr>
            </w:pPr>
          </w:p>
        </w:tc>
        <w:tc>
          <w:tcPr>
            <w:tcW w:w="305" w:type="pct"/>
          </w:tcPr>
          <w:p w14:paraId="3F0E2BD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DB5C20F"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No/Yes</w:t>
            </w:r>
          </w:p>
        </w:tc>
        <w:tc>
          <w:tcPr>
            <w:tcW w:w="383" w:type="pct"/>
          </w:tcPr>
          <w:p w14:paraId="60E28E31"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421" w:type="pct"/>
          </w:tcPr>
          <w:p w14:paraId="659D15D0" w14:textId="1F70CBBE"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6E75D859" w14:textId="0BDE2E26"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39F9B369"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w:t>
            </w:r>
          </w:p>
        </w:tc>
      </w:tr>
      <w:tr w:rsidR="00F474D2" w:rsidRPr="00474448" w14:paraId="7AEA5E45" w14:textId="77777777" w:rsidTr="006805DE">
        <w:tc>
          <w:tcPr>
            <w:tcW w:w="616" w:type="pct"/>
            <w:vMerge/>
          </w:tcPr>
          <w:p w14:paraId="1E1AFEE5" w14:textId="77777777" w:rsidR="00F474D2" w:rsidRPr="00474448" w:rsidRDefault="00F474D2" w:rsidP="00F474D2">
            <w:pPr>
              <w:pStyle w:val="TAC"/>
              <w:rPr>
                <w:rFonts w:eastAsia="Batang" w:cs="Arial"/>
                <w:color w:val="000000"/>
                <w:szCs w:val="18"/>
              </w:rPr>
            </w:pPr>
          </w:p>
        </w:tc>
        <w:tc>
          <w:tcPr>
            <w:tcW w:w="658" w:type="pct"/>
            <w:vMerge/>
          </w:tcPr>
          <w:p w14:paraId="0CB14CC5" w14:textId="77777777" w:rsidR="00F474D2" w:rsidRPr="00474448" w:rsidRDefault="00F474D2" w:rsidP="00F474D2">
            <w:pPr>
              <w:pStyle w:val="TAC"/>
              <w:rPr>
                <w:rFonts w:eastAsia="Batang" w:cs="Arial"/>
                <w:color w:val="000000"/>
                <w:szCs w:val="18"/>
              </w:rPr>
            </w:pPr>
          </w:p>
        </w:tc>
        <w:tc>
          <w:tcPr>
            <w:tcW w:w="305" w:type="pct"/>
          </w:tcPr>
          <w:p w14:paraId="08DAD02D"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D710113"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03430E9F"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6F690AAB" w14:textId="4482E994"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3E949FA3" w14:textId="565AAB43" w:rsidR="00F474D2" w:rsidRPr="00474448" w:rsidRDefault="00F474D2" w:rsidP="00F474D2">
            <w:pPr>
              <w:pStyle w:val="TAC"/>
              <w:rPr>
                <w:rFonts w:eastAsia="Batang" w:cs="Arial"/>
                <w:i/>
                <w:color w:val="000000"/>
                <w:szCs w:val="18"/>
              </w:rPr>
            </w:pPr>
            <w:r w:rsidRPr="00474448">
              <w:rPr>
                <w:rFonts w:eastAsia="Batang" w:cs="Arial"/>
                <w:color w:val="000000"/>
                <w:szCs w:val="18"/>
              </w:rPr>
              <w:t>Yes</w:t>
            </w:r>
          </w:p>
        </w:tc>
        <w:tc>
          <w:tcPr>
            <w:tcW w:w="1796" w:type="pct"/>
          </w:tcPr>
          <w:p w14:paraId="66BCFAB2" w14:textId="30A1C278"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pdsch-TimeDomainAllocationListForMultiPDSCH-r17 </w:t>
            </w:r>
            <w:r w:rsidRPr="00474448">
              <w:rPr>
                <w:rFonts w:eastAsia="Batang" w:cs="Arial"/>
                <w:color w:val="000000"/>
                <w:szCs w:val="18"/>
              </w:rPr>
              <w:t xml:space="preserve">provided in </w:t>
            </w:r>
            <w:r w:rsidRPr="00474448">
              <w:rPr>
                <w:rFonts w:eastAsia="Batang" w:cs="Arial"/>
                <w:i/>
                <w:color w:val="000000"/>
                <w:szCs w:val="18"/>
              </w:rPr>
              <w:t>PDSCH-Config</w:t>
            </w:r>
            <w:r w:rsidR="003E7613">
              <w:rPr>
                <w:rFonts w:eastAsia="Batang" w:cs="Arial"/>
                <w:i/>
                <w:color w:val="000000"/>
                <w:szCs w:val="18"/>
              </w:rPr>
              <w:t xml:space="preserve"> (Note 2)</w:t>
            </w:r>
          </w:p>
        </w:tc>
      </w:tr>
      <w:tr w:rsidR="00F474D2" w:rsidRPr="00474448" w14:paraId="4309C401" w14:textId="77777777" w:rsidTr="006805DE">
        <w:tc>
          <w:tcPr>
            <w:tcW w:w="616" w:type="pct"/>
            <w:vMerge w:val="restart"/>
          </w:tcPr>
          <w:p w14:paraId="0D458A72" w14:textId="1B92FA32" w:rsidR="00F474D2" w:rsidRPr="00474448" w:rsidRDefault="00F474D2" w:rsidP="00F474D2">
            <w:pPr>
              <w:pStyle w:val="TAC"/>
              <w:rPr>
                <w:rFonts w:eastAsia="Batang" w:cs="Arial"/>
                <w:color w:val="000000"/>
                <w:szCs w:val="18"/>
              </w:rPr>
            </w:pPr>
            <w:r w:rsidRPr="00474448">
              <w:rPr>
                <w:rFonts w:cs="Arial"/>
                <w:szCs w:val="18"/>
              </w:rPr>
              <w:t xml:space="preserve">G-RNTI, G-CS-RNTI (for multicast) </w:t>
            </w:r>
          </w:p>
        </w:tc>
        <w:tc>
          <w:tcPr>
            <w:tcW w:w="658" w:type="pct"/>
            <w:vMerge w:val="restart"/>
          </w:tcPr>
          <w:p w14:paraId="3FDCECB0" w14:textId="70951DCA" w:rsidR="00F474D2" w:rsidRPr="00474448" w:rsidRDefault="00F474D2" w:rsidP="00F474D2">
            <w:pPr>
              <w:pStyle w:val="TAC"/>
              <w:rPr>
                <w:rFonts w:eastAsia="Batang" w:cs="Arial"/>
                <w:color w:val="000000"/>
                <w:szCs w:val="18"/>
              </w:rPr>
            </w:pPr>
            <w:r w:rsidRPr="00474448">
              <w:rPr>
                <w:rFonts w:cs="Arial"/>
                <w:szCs w:val="18"/>
              </w:rPr>
              <w:t>Type-X common search space for multiast</w:t>
            </w:r>
          </w:p>
        </w:tc>
        <w:tc>
          <w:tcPr>
            <w:tcW w:w="305" w:type="pct"/>
          </w:tcPr>
          <w:p w14:paraId="1970FB66" w14:textId="6AF18A6C"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1E693B45" w14:textId="4F58472C" w:rsidR="00F474D2" w:rsidRPr="00474448" w:rsidRDefault="00F474D2" w:rsidP="00F474D2">
            <w:pPr>
              <w:pStyle w:val="TAC"/>
              <w:rPr>
                <w:rFonts w:eastAsia="Batang" w:cs="Arial"/>
                <w:color w:val="000000"/>
                <w:szCs w:val="18"/>
              </w:rPr>
            </w:pPr>
            <w:r w:rsidRPr="00474448">
              <w:rPr>
                <w:rFonts w:eastAsia="Batang" w:cs="Arial"/>
                <w:color w:val="000000"/>
                <w:szCs w:val="18"/>
              </w:rPr>
              <w:t>No</w:t>
            </w:r>
          </w:p>
        </w:tc>
        <w:tc>
          <w:tcPr>
            <w:tcW w:w="383" w:type="pct"/>
          </w:tcPr>
          <w:p w14:paraId="461376EB" w14:textId="08AF393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73C5FFB1" w14:textId="45334288"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0DEF1FD7" w14:textId="1121D16A"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29A53C5F" w14:textId="7809591C" w:rsidR="00F474D2" w:rsidRPr="00474448" w:rsidRDefault="00F474D2" w:rsidP="00F474D2">
            <w:pPr>
              <w:pStyle w:val="TAC"/>
              <w:rPr>
                <w:rFonts w:eastAsia="Batang" w:cs="Arial"/>
                <w:i/>
                <w:color w:val="000000"/>
                <w:szCs w:val="18"/>
              </w:rPr>
            </w:pPr>
            <w:r w:rsidRPr="00474448">
              <w:rPr>
                <w:rFonts w:eastAsia="Batang" w:cs="Arial"/>
                <w:i/>
                <w:color w:val="000000"/>
                <w:szCs w:val="18"/>
              </w:rPr>
              <w:t>Default A</w:t>
            </w:r>
          </w:p>
        </w:tc>
      </w:tr>
      <w:tr w:rsidR="00F474D2" w:rsidRPr="00474448" w14:paraId="6401E85A" w14:textId="77777777" w:rsidTr="006805DE">
        <w:tc>
          <w:tcPr>
            <w:tcW w:w="616" w:type="pct"/>
            <w:vMerge/>
          </w:tcPr>
          <w:p w14:paraId="68B13CBE" w14:textId="77777777" w:rsidR="00F474D2" w:rsidRPr="00474448" w:rsidRDefault="00F474D2" w:rsidP="00F474D2">
            <w:pPr>
              <w:pStyle w:val="TAC"/>
              <w:rPr>
                <w:rFonts w:eastAsia="Batang" w:cs="Arial"/>
                <w:color w:val="000000"/>
                <w:szCs w:val="18"/>
              </w:rPr>
            </w:pPr>
          </w:p>
        </w:tc>
        <w:tc>
          <w:tcPr>
            <w:tcW w:w="658" w:type="pct"/>
            <w:vMerge/>
          </w:tcPr>
          <w:p w14:paraId="727431D1" w14:textId="77777777" w:rsidR="00F474D2" w:rsidRPr="00474448" w:rsidRDefault="00F474D2" w:rsidP="00F474D2">
            <w:pPr>
              <w:pStyle w:val="TAC"/>
              <w:rPr>
                <w:rFonts w:eastAsia="Batang" w:cs="Arial"/>
                <w:color w:val="000000"/>
                <w:szCs w:val="18"/>
              </w:rPr>
            </w:pPr>
          </w:p>
        </w:tc>
        <w:tc>
          <w:tcPr>
            <w:tcW w:w="305" w:type="pct"/>
          </w:tcPr>
          <w:p w14:paraId="6EA8153C" w14:textId="5A8C3ACA"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14397CE" w14:textId="50B839FD" w:rsidR="00F474D2" w:rsidRPr="00474448" w:rsidRDefault="00F474D2" w:rsidP="00F474D2">
            <w:pPr>
              <w:pStyle w:val="TAC"/>
              <w:rPr>
                <w:rFonts w:eastAsia="Batang" w:cs="Arial"/>
                <w:color w:val="000000"/>
                <w:szCs w:val="18"/>
              </w:rPr>
            </w:pPr>
            <w:r w:rsidRPr="00474448">
              <w:rPr>
                <w:rFonts w:eastAsia="Batang" w:cs="Arial"/>
                <w:color w:val="000000"/>
                <w:szCs w:val="18"/>
              </w:rPr>
              <w:t>Yes</w:t>
            </w:r>
          </w:p>
        </w:tc>
        <w:tc>
          <w:tcPr>
            <w:tcW w:w="383" w:type="pct"/>
          </w:tcPr>
          <w:p w14:paraId="5923A129" w14:textId="46957A3F"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46EA8E3E" w14:textId="6F7FACD5"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2F5FAD07" w14:textId="596B841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47DAA7B" w14:textId="19AC8FFE"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 (Note 1)</w:t>
            </w:r>
          </w:p>
        </w:tc>
      </w:tr>
      <w:tr w:rsidR="00F474D2" w:rsidRPr="00474448" w14:paraId="1207F6E5" w14:textId="77777777" w:rsidTr="006805DE">
        <w:tc>
          <w:tcPr>
            <w:tcW w:w="616" w:type="pct"/>
            <w:vMerge/>
          </w:tcPr>
          <w:p w14:paraId="383BC353" w14:textId="77777777" w:rsidR="00F474D2" w:rsidRPr="00474448" w:rsidRDefault="00F474D2" w:rsidP="00F474D2">
            <w:pPr>
              <w:pStyle w:val="TAC"/>
              <w:rPr>
                <w:rFonts w:eastAsia="Batang" w:cs="Arial"/>
                <w:color w:val="000000"/>
                <w:szCs w:val="18"/>
              </w:rPr>
            </w:pPr>
          </w:p>
        </w:tc>
        <w:tc>
          <w:tcPr>
            <w:tcW w:w="658" w:type="pct"/>
            <w:vMerge/>
          </w:tcPr>
          <w:p w14:paraId="67C11FF1" w14:textId="77777777" w:rsidR="00F474D2" w:rsidRPr="00474448" w:rsidRDefault="00F474D2" w:rsidP="00F474D2">
            <w:pPr>
              <w:pStyle w:val="TAC"/>
              <w:rPr>
                <w:rFonts w:eastAsia="Batang" w:cs="Arial"/>
                <w:color w:val="000000"/>
                <w:szCs w:val="18"/>
              </w:rPr>
            </w:pPr>
          </w:p>
        </w:tc>
        <w:tc>
          <w:tcPr>
            <w:tcW w:w="305" w:type="pct"/>
          </w:tcPr>
          <w:p w14:paraId="76F343C1" w14:textId="10166171"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6D7B2FD5" w14:textId="45A4DB7B"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29E6EDCD" w14:textId="6084D6B2"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1B3D88D9" w14:textId="632D62C6" w:rsidR="00F474D2" w:rsidRPr="00474448" w:rsidRDefault="00F474D2" w:rsidP="00F474D2">
            <w:pPr>
              <w:pStyle w:val="TAC"/>
              <w:rPr>
                <w:rFonts w:eastAsia="Batang" w:cs="Arial"/>
                <w:color w:val="000000"/>
                <w:szCs w:val="18"/>
              </w:rPr>
            </w:pPr>
            <w:r w:rsidRPr="00474448">
              <w:rPr>
                <w:rFonts w:eastAsia="Batang" w:cs="Arial"/>
                <w:iCs/>
                <w:color w:val="000000"/>
                <w:szCs w:val="18"/>
              </w:rPr>
              <w:t>Yes</w:t>
            </w:r>
          </w:p>
        </w:tc>
        <w:tc>
          <w:tcPr>
            <w:tcW w:w="421" w:type="pct"/>
          </w:tcPr>
          <w:p w14:paraId="22B7A93A" w14:textId="0CB7ED48"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C1CD0D4" w14:textId="77777777"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pdsch-Config-Multicast</w:t>
            </w:r>
          </w:p>
          <w:p w14:paraId="7AE3D8FA" w14:textId="4884086B" w:rsidR="00F474D2" w:rsidRPr="00474448" w:rsidRDefault="00F474D2" w:rsidP="00F474D2">
            <w:pPr>
              <w:pStyle w:val="TAC"/>
              <w:rPr>
                <w:rFonts w:eastAsia="Batang" w:cs="Arial"/>
                <w:i/>
                <w:color w:val="000000"/>
                <w:szCs w:val="18"/>
              </w:rPr>
            </w:pPr>
            <w:r w:rsidRPr="00474448">
              <w:rPr>
                <w:rFonts w:eastAsia="Batang" w:cs="Arial"/>
                <w:i/>
                <w:color w:val="000000"/>
                <w:szCs w:val="18"/>
              </w:rPr>
              <w:t>(Note 1)</w:t>
            </w:r>
          </w:p>
        </w:tc>
      </w:tr>
      <w:tr w:rsidR="00EB492E" w:rsidRPr="00474448" w14:paraId="752FFA0B" w14:textId="77777777" w:rsidTr="006805DE">
        <w:tc>
          <w:tcPr>
            <w:tcW w:w="5000" w:type="pct"/>
            <w:gridSpan w:val="8"/>
          </w:tcPr>
          <w:p w14:paraId="6BB9CBB0" w14:textId="4E34F75F" w:rsidR="003E7613" w:rsidRDefault="00EB492E" w:rsidP="003E7613">
            <w:pPr>
              <w:pStyle w:val="TAN"/>
              <w:rPr>
                <w:rFonts w:cs="Arial"/>
                <w:szCs w:val="18"/>
              </w:rPr>
            </w:pPr>
            <w:r w:rsidRPr="00474448">
              <w:rPr>
                <w:rFonts w:cs="Arial"/>
                <w:szCs w:val="18"/>
              </w:rPr>
              <w:t>Note 1:</w:t>
            </w:r>
            <w:r w:rsidRPr="00474448">
              <w:rPr>
                <w:rFonts w:cs="Arial"/>
                <w:szCs w:val="18"/>
              </w:rPr>
              <w:tab/>
              <w:t>For a UE that supports multicast, the same TDRA table applies to all G-RNTIs</w:t>
            </w:r>
            <w:r w:rsidR="006E39FE">
              <w:rPr>
                <w:rFonts w:cs="Arial"/>
                <w:szCs w:val="18"/>
                <w:lang w:val="en-GB"/>
              </w:rPr>
              <w:t xml:space="preserve"> </w:t>
            </w:r>
            <w:r w:rsidR="006E39FE">
              <w:rPr>
                <w:rFonts w:cs="Arial"/>
                <w:szCs w:val="18"/>
              </w:rPr>
              <w:t xml:space="preserve">and </w:t>
            </w:r>
            <w:r w:rsidR="006E39FE" w:rsidRPr="00474448">
              <w:rPr>
                <w:rFonts w:cs="Arial"/>
                <w:szCs w:val="18"/>
              </w:rPr>
              <w:t>G-</w:t>
            </w:r>
            <w:r w:rsidR="006E39FE">
              <w:rPr>
                <w:rFonts w:cs="Arial"/>
                <w:szCs w:val="18"/>
              </w:rPr>
              <w:t>CS-</w:t>
            </w:r>
            <w:r w:rsidR="006E39FE" w:rsidRPr="00474448">
              <w:rPr>
                <w:rFonts w:cs="Arial"/>
                <w:szCs w:val="18"/>
              </w:rPr>
              <w:t>RNTIs</w:t>
            </w:r>
            <w:r w:rsidRPr="00474448">
              <w:rPr>
                <w:rFonts w:cs="Arial"/>
                <w:szCs w:val="18"/>
              </w:rPr>
              <w:t xml:space="preserve"> (configured for multicast) if configured on a given serving cell.</w:t>
            </w:r>
          </w:p>
          <w:p w14:paraId="045CBF9F" w14:textId="51C81FE3" w:rsidR="00EB492E" w:rsidRPr="00474448" w:rsidRDefault="003E7613" w:rsidP="003E7613">
            <w:pPr>
              <w:pStyle w:val="TAN"/>
              <w:rPr>
                <w:rFonts w:cs="Arial"/>
                <w:i/>
                <w:szCs w:val="18"/>
              </w:rPr>
            </w:pPr>
            <w:r w:rsidRPr="00865927">
              <w:rPr>
                <w:rFonts w:cs="Arial"/>
                <w:szCs w:val="18"/>
              </w:rPr>
              <w:t>Note 2:</w:t>
            </w:r>
            <w:r w:rsidRPr="00865927">
              <w:rPr>
                <w:rFonts w:cs="Arial"/>
                <w:szCs w:val="18"/>
              </w:rPr>
              <w:tab/>
              <w:t xml:space="preserve">If </w:t>
            </w:r>
            <w:r w:rsidRPr="00865927">
              <w:rPr>
                <w:rFonts w:eastAsia="Batang" w:cs="Arial"/>
                <w:i/>
                <w:color w:val="000000"/>
                <w:szCs w:val="18"/>
              </w:rPr>
              <w:t>pdsch-TimeDomainAllocationListForMultiPDSCH-r17</w:t>
            </w:r>
            <w:r w:rsidRPr="00865927">
              <w:rPr>
                <w:rFonts w:cs="Arial"/>
                <w:szCs w:val="18"/>
              </w:rPr>
              <w:t xml:space="preserve"> is provided, it is applicable to DCI format 1_1 only.</w:t>
            </w:r>
          </w:p>
        </w:tc>
      </w:tr>
      <w:bookmarkEnd w:id="170"/>
    </w:tbl>
    <w:p w14:paraId="7E0BBE55" w14:textId="77777777" w:rsidR="00EB492E" w:rsidRPr="00EB492E" w:rsidRDefault="00EB492E" w:rsidP="00B242D4">
      <w:pPr>
        <w:rPr>
          <w:lang w:val="x-none"/>
        </w:rPr>
      </w:pPr>
    </w:p>
    <w:p w14:paraId="5EC73E10" w14:textId="695CC37D" w:rsidR="00074461" w:rsidRPr="00E5149E" w:rsidRDefault="00074461" w:rsidP="00074461">
      <w:pPr>
        <w:pStyle w:val="TH"/>
        <w:rPr>
          <w:color w:val="000000"/>
          <w:lang w:val="en-US"/>
        </w:rPr>
      </w:pPr>
      <w:r w:rsidRPr="00E5149E">
        <w:rPr>
          <w:color w:val="000000"/>
        </w:rPr>
        <w:lastRenderedPageBreak/>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5000" w:type="pct"/>
        <w:tblLook w:val="04A0" w:firstRow="1" w:lastRow="0" w:firstColumn="1" w:lastColumn="0" w:noHBand="0" w:noVBand="1"/>
      </w:tblPr>
      <w:tblGrid>
        <w:gridCol w:w="2283"/>
        <w:gridCol w:w="2283"/>
        <w:gridCol w:w="2619"/>
        <w:gridCol w:w="2446"/>
      </w:tblGrid>
      <w:tr w:rsidR="000A3433" w:rsidRPr="00E5149E" w14:paraId="2616FDB9" w14:textId="77777777" w:rsidTr="00474448">
        <w:tc>
          <w:tcPr>
            <w:tcW w:w="1125" w:type="pct"/>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1125" w:type="pct"/>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1423" w:type="pct"/>
          </w:tcPr>
          <w:p w14:paraId="4D6B85AE" w14:textId="350354E5"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003D49DB" w:rsidRPr="00506129">
              <w:rPr>
                <w:rFonts w:eastAsia="Batang"/>
                <w:i/>
                <w:color w:val="000000"/>
              </w:rPr>
              <w:t>pdsch- TimeDomainAllocationListDCI</w:t>
            </w:r>
            <w:r w:rsidR="003D49DB">
              <w:rPr>
                <w:rFonts w:eastAsia="Batang"/>
                <w:i/>
                <w:color w:val="000000"/>
              </w:rPr>
              <w:t>-</w:t>
            </w:r>
            <w:r w:rsidR="003D49DB" w:rsidRPr="00506129">
              <w:rPr>
                <w:rFonts w:eastAsia="Batang"/>
                <w:i/>
                <w:color w:val="000000"/>
              </w:rPr>
              <w:t>1-2</w:t>
            </w:r>
          </w:p>
        </w:tc>
        <w:tc>
          <w:tcPr>
            <w:tcW w:w="1328" w:type="pct"/>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474448">
        <w:tc>
          <w:tcPr>
            <w:tcW w:w="1125" w:type="pct"/>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1125" w:type="pct"/>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474448">
        <w:tc>
          <w:tcPr>
            <w:tcW w:w="1125" w:type="pct"/>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1125" w:type="pct"/>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474448">
        <w:tc>
          <w:tcPr>
            <w:tcW w:w="1125" w:type="pct"/>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1423" w:type="pct"/>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474448">
        <w:tc>
          <w:tcPr>
            <w:tcW w:w="1125" w:type="pct"/>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1423" w:type="pct"/>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1328" w:type="pct"/>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bookmarkStart w:id="171" w:name="MCCQCTEMPBM_00000080"/>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72" w:name="_Hlk513099354"/>
            <w:r w:rsidRPr="00CA6B1E">
              <w:rPr>
                <w:rFonts w:eastAsia="Batang"/>
                <w:i/>
                <w:color w:val="000000"/>
                <w:lang w:val="en-GB"/>
              </w:rPr>
              <w:t>dmrs-TypeA-Position</w:t>
            </w:r>
            <w:bookmarkEnd w:id="172"/>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bookmarkEnd w:id="171"/>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lastRenderedPageBreak/>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bookmarkStart w:id="173" w:name="MCCQCTEMPBM_00000081"/>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bookmarkEnd w:id="173"/>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bookmarkStart w:id="174" w:name="MCCQCTEMPBM_00000082"/>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4F0D2B89" w:rsidR="00B242D4" w:rsidRPr="004718CB" w:rsidRDefault="00B242D4" w:rsidP="003E7613">
            <w:pPr>
              <w:pStyle w:val="TAN"/>
            </w:pPr>
            <w:r w:rsidRPr="00D17CCC">
              <w:t>Note 1:</w:t>
            </w:r>
            <w:r w:rsidR="003E7613" w:rsidRPr="00474448">
              <w:rPr>
                <w:rFonts w:cs="Arial"/>
                <w:szCs w:val="18"/>
              </w:rPr>
              <w:tab/>
            </w:r>
            <w:r w:rsidRPr="00D17CCC">
              <w:t>If the PDSCH was scheduled with SI-RNTI in PDCCH Type0 common search space, the UE may assume that this PDSCH resource allocation is not applied</w:t>
            </w:r>
          </w:p>
        </w:tc>
      </w:tr>
      <w:bookmarkEnd w:id="174"/>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lastRenderedPageBreak/>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bookmarkStart w:id="175" w:name="MCCQCTEMPBM_00000083"/>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3E7613" w:rsidRPr="00461370" w14:paraId="64EA3794" w14:textId="77777777" w:rsidTr="00900FE4">
        <w:trPr>
          <w:jc w:val="center"/>
        </w:trPr>
        <w:tc>
          <w:tcPr>
            <w:tcW w:w="1510" w:type="dxa"/>
            <w:shd w:val="clear" w:color="auto" w:fill="auto"/>
          </w:tcPr>
          <w:p w14:paraId="0C88B8F5" w14:textId="77777777" w:rsidR="003E7613" w:rsidRPr="00513270" w:rsidRDefault="003E7613" w:rsidP="00900FE4">
            <w:pPr>
              <w:pStyle w:val="TAC"/>
              <w:rPr>
                <w:rFonts w:eastAsia="Batang"/>
                <w:color w:val="000000"/>
              </w:rPr>
            </w:pPr>
            <w:r>
              <w:rPr>
                <w:rFonts w:eastAsia="Batang"/>
                <w:color w:val="000000"/>
              </w:rPr>
              <w:t>6 (Note 2)</w:t>
            </w:r>
          </w:p>
        </w:tc>
        <w:tc>
          <w:tcPr>
            <w:tcW w:w="1510" w:type="dxa"/>
          </w:tcPr>
          <w:p w14:paraId="742C4852" w14:textId="77777777" w:rsidR="003E7613" w:rsidRPr="00513270" w:rsidRDefault="003E7613" w:rsidP="00900FE4">
            <w:pPr>
              <w:pStyle w:val="TAC"/>
              <w:rPr>
                <w:rFonts w:eastAsia="Batang"/>
                <w:color w:val="000000"/>
              </w:rPr>
            </w:pPr>
            <w:r>
              <w:rPr>
                <w:rFonts w:eastAsia="Batang"/>
                <w:color w:val="000000"/>
              </w:rPr>
              <w:t>2,3</w:t>
            </w:r>
          </w:p>
        </w:tc>
        <w:tc>
          <w:tcPr>
            <w:tcW w:w="1510" w:type="dxa"/>
            <w:shd w:val="clear" w:color="auto" w:fill="auto"/>
          </w:tcPr>
          <w:p w14:paraId="61DF7044" w14:textId="77777777" w:rsidR="003E7613" w:rsidRPr="00513270" w:rsidRDefault="003E7613" w:rsidP="00900FE4">
            <w:pPr>
              <w:pStyle w:val="TAC"/>
              <w:rPr>
                <w:rFonts w:eastAsia="Batang"/>
                <w:color w:val="000000"/>
              </w:rPr>
            </w:pPr>
            <w:r>
              <w:rPr>
                <w:rFonts w:eastAsia="Batang"/>
                <w:color w:val="000000"/>
              </w:rPr>
              <w:t>Type B</w:t>
            </w:r>
          </w:p>
        </w:tc>
        <w:tc>
          <w:tcPr>
            <w:tcW w:w="1510" w:type="dxa"/>
            <w:shd w:val="clear" w:color="auto" w:fill="auto"/>
          </w:tcPr>
          <w:p w14:paraId="53E2D1EB" w14:textId="77777777" w:rsidR="003E7613" w:rsidRPr="00513270" w:rsidRDefault="003E7613" w:rsidP="00900FE4">
            <w:pPr>
              <w:pStyle w:val="TAC"/>
              <w:rPr>
                <w:rFonts w:eastAsia="Batang"/>
                <w:color w:val="000000"/>
              </w:rPr>
            </w:pPr>
            <w:r>
              <w:rPr>
                <w:rFonts w:eastAsia="Batang"/>
                <w:color w:val="000000"/>
              </w:rPr>
              <w:t>0</w:t>
            </w:r>
          </w:p>
        </w:tc>
        <w:tc>
          <w:tcPr>
            <w:tcW w:w="1511" w:type="dxa"/>
            <w:shd w:val="clear" w:color="auto" w:fill="auto"/>
          </w:tcPr>
          <w:p w14:paraId="3F9C0FD2" w14:textId="77777777" w:rsidR="003E7613" w:rsidRPr="00513270" w:rsidRDefault="003E7613" w:rsidP="00900FE4">
            <w:pPr>
              <w:pStyle w:val="TAC"/>
              <w:rPr>
                <w:rFonts w:eastAsia="Batang"/>
                <w:color w:val="000000"/>
              </w:rPr>
            </w:pPr>
            <w:r>
              <w:rPr>
                <w:rFonts w:eastAsia="Batang"/>
                <w:color w:val="000000"/>
              </w:rPr>
              <w:t>11</w:t>
            </w:r>
          </w:p>
        </w:tc>
        <w:tc>
          <w:tcPr>
            <w:tcW w:w="1511" w:type="dxa"/>
            <w:shd w:val="clear" w:color="auto" w:fill="auto"/>
          </w:tcPr>
          <w:p w14:paraId="6117B0E5" w14:textId="77777777" w:rsidR="003E7613" w:rsidRPr="00513270" w:rsidRDefault="003E7613" w:rsidP="00900FE4">
            <w:pPr>
              <w:pStyle w:val="TAC"/>
              <w:rPr>
                <w:rFonts w:eastAsia="Batang"/>
                <w:color w:val="000000"/>
              </w:rPr>
            </w:pPr>
            <w:r>
              <w:rPr>
                <w:rFonts w:eastAsia="Batang"/>
                <w:color w:val="000000"/>
              </w:rPr>
              <w:t>2</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27F6B826" w14:textId="48944060" w:rsidR="003E7613" w:rsidRDefault="00B242D4" w:rsidP="003E7613">
            <w:pPr>
              <w:pStyle w:val="TAN"/>
            </w:pPr>
            <w:r w:rsidRPr="00BA3395">
              <w:t>Note 1:</w:t>
            </w:r>
            <w:r w:rsidR="003E7613" w:rsidRPr="00474448">
              <w:rPr>
                <w:rFonts w:cs="Arial"/>
                <w:szCs w:val="18"/>
              </w:rPr>
              <w:tab/>
            </w:r>
            <w:r w:rsidRPr="00BA3395">
              <w:t>The UE may assume that this PDSCH resource allocation is not used, if the PDSCH was scheduled with SI-RNTI in PDCCH Type0 common search space</w:t>
            </w:r>
          </w:p>
          <w:p w14:paraId="069E4E77" w14:textId="35B364DC" w:rsidR="00B242D4" w:rsidRPr="004718CB" w:rsidRDefault="003E7613" w:rsidP="003E7613">
            <w:pPr>
              <w:pStyle w:val="TAN"/>
            </w:pPr>
            <w:r>
              <w:t>Note 2:</w:t>
            </w:r>
            <w:r w:rsidRPr="00474448">
              <w:rPr>
                <w:rFonts w:cs="Arial"/>
                <w:szCs w:val="18"/>
              </w:rPr>
              <w:tab/>
            </w:r>
            <w:r>
              <w:t>This applies for Case F and Case G candidate SS/PBCH block pattern described in clause 4 of [6, TS 38.213]</w:t>
            </w:r>
          </w:p>
        </w:tc>
      </w:tr>
      <w:bookmarkEnd w:id="175"/>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76" w:name="_Toc11352086"/>
      <w:bookmarkStart w:id="177" w:name="_Toc20317976"/>
      <w:bookmarkStart w:id="178" w:name="_Toc27299874"/>
      <w:bookmarkStart w:id="179" w:name="_Toc29673139"/>
      <w:bookmarkStart w:id="180" w:name="_Toc29673280"/>
      <w:bookmarkStart w:id="181" w:name="_Toc29674273"/>
      <w:bookmarkStart w:id="182" w:name="_Toc36645503"/>
      <w:bookmarkStart w:id="183" w:name="_Toc45810548"/>
      <w:bookmarkStart w:id="184" w:name="_Toc114223794"/>
      <w:r w:rsidRPr="0048482F">
        <w:rPr>
          <w:color w:val="000000"/>
        </w:rPr>
        <w:t>5.1.2.2</w:t>
      </w:r>
      <w:r w:rsidRPr="0048482F">
        <w:rPr>
          <w:color w:val="000000"/>
        </w:rPr>
        <w:tab/>
        <w:t>Resource allocation in frequency domain</w:t>
      </w:r>
      <w:bookmarkEnd w:id="176"/>
      <w:bookmarkEnd w:id="177"/>
      <w:bookmarkEnd w:id="178"/>
      <w:bookmarkEnd w:id="179"/>
      <w:bookmarkEnd w:id="180"/>
      <w:bookmarkEnd w:id="181"/>
      <w:bookmarkEnd w:id="182"/>
      <w:bookmarkEnd w:id="183"/>
      <w:bookmarkEnd w:id="184"/>
    </w:p>
    <w:p w14:paraId="11DB973B" w14:textId="5DD230C9"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xml:space="preserve">, </w:t>
      </w:r>
      <w:r w:rsidR="009D3C2A">
        <w:rPr>
          <w:color w:val="000000"/>
        </w:rPr>
        <w:t xml:space="preserve">4_0 or 4_1 </w:t>
      </w:r>
      <w:r w:rsidR="0048575E" w:rsidRPr="00A51A7E">
        <w:rPr>
          <w:color w:val="000000"/>
        </w:rPr>
        <w:t>then</w:t>
      </w:r>
      <w:r w:rsidR="00AC7737" w:rsidRPr="0048482F">
        <w:rPr>
          <w:color w:val="000000"/>
        </w:rPr>
        <w:t xml:space="preserve"> downlink resource allocation type 1 is used.</w:t>
      </w:r>
    </w:p>
    <w:p w14:paraId="30456BD4" w14:textId="73613A8E"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w:t>
      </w:r>
      <w:r w:rsidR="009D3C2A">
        <w:rPr>
          <w:color w:val="000000"/>
        </w:rPr>
        <w:t xml:space="preserve"> </w:t>
      </w:r>
      <w:r w:rsidR="009D3C2A" w:rsidRPr="000508CA">
        <w:rPr>
          <w:lang w:eastAsia="ja-JP"/>
        </w:rPr>
        <w:t xml:space="preserve">or setting a higher layer parameter </w:t>
      </w:r>
      <w:r w:rsidR="009D3C2A" w:rsidRPr="000508CA">
        <w:rPr>
          <w:i/>
        </w:rPr>
        <w:t>resourceAllocation</w:t>
      </w:r>
      <w:r w:rsidR="009D3C2A" w:rsidRPr="000508CA">
        <w:t xml:space="preserve"> in </w:t>
      </w:r>
      <w:r w:rsidR="009D3C2A" w:rsidRPr="000508CA">
        <w:rPr>
          <w:i/>
        </w:rPr>
        <w:t>PDSCH-Config</w:t>
      </w:r>
      <w:r w:rsidR="009D3C2A" w:rsidRPr="000508CA">
        <w:rPr>
          <w:i/>
          <w:lang w:eastAsia="ja-JP"/>
        </w:rPr>
        <w:t>-Multicast</w:t>
      </w:r>
      <w:r w:rsidR="009D3C2A" w:rsidRPr="000508CA">
        <w:rPr>
          <w:lang w:eastAsia="ja-JP"/>
        </w:rPr>
        <w:t xml:space="preserve"> to</w:t>
      </w:r>
      <w:r w:rsidR="009D3C2A" w:rsidRPr="000508CA">
        <w:t xml:space="preserve"> 'dynamicSwitch'</w:t>
      </w:r>
      <w:r w:rsidR="009D3C2A" w:rsidRPr="000508CA">
        <w:rPr>
          <w:lang w:eastAsia="ja-JP"/>
        </w:rPr>
        <w:t xml:space="preserve"> for DCI format 4_2</w:t>
      </w:r>
      <w:r w:rsidR="00074461">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9D3C2A" w:rsidRPr="000508CA">
        <w:t xml:space="preserve">in </w:t>
      </w:r>
      <w:r w:rsidR="009D3C2A" w:rsidRPr="000508CA">
        <w:rPr>
          <w:i/>
        </w:rPr>
        <w:t>PDSCH-Config</w:t>
      </w:r>
      <w:r w:rsidR="009D3C2A">
        <w:rPr>
          <w:color w:val="000000"/>
        </w:rPr>
        <w:t xml:space="preserve"> </w:t>
      </w:r>
      <w:r w:rsidR="00074461">
        <w:rPr>
          <w:color w:val="000000"/>
        </w:rPr>
        <w:t xml:space="preserve">for DCI format 1_1 or by the higher layer parameter </w:t>
      </w:r>
      <w:r w:rsidR="005F705A" w:rsidRPr="00750AC8">
        <w:rPr>
          <w:i/>
          <w:color w:val="000000"/>
        </w:rPr>
        <w:t>resourceAllocationDCI-1-2</w:t>
      </w:r>
      <w:r w:rsidR="00074461">
        <w:rPr>
          <w:color w:val="000000"/>
        </w:rPr>
        <w:t xml:space="preserve"> for DCI format 1_2</w:t>
      </w:r>
      <w:r w:rsidR="009D3C2A">
        <w:rPr>
          <w:color w:val="000000"/>
        </w:rPr>
        <w:t xml:space="preserve"> </w:t>
      </w:r>
      <w:r w:rsidR="009D3C2A" w:rsidRPr="000508CA">
        <w:rPr>
          <w:lang w:eastAsia="ja-JP"/>
        </w:rPr>
        <w:t xml:space="preserve">or by the </w:t>
      </w:r>
      <w:r w:rsidR="009D3C2A" w:rsidRPr="000508CA">
        <w:t xml:space="preserve">higher layer parameter </w:t>
      </w:r>
      <w:r w:rsidR="009D3C2A" w:rsidRPr="000508CA">
        <w:rPr>
          <w:i/>
        </w:rPr>
        <w:t>resourceAllocation</w:t>
      </w:r>
      <w:r w:rsidR="009D3C2A" w:rsidRPr="000508CA">
        <w:rPr>
          <w:i/>
          <w:lang w:eastAsia="ja-JP"/>
        </w:rPr>
        <w:t xml:space="preserve"> </w:t>
      </w:r>
      <w:r w:rsidR="009D3C2A" w:rsidRPr="000508CA">
        <w:t xml:space="preserve">in </w:t>
      </w:r>
      <w:r w:rsidR="009D3C2A" w:rsidRPr="000508CA">
        <w:rPr>
          <w:i/>
        </w:rPr>
        <w:t>PDSCH-Config</w:t>
      </w:r>
      <w:r w:rsidR="009D3C2A" w:rsidRPr="000508CA">
        <w:rPr>
          <w:i/>
          <w:lang w:eastAsia="ja-JP"/>
        </w:rPr>
        <w:t>-Multicast</w:t>
      </w:r>
      <w:r w:rsidR="009D3C2A" w:rsidRPr="000508CA">
        <w:rPr>
          <w:lang w:eastAsia="ja-JP"/>
        </w:rPr>
        <w:t xml:space="preserve"> for DCI format 4_2</w:t>
      </w:r>
      <w:r w:rsidRPr="0048482F">
        <w:rPr>
          <w:color w:val="000000"/>
        </w:rPr>
        <w:t>.</w:t>
      </w:r>
    </w:p>
    <w:p w14:paraId="72468319" w14:textId="2EC521D1" w:rsidR="004A0B3A" w:rsidRDefault="002F553D" w:rsidP="00B242D4">
      <w:pPr>
        <w:rPr>
          <w:color w:val="000000"/>
        </w:rPr>
      </w:pPr>
      <w:bookmarkStart w:id="185"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0C0559E2"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r w:rsidR="00F16E7B">
        <w:rPr>
          <w:color w:val="000000"/>
        </w:rPr>
        <w:t xml:space="preserve"> </w:t>
      </w:r>
      <w:r w:rsidR="00F16E7B" w:rsidRPr="009A4C6C">
        <w:rPr>
          <w:color w:val="000000" w:themeColor="text1"/>
          <w:lang w:val="en-US"/>
        </w:rPr>
        <w:t xml:space="preserve">When the </w:t>
      </w:r>
      <w:r w:rsidR="006029A0">
        <w:rPr>
          <w:color w:val="000000" w:themeColor="text1"/>
        </w:rPr>
        <w:t xml:space="preserve">PDCCH reception includes two </w:t>
      </w:r>
      <w:r w:rsidR="00F16E7B" w:rsidRPr="009A4C6C">
        <w:rPr>
          <w:color w:val="000000" w:themeColor="text1"/>
          <w:lang w:val="en-US"/>
        </w:rPr>
        <w:t xml:space="preserve">PDCCH candidates </w:t>
      </w:r>
      <w:r w:rsidR="006029A0">
        <w:rPr>
          <w:color w:val="000000" w:themeColor="text1"/>
        </w:rPr>
        <w:t>from two respective search space sets, as described in clause 10.1 of [6, TS 38.213]</w:t>
      </w:r>
      <w:r w:rsidR="00F16E7B" w:rsidRPr="009A4C6C">
        <w:rPr>
          <w:color w:val="000000" w:themeColor="text1"/>
          <w:lang w:val="en-US"/>
        </w:rPr>
        <w:t>, for the purpose of determining the downlink RB set of a PDSCH when scheduled by DCI format 1_0, the CORESET with lower ID among two CORESETs associated with two PDCCH candidates is used.</w:t>
      </w:r>
    </w:p>
    <w:p w14:paraId="1620432E" w14:textId="77777777" w:rsidR="003D65E7" w:rsidRPr="0048482F" w:rsidRDefault="003D65E7" w:rsidP="00D833BA">
      <w:pPr>
        <w:pStyle w:val="Heading5"/>
        <w:rPr>
          <w:color w:val="000000"/>
        </w:rPr>
      </w:pPr>
      <w:bookmarkStart w:id="186" w:name="_Toc11352087"/>
      <w:bookmarkStart w:id="187" w:name="_Toc20317977"/>
      <w:bookmarkStart w:id="188" w:name="_Toc27299875"/>
      <w:bookmarkStart w:id="189" w:name="_Toc29673140"/>
      <w:bookmarkStart w:id="190" w:name="_Toc29673281"/>
      <w:bookmarkStart w:id="191" w:name="_Toc29674274"/>
      <w:bookmarkStart w:id="192" w:name="_Toc36645504"/>
      <w:bookmarkStart w:id="193" w:name="_Toc45810549"/>
      <w:bookmarkStart w:id="194" w:name="_Toc114223795"/>
      <w:bookmarkEnd w:id="185"/>
      <w:r w:rsidRPr="0048482F">
        <w:rPr>
          <w:color w:val="000000"/>
        </w:rPr>
        <w:t>5.1.2.2.1</w:t>
      </w:r>
      <w:r w:rsidRPr="0048482F">
        <w:rPr>
          <w:color w:val="000000"/>
        </w:rPr>
        <w:tab/>
        <w:t>Downlink resource allocation type 0</w:t>
      </w:r>
      <w:bookmarkEnd w:id="186"/>
      <w:bookmarkEnd w:id="187"/>
      <w:bookmarkEnd w:id="188"/>
      <w:bookmarkEnd w:id="189"/>
      <w:bookmarkEnd w:id="190"/>
      <w:bookmarkEnd w:id="191"/>
      <w:bookmarkEnd w:id="192"/>
      <w:bookmarkEnd w:id="193"/>
      <w:bookmarkEnd w:id="194"/>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lastRenderedPageBreak/>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3AEB96FA" w:rsidR="0048575E" w:rsidRDefault="00D833BA" w:rsidP="009B0E7F">
      <w:pPr>
        <w:rPr>
          <w:color w:val="000000"/>
        </w:rPr>
      </w:pPr>
      <w:r w:rsidRPr="0048482F">
        <w:rPr>
          <w:color w:val="000000"/>
        </w:rPr>
        <w:t>The total number of RBGs (</w:t>
      </w:r>
      <m:oMath>
        <m:sSub>
          <m:sSubPr>
            <m:ctrlPr>
              <w:rPr>
                <w:rFonts w:ascii="Cambria Math" w:hAnsi="Cambria Math"/>
                <w:i/>
                <w:color w:val="000000"/>
              </w:rPr>
            </m:ctrlPr>
          </m:sSubPr>
          <m:e>
            <m:r>
              <w:rPr>
                <w:rFonts w:ascii="Cambria Math"/>
                <w:color w:val="000000"/>
              </w:rPr>
              <m:t>N</m:t>
            </m:r>
          </m:e>
          <m:sub>
            <m:r>
              <m:rPr>
                <m:nor/>
              </m:rPr>
              <w:rPr>
                <w:rFonts w:ascii="Cambria Math"/>
                <w:color w:val="000000"/>
              </w:rPr>
              <m:t>RBG</m:t>
            </m:r>
            <m:ctrlPr>
              <w:rPr>
                <w:rFonts w:ascii="Cambria Math" w:hAnsi="Cambria Math"/>
                <w:color w:val="000000"/>
              </w:rPr>
            </m:ctrlPr>
          </m:sub>
        </m:sSub>
      </m:oMath>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m:oMath>
        <m:sSubSup>
          <m:sSubSupPr>
            <m:ctrlPr>
              <w:rPr>
                <w:rFonts w:ascii="Cambria Math" w:hAnsi="Cambria Math"/>
                <w:i/>
                <w:color w:val="000000"/>
              </w:rPr>
            </m:ctrlPr>
          </m:sSubSupPr>
          <m:e>
            <m:r>
              <w:rPr>
                <w:rFonts w:ascii="Cambria Math"/>
                <w:color w:val="000000"/>
              </w:rPr>
              <m:t>N</m:t>
            </m:r>
          </m:e>
          <m:sub>
            <m:r>
              <m:rPr>
                <m:nor/>
              </m:rPr>
              <w:rPr>
                <w:rFonts w:ascii="Cambria Math"/>
                <w:color w:val="000000"/>
              </w:rPr>
              <m:t>BWP,i</m:t>
            </m:r>
            <m:ctrlPr>
              <w:rPr>
                <w:rFonts w:ascii="Cambria Math" w:hAnsi="Cambria Math"/>
                <w:color w:val="000000"/>
              </w:rPr>
            </m:ctrlPr>
          </m:sub>
          <m:sup>
            <m:r>
              <w:rPr>
                <w:rFonts w:ascii="Cambria Math"/>
                <w:color w:val="000000"/>
              </w:rPr>
              <m:t>size</m:t>
            </m:r>
          </m:sup>
        </m:sSubSup>
      </m:oMath>
      <w:r w:rsidR="00F66D1B">
        <w:rPr>
          <w:color w:val="000000"/>
        </w:rPr>
        <w:t xml:space="preserve"> </w:t>
      </w:r>
      <w:r w:rsidR="008429E9" w:rsidRPr="0048482F">
        <w:rPr>
          <w:color w:val="000000"/>
        </w:rPr>
        <w:t xml:space="preserve">PRBs </w:t>
      </w:r>
      <w:r w:rsidRPr="0048482F">
        <w:rPr>
          <w:color w:val="000000"/>
        </w:rPr>
        <w:t xml:space="preserve">is given by </w:t>
      </w:r>
      <m:oMath>
        <m:sSub>
          <m:sSubPr>
            <m:ctrlPr>
              <w:rPr>
                <w:rFonts w:ascii="Cambria Math" w:hAnsi="Cambria Math"/>
                <w:i/>
                <w:color w:val="000000"/>
              </w:rPr>
            </m:ctrlPr>
          </m:sSubPr>
          <m:e>
            <m:r>
              <w:rPr>
                <w:rFonts w:ascii="Cambria Math"/>
                <w:color w:val="000000"/>
              </w:rPr>
              <m:t>N</m:t>
            </m:r>
          </m:e>
          <m:sub>
            <m:r>
              <w:rPr>
                <w:rFonts w:ascii="Cambria Math"/>
                <w:color w:val="000000"/>
              </w:rPr>
              <m:t>RBG</m:t>
            </m:r>
          </m:sub>
        </m:sSub>
        <m:r>
          <w:rPr>
            <w:rFonts w:ascii="Cambria Math"/>
            <w:color w:val="000000"/>
          </w:rPr>
          <m:t>=</m:t>
        </m:r>
        <m:d>
          <m:dPr>
            <m:begChr m:val="⌈"/>
            <m:endChr m:val="⌉"/>
            <m:ctrlPr>
              <w:rPr>
                <w:rFonts w:ascii="Cambria Math" w:hAnsi="Cambria Math"/>
                <w:i/>
                <w:color w:val="000000"/>
              </w:rPr>
            </m:ctrlPr>
          </m:dPr>
          <m:e>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r>
                  <w:rPr>
                    <w:rFonts w:ascii="Cambria Math"/>
                    <w:color w:val="000000"/>
                  </w:rPr>
                  <m:t>+</m:t>
                </m:r>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func>
                      <m:funcPr>
                        <m:ctrlPr>
                          <w:rPr>
                            <w:rFonts w:ascii="Cambria Math" w:hAnsi="Cambria Math"/>
                            <w:i/>
                            <w:color w:val="000000"/>
                          </w:rPr>
                        </m:ctrlPr>
                      </m:funcPr>
                      <m:fName>
                        <m:r>
                          <w:rPr>
                            <w:rFonts w:ascii="Cambria Math"/>
                            <w:color w:val="000000"/>
                          </w:rPr>
                          <m:t>mod</m:t>
                        </m:r>
                      </m:fName>
                      <m:e>
                        <m:r>
                          <w:rPr>
                            <w:rFonts w:ascii="Cambria Math"/>
                            <w:color w:val="000000"/>
                          </w:rPr>
                          <m:t>P</m:t>
                        </m:r>
                      </m:e>
                    </m:func>
                  </m:e>
                </m:d>
              </m:e>
            </m:d>
            <m:r>
              <w:rPr>
                <w:rFonts w:ascii="Cambria Math"/>
                <w:color w:val="000000"/>
              </w:rPr>
              <m:t>/P</m:t>
            </m:r>
          </m:e>
        </m:d>
      </m:oMath>
      <w:r w:rsidR="0048575E">
        <w:rPr>
          <w:color w:val="000000"/>
        </w:rPr>
        <w:t>, where</w:t>
      </w:r>
    </w:p>
    <w:p w14:paraId="2913EAFC" w14:textId="7B0BD074" w:rsidR="0048575E" w:rsidRDefault="0048575E" w:rsidP="009B0E7F">
      <w:pPr>
        <w:pStyle w:val="B1"/>
      </w:pPr>
      <w:r w:rsidRPr="0048482F">
        <w:t>-</w:t>
      </w:r>
      <w:r w:rsidRPr="0048482F">
        <w:tab/>
      </w:r>
      <w:r>
        <w:t xml:space="preserve">the size of the first RBG is </w:t>
      </w:r>
      <m:oMath>
        <m:r>
          <w:rPr>
            <w:rFonts w:ascii="Cambria Math"/>
          </w:rPr>
          <m:t>RB</m:t>
        </m:r>
        <m:sSubSup>
          <m:sSubSupPr>
            <m:ctrlPr>
              <w:rPr>
                <w:rFonts w:ascii="Cambria Math" w:hAnsi="Cambria Math"/>
                <w:i/>
              </w:rPr>
            </m:ctrlPr>
          </m:sSubSupPr>
          <m:e>
            <m:r>
              <w:rPr>
                <w:rFonts w:ascii="Cambria Math"/>
              </w:rPr>
              <m:t>G</m:t>
            </m:r>
          </m:e>
          <m:sub>
            <m:r>
              <w:rPr>
                <w:rFonts w:ascii="Cambria Math"/>
              </w:rPr>
              <m:t>0</m:t>
            </m:r>
          </m:sub>
          <m:sup>
            <m:r>
              <w:rPr>
                <w:rFonts w:ascii="Cambria Math"/>
              </w:rPr>
              <m:t>size</m:t>
            </m:r>
          </m:sup>
        </m:sSubSup>
        <m:r>
          <w:rPr>
            <w:rFonts w:ascii="Cambria Math"/>
          </w:rPr>
          <m:t>=P</m:t>
        </m:r>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func>
          <m:funcPr>
            <m:ctrlPr>
              <w:rPr>
                <w:rFonts w:ascii="Cambria Math" w:hAnsi="Cambria Math"/>
                <w:i/>
              </w:rPr>
            </m:ctrlPr>
          </m:funcPr>
          <m:fName>
            <m:r>
              <w:rPr>
                <w:rFonts w:ascii="Cambria Math"/>
              </w:rPr>
              <m:t>mod</m:t>
            </m:r>
          </m:fName>
          <m:e>
            <m:r>
              <w:rPr>
                <w:rFonts w:ascii="Cambria Math"/>
              </w:rPr>
              <m:t>P</m:t>
            </m:r>
          </m:e>
        </m:func>
      </m:oMath>
      <w:r>
        <w:t>,</w:t>
      </w:r>
    </w:p>
    <w:p w14:paraId="7C2A95CB" w14:textId="6060B4E0" w:rsidR="0048575E" w:rsidRDefault="0048575E" w:rsidP="009B0E7F">
      <w:pPr>
        <w:pStyle w:val="B1"/>
        <w:rPr>
          <w:color w:val="000000"/>
        </w:rPr>
      </w:pPr>
      <w:r w:rsidRPr="0048482F">
        <w:t>-</w:t>
      </w:r>
      <w:r w:rsidRPr="0048482F">
        <w:tab/>
      </w:r>
      <w:r>
        <w:t>the size of last RBG is</w:t>
      </w:r>
      <w:r w:rsidR="009B0E7F">
        <w:rPr>
          <w:lang w:val="en-GB"/>
        </w:rPr>
        <w:t xml:space="preserve"> </w:t>
      </w:r>
      <m:oMath>
        <m:r>
          <w:rPr>
            <w:rFonts w:ascii="Cambria Math"/>
          </w:rPr>
          <m:t>RB</m:t>
        </m:r>
        <m:sSubSup>
          <m:sSubSupPr>
            <m:ctrlPr>
              <w:rPr>
                <w:rFonts w:ascii="Cambria Math" w:hAnsi="Cambria Math"/>
                <w:i/>
              </w:rPr>
            </m:ctrlPr>
          </m:sSubSupPr>
          <m:e>
            <m:r>
              <w:rPr>
                <w:rFonts w:ascii="Cambria Math"/>
              </w:rPr>
              <m:t>G</m:t>
            </m:r>
          </m:e>
          <m:sub>
            <m:r>
              <w:rPr>
                <w:rFonts w:ascii="Cambria Math"/>
              </w:rPr>
              <m:t>last</m:t>
            </m:r>
          </m:sub>
          <m:sup>
            <m:r>
              <w:rPr>
                <w:rFonts w:ascii="Cambria Math"/>
              </w:rPr>
              <m:t>size</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size</m:t>
                </m:r>
              </m:sup>
            </m:sSubSup>
          </m:e>
        </m:d>
        <m:func>
          <m:funcPr>
            <m:ctrlPr>
              <w:rPr>
                <w:rFonts w:ascii="Cambria Math" w:hAnsi="Cambria Math"/>
                <w:i/>
              </w:rPr>
            </m:ctrlPr>
          </m:funcPr>
          <m:fName>
            <m:r>
              <w:rPr>
                <w:rFonts w:ascii="Cambria Math"/>
              </w:rPr>
              <m:t>mod</m:t>
            </m:r>
          </m:fName>
          <m:e>
            <m:r>
              <w:rPr>
                <w:rFonts w:ascii="Cambria Math"/>
              </w:rPr>
              <m:t>P</m:t>
            </m:r>
          </m:e>
        </m:func>
      </m:oMath>
      <w:r>
        <w:t xml:space="preserve"> if </w:t>
      </w:r>
      <m:oMath>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r>
              <w:rPr>
                <w:rFonts w:ascii="Cambria Math"/>
                <w:color w:val="000000"/>
              </w:rPr>
              <m:t>+</m:t>
            </m:r>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e>
        </m:d>
        <m:func>
          <m:funcPr>
            <m:ctrlPr>
              <w:rPr>
                <w:rFonts w:ascii="Cambria Math" w:hAnsi="Cambria Math"/>
                <w:i/>
                <w:color w:val="000000"/>
              </w:rPr>
            </m:ctrlPr>
          </m:funcPr>
          <m:fName>
            <m:r>
              <w:rPr>
                <w:rFonts w:ascii="Cambria Math"/>
                <w:color w:val="000000"/>
              </w:rPr>
              <m:t>mod</m:t>
            </m:r>
          </m:fName>
          <m:e>
            <m:r>
              <w:rPr>
                <w:rFonts w:ascii="Cambria Math"/>
                <w:color w:val="000000"/>
              </w:rPr>
              <m:t>P</m:t>
            </m:r>
          </m:e>
        </m:func>
        <m:r>
          <w:rPr>
            <w:rFonts w:ascii="Cambria Math"/>
            <w:color w:val="000000"/>
          </w:rPr>
          <m:t>&gt;0</m:t>
        </m:r>
      </m:oMath>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143A6246" w14:textId="5615A0A8" w:rsidR="00663D92" w:rsidRPr="007B36AC" w:rsidRDefault="00663D92" w:rsidP="00663D92">
      <w:pPr>
        <w:rPr>
          <w:iCs/>
        </w:rPr>
      </w:pPr>
      <w:r w:rsidRPr="0048482F">
        <w:rPr>
          <w:color w:val="000000"/>
        </w:rPr>
        <w:t xml:space="preserve">In downlink resource allocation of type </w:t>
      </w:r>
      <w:r>
        <w:rPr>
          <w:color w:val="000000"/>
        </w:rPr>
        <w:t xml:space="preserve">0 </w:t>
      </w:r>
      <w:r w:rsidRPr="008649AD">
        <w:rPr>
          <w:color w:val="000000"/>
        </w:rPr>
        <w:t xml:space="preserve">scheduled </w:t>
      </w:r>
      <w:r>
        <w:rPr>
          <w:color w:val="000000"/>
        </w:rPr>
        <w:t xml:space="preserve">using a DCI </w:t>
      </w:r>
      <w:r w:rsidRPr="008649AD">
        <w:rPr>
          <w:color w:val="000000"/>
        </w:rPr>
        <w:t>with CRC scrambled by</w:t>
      </w:r>
      <w:r>
        <w:rPr>
          <w:color w:val="000000"/>
        </w:rPr>
        <w:t xml:space="preserve"> G-RNTI or G-CS-RNTI, the </w:t>
      </w:r>
      <w:r w:rsidRPr="0048482F">
        <w:rPr>
          <w:rFonts w:hint="eastAsia"/>
          <w:color w:val="000000"/>
        </w:rPr>
        <w:t xml:space="preserve">resource block assignment information bitmap </w:t>
      </w:r>
      <w:r>
        <w:rPr>
          <w:color w:val="000000"/>
        </w:rPr>
        <w:t xml:space="preserve">is calculated based on the description above with the following changes: the parameter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Pr>
          <w:color w:val="000000"/>
        </w:rPr>
        <w:t xml:space="preserve"> is the </w:t>
      </w:r>
      <w:r w:rsidRPr="005A5FD6">
        <w:rPr>
          <w:color w:val="000000"/>
        </w:rPr>
        <w:t>starting PRB of the CFR</w:t>
      </w:r>
      <w:r>
        <w:rPr>
          <w:color w:val="000000"/>
        </w:rPr>
        <w:t xml:space="preserve">,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Pr>
          <w:color w:val="000000"/>
        </w:rPr>
        <w:t xml:space="preserve"> is the size of the common frequency resource (CFR) and the value of the </w:t>
      </w:r>
      <w:r w:rsidRPr="0048482F">
        <w:rPr>
          <w:color w:val="000000"/>
        </w:rPr>
        <w:t>higher layer parameter</w:t>
      </w:r>
      <w:r>
        <w:rPr>
          <w:color w:val="000000"/>
        </w:rPr>
        <w:t xml:space="preserve"> </w:t>
      </w:r>
      <w:r>
        <w:rPr>
          <w:i/>
          <w:color w:val="000000"/>
        </w:rPr>
        <w:t>rbg-Size</w:t>
      </w:r>
      <w:r w:rsidRPr="0080127B">
        <w:rPr>
          <w:iCs/>
          <w:color w:val="000000"/>
        </w:rPr>
        <w:t xml:space="preserve"> </w:t>
      </w:r>
      <w:r>
        <w:rPr>
          <w:iCs/>
          <w:color w:val="000000"/>
        </w:rPr>
        <w:t xml:space="preserve">is </w:t>
      </w:r>
      <w:r>
        <w:rPr>
          <w:color w:val="000000"/>
        </w:rPr>
        <w:t xml:space="preserve">configured by </w:t>
      </w:r>
      <w:r w:rsidRPr="00E02117">
        <w:rPr>
          <w:i/>
          <w:color w:val="000000"/>
        </w:rPr>
        <w:t>PDSCH-Config</w:t>
      </w:r>
      <w:r>
        <w:rPr>
          <w:i/>
          <w:color w:val="000000"/>
        </w:rPr>
        <w:t>-Multicast</w:t>
      </w:r>
      <w:r>
        <w:rPr>
          <w:color w:val="000000"/>
        </w:rP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4" type="#_x0000_t75" style="width:28.5pt;height:21.75pt" o:ole="">
            <v:imagedata r:id="rId49" o:title=""/>
          </v:shape>
          <o:OLEObject Type="Embed" ProgID="Equation.3" ShapeID="_x0000_i1044" DrawAspect="Content" ObjectID="_1724847191" r:id="rId50"/>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5" type="#_x0000_t75" style="width:44.25pt;height:14.25pt" o:ole="">
            <v:imagedata r:id="rId51" o:title=""/>
          </v:shape>
          <o:OLEObject Type="Embed" ProgID="Equation.3" ShapeID="_x0000_i1045" DrawAspect="Content" ObjectID="_1724847192" r:id="rId52"/>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95" w:name="_Toc11352088"/>
      <w:bookmarkStart w:id="196" w:name="_Toc20317978"/>
      <w:bookmarkStart w:id="197" w:name="_Toc27299876"/>
      <w:bookmarkStart w:id="198" w:name="_Toc29673141"/>
      <w:bookmarkStart w:id="199" w:name="_Toc29673282"/>
      <w:bookmarkStart w:id="200" w:name="_Toc29674275"/>
      <w:bookmarkStart w:id="201" w:name="_Toc36645505"/>
      <w:bookmarkStart w:id="202" w:name="_Toc45810550"/>
      <w:bookmarkStart w:id="203" w:name="_Toc114223796"/>
      <w:r w:rsidRPr="0048482F">
        <w:rPr>
          <w:color w:val="000000"/>
        </w:rPr>
        <w:t>5.1.2.2.2</w:t>
      </w:r>
      <w:r w:rsidRPr="0048482F">
        <w:rPr>
          <w:color w:val="000000"/>
        </w:rPr>
        <w:tab/>
        <w:t>Downlink resource allocation type 1</w:t>
      </w:r>
      <w:bookmarkEnd w:id="195"/>
      <w:bookmarkEnd w:id="196"/>
      <w:bookmarkEnd w:id="197"/>
      <w:bookmarkEnd w:id="198"/>
      <w:bookmarkEnd w:id="199"/>
      <w:bookmarkEnd w:id="200"/>
      <w:bookmarkEnd w:id="201"/>
      <w:bookmarkEnd w:id="202"/>
      <w:bookmarkEnd w:id="203"/>
    </w:p>
    <w:p w14:paraId="17426813" w14:textId="4668D9A4" w:rsidR="00D833BA" w:rsidRPr="0048482F" w:rsidRDefault="00D833BA" w:rsidP="00D833BA">
      <w:pPr>
        <w:rPr>
          <w:color w:val="000000"/>
          <w:lang w:val="en-US" w:eastAsia="en-GB"/>
        </w:rPr>
      </w:pPr>
      <w:bookmarkStart w:id="204"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6" type="#_x0000_t75" style="width:28.5pt;height:14.25pt" o:ole="">
            <v:imagedata r:id="rId53" o:title=""/>
          </v:shape>
          <o:OLEObject Type="Embed" ProgID="Equation.3" ShapeID="_x0000_i1046" DrawAspect="Content" ObjectID="_1724847193" r:id="rId54"/>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204"/>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7" type="#_x0000_t75" style="width:28.5pt;height:14.25pt" o:ole="">
            <v:imagedata r:id="rId55" o:title=""/>
          </v:shape>
          <o:OLEObject Type="Embed" ProgID="Equation.3" ShapeID="_x0000_i1047" DrawAspect="Content" ObjectID="_1724847194" r:id="rId56"/>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8" type="#_x0000_t75" style="width:21.75pt;height:14.25pt" o:ole="">
            <v:imagedata r:id="rId57" o:title=""/>
          </v:shape>
          <o:OLEObject Type="Embed" ProgID="Equation.3" ShapeID="_x0000_i1048" DrawAspect="Content" ObjectID="_1724847195" r:id="rId58"/>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49" type="#_x0000_t75" style="width:101.25pt;height:21.75pt" o:ole="">
            <v:imagedata r:id="rId59" o:title=""/>
          </v:shape>
          <o:OLEObject Type="Embed" ProgID="Equation.3" ShapeID="_x0000_i1049" DrawAspect="Content" ObjectID="_1724847196" r:id="rId60"/>
        </w:object>
      </w:r>
      <w:r w:rsidRPr="0048482F">
        <w:t xml:space="preserve"> then</w:t>
      </w:r>
    </w:p>
    <w:bookmarkStart w:id="205" w:name="MCCQCTEMPBM_00000045"/>
    <w:p w14:paraId="0AB6FA3D" w14:textId="77777777" w:rsidR="00D833BA" w:rsidRPr="0048482F" w:rsidRDefault="001F426B" w:rsidP="00F80AA2">
      <w:pPr>
        <w:pStyle w:val="B2"/>
      </w:pPr>
      <w:r w:rsidRPr="0048482F">
        <w:rPr>
          <w:position w:val="-10"/>
          <w:lang w:eastAsia="en-GB"/>
        </w:rPr>
        <w:object w:dxaOrig="2620" w:dyaOrig="340" w14:anchorId="47FEFACC">
          <v:shape id="_x0000_i1050" type="#_x0000_t75" style="width:129.75pt;height:14.25pt" o:ole="">
            <v:imagedata r:id="rId61" o:title=""/>
          </v:shape>
          <o:OLEObject Type="Embed" ProgID="Equation.3" ShapeID="_x0000_i1050" DrawAspect="Content" ObjectID="_1724847197" r:id="rId62"/>
        </w:object>
      </w:r>
      <w:bookmarkEnd w:id="205"/>
    </w:p>
    <w:p w14:paraId="28AAB34E" w14:textId="77777777" w:rsidR="00D833BA" w:rsidRPr="0048482F" w:rsidRDefault="00D833BA" w:rsidP="00F80AA2">
      <w:pPr>
        <w:pStyle w:val="B1"/>
      </w:pPr>
      <w:bookmarkStart w:id="206" w:name="MCCQCTEMPBM_00000013"/>
      <w:r w:rsidRPr="0048482F">
        <w:t xml:space="preserve">else </w:t>
      </w:r>
    </w:p>
    <w:bookmarkStart w:id="207" w:name="MCCQCTEMPBM_00000046"/>
    <w:bookmarkEnd w:id="206"/>
    <w:p w14:paraId="37AD7334" w14:textId="77777777" w:rsidR="00D833BA" w:rsidRPr="0048482F" w:rsidRDefault="001F426B" w:rsidP="00F80AA2">
      <w:pPr>
        <w:pStyle w:val="B2"/>
      </w:pPr>
      <w:r w:rsidRPr="0048482F">
        <w:rPr>
          <w:position w:val="-10"/>
          <w:lang w:eastAsia="en-GB"/>
        </w:rPr>
        <w:object w:dxaOrig="4420" w:dyaOrig="340" w14:anchorId="1BE848D1">
          <v:shape id="_x0000_i1051" type="#_x0000_t75" style="width:223.5pt;height:14.25pt" o:ole="">
            <v:imagedata r:id="rId63" o:title=""/>
          </v:shape>
          <o:OLEObject Type="Embed" ProgID="Equation.3" ShapeID="_x0000_i1051" DrawAspect="Content" ObjectID="_1724847198" r:id="rId64"/>
        </w:object>
      </w:r>
      <w:bookmarkEnd w:id="207"/>
    </w:p>
    <w:p w14:paraId="40A36AC8" w14:textId="157B9D4B" w:rsidR="007348E4" w:rsidRDefault="00D833BA" w:rsidP="007348E4">
      <w:pPr>
        <w:rPr>
          <w:color w:val="000000"/>
        </w:rPr>
      </w:pPr>
      <w:bookmarkStart w:id="208" w:name="MCCQCTEMPBM_00000014"/>
      <w:r w:rsidRPr="0048482F">
        <w:rPr>
          <w:color w:val="000000"/>
        </w:rPr>
        <w:t>where</w:t>
      </w:r>
      <w:r w:rsidR="001F426B" w:rsidRPr="0048482F">
        <w:rPr>
          <w:color w:val="000000"/>
          <w:position w:val="-10"/>
          <w:lang w:eastAsia="en-GB"/>
        </w:rPr>
        <w:object w:dxaOrig="440" w:dyaOrig="300" w14:anchorId="393E3233">
          <v:shape id="_x0000_i1052" type="#_x0000_t75" style="width:21.75pt;height:14.25pt" o:ole="">
            <v:imagedata r:id="rId65" o:title=""/>
          </v:shape>
          <o:OLEObject Type="Embed" ProgID="Equation.3" ShapeID="_x0000_i1052" DrawAspect="Content" ObjectID="_1724847199" r:id="rId66"/>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3" type="#_x0000_t75" style="width:64.5pt;height:21.75pt" o:ole="">
            <v:imagedata r:id="rId67" o:title=""/>
          </v:shape>
          <o:OLEObject Type="Embed" ProgID="Equation.3" ShapeID="_x0000_i1053" DrawAspect="Content" ObjectID="_1724847200" r:id="rId68"/>
        </w:object>
      </w:r>
      <w:r w:rsidRPr="0048482F">
        <w:rPr>
          <w:color w:val="000000"/>
        </w:rPr>
        <w:t>.</w:t>
      </w:r>
      <w:r w:rsidR="007348E4" w:rsidRPr="007348E4">
        <w:rPr>
          <w:color w:val="000000"/>
        </w:rPr>
        <w:t xml:space="preserve"> </w:t>
      </w:r>
    </w:p>
    <w:bookmarkEnd w:id="208"/>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4" type="#_x0000_t75" style="width:28.5pt;height:14.25pt" o:ole="">
            <v:imagedata r:id="rId69" o:title=""/>
          </v:shape>
          <o:OLEObject Type="Embed" ProgID="Equation.DSMT4" ShapeID="_x0000_i1054" DrawAspect="Content" ObjectID="_1724847201" r:id="rId70"/>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5" type="#_x0000_t75" style="width:151.5pt;height:14.25pt" o:ole="">
            <v:imagedata r:id="rId71" o:title=""/>
          </v:shape>
          <o:OLEObject Type="Embed" ProgID="Equation.DSMT4" ShapeID="_x0000_i1055" DrawAspect="Content" ObjectID="_1724847202" r:id="rId72"/>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6" type="#_x0000_t75" style="width:115.5pt;height:14.25pt" o:ole="">
            <v:imagedata r:id="rId73" o:title=""/>
          </v:shape>
          <o:OLEObject Type="Embed" ProgID="Equation.DSMT4" ShapeID="_x0000_i1056" DrawAspect="Content" ObjectID="_1724847203" r:id="rId74"/>
        </w:object>
      </w:r>
      <w:r w:rsidR="00BC07D7">
        <w:rPr>
          <w:color w:val="000000"/>
        </w:rPr>
        <w:t xml:space="preserve">, where </w:t>
      </w:r>
      <w:r w:rsidR="00BC07D7" w:rsidRPr="0048482F">
        <w:rPr>
          <w:color w:val="000000"/>
          <w:position w:val="-10"/>
        </w:rPr>
        <w:object w:dxaOrig="540" w:dyaOrig="320" w14:anchorId="2AC112D9">
          <v:shape id="_x0000_i1057" type="#_x0000_t75" style="width:28.5pt;height:14.25pt" o:ole="">
            <v:imagedata r:id="rId75" o:title=""/>
          </v:shape>
          <o:OLEObject Type="Embed" ProgID="Equation.DSMT4" ShapeID="_x0000_i1057" DrawAspect="Content" ObjectID="_1724847204" r:id="rId76"/>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lastRenderedPageBreak/>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8" type="#_x0000_t75" style="width:93.75pt;height:21.75pt" o:ole="">
            <v:imagedata r:id="rId77" o:title=""/>
          </v:shape>
          <o:OLEObject Type="Embed" ProgID="Equation.DSMT4" ShapeID="_x0000_i1058" DrawAspect="Content" ObjectID="_1724847205" r:id="rId78"/>
        </w:object>
      </w:r>
      <w:r w:rsidRPr="0048482F">
        <w:t xml:space="preserve"> then</w:t>
      </w:r>
    </w:p>
    <w:bookmarkStart w:id="209" w:name="MCCQCTEMPBM_00000047"/>
    <w:p w14:paraId="15587A82" w14:textId="77777777" w:rsidR="007348E4" w:rsidRPr="0048482F" w:rsidRDefault="007348E4" w:rsidP="007348E4">
      <w:pPr>
        <w:pStyle w:val="B2"/>
      </w:pPr>
      <w:r w:rsidRPr="0048482F">
        <w:rPr>
          <w:position w:val="-10"/>
          <w:lang w:eastAsia="en-GB"/>
        </w:rPr>
        <w:object w:dxaOrig="2580" w:dyaOrig="320" w14:anchorId="1171D9A9">
          <v:shape id="_x0000_i1059" type="#_x0000_t75" style="width:129.75pt;height:14.25pt" o:ole="">
            <v:imagedata r:id="rId79" o:title=""/>
          </v:shape>
          <o:OLEObject Type="Embed" ProgID="Equation.DSMT4" ShapeID="_x0000_i1059" DrawAspect="Content" ObjectID="_1724847206" r:id="rId80"/>
        </w:object>
      </w:r>
      <w:bookmarkEnd w:id="209"/>
    </w:p>
    <w:p w14:paraId="7E608857" w14:textId="77777777" w:rsidR="007348E4" w:rsidRPr="0048482F" w:rsidRDefault="007348E4" w:rsidP="007348E4">
      <w:pPr>
        <w:pStyle w:val="B1"/>
      </w:pPr>
      <w:bookmarkStart w:id="210" w:name="MCCQCTEMPBM_00000015"/>
      <w:r w:rsidRPr="0048482F">
        <w:t xml:space="preserve">else </w:t>
      </w:r>
    </w:p>
    <w:bookmarkStart w:id="211" w:name="MCCQCTEMPBM_00000048"/>
    <w:bookmarkEnd w:id="210"/>
    <w:p w14:paraId="585B7DDF" w14:textId="77777777" w:rsidR="007348E4" w:rsidRPr="0048482F" w:rsidRDefault="007348E4" w:rsidP="007348E4">
      <w:pPr>
        <w:pStyle w:val="B2"/>
      </w:pPr>
      <w:r w:rsidRPr="0048482F">
        <w:rPr>
          <w:position w:val="-10"/>
          <w:lang w:eastAsia="en-GB"/>
        </w:rPr>
        <w:object w:dxaOrig="4300" w:dyaOrig="320" w14:anchorId="57B7ED54">
          <v:shape id="_x0000_i1060" type="#_x0000_t75" style="width:3in;height:14.25pt" o:ole="">
            <v:imagedata r:id="rId81" o:title=""/>
          </v:shape>
          <o:OLEObject Type="Embed" ProgID="Equation.DSMT4" ShapeID="_x0000_i1060" DrawAspect="Content" ObjectID="_1724847207" r:id="rId82"/>
        </w:object>
      </w:r>
      <w:bookmarkEnd w:id="211"/>
    </w:p>
    <w:p w14:paraId="48F8AF0D" w14:textId="656837EA" w:rsidR="007348E4" w:rsidRDefault="007348E4" w:rsidP="007348E4">
      <w:pPr>
        <w:rPr>
          <w:color w:val="000000"/>
        </w:rPr>
      </w:pPr>
      <w:bookmarkStart w:id="212" w:name="MCCQCTEMPBM_00000016"/>
      <w:r w:rsidRPr="0048482F">
        <w:rPr>
          <w:color w:val="000000"/>
        </w:rPr>
        <w:t>where</w:t>
      </w:r>
      <w:r w:rsidRPr="0048482F">
        <w:rPr>
          <w:color w:val="000000"/>
          <w:position w:val="-10"/>
          <w:lang w:eastAsia="en-GB"/>
        </w:rPr>
        <w:object w:dxaOrig="1260" w:dyaOrig="300" w14:anchorId="46188D8D">
          <v:shape id="_x0000_i1061" type="#_x0000_t75" style="width:64.5pt;height:14.25pt" o:ole="">
            <v:imagedata r:id="rId83" o:title=""/>
          </v:shape>
          <o:OLEObject Type="Embed" ProgID="Equation.DSMT4" ShapeID="_x0000_i1061" DrawAspect="Content" ObjectID="_1724847208" r:id="rId84"/>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2" type="#_x0000_t75" style="width:79.5pt;height:14.25pt" o:ole="">
            <v:imagedata r:id="rId85" o:title=""/>
          </v:shape>
          <o:OLEObject Type="Embed" ProgID="Equation.DSMT4" ShapeID="_x0000_i1062" DrawAspect="Content" ObjectID="_1724847209" r:id="rId86"/>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3" type="#_x0000_t75" style="width:21.75pt;height:14.25pt" o:ole="">
            <v:imagedata r:id="rId87" o:title=""/>
          </v:shape>
          <o:OLEObject Type="Embed" ProgID="Equation.DSMT4" ShapeID="_x0000_i1063" DrawAspect="Content" ObjectID="_1724847210" r:id="rId88"/>
        </w:object>
      </w:r>
      <w:r w:rsidRPr="0048482F">
        <w:rPr>
          <w:color w:val="000000"/>
        </w:rPr>
        <w:t xml:space="preserve">shall not exceed </w:t>
      </w:r>
      <w:r w:rsidRPr="00DD04CB">
        <w:rPr>
          <w:color w:val="000000"/>
          <w:position w:val="-10"/>
          <w:lang w:eastAsia="en-GB"/>
        </w:rPr>
        <w:object w:dxaOrig="1280" w:dyaOrig="320" w14:anchorId="12A98DBC">
          <v:shape id="_x0000_i1064" type="#_x0000_t75" style="width:64.5pt;height:14.25pt" o:ole="">
            <v:imagedata r:id="rId89" o:title=""/>
          </v:shape>
          <o:OLEObject Type="Embed" ProgID="Equation.DSMT4" ShapeID="_x0000_i1064" DrawAspect="Content" ObjectID="_1724847211" r:id="rId90"/>
        </w:object>
      </w:r>
      <w:r w:rsidRPr="0048482F">
        <w:rPr>
          <w:color w:val="000000"/>
        </w:rPr>
        <w:t>.</w:t>
      </w:r>
    </w:p>
    <w:bookmarkEnd w:id="212"/>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5" type="#_x0000_t75" style="width:64.5pt;height:14.25pt" o:ole="">
            <v:imagedata r:id="rId91" o:title=""/>
          </v:shape>
          <o:OLEObject Type="Embed" ProgID="Equation.DSMT4" ShapeID="_x0000_i1065" DrawAspect="Content" ObjectID="_1724847212" r:id="rId92"/>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6" type="#_x0000_t75" style="width:86.25pt;height:21.75pt" o:ole="">
            <v:imagedata r:id="rId93" o:title=""/>
          </v:shape>
          <o:OLEObject Type="Embed" ProgID="Equation.DSMT4" ShapeID="_x0000_i1066" DrawAspect="Content" ObjectID="_1724847213" r:id="rId94"/>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67" type="#_x0000_t75" style="width:103.5pt;height:21pt" o:ole="">
            <v:imagedata r:id="rId95" o:title=""/>
          </v:shape>
          <o:OLEObject Type="Embed" ProgID="Equation.DSMT4" ShapeID="_x0000_i1067" DrawAspect="Content" ObjectID="_1724847214" r:id="rId96"/>
        </w:object>
      </w:r>
      <w:r w:rsidRPr="0048482F">
        <w:t xml:space="preserve"> then</w:t>
      </w:r>
    </w:p>
    <w:bookmarkStart w:id="213" w:name="MCCQCTEMPBM_00000049"/>
    <w:p w14:paraId="0FD47F7F" w14:textId="77777777" w:rsidR="00081A4A" w:rsidRPr="0048482F" w:rsidRDefault="00081A4A" w:rsidP="00081A4A">
      <w:pPr>
        <w:pStyle w:val="B2"/>
      </w:pPr>
      <w:r w:rsidRPr="0048482F">
        <w:rPr>
          <w:position w:val="-10"/>
          <w:lang w:eastAsia="en-GB"/>
        </w:rPr>
        <w:object w:dxaOrig="2720" w:dyaOrig="300" w14:anchorId="25E0C7D2">
          <v:shape id="_x0000_i1068" type="#_x0000_t75" style="width:135pt;height:13.5pt" o:ole="">
            <v:imagedata r:id="rId97" o:title=""/>
          </v:shape>
          <o:OLEObject Type="Embed" ProgID="Equation.DSMT4" ShapeID="_x0000_i1068" DrawAspect="Content" ObjectID="_1724847215" r:id="rId98"/>
        </w:object>
      </w:r>
      <w:bookmarkEnd w:id="213"/>
    </w:p>
    <w:p w14:paraId="662BE8BA" w14:textId="77777777" w:rsidR="00081A4A" w:rsidRPr="0048482F" w:rsidRDefault="00081A4A" w:rsidP="00081A4A">
      <w:pPr>
        <w:pStyle w:val="B1"/>
      </w:pPr>
      <w:bookmarkStart w:id="214" w:name="MCCQCTEMPBM_00000017"/>
      <w:r w:rsidRPr="0048482F">
        <w:t xml:space="preserve">else </w:t>
      </w:r>
    </w:p>
    <w:bookmarkStart w:id="215" w:name="MCCQCTEMPBM_00000050"/>
    <w:bookmarkEnd w:id="214"/>
    <w:p w14:paraId="3D8C0D40" w14:textId="77777777" w:rsidR="00081A4A" w:rsidRPr="0048482F" w:rsidRDefault="00081A4A" w:rsidP="00081A4A">
      <w:pPr>
        <w:pStyle w:val="B2"/>
      </w:pPr>
      <w:r w:rsidRPr="0048482F">
        <w:rPr>
          <w:position w:val="-10"/>
          <w:lang w:eastAsia="en-GB"/>
        </w:rPr>
        <w:object w:dxaOrig="4360" w:dyaOrig="300" w14:anchorId="3B5E9111">
          <v:shape id="_x0000_i1069" type="#_x0000_t75" style="width:221.25pt;height:13.5pt" o:ole="">
            <v:imagedata r:id="rId99" o:title=""/>
          </v:shape>
          <o:OLEObject Type="Embed" ProgID="Equation.DSMT4" ShapeID="_x0000_i1069" DrawAspect="Content" ObjectID="_1724847216" r:id="rId100"/>
        </w:object>
      </w:r>
      <w:bookmarkEnd w:id="215"/>
    </w:p>
    <w:p w14:paraId="40E51662" w14:textId="451E1315" w:rsidR="00081A4A" w:rsidRDefault="00081A4A" w:rsidP="00081A4A">
      <w:pPr>
        <w:rPr>
          <w:color w:val="000000"/>
        </w:rPr>
      </w:pPr>
      <w:bookmarkStart w:id="216" w:name="MCCQCTEMPBM_00000018"/>
      <w:r w:rsidRPr="0048482F">
        <w:rPr>
          <w:color w:val="000000"/>
        </w:rPr>
        <w:t>where</w:t>
      </w:r>
      <w:r w:rsidRPr="0048482F">
        <w:rPr>
          <w:color w:val="000000"/>
          <w:position w:val="-10"/>
          <w:lang w:eastAsia="en-GB"/>
        </w:rPr>
        <w:object w:dxaOrig="499" w:dyaOrig="300" w14:anchorId="35F0017C">
          <v:shape id="_x0000_i1070" type="#_x0000_t75" style="width:24pt;height:14.25pt" o:ole="">
            <v:imagedata r:id="rId101" o:title=""/>
          </v:shape>
          <o:OLEObject Type="Embed" ProgID="Equation.DSMT4" ShapeID="_x0000_i1070" DrawAspect="Content" ObjectID="_1724847217" r:id="rId102"/>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1" type="#_x0000_t75" style="width:66pt;height:14.25pt" o:ole="">
            <v:imagedata r:id="rId103" o:title=""/>
          </v:shape>
          <o:OLEObject Type="Embed" ProgID="Equation.DSMT4" ShapeID="_x0000_i1071" DrawAspect="Content" ObjectID="_1724847218" r:id="rId104"/>
        </w:object>
      </w:r>
      <w:r w:rsidRPr="0048482F">
        <w:rPr>
          <w:color w:val="000000"/>
        </w:rPr>
        <w:t>.</w:t>
      </w:r>
    </w:p>
    <w:p w14:paraId="414CF1D5" w14:textId="77777777" w:rsidR="00663D92" w:rsidRPr="001E3F9A" w:rsidRDefault="00663D92" w:rsidP="005E7333">
      <w:pPr>
        <w:pStyle w:val="Heading5"/>
      </w:pPr>
      <w:bookmarkStart w:id="217" w:name="_Toc114223797"/>
      <w:bookmarkEnd w:id="216"/>
      <w:r w:rsidRPr="0048482F">
        <w:t>5.1.2.2.</w:t>
      </w:r>
      <w:r>
        <w:t>3</w:t>
      </w:r>
      <w:r w:rsidRPr="0048482F">
        <w:tab/>
        <w:t>Downlink resource allocation type 1</w:t>
      </w:r>
      <w:r>
        <w:t xml:space="preserve"> for multicast/broadcast</w:t>
      </w:r>
      <w:bookmarkEnd w:id="217"/>
    </w:p>
    <w:p w14:paraId="3FE6464F" w14:textId="77777777" w:rsidR="00663D92" w:rsidRPr="0048482F" w:rsidRDefault="00663D92" w:rsidP="005E7333">
      <w:pPr>
        <w:rPr>
          <w:lang w:val="en-US" w:eastAsia="en-GB"/>
        </w:rPr>
      </w:pPr>
      <w:r w:rsidRPr="0048482F">
        <w:t>In downlink resource allocation of type 1</w:t>
      </w:r>
      <w:r>
        <w:t xml:space="preserve"> </w:t>
      </w:r>
      <w:r w:rsidRPr="008649AD">
        <w:t xml:space="preserve">scheduled </w:t>
      </w:r>
      <w:r>
        <w:t xml:space="preserve">using DCI format 4_0 or DCI format 4_1 </w:t>
      </w:r>
      <w:r w:rsidRPr="008649AD">
        <w:t>with CRC scrambled by</w:t>
      </w:r>
      <w:r>
        <w:t xml:space="preserve"> G-RNTI,</w:t>
      </w:r>
      <w:r w:rsidRPr="005A7788">
        <w:t xml:space="preserve"> </w:t>
      </w:r>
      <w:r>
        <w:t>G-CS-RNTI or MCCH-RNTI,</w:t>
      </w:r>
      <w:r w:rsidRPr="0048482F">
        <w:t xml:space="preserve"> the resource block assignment information indicates to a scheduled UE a set of contiguously allocated </w:t>
      </w:r>
      <w:r>
        <w:t>non-interleaved</w:t>
      </w:r>
      <w:r w:rsidRPr="0048482F">
        <w:t xml:space="preserve"> or </w:t>
      </w:r>
      <w:r>
        <w:t>interleaved</w:t>
      </w:r>
      <w:r w:rsidRPr="0048482F">
        <w:t xml:space="preserve"> virtual resource blocks</w:t>
      </w:r>
      <w:r>
        <w:t xml:space="preserve">. </w:t>
      </w:r>
    </w:p>
    <w:p w14:paraId="00240B96" w14:textId="41E8964A" w:rsidR="00663D92" w:rsidRDefault="00663D92" w:rsidP="005E7333">
      <w:r>
        <w:t xml:space="preserve">A </w:t>
      </w:r>
      <w:r w:rsidRPr="0080689F">
        <w:t xml:space="preserve">downlink type 1 resource block assignment field </w:t>
      </w:r>
      <w:r>
        <w:t xml:space="preserve">in the DCI format 4_0 or DCI format 4_1 </w:t>
      </w:r>
      <w:r w:rsidRPr="0080689F">
        <w:t xml:space="preserve">consists of a </w:t>
      </w:r>
      <w:r w:rsidRPr="00450CE8">
        <w:rPr>
          <w:i/>
        </w:rPr>
        <w:t>RIV</w:t>
      </w:r>
      <w:r w:rsidRPr="0080689F">
        <w:t xml:space="preserve"> corresponding to a starting resource block</w:t>
      </w:r>
      <w:r>
        <w:t xml:space="preserve"> in reference to the lowest RB of the CFR </w:t>
      </w:r>
      <w:r w:rsidRPr="0048482F">
        <w:rPr>
          <w:position w:val="-10"/>
        </w:rPr>
        <w:object w:dxaOrig="3000" w:dyaOrig="320" w14:anchorId="44147812">
          <v:shape id="_x0000_i1072" type="#_x0000_t75" style="width:151.5pt;height:14.25pt" o:ole="">
            <v:imagedata r:id="rId71" o:title=""/>
          </v:shape>
          <o:OLEObject Type="Embed" ProgID="Equation.DSMT4" ShapeID="_x0000_i1072" DrawAspect="Content" ObjectID="_1724847219" r:id="rId105"/>
        </w:object>
      </w:r>
      <w:r>
        <w:t>and a length in terms of virtually contiguously allocated resource block</w:t>
      </w:r>
      <w:r w:rsidRPr="00763FF7">
        <w:t>s L</w:t>
      </w:r>
      <w:r w:rsidRPr="00763FF7">
        <w:rPr>
          <w:vertAlign w:val="subscript"/>
        </w:rPr>
        <w:t>RBs</w:t>
      </w:r>
      <w:r w:rsidRPr="00763FF7">
        <w:t>, w</w:t>
      </w:r>
      <w:r>
        <w:t xml:space="preserve">here </w:t>
      </w:r>
      <w:r w:rsidRPr="0048482F">
        <w:rPr>
          <w:position w:val="-10"/>
        </w:rPr>
        <w:object w:dxaOrig="540" w:dyaOrig="320" w14:anchorId="604F14DE">
          <v:shape id="_x0000_i1073" type="#_x0000_t75" style="width:28.5pt;height:14.25pt" o:ole="">
            <v:imagedata r:id="rId75" o:title=""/>
          </v:shape>
          <o:OLEObject Type="Embed" ProgID="Equation.DSMT4" ShapeID="_x0000_i1073" DrawAspect="Content" ObjectID="_1724847220" r:id="rId106"/>
        </w:object>
      </w:r>
      <w:r>
        <w:t xml:space="preserve"> is given by </w:t>
      </w:r>
    </w:p>
    <w:p w14:paraId="01DD2687" w14:textId="77777777" w:rsidR="00663D92" w:rsidRPr="0017103C" w:rsidRDefault="00663D92" w:rsidP="00663D92">
      <w:pPr>
        <w:pStyle w:val="B1"/>
      </w:pPr>
      <w:r w:rsidRPr="0017103C">
        <w:t>-</w:t>
      </w:r>
      <w:r w:rsidRPr="0017103C">
        <w:tab/>
        <w:t>the size of CORESET 0 if CORESET 0 is configured for the cell;</w:t>
      </w:r>
    </w:p>
    <w:p w14:paraId="1C1BC2E4" w14:textId="77777777" w:rsidR="00663D92" w:rsidRPr="00BC07D7" w:rsidRDefault="00663D92" w:rsidP="00663D92">
      <w:pPr>
        <w:pStyle w:val="B1"/>
      </w:pPr>
      <w:r w:rsidRPr="0017103C">
        <w:t>-</w:t>
      </w:r>
      <w:r w:rsidRPr="0017103C">
        <w:tab/>
        <w:t>the size of initial DL bandwidth part if CORESET 0 is not configured for the cell</w:t>
      </w:r>
      <w:r>
        <w:rPr>
          <w:color w:val="000000"/>
        </w:rPr>
        <w:t xml:space="preserve">. </w:t>
      </w:r>
    </w:p>
    <w:p w14:paraId="70106F5E" w14:textId="77777777" w:rsidR="00663D92" w:rsidRPr="0048482F" w:rsidRDefault="00663D92" w:rsidP="00663D92">
      <w:pPr>
        <w:rPr>
          <w:color w:val="000000"/>
        </w:rPr>
      </w:pPr>
      <w:r w:rsidRPr="0048482F">
        <w:rPr>
          <w:color w:val="000000"/>
        </w:rPr>
        <w:t>The resource indication value is defined by</w:t>
      </w:r>
      <w:r>
        <w:rPr>
          <w:color w:val="000000"/>
        </w:rPr>
        <w:t>:</w:t>
      </w:r>
    </w:p>
    <w:p w14:paraId="418D5F33" w14:textId="77777777" w:rsidR="00663D92" w:rsidRPr="0048482F" w:rsidRDefault="00663D92" w:rsidP="00663D92">
      <w:pPr>
        <w:pStyle w:val="B1"/>
      </w:pPr>
      <w:r w:rsidRPr="0048482F">
        <w:t xml:space="preserve">if </w:t>
      </w:r>
      <w:r w:rsidRPr="00DD04CB">
        <w:rPr>
          <w:position w:val="-14"/>
          <w:lang w:eastAsia="en-GB"/>
        </w:rPr>
        <w:object w:dxaOrig="1980" w:dyaOrig="420" w14:anchorId="54E069AE">
          <v:shape id="_x0000_i1074" type="#_x0000_t75" style="width:93.75pt;height:21.75pt" o:ole="">
            <v:imagedata r:id="rId77" o:title=""/>
          </v:shape>
          <o:OLEObject Type="Embed" ProgID="Equation.DSMT4" ShapeID="_x0000_i1074" DrawAspect="Content" ObjectID="_1724847221" r:id="rId107"/>
        </w:object>
      </w:r>
      <w:r w:rsidRPr="0048482F">
        <w:t xml:space="preserve"> then</w:t>
      </w:r>
    </w:p>
    <w:bookmarkStart w:id="218" w:name="MCCQCTEMPBM_00000051"/>
    <w:p w14:paraId="6789F4ED" w14:textId="77777777" w:rsidR="00663D92" w:rsidRPr="0048482F" w:rsidRDefault="00663D92" w:rsidP="00663D92">
      <w:pPr>
        <w:pStyle w:val="B2"/>
      </w:pPr>
      <w:r w:rsidRPr="0048482F">
        <w:rPr>
          <w:position w:val="-10"/>
          <w:lang w:eastAsia="en-GB"/>
        </w:rPr>
        <w:object w:dxaOrig="2580" w:dyaOrig="320" w14:anchorId="40431AAB">
          <v:shape id="_x0000_i1075" type="#_x0000_t75" style="width:129.75pt;height:14.25pt" o:ole="">
            <v:imagedata r:id="rId79" o:title=""/>
          </v:shape>
          <o:OLEObject Type="Embed" ProgID="Equation.DSMT4" ShapeID="_x0000_i1075" DrawAspect="Content" ObjectID="_1724847222" r:id="rId108"/>
        </w:object>
      </w:r>
      <w:bookmarkEnd w:id="218"/>
    </w:p>
    <w:p w14:paraId="32861A4A" w14:textId="77777777" w:rsidR="00663D92" w:rsidRPr="0048482F" w:rsidRDefault="00663D92" w:rsidP="00663D92">
      <w:pPr>
        <w:pStyle w:val="B1"/>
      </w:pPr>
      <w:bookmarkStart w:id="219" w:name="MCCQCTEMPBM_00000019"/>
      <w:r w:rsidRPr="0048482F">
        <w:t xml:space="preserve">else </w:t>
      </w:r>
    </w:p>
    <w:bookmarkStart w:id="220" w:name="MCCQCTEMPBM_00000052"/>
    <w:bookmarkEnd w:id="219"/>
    <w:p w14:paraId="5DAB5BD4" w14:textId="77777777" w:rsidR="00663D92" w:rsidRPr="0048482F" w:rsidRDefault="00663D92" w:rsidP="00663D92">
      <w:pPr>
        <w:pStyle w:val="B2"/>
      </w:pPr>
      <w:r w:rsidRPr="0048482F">
        <w:rPr>
          <w:position w:val="-10"/>
          <w:lang w:eastAsia="en-GB"/>
        </w:rPr>
        <w:object w:dxaOrig="4300" w:dyaOrig="320" w14:anchorId="6962DF85">
          <v:shape id="_x0000_i1076" type="#_x0000_t75" style="width:3in;height:14.25pt" o:ole="">
            <v:imagedata r:id="rId81" o:title=""/>
          </v:shape>
          <o:OLEObject Type="Embed" ProgID="Equation.DSMT4" ShapeID="_x0000_i1076" DrawAspect="Content" ObjectID="_1724847223" r:id="rId109"/>
        </w:object>
      </w:r>
      <w:bookmarkEnd w:id="220"/>
    </w:p>
    <w:p w14:paraId="11EEB0C8" w14:textId="77777777" w:rsidR="00663D92" w:rsidRDefault="00663D92" w:rsidP="00663D92">
      <w:pPr>
        <w:rPr>
          <w:color w:val="000000"/>
        </w:rPr>
      </w:pPr>
      <w:bookmarkStart w:id="221" w:name="MCCQCTEMPBM_00000020"/>
      <w:r w:rsidRPr="0048482F">
        <w:rPr>
          <w:color w:val="000000"/>
        </w:rPr>
        <w:t>where</w:t>
      </w:r>
      <w:r w:rsidRPr="0048482F">
        <w:rPr>
          <w:color w:val="000000"/>
          <w:position w:val="-10"/>
          <w:lang w:eastAsia="en-GB"/>
        </w:rPr>
        <w:object w:dxaOrig="1260" w:dyaOrig="300" w14:anchorId="1125E383">
          <v:shape id="_x0000_i1077" type="#_x0000_t75" style="width:64.5pt;height:14.25pt" o:ole="">
            <v:imagedata r:id="rId83" o:title=""/>
          </v:shape>
          <o:OLEObject Type="Embed" ProgID="Equation.DSMT4" ShapeID="_x0000_i1077" DrawAspect="Content" ObjectID="_1724847224" r:id="rId110"/>
        </w:object>
      </w:r>
      <w:r>
        <w:rPr>
          <w:color w:val="000000"/>
          <w:lang w:eastAsia="en-GB"/>
        </w:rPr>
        <w:t xml:space="preserve">, </w:t>
      </w:r>
      <w:r w:rsidRPr="0048482F">
        <w:rPr>
          <w:color w:val="000000"/>
          <w:position w:val="-10"/>
          <w:lang w:eastAsia="en-GB"/>
        </w:rPr>
        <w:object w:dxaOrig="1600" w:dyaOrig="300" w14:anchorId="7595C52B">
          <v:shape id="_x0000_i1078" type="#_x0000_t75" style="width:79.5pt;height:14.25pt" o:ole="">
            <v:imagedata r:id="rId85" o:title=""/>
          </v:shape>
          <o:OLEObject Type="Embed" ProgID="Equation.DSMT4" ShapeID="_x0000_i1078" DrawAspect="Content" ObjectID="_1724847225" r:id="rId11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0DBA05C0">
          <v:shape id="_x0000_i1079" type="#_x0000_t75" style="width:21.75pt;height:14.25pt" o:ole="">
            <v:imagedata r:id="rId87" o:title=""/>
          </v:shape>
          <o:OLEObject Type="Embed" ProgID="Equation.DSMT4" ShapeID="_x0000_i1079" DrawAspect="Content" ObjectID="_1724847226" r:id="rId112"/>
        </w:object>
      </w:r>
      <w:r w:rsidRPr="0048482F">
        <w:rPr>
          <w:color w:val="000000"/>
        </w:rPr>
        <w:t xml:space="preserve">shall not exceed </w:t>
      </w:r>
      <w:r w:rsidRPr="00DD04CB">
        <w:rPr>
          <w:color w:val="000000"/>
          <w:position w:val="-10"/>
          <w:lang w:eastAsia="en-GB"/>
        </w:rPr>
        <w:object w:dxaOrig="1280" w:dyaOrig="320" w14:anchorId="347B456E">
          <v:shape id="_x0000_i1080" type="#_x0000_t75" style="width:64.5pt;height:14.25pt" o:ole="">
            <v:imagedata r:id="rId89" o:title=""/>
          </v:shape>
          <o:OLEObject Type="Embed" ProgID="Equation.DSMT4" ShapeID="_x0000_i1080" DrawAspect="Content" ObjectID="_1724847227" r:id="rId113"/>
        </w:object>
      </w:r>
      <w:r w:rsidRPr="0048482F">
        <w:rPr>
          <w:color w:val="000000"/>
        </w:rPr>
        <w:t>.</w:t>
      </w:r>
    </w:p>
    <w:bookmarkEnd w:id="221"/>
    <w:p w14:paraId="0D009731" w14:textId="77777777" w:rsidR="00663D92" w:rsidRDefault="00663D92" w:rsidP="00663D92">
      <w:pPr>
        <w:rPr>
          <w:color w:val="000000"/>
          <w:lang w:eastAsia="en-GB"/>
        </w:rPr>
      </w:pPr>
      <w:r w:rsidRPr="00130D30">
        <w:rPr>
          <w:color w:val="000000" w:themeColor="text1"/>
        </w:rPr>
        <w:lastRenderedPageBreak/>
        <w:t xml:space="preserve">If </w:t>
      </w:r>
      <m:oMath>
        <m:sSub>
          <m:sSubPr>
            <m:ctrlPr>
              <w:rPr>
                <w:rFonts w:ascii="Cambria Math" w:hAnsi="Cambria Math"/>
                <w:color w:val="000000" w:themeColor="text1"/>
                <w:sz w:val="24"/>
                <w:szCs w:val="24"/>
                <w:lang w:eastAsia="en-GB"/>
              </w:rPr>
            </m:ctrlPr>
          </m:sSubPr>
          <m:e>
            <m:r>
              <w:rPr>
                <w:rFonts w:ascii="Cambria Math" w:hAnsi="Cambria Math"/>
                <w:color w:val="000000" w:themeColor="text1"/>
                <w:lang w:val="en-US" w:eastAsia="en-GB"/>
              </w:rPr>
              <m:t>N</m:t>
            </m:r>
          </m:e>
          <m:sub>
            <m:r>
              <w:rPr>
                <w:rFonts w:ascii="Cambria Math" w:hAnsi="Cambria Math"/>
                <w:color w:val="000000" w:themeColor="text1"/>
                <w:lang w:val="en-US" w:eastAsia="en-GB"/>
              </w:rPr>
              <m:t>CFR</m:t>
            </m:r>
          </m:sub>
        </m:sSub>
        <m:r>
          <w:rPr>
            <w:rFonts w:ascii="Cambria Math" w:hAnsi="Cambria Math"/>
            <w:color w:val="000000" w:themeColor="text1"/>
            <w:lang w:val="en-US" w:eastAsia="en-GB"/>
          </w:rPr>
          <m:t>&gt;</m:t>
        </m:r>
        <m:sSubSup>
          <m:sSubSupPr>
            <m:ctrlPr>
              <w:rPr>
                <w:rFonts w:ascii="Cambria Math" w:hAnsi="Cambria Math"/>
                <w:i/>
                <w:iCs/>
                <w:color w:val="000000" w:themeColor="text1"/>
                <w:sz w:val="24"/>
                <w:szCs w:val="24"/>
                <w:lang w:eastAsia="en-GB"/>
              </w:rPr>
            </m:ctrlPr>
          </m:sSubSupPr>
          <m:e>
            <m:r>
              <w:rPr>
                <w:rFonts w:ascii="Cambria Math" w:hAnsi="Cambria Math"/>
                <w:color w:val="000000" w:themeColor="text1"/>
                <w:lang w:val="en-US" w:eastAsia="en-GB"/>
              </w:rPr>
              <m:t>N</m:t>
            </m:r>
          </m:e>
          <m:sub>
            <m:r>
              <w:rPr>
                <w:rFonts w:ascii="Cambria Math" w:hAnsi="Cambria Math"/>
                <w:color w:val="000000" w:themeColor="text1"/>
                <w:lang w:val="en-US" w:eastAsia="en-GB"/>
              </w:rPr>
              <m:t>BWP</m:t>
            </m:r>
          </m:sub>
          <m:sup>
            <m:r>
              <w:rPr>
                <w:rFonts w:ascii="Cambria Math" w:hAnsi="Cambria Math"/>
                <w:color w:val="000000" w:themeColor="text1"/>
                <w:lang w:val="en-US" w:eastAsia="en-GB"/>
              </w:rPr>
              <m:t>initial</m:t>
            </m:r>
          </m:sup>
        </m:sSubSup>
      </m:oMath>
      <w:r w:rsidRPr="00130D30">
        <w:rPr>
          <w:color w:val="000000" w:themeColor="text1"/>
          <w:lang w:eastAsia="en-GB"/>
        </w:rPr>
        <w:t xml:space="preserve">, </w:t>
      </w:r>
      <w:r w:rsidRPr="00130D30">
        <w:rPr>
          <w:i/>
          <w:color w:val="000000" w:themeColor="text1"/>
          <w:lang w:eastAsia="en-GB"/>
        </w:rPr>
        <w:t>K</w:t>
      </w:r>
      <w:r w:rsidRPr="00130D30">
        <w:rPr>
          <w:color w:val="000000" w:themeColor="text1"/>
          <w:lang w:eastAsia="en-GB"/>
        </w:rPr>
        <w:t xml:space="preserve"> is </w:t>
      </w:r>
      <w:r>
        <w:rPr>
          <w:color w:val="000000"/>
          <w:lang w:eastAsia="en-GB"/>
        </w:rPr>
        <w:t>the maximum value from set {</w:t>
      </w:r>
      <w:r w:rsidRPr="00633415">
        <w:rPr>
          <w:color w:val="000000"/>
          <w:lang w:eastAsia="en-GB"/>
        </w:rPr>
        <w:t>1, 2, 4, 6, 8, 10, 12</w:t>
      </w:r>
      <w:r>
        <w:rPr>
          <w:color w:val="000000"/>
          <w:lang w:eastAsia="en-GB"/>
        </w:rPr>
        <w:t xml:space="preserve">} which satisfies </w:t>
      </w:r>
      <m:oMath>
        <m:r>
          <m:rPr>
            <m:sty m:val="p"/>
          </m:rPr>
          <w:rPr>
            <w:rFonts w:ascii="Cambria Math" w:hAnsi="Cambria Math"/>
            <w:color w:val="000000"/>
            <w:lang w:val="en-US" w:eastAsia="en-GB"/>
          </w:rPr>
          <m:t>K≤</m:t>
        </m:r>
        <m:d>
          <m:dPr>
            <m:begChr m:val="⌊"/>
            <m:endChr m:val="⌋"/>
            <m:ctrlPr>
              <w:rPr>
                <w:rFonts w:ascii="Cambria Math" w:hAnsi="Cambria Math"/>
                <w:color w:val="000000"/>
                <w:lang w:val="en-US" w:eastAsia="en-GB"/>
              </w:rPr>
            </m:ctrlPr>
          </m:dPr>
          <m:e>
            <m:sSub>
              <m:sSubPr>
                <m:ctrlPr>
                  <w:rPr>
                    <w:rFonts w:ascii="Cambria Math" w:hAnsi="Cambria Math"/>
                    <w:color w:val="000000"/>
                    <w:lang w:val="en-US" w:eastAsia="en-GB"/>
                  </w:rPr>
                </m:ctrlPr>
              </m:sSubPr>
              <m:e>
                <m:r>
                  <w:rPr>
                    <w:rFonts w:ascii="Cambria Math" w:hAnsi="Cambria Math"/>
                    <w:color w:val="000000"/>
                    <w:lang w:val="en-US" w:eastAsia="en-GB"/>
                  </w:rPr>
                  <m:t>N</m:t>
                </m:r>
              </m:e>
              <m:sub>
                <m:r>
                  <w:rPr>
                    <w:rFonts w:ascii="Cambria Math" w:hAnsi="Cambria Math"/>
                    <w:color w:val="000000"/>
                    <w:lang w:val="en-US" w:eastAsia="en-GB"/>
                  </w:rPr>
                  <m:t>CFR</m:t>
                </m:r>
              </m:sub>
            </m:sSub>
            <m:r>
              <w:rPr>
                <w:rFonts w:ascii="Cambria Math" w:hAnsi="Cambria Math"/>
                <w:color w:val="000000"/>
                <w:lang w:val="en-US" w:eastAsia="en-GB"/>
              </w:rPr>
              <m:t>/</m:t>
            </m:r>
            <m:sSubSup>
              <m:sSubSupPr>
                <m:ctrlPr>
                  <w:rPr>
                    <w:rFonts w:ascii="Cambria Math" w:hAnsi="Cambria Math"/>
                    <w:i/>
                    <w:color w:val="000000"/>
                    <w:lang w:val="en-US" w:eastAsia="en-GB"/>
                  </w:rPr>
                </m:ctrlPr>
              </m:sSubSupPr>
              <m:e>
                <m:r>
                  <w:rPr>
                    <w:rFonts w:ascii="Cambria Math" w:hAnsi="Cambria Math"/>
                    <w:color w:val="000000"/>
                    <w:lang w:val="en-US" w:eastAsia="en-GB"/>
                  </w:rPr>
                  <m:t>N</m:t>
                </m:r>
              </m:e>
              <m:sub>
                <m:r>
                  <w:rPr>
                    <w:rFonts w:ascii="Cambria Math" w:hAnsi="Cambria Math"/>
                    <w:color w:val="000000"/>
                    <w:lang w:val="en-US" w:eastAsia="en-GB"/>
                  </w:rPr>
                  <m:t>BWP</m:t>
                </m:r>
              </m:sub>
              <m:sup>
                <m:r>
                  <w:rPr>
                    <w:rFonts w:ascii="Cambria Math" w:hAnsi="Cambria Math"/>
                    <w:color w:val="000000"/>
                    <w:lang w:val="en-US" w:eastAsia="en-GB"/>
                  </w:rPr>
                  <m:t>initial</m:t>
                </m:r>
              </m:sup>
            </m:sSubSup>
          </m:e>
        </m:d>
      </m:oMath>
      <w:r w:rsidRPr="00CE4613">
        <w:rPr>
          <w:color w:val="000000"/>
          <w:lang w:val="en-US" w:eastAsia="en-GB"/>
        </w:rPr>
        <w:t>;</w:t>
      </w:r>
      <w:r>
        <w:rPr>
          <w:color w:val="000000"/>
          <w:lang w:eastAsia="en-GB"/>
        </w:rPr>
        <w:t xml:space="preserve"> otherwise </w:t>
      </w:r>
      <w:r w:rsidRPr="00450CE8">
        <w:rPr>
          <w:i/>
          <w:color w:val="000000"/>
          <w:lang w:eastAsia="en-GB"/>
        </w:rPr>
        <w:t>K</w:t>
      </w:r>
      <w:r>
        <w:rPr>
          <w:color w:val="000000"/>
          <w:lang w:eastAsia="en-GB"/>
        </w:rPr>
        <w:t xml:space="preserve"> = 1.</w:t>
      </w:r>
      <w:r w:rsidRPr="00074461">
        <w:rPr>
          <w:color w:val="000000"/>
          <w:lang w:eastAsia="en-GB"/>
        </w:rPr>
        <w:t xml:space="preserve"> </w:t>
      </w:r>
    </w:p>
    <w:p w14:paraId="2DCEE57F" w14:textId="3BDBE74F" w:rsidR="00663D92" w:rsidRPr="00663D92" w:rsidRDefault="00663D92" w:rsidP="00081A4A">
      <w:pPr>
        <w:rPr>
          <w:color w:val="000000"/>
        </w:rPr>
      </w:pPr>
      <w:r w:rsidRPr="0048482F">
        <w:rPr>
          <w:color w:val="000000"/>
        </w:rPr>
        <w:t>In downlink resource allocation of type 1</w:t>
      </w:r>
      <w:r>
        <w:rPr>
          <w:color w:val="000000"/>
        </w:rPr>
        <w:t xml:space="preserve"> </w:t>
      </w:r>
      <w:r w:rsidRPr="008649AD">
        <w:rPr>
          <w:color w:val="000000"/>
        </w:rPr>
        <w:t xml:space="preserve">scheduled </w:t>
      </w:r>
      <w:r>
        <w:rPr>
          <w:color w:val="000000"/>
        </w:rPr>
        <w:t xml:space="preserve">using DCI format 4_2 </w:t>
      </w:r>
      <w:r w:rsidRPr="008649AD">
        <w:rPr>
          <w:color w:val="000000"/>
        </w:rPr>
        <w:t>with CRC scrambled by</w:t>
      </w:r>
      <w:r>
        <w:rPr>
          <w:color w:val="000000"/>
        </w:rPr>
        <w:t xml:space="preserve"> G-RNTI or G-CS-RNTI, </w:t>
      </w:r>
      <w:r w:rsidRPr="0048482F">
        <w:rPr>
          <w:color w:val="000000"/>
        </w:rPr>
        <w:t>the</w:t>
      </w:r>
      <w:r>
        <w:rPr>
          <w:color w:val="000000"/>
        </w:rPr>
        <w:t xml:space="preserve"> description in clause 5.1.2.2.2 with the following changes: </w:t>
      </w:r>
      <w:r w:rsidRPr="0048482F">
        <w:rPr>
          <w:color w:val="000000"/>
          <w:position w:val="-10"/>
          <w:lang w:eastAsia="en-GB"/>
        </w:rPr>
        <w:object w:dxaOrig="600" w:dyaOrig="300" w14:anchorId="78236D04">
          <v:shape id="_x0000_i1081" type="#_x0000_t75" style="width:28.5pt;height:14.25pt" o:ole="">
            <v:imagedata r:id="rId55" o:title=""/>
          </v:shape>
          <o:OLEObject Type="Embed" ProgID="Equation.3" ShapeID="_x0000_i1081" DrawAspect="Content" ObjectID="_1724847228" r:id="rId114"/>
        </w:object>
      </w:r>
      <w:r w:rsidRPr="0048482F">
        <w:rPr>
          <w:color w:val="000000"/>
        </w:rPr>
        <w:t xml:space="preserve"> </w:t>
      </w:r>
      <w:r>
        <w:rPr>
          <w:color w:val="000000"/>
        </w:rPr>
        <w:t xml:space="preserve">corresponds to a starting resource block in reference to the lowest RB of the CFR and </w:t>
      </w:r>
      <w:r w:rsidRPr="0048482F">
        <w:rPr>
          <w:color w:val="000000"/>
          <w:position w:val="-10"/>
        </w:rPr>
        <w:object w:dxaOrig="540" w:dyaOrig="340" w14:anchorId="021A2D6A">
          <v:shape id="_x0000_i1082" type="#_x0000_t75" style="width:28.5pt;height:14.25pt" o:ole="">
            <v:imagedata r:id="rId53" o:title=""/>
          </v:shape>
          <o:OLEObject Type="Embed" ProgID="Equation.3" ShapeID="_x0000_i1082" DrawAspect="Content" ObjectID="_1724847229" r:id="rId115"/>
        </w:object>
      </w:r>
      <w:r w:rsidRPr="0048482F">
        <w:rPr>
          <w:color w:val="000000"/>
        </w:rPr>
        <w:t xml:space="preserve"> </w:t>
      </w:r>
      <w:r>
        <w:rPr>
          <w:color w:val="000000"/>
        </w:rPr>
        <w:t>is the size of the CFR.</w:t>
      </w:r>
    </w:p>
    <w:p w14:paraId="14D74DF2" w14:textId="77777777" w:rsidR="00A135D5" w:rsidRPr="0048482F" w:rsidRDefault="00A135D5" w:rsidP="004A0B3A">
      <w:pPr>
        <w:pStyle w:val="Heading4"/>
        <w:ind w:left="0" w:firstLine="0"/>
        <w:rPr>
          <w:color w:val="000000"/>
        </w:rPr>
      </w:pPr>
      <w:bookmarkStart w:id="222" w:name="_Toc11352089"/>
      <w:bookmarkStart w:id="223" w:name="_Toc20317979"/>
      <w:bookmarkStart w:id="224" w:name="_Toc27299877"/>
      <w:bookmarkStart w:id="225" w:name="_Toc29673142"/>
      <w:bookmarkStart w:id="226" w:name="_Toc29673283"/>
      <w:bookmarkStart w:id="227" w:name="_Toc29674276"/>
      <w:bookmarkStart w:id="228" w:name="_Toc36645506"/>
      <w:bookmarkStart w:id="229" w:name="_Toc45810551"/>
      <w:bookmarkStart w:id="230" w:name="_Toc114223798"/>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222"/>
      <w:bookmarkEnd w:id="223"/>
      <w:bookmarkEnd w:id="224"/>
      <w:bookmarkEnd w:id="225"/>
      <w:bookmarkEnd w:id="226"/>
      <w:bookmarkEnd w:id="227"/>
      <w:bookmarkEnd w:id="228"/>
      <w:bookmarkEnd w:id="229"/>
      <w:bookmarkEnd w:id="230"/>
    </w:p>
    <w:p w14:paraId="67E09486" w14:textId="64FF0687"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31" w:name="_Hlk22923314"/>
      <w:r w:rsidR="005F705A" w:rsidRPr="00F62A41">
        <w:rPr>
          <w:i/>
        </w:rPr>
        <w:t>prb-BundlingTypeDCI-1-2</w:t>
      </w:r>
      <w:bookmarkEnd w:id="231"/>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r w:rsidR="009D3C2A">
        <w:t xml:space="preserve"> </w:t>
      </w:r>
      <w:r w:rsidR="009D3C2A" w:rsidRPr="0084294B">
        <w:t xml:space="preserve">The PRB bundling procedures for PDSCH scheduled by PDCCH with DCI format 1_1 described in this clause equally apply to PDSCH scheduled by PDCCH with DCI format 4_2, by applying the parameters of </w:t>
      </w:r>
      <w:r w:rsidR="009D3C2A" w:rsidRPr="0084294B">
        <w:rPr>
          <w:i/>
        </w:rPr>
        <w:t>prb-BundlingType</w:t>
      </w:r>
      <w:r w:rsidR="009D3C2A" w:rsidRPr="0084294B">
        <w:t xml:space="preserve"> given by </w:t>
      </w:r>
      <w:r w:rsidR="009D3C2A" w:rsidRPr="0084294B">
        <w:rPr>
          <w:i/>
          <w:iCs/>
        </w:rPr>
        <w:t>PDSCH-Config-Multicast</w:t>
      </w:r>
      <w:r w:rsidR="009D3C2A" w:rsidRPr="0084294B">
        <w:t xml:space="preserve"> as well as </w:t>
      </w:r>
      <w:r w:rsidR="009D3C2A" w:rsidRPr="0084294B">
        <w:rPr>
          <w:i/>
        </w:rPr>
        <w:t>vrb-ToPRB-Interleaver</w:t>
      </w:r>
      <w:r w:rsidR="009D3C2A" w:rsidRPr="0084294B">
        <w:t xml:space="preserve"> given by </w:t>
      </w:r>
      <w:r w:rsidR="009D3C2A" w:rsidRPr="0084294B">
        <w:rPr>
          <w:i/>
          <w:iCs/>
        </w:rPr>
        <w:t>PDSCH-Config-Multicast</w:t>
      </w:r>
      <w:r w:rsidR="009D3C2A" w:rsidRPr="0084294B">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83" type="#_x0000_t75" style="width:28.5pt;height:15pt" o:ole="">
            <v:imagedata r:id="rId116" o:title=""/>
          </v:shape>
          <o:OLEObject Type="Embed" ProgID="Equation.DSMT4" ShapeID="_x0000_i1083" DrawAspect="Content" ObjectID="_1724847230" r:id="rId117"/>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84" type="#_x0000_t75" style="width:28.5pt;height:15pt" o:ole="">
            <v:imagedata r:id="rId116" o:title=""/>
          </v:shape>
          <o:OLEObject Type="Embed" ProgID="Equation.DSMT4" ShapeID="_x0000_i1084" DrawAspect="Content" ObjectID="_1724847231" r:id="rId118"/>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5" type="#_x0000_t75" style="width:28.5pt;height:15pt" o:ole="">
            <v:imagedata r:id="rId116" o:title=""/>
          </v:shape>
          <o:OLEObject Type="Embed" ProgID="Equation.DSMT4" ShapeID="_x0000_i1085" DrawAspect="Content" ObjectID="_1724847232" r:id="rId119"/>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t xml:space="preserve">If </w:t>
      </w:r>
      <w:r w:rsidR="00342A06" w:rsidRPr="00F437FB">
        <w:rPr>
          <w:color w:val="000000"/>
          <w:position w:val="-12"/>
        </w:rPr>
        <w:object w:dxaOrig="540" w:dyaOrig="320" w14:anchorId="3638B025">
          <v:shape id="_x0000_i1086" type="#_x0000_t75" style="width:28.5pt;height:15pt" o:ole="">
            <v:imagedata r:id="rId116" o:title=""/>
          </v:shape>
          <o:OLEObject Type="Embed" ProgID="Equation.DSMT4" ShapeID="_x0000_i1086" DrawAspect="Content" ObjectID="_1724847233" r:id="rId120"/>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7" type="#_x0000_t75" style="width:28.5pt;height:15pt" o:ole="">
            <v:imagedata r:id="rId116" o:title=""/>
          </v:shape>
          <o:OLEObject Type="Embed" ProgID="Equation.DSMT4" ShapeID="_x0000_i1087" DrawAspect="Content" ObjectID="_1724847234" r:id="rId121"/>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569F3F94"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8" type="#_x0000_t75" style="width:95.25pt;height:18.75pt" o:ole="">
            <v:imagedata r:id="rId122" o:title=""/>
          </v:shape>
          <o:OLEObject Type="Embed" ProgID="Equation.DSMT4" ShapeID="_x0000_i1088" DrawAspect="Content" ObjectID="_1724847235" r:id="rId123"/>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9" type="#_x0000_t75" style="width:120.75pt;height:18.75pt" o:ole="">
            <v:imagedata r:id="rId124" o:title=""/>
          </v:shape>
          <o:OLEObject Type="Embed" ProgID="Equation.3" ShapeID="_x0000_i1089" DrawAspect="Content" ObjectID="_1724847236" r:id="rId125"/>
        </w:object>
      </w:r>
      <w:r w:rsidR="0010187A">
        <w:rPr>
          <w:color w:val="000000"/>
        </w:rPr>
        <w:t xml:space="preserve"> if </w:t>
      </w:r>
      <w:r w:rsidR="0010187A" w:rsidRPr="0048482F">
        <w:rPr>
          <w:color w:val="000000"/>
          <w:position w:val="-12"/>
        </w:rPr>
        <w:object w:dxaOrig="2760" w:dyaOrig="360" w14:anchorId="47181B48">
          <v:shape id="_x0000_i1090" type="#_x0000_t75" style="width:138pt;height:18.75pt" o:ole="">
            <v:imagedata r:id="rId126" o:title=""/>
          </v:shape>
          <o:OLEObject Type="Embed" ProgID="Equation.3" ShapeID="_x0000_i1090" DrawAspect="Content" ObjectID="_1724847237" r:id="rId127"/>
        </w:object>
      </w:r>
      <w:r w:rsidR="0010187A">
        <w:rPr>
          <w:color w:val="000000"/>
        </w:rPr>
        <w:t xml:space="preserve">, and the last PRG size is </w:t>
      </w:r>
      <w:r w:rsidR="0010187A" w:rsidRPr="0048482F">
        <w:rPr>
          <w:color w:val="000000"/>
          <w:position w:val="-12"/>
        </w:rPr>
        <w:object w:dxaOrig="560" w:dyaOrig="360" w14:anchorId="02DB6909">
          <v:shape id="_x0000_i1091" type="#_x0000_t75" style="width:28.5pt;height:18.75pt" o:ole="">
            <v:imagedata r:id="rId128" o:title=""/>
          </v:shape>
          <o:OLEObject Type="Embed" ProgID="Equation.3" ShapeID="_x0000_i1091" DrawAspect="Content" ObjectID="_1724847238" r:id="rId129"/>
        </w:object>
      </w:r>
      <w:r w:rsidR="0010187A">
        <w:rPr>
          <w:color w:val="000000"/>
        </w:rPr>
        <w:t xml:space="preserve">if </w:t>
      </w:r>
      <w:r w:rsidR="0010187A" w:rsidRPr="0048482F">
        <w:rPr>
          <w:color w:val="000000"/>
          <w:position w:val="-12"/>
        </w:rPr>
        <w:object w:dxaOrig="2760" w:dyaOrig="360" w14:anchorId="36592383">
          <v:shape id="_x0000_i1092" type="#_x0000_t75" style="width:138pt;height:18.75pt" o:ole="">
            <v:imagedata r:id="rId130" o:title=""/>
          </v:shape>
          <o:OLEObject Type="Embed" ProgID="Equation.3" ShapeID="_x0000_i1092" DrawAspect="Content" ObjectID="_1724847239" r:id="rId131"/>
        </w:object>
      </w:r>
      <w:r w:rsidR="008C60BF">
        <w:rPr>
          <w:color w:val="000000"/>
        </w:rPr>
        <w:t>.</w:t>
      </w:r>
      <w:r w:rsidR="005E7333">
        <w:rPr>
          <w:color w:val="000000"/>
        </w:rPr>
        <w:t xml:space="preserve"> For </w:t>
      </w:r>
      <w:r w:rsidR="005E7333">
        <w:t xml:space="preserve">PDSCH </w:t>
      </w:r>
      <w:r w:rsidR="005E7333" w:rsidRPr="00066D38">
        <w:t xml:space="preserve">scheduled by PDCCH </w:t>
      </w:r>
      <w:r w:rsidR="005E7333">
        <w:t xml:space="preserve">with DCI scrambled using G-RNTI or G-CS-RNTI,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sidR="005E7333">
        <w:rPr>
          <w:color w:val="000000"/>
        </w:rPr>
        <w:t xml:space="preserve"> is the </w:t>
      </w:r>
      <w:r w:rsidR="005E7333" w:rsidRPr="005A5FD6">
        <w:rPr>
          <w:color w:val="000000"/>
        </w:rPr>
        <w:t>starting PRB of the CFR</w:t>
      </w:r>
      <w:r w:rsidR="005E7333">
        <w:rPr>
          <w:color w:val="000000"/>
        </w:rPr>
        <w:t xml:space="preserve"> and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sidR="005E7333">
        <w:rPr>
          <w:color w:val="000000"/>
        </w:rPr>
        <w:t xml:space="preserve"> is the CFR.</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1867C80" w:rsidR="004B3DAF" w:rsidRDefault="004B3DAF" w:rsidP="004B3DAF">
      <w:pPr>
        <w:rPr>
          <w:color w:val="000000"/>
        </w:rPr>
      </w:pPr>
      <w:bookmarkStart w:id="232" w:name="_Hlk508535469"/>
      <w:r w:rsidRPr="00912F94">
        <w:rPr>
          <w:color w:val="000000"/>
        </w:rPr>
        <w:t>If a UE is scheduled a PDSCH with DCI format 1_0</w:t>
      </w:r>
      <w:r w:rsidR="009D3C2A">
        <w:rPr>
          <w:color w:val="000000"/>
        </w:rPr>
        <w:t xml:space="preserve"> or 4_0</w:t>
      </w:r>
      <w:r w:rsidRPr="00912F94">
        <w:rPr>
          <w:color w:val="000000"/>
        </w:rPr>
        <w:t xml:space="preserve">, </w:t>
      </w:r>
      <w:r>
        <w:rPr>
          <w:color w:val="000000"/>
        </w:rPr>
        <w:t xml:space="preserve">the UE shall assume that </w:t>
      </w:r>
      <w:r w:rsidR="007332E7" w:rsidRPr="00F437FB">
        <w:rPr>
          <w:color w:val="000000"/>
          <w:position w:val="-12"/>
        </w:rPr>
        <w:object w:dxaOrig="540" w:dyaOrig="320" w14:anchorId="3D7D4EE0">
          <v:shape id="_x0000_i1093" type="#_x0000_t75" style="width:28.5pt;height:15pt" o:ole="">
            <v:imagedata r:id="rId116" o:title=""/>
          </v:shape>
          <o:OLEObject Type="Embed" ProgID="Equation.DSMT4" ShapeID="_x0000_i1093" DrawAspect="Content" ObjectID="_1724847240" r:id="rId132"/>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94" type="#_x0000_t75" style="width:28.5pt;height:15pt" o:ole="">
            <v:imagedata r:id="rId116" o:title=""/>
          </v:shape>
          <o:OLEObject Type="Embed" ProgID="Equation.DSMT4" ShapeID="_x0000_i1094" DrawAspect="Content" ObjectID="_1724847241" r:id="rId133"/>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32"/>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5" type="#_x0000_t75" style="width:28.5pt;height:15pt" o:ole="">
            <v:imagedata r:id="rId116" o:title=""/>
          </v:shape>
          <o:OLEObject Type="Embed" ProgID="Equation.DSMT4" ShapeID="_x0000_i1095" DrawAspect="Content" ObjectID="_1724847242" r:id="rId13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6" type="#_x0000_t75" style="width:28.5pt;height:15pt" o:ole="">
            <v:imagedata r:id="rId116" o:title=""/>
          </v:shape>
          <o:OLEObject Type="Embed" ProgID="Equation.DSMT4" ShapeID="_x0000_i1096" DrawAspect="Content" ObjectID="_1724847243" r:id="rId13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7" type="#_x0000_t75" style="width:28.5pt;height:15pt" o:ole="">
            <v:imagedata r:id="rId116" o:title=""/>
          </v:shape>
          <o:OLEObject Type="Embed" ProgID="Equation.DSMT4" ShapeID="_x0000_i1097" DrawAspect="Content" ObjectID="_1724847244" r:id="rId13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8" type="#_x0000_t75" style="width:28.5pt;height:15pt" o:ole="">
            <v:imagedata r:id="rId116" o:title=""/>
          </v:shape>
          <o:OLEObject Type="Embed" ProgID="Equation.DSMT4" ShapeID="_x0000_i1098" DrawAspect="Content" ObjectID="_1724847245" r:id="rId137"/>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9" type="#_x0000_t75" style="width:28.5pt;height:15pt" o:ole="">
            <v:imagedata r:id="rId116" o:title=""/>
          </v:shape>
          <o:OLEObject Type="Embed" ProgID="Equation.DSMT4" ShapeID="_x0000_i1099" DrawAspect="Content" ObjectID="_1724847246" r:id="rId138"/>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100" type="#_x0000_t75" style="width:28.5pt;height:15pt" o:ole="">
            <v:imagedata r:id="rId116" o:title=""/>
          </v:shape>
          <o:OLEObject Type="Embed" ProgID="Equation.DSMT4" ShapeID="_x0000_i1100" DrawAspect="Content" ObjectID="_1724847247" r:id="rId139"/>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101" type="#_x0000_t75" style="width:28.5pt;height:15pt" o:ole="">
            <v:imagedata r:id="rId116" o:title=""/>
          </v:shape>
          <o:OLEObject Type="Embed" ProgID="Equation.DSMT4" ShapeID="_x0000_i1101" DrawAspect="Content" ObjectID="_1724847248" r:id="rId140"/>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lastRenderedPageBreak/>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102" type="#_x0000_t75" style="width:28.5pt;height:15pt" o:ole="">
            <v:imagedata r:id="rId116" o:title=""/>
          </v:shape>
          <o:OLEObject Type="Embed" ProgID="Equation.DSMT4" ShapeID="_x0000_i1102" DrawAspect="Content" ObjectID="_1724847249" r:id="rId141"/>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103" type="#_x0000_t75" style="width:28.5pt;height:15pt" o:ole="">
            <v:imagedata r:id="rId116" o:title=""/>
          </v:shape>
          <o:OLEObject Type="Embed" ProgID="Equation.DSMT4" ShapeID="_x0000_i1103" DrawAspect="Content" ObjectID="_1724847250" r:id="rId142"/>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104" type="#_x0000_t75" style="width:28.5pt;height:15pt" o:ole="">
            <v:imagedata r:id="rId116" o:title=""/>
          </v:shape>
          <o:OLEObject Type="Embed" ProgID="Equation.DSMT4" ShapeID="_x0000_i1104" DrawAspect="Content" ObjectID="_1724847251" r:id="rId14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5" type="#_x0000_t75" style="width:42.75pt;height:18.75pt" o:ole="">
            <v:imagedata r:id="rId144" o:title=""/>
          </v:shape>
          <o:OLEObject Type="Embed" ProgID="Equation.3" ShapeID="_x0000_i1105" DrawAspect="Content" ObjectID="_1724847252" r:id="rId145"/>
        </w:object>
      </w:r>
      <w:r w:rsidRPr="00974A3A">
        <w:t xml:space="preserve">, </w:t>
      </w:r>
      <w:r w:rsidR="00A836EB" w:rsidRPr="00F437FB">
        <w:rPr>
          <w:color w:val="000000"/>
          <w:position w:val="-12"/>
        </w:rPr>
        <w:object w:dxaOrig="540" w:dyaOrig="320" w14:anchorId="1FED4C68">
          <v:shape id="_x0000_i1106" type="#_x0000_t75" style="width:28.5pt;height:15pt" o:ole="">
            <v:imagedata r:id="rId116" o:title=""/>
          </v:shape>
          <o:OLEObject Type="Embed" ProgID="Equation.DSMT4" ShapeID="_x0000_i1106" DrawAspect="Content" ObjectID="_1724847253" r:id="rId146"/>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7" type="#_x0000_t75" style="width:28.5pt;height:15pt" o:ole="">
            <v:imagedata r:id="rId116" o:title=""/>
          </v:shape>
          <o:OLEObject Type="Embed" ProgID="Equation.DSMT4" ShapeID="_x0000_i1107" DrawAspect="Content" ObjectID="_1724847254" r:id="rId147"/>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8" type="#_x0000_t75" style="width:28.5pt;height:15pt" o:ole="">
            <v:imagedata r:id="rId116" o:title=""/>
          </v:shape>
          <o:OLEObject Type="Embed" ProgID="Equation.DSMT4" ShapeID="_x0000_i1108" DrawAspect="Content" ObjectID="_1724847255" r:id="rId14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9" type="#_x0000_t75" style="width:28.5pt;height:15pt" o:ole="">
            <v:imagedata r:id="rId116" o:title=""/>
          </v:shape>
          <o:OLEObject Type="Embed" ProgID="Equation.DSMT4" ShapeID="_x0000_i1109" DrawAspect="Content" ObjectID="_1724847256" r:id="rId149"/>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10" type="#_x0000_t75" style="width:28.5pt;height:14.25pt" o:ole="">
            <v:imagedata r:id="rId150" o:title=""/>
          </v:shape>
          <o:OLEObject Type="Embed" ProgID="Equation.3" ShapeID="_x0000_i1110" DrawAspect="Content" ObjectID="_1724847257" r:id="rId151"/>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11" type="#_x0000_t75" style="width:28.5pt;height:14.25pt" o:ole="">
            <v:imagedata r:id="rId150" o:title=""/>
          </v:shape>
          <o:OLEObject Type="Embed" ProgID="Equation.3" ShapeID="_x0000_i1111" DrawAspect="Content" ObjectID="_1724847258" r:id="rId152"/>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33" w:name="_Toc11352090"/>
      <w:bookmarkStart w:id="234" w:name="_Toc20317980"/>
      <w:bookmarkStart w:id="235" w:name="_Toc27299878"/>
      <w:bookmarkStart w:id="236" w:name="_Toc29673143"/>
      <w:bookmarkStart w:id="237" w:name="_Toc29673284"/>
      <w:bookmarkStart w:id="238" w:name="_Toc29674277"/>
      <w:bookmarkStart w:id="239" w:name="_Toc36645507"/>
      <w:bookmarkStart w:id="240" w:name="_Toc45810552"/>
      <w:bookmarkStart w:id="241" w:name="_Toc114223799"/>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33"/>
      <w:bookmarkEnd w:id="234"/>
      <w:bookmarkEnd w:id="235"/>
      <w:bookmarkEnd w:id="236"/>
      <w:bookmarkEnd w:id="237"/>
      <w:bookmarkEnd w:id="238"/>
      <w:bookmarkEnd w:id="239"/>
      <w:bookmarkEnd w:id="240"/>
      <w:bookmarkEnd w:id="241"/>
    </w:p>
    <w:p w14:paraId="26CA08AF" w14:textId="77777777" w:rsidR="00407759" w:rsidRPr="0048482F" w:rsidRDefault="00407759" w:rsidP="00407759">
      <w:pPr>
        <w:spacing w:after="120"/>
        <w:rPr>
          <w:color w:val="000000"/>
        </w:rPr>
      </w:pPr>
      <w:bookmarkStart w:id="242"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42"/>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271CB623" w14:textId="5D089DAB" w:rsidR="00F502BF" w:rsidRDefault="00F502BF" w:rsidP="00F502BF">
      <w:pPr>
        <w:rPr>
          <w:color w:val="000000"/>
        </w:rPr>
      </w:pPr>
      <w:r>
        <w:lastRenderedPageBreak/>
        <w:t xml:space="preserve">When the UE is scheduled with multiple PDSCHs by a DCI, as described in clause 5.1.2.1, the bits of </w:t>
      </w:r>
      <w:r>
        <w:rPr>
          <w:i/>
        </w:rPr>
        <w:t xml:space="preserve">rv </w:t>
      </w:r>
      <w:r>
        <w:t xml:space="preserve">field and NDI field, respectively, in the DCI are one-to-one mapped to the </w:t>
      </w:r>
      <w:r w:rsidR="000A57D9">
        <w:t xml:space="preserve">scheduled </w:t>
      </w:r>
      <w:r>
        <w:t xml:space="preserve">PDSCH(s) </w:t>
      </w:r>
      <w:r w:rsidR="000A57D9">
        <w:t xml:space="preserve">indicated by the TDRA information field </w:t>
      </w:r>
      <w:r>
        <w:t xml:space="preserve">with the corresponding transport block(s) in the scheduled order, where the LSB bits of the </w:t>
      </w:r>
      <w:r>
        <w:rPr>
          <w:i/>
        </w:rPr>
        <w:t xml:space="preserve">rv </w:t>
      </w:r>
      <w:r>
        <w:t xml:space="preserve">field and NDI field, respectively, correspond to the last </w:t>
      </w:r>
      <w:r w:rsidR="000A57D9">
        <w:t xml:space="preserve">scheduled </w:t>
      </w:r>
      <w:r>
        <w:t>PDSCH</w:t>
      </w:r>
      <w:r w:rsidR="000A57D9">
        <w:t xml:space="preserve"> indicated by the TDRA information field</w:t>
      </w:r>
      <w:r>
        <w:t xml:space="preserve">.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000000"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7FDD7140"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w:t>
      </w:r>
      <w:r w:rsidR="006E39FE">
        <w:t xml:space="preserve">based on the parameters for unicast </w:t>
      </w:r>
      <w:r w:rsidRPr="00102033">
        <w:t xml:space="preserve">in </w:t>
      </w:r>
      <w:r w:rsidR="00662899">
        <w:t>Clause</w:t>
      </w:r>
      <w:r w:rsidRPr="00102033">
        <w:t xml:space="preserve"> 5.4.2.1 [</w:t>
      </w:r>
      <w:r>
        <w:t xml:space="preserve">5, TS </w:t>
      </w:r>
      <w:r w:rsidRPr="00102033">
        <w:t>38.212]</w:t>
      </w:r>
      <w:r w:rsidR="00F0090D" w:rsidRPr="00D738F1">
        <w:rPr>
          <w:lang w:val="x-none"/>
        </w:rPr>
        <w:t xml:space="preserve"> </w:t>
      </w:r>
    </w:p>
    <w:p w14:paraId="3C0B029B" w14:textId="1330EB34"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006E39FE">
        <w:rPr>
          <w:lang w:val="en-US"/>
        </w:rPr>
        <w:t xml:space="preserve"> </w:t>
      </w:r>
      <w:r w:rsidR="006E39FE">
        <w:t>max MIMO layer for unicast</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000000"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lastRenderedPageBreak/>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63119407"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00271D34">
        <w:rPr>
          <w:color w:val="000000" w:themeColor="text1"/>
        </w:rPr>
        <w:t xml:space="preserve">and </w:t>
      </w:r>
      <w:r w:rsidR="00271D34" w:rsidRPr="00076EE2">
        <w:rPr>
          <w:i/>
          <w:iCs/>
          <w:color w:val="000000" w:themeColor="text1"/>
        </w:rPr>
        <w:t>W</w:t>
      </w:r>
      <w:r w:rsidR="00271D34">
        <w:rPr>
          <w:i/>
          <w:iCs/>
          <w:color w:val="000000" w:themeColor="text1"/>
        </w:rPr>
        <w:t xml:space="preserve"> </w:t>
      </w:r>
      <w:r w:rsidR="00271D34">
        <w:rPr>
          <w:color w:val="000000" w:themeColor="text1"/>
        </w:rPr>
        <w:t xml:space="preserve">= 26 for MCS table 5.1.3.1-4,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000000"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9F6C228"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43" w:name="_Toc11352091"/>
      <w:bookmarkStart w:id="244" w:name="_Toc20317981"/>
      <w:bookmarkStart w:id="245" w:name="_Toc27299879"/>
      <w:bookmarkStart w:id="246" w:name="_Toc29673144"/>
      <w:bookmarkStart w:id="247" w:name="_Toc29673285"/>
      <w:bookmarkStart w:id="248" w:name="_Toc29674278"/>
      <w:bookmarkStart w:id="249" w:name="_Toc36645508"/>
      <w:bookmarkStart w:id="250" w:name="_Toc45810553"/>
      <w:bookmarkStart w:id="251" w:name="_Toc114223800"/>
      <w:r w:rsidRPr="0048482F">
        <w:rPr>
          <w:color w:val="000000"/>
        </w:rPr>
        <w:t>5.1.3.1</w:t>
      </w:r>
      <w:r w:rsidRPr="0048482F">
        <w:rPr>
          <w:color w:val="000000"/>
        </w:rPr>
        <w:tab/>
        <w:t>Modulation order and target code rate determination</w:t>
      </w:r>
      <w:bookmarkEnd w:id="243"/>
      <w:bookmarkEnd w:id="244"/>
      <w:bookmarkEnd w:id="245"/>
      <w:bookmarkEnd w:id="246"/>
      <w:bookmarkEnd w:id="247"/>
      <w:bookmarkEnd w:id="248"/>
      <w:bookmarkEnd w:id="249"/>
      <w:bookmarkEnd w:id="250"/>
      <w:bookmarkEnd w:id="251"/>
    </w:p>
    <w:p w14:paraId="7CC36F6D" w14:textId="698860CA"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5E7333">
        <w:rPr>
          <w:color w:val="000000"/>
        </w:rPr>
        <w:t>,</w:t>
      </w:r>
      <w:r w:rsidR="00DC5A8F">
        <w:rPr>
          <w:color w:val="000000"/>
        </w:rPr>
        <w:t xml:space="preserve"> format 1_2</w:t>
      </w:r>
      <w:r w:rsidR="005E7333">
        <w:rPr>
          <w:color w:val="000000"/>
        </w:rPr>
        <w:t>, format 4_0, format 4_1 or format 4_2</w:t>
      </w:r>
      <w:r w:rsidR="00DC5A8F">
        <w:rPr>
          <w:color w:val="000000"/>
        </w:rPr>
        <w:t xml:space="preserve">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5E7333">
        <w:rPr>
          <w:color w:val="000000"/>
        </w:rPr>
        <w:t xml:space="preserve">G-RNTI, </w:t>
      </w:r>
      <w:r w:rsidR="005E7333" w:rsidRPr="0006345E">
        <w:rPr>
          <w:color w:val="000000"/>
        </w:rPr>
        <w:t xml:space="preserve">G-CS-RNTI, MCCH-RNTI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5E7333" w:rsidRPr="00222DA1">
        <w:rPr>
          <w:color w:val="000000" w:themeColor="text1"/>
        </w:rPr>
        <w:t xml:space="preserve"> or </w:t>
      </w:r>
      <w:r w:rsidR="005E7333" w:rsidRPr="00222DA1">
        <w:rPr>
          <w:i/>
          <w:iCs/>
          <w:color w:val="000000" w:themeColor="text1"/>
        </w:rPr>
        <w:t>SPS-Config-Multicast</w:t>
      </w:r>
      <w:r w:rsidR="00EE5BF1" w:rsidRPr="004571B4">
        <w:rPr>
          <w:color w:val="000000"/>
        </w:rPr>
        <w:t>,</w:t>
      </w:r>
      <w:r w:rsidR="00DC5A8F" w:rsidRPr="00DC5A8F">
        <w:rPr>
          <w:color w:val="000000"/>
        </w:rPr>
        <w:t xml:space="preserve"> </w:t>
      </w:r>
    </w:p>
    <w:p w14:paraId="7BB93AEF" w14:textId="77777777" w:rsidR="00271D34" w:rsidRPr="00E74FDC" w:rsidRDefault="00271D34" w:rsidP="00271D34">
      <w:pPr>
        <w:rPr>
          <w:color w:val="000000"/>
        </w:rPr>
      </w:pPr>
      <w:r w:rsidRPr="0048482F">
        <w:rPr>
          <w:color w:val="000000"/>
        </w:rPr>
        <w:t xml:space="preserve">if the higher layer </w:t>
      </w:r>
      <w:r w:rsidRPr="00E74FDC">
        <w:rPr>
          <w:color w:val="000000"/>
        </w:rPr>
        <w:t xml:space="preserve">parameter </w:t>
      </w:r>
      <w:r w:rsidRPr="00E74FDC">
        <w:rPr>
          <w:i/>
          <w:color w:val="000000"/>
        </w:rPr>
        <w:t>mcs-Table-r17</w:t>
      </w:r>
      <w:r w:rsidRPr="00E74FDC">
        <w:rPr>
          <w:color w:val="000000"/>
        </w:rPr>
        <w:t xml:space="preserve"> 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1_1 with CRC scrambled by C-RNTI</w:t>
      </w:r>
    </w:p>
    <w:p w14:paraId="0C16CDAD" w14:textId="77777777" w:rsidR="00271D34" w:rsidRPr="00E74FDC" w:rsidRDefault="00271D34" w:rsidP="00271D34">
      <w:pPr>
        <w:pStyle w:val="B1"/>
      </w:pPr>
      <w:r w:rsidRPr="00E74FDC">
        <w:t>-</w:t>
      </w:r>
      <w:r w:rsidRPr="00E74FDC">
        <w:tab/>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1DD1A39" w14:textId="77777777" w:rsidR="00271D34" w:rsidRPr="0048482F" w:rsidRDefault="00271D34" w:rsidP="00271D34">
      <w:pPr>
        <w:rPr>
          <w:color w:val="000000"/>
        </w:rPr>
      </w:pPr>
      <w:r w:rsidRPr="00E74FDC">
        <w:rPr>
          <w:color w:val="000000"/>
        </w:rPr>
        <w:t xml:space="preserve">elseif </w:t>
      </w:r>
      <w:r w:rsidRPr="00E74FDC">
        <w:rPr>
          <w:i/>
          <w:color w:val="000000"/>
        </w:rPr>
        <w:t xml:space="preserve">mcs-TableDCI-1-2-r17 </w:t>
      </w:r>
      <w:r w:rsidRPr="00E74FDC">
        <w:rPr>
          <w:color w:val="000000"/>
        </w:rPr>
        <w:t xml:space="preserve">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1_2 with CRC scrambl</w:t>
      </w:r>
      <w:r>
        <w:rPr>
          <w:color w:val="000000"/>
        </w:rPr>
        <w:t xml:space="preserve">ed by </w:t>
      </w:r>
      <w:r w:rsidRPr="001B470E">
        <w:rPr>
          <w:color w:val="000000"/>
        </w:rPr>
        <w:t>C-RNTI</w:t>
      </w:r>
    </w:p>
    <w:p w14:paraId="6BE21B90" w14:textId="77777777" w:rsidR="00271D34" w:rsidRDefault="00271D34" w:rsidP="00271D34">
      <w:pPr>
        <w:pStyle w:val="B1"/>
      </w:pPr>
      <w:r>
        <w:lastRenderedPageBreak/>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096A9FF" w14:textId="18359D82" w:rsidR="00DC5A8F" w:rsidRPr="0048482F" w:rsidRDefault="00271D34" w:rsidP="00271D34">
      <w:pPr>
        <w:rPr>
          <w:color w:val="000000"/>
        </w:rPr>
      </w:pPr>
      <w:r>
        <w:t>else</w:t>
      </w:r>
      <w:r w:rsidR="00DC5A8F" w:rsidRPr="0048482F">
        <w:rPr>
          <w:color w:val="000000"/>
        </w:rPr>
        <w:t xml:space="preserve">if the higher layer parameter </w:t>
      </w:r>
      <w:r w:rsidR="00AF3E75" w:rsidRPr="000D4FE0">
        <w:rPr>
          <w:i/>
          <w:color w:val="000000"/>
        </w:rPr>
        <w:t>mcs-TableDCI-1-2</w:t>
      </w:r>
      <w:r w:rsidR="00DC5A8F">
        <w:rPr>
          <w:color w:val="000000"/>
        </w:rPr>
        <w:t xml:space="preserve"> given by </w:t>
      </w:r>
      <w:r w:rsidR="00DC5A8F" w:rsidRPr="00FD77C9">
        <w:rPr>
          <w:i/>
          <w:color w:val="000000"/>
        </w:rPr>
        <w:t>PDSCH-Config</w:t>
      </w:r>
      <w:r w:rsidR="00DC5A8F" w:rsidRPr="0048482F">
        <w:rPr>
          <w:color w:val="000000"/>
          <w:lang w:eastAsia="zh-CN"/>
        </w:rPr>
        <w:t xml:space="preserve"> is set to </w:t>
      </w:r>
      <w:r w:rsidR="00F61D39">
        <w:rPr>
          <w:color w:val="000000"/>
          <w:lang w:eastAsia="zh-CN"/>
        </w:rPr>
        <w:t>'</w:t>
      </w:r>
      <w:r w:rsidR="00DC5A8F">
        <w:rPr>
          <w:color w:val="000000"/>
          <w:lang w:eastAsia="zh-CN"/>
        </w:rPr>
        <w:t>qam256</w:t>
      </w:r>
      <w:r w:rsidR="00F61D39">
        <w:rPr>
          <w:color w:val="000000"/>
          <w:lang w:eastAsia="zh-CN"/>
        </w:rPr>
        <w:t>'</w:t>
      </w:r>
      <w:r w:rsidR="00DC5A8F" w:rsidRPr="0048482F">
        <w:rPr>
          <w:color w:val="000000"/>
        </w:rPr>
        <w:t xml:space="preserve">, </w:t>
      </w:r>
      <w:r w:rsidR="00DC5A8F" w:rsidRPr="001B470E">
        <w:rPr>
          <w:color w:val="000000"/>
        </w:rPr>
        <w:t xml:space="preserve">and the PDSCH is scheduled </w:t>
      </w:r>
      <w:r w:rsidR="00DC5A8F">
        <w:rPr>
          <w:color w:val="000000"/>
        </w:rPr>
        <w:t xml:space="preserve">by a PDCCH with DCI format 1_2 with CRC scrambled by </w:t>
      </w:r>
      <w:r w:rsidR="00DC5A8F"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52"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52"/>
    <w:p w14:paraId="0396C6E9" w14:textId="77777777" w:rsidR="005E7333" w:rsidRDefault="00C8582C" w:rsidP="005E7333">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4A599CE7" w14:textId="77777777" w:rsidR="005E7333" w:rsidRPr="0048482F" w:rsidRDefault="005E7333" w:rsidP="005E7333">
      <w:pPr>
        <w:rPr>
          <w:color w:val="000000"/>
        </w:rPr>
      </w:pPr>
      <w:r>
        <w:rPr>
          <w:color w:val="000000"/>
        </w:rPr>
        <w:t>else</w:t>
      </w:r>
      <w:r w:rsidRPr="0048482F">
        <w:rPr>
          <w:color w:val="000000"/>
        </w:rPr>
        <w:t xml:space="preserve">if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Pr>
          <w:i/>
          <w:color w:val="000000"/>
        </w:rPr>
        <w:t>-Multicast</w:t>
      </w:r>
      <w:r w:rsidRPr="0048482F">
        <w:rPr>
          <w:color w:val="000000"/>
          <w:lang w:eastAsia="zh-CN"/>
        </w:rPr>
        <w:t xml:space="preserve"> is set to </w:t>
      </w:r>
      <w:r>
        <w:rPr>
          <w:color w:val="000000"/>
          <w:lang w:eastAsia="zh-CN"/>
        </w:rPr>
        <w:t>'qam256'</w:t>
      </w:r>
      <w:r w:rsidRPr="0048482F">
        <w:rPr>
          <w:color w:val="000000"/>
        </w:rPr>
        <w:t xml:space="preserve">, </w:t>
      </w:r>
      <w:r w:rsidRPr="001B470E">
        <w:rPr>
          <w:color w:val="000000"/>
        </w:rPr>
        <w:t xml:space="preserve">and the PDSCH is scheduled </w:t>
      </w:r>
      <w:r>
        <w:rPr>
          <w:color w:val="000000"/>
        </w:rPr>
        <w:t>by a PDCCH with DCI format 4_1 or 4_2 with CRC scrambled by G</w:t>
      </w:r>
      <w:r w:rsidRPr="001B470E">
        <w:rPr>
          <w:color w:val="000000"/>
        </w:rPr>
        <w:t>-RNTI</w:t>
      </w:r>
    </w:p>
    <w:p w14:paraId="609BB165" w14:textId="77777777" w:rsidR="009D3C2A" w:rsidRDefault="005E7333" w:rsidP="009D3C2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FF14795" w14:textId="1EEB5C26" w:rsidR="009D3C2A" w:rsidRPr="00E26C20" w:rsidRDefault="009D3C2A" w:rsidP="009D3C2A">
      <w:pPr>
        <w:spacing w:after="120" w:line="288" w:lineRule="auto"/>
        <w:jc w:val="both"/>
      </w:pPr>
      <w:r w:rsidRPr="00E26C20">
        <w:t xml:space="preserve">elseif the higher layer parameter </w:t>
      </w:r>
      <w:r w:rsidRPr="00E26C20">
        <w:rPr>
          <w:i/>
          <w:iCs/>
        </w:rPr>
        <w:t>mcs-Table</w:t>
      </w:r>
      <w:r w:rsidRPr="00E26C20">
        <w:t xml:space="preserve"> given by </w:t>
      </w:r>
      <w:r w:rsidRPr="00E26C20">
        <w:rPr>
          <w:i/>
          <w:iCs/>
        </w:rPr>
        <w:t>PDSCH-Config-MCCH and PDSCH-Config-MTCH</w:t>
      </w:r>
      <w:r w:rsidRPr="00E26C20">
        <w:t xml:space="preserve"> is set to </w:t>
      </w:r>
      <w:r w:rsidR="004D1A1E">
        <w:t>'</w:t>
      </w:r>
      <w:r w:rsidRPr="00E26C20">
        <w:t>qam256</w:t>
      </w:r>
      <w:r w:rsidR="004D1A1E">
        <w:t>'</w:t>
      </w:r>
      <w:r w:rsidRPr="00E26C20">
        <w:t>, and the PDSCH is scheduled by a PDCCH with DCI format 4_0 with CRC scrambled by MCCH-RNTI or G-RNTI for MTCH</w:t>
      </w:r>
    </w:p>
    <w:p w14:paraId="7653FB70" w14:textId="789F7796" w:rsidR="009D3C2A" w:rsidRDefault="004D1A1E" w:rsidP="004D1A1E">
      <w:pPr>
        <w:pStyle w:val="B1"/>
      </w:pPr>
      <w:r>
        <w:t>-</w:t>
      </w:r>
      <w:r>
        <w:tab/>
      </w:r>
      <w:r w:rsidR="009D3C2A">
        <w:t xml:space="preserve">the UE shall use </w:t>
      </w:r>
      <w:r w:rsidR="009D3C2A">
        <w:rPr>
          <w:i/>
          <w:iCs/>
        </w:rPr>
        <w:t>I</w:t>
      </w:r>
      <w:r w:rsidR="009D3C2A">
        <w:rPr>
          <w:i/>
          <w:iCs/>
          <w:vertAlign w:val="subscript"/>
        </w:rPr>
        <w:t>MCS</w:t>
      </w:r>
      <w:r w:rsidR="009D3C2A">
        <w:t xml:space="preserve"> and Table 5.1.3.1-2 to determine the modulation order (</w:t>
      </w:r>
      <w:r w:rsidR="009D3C2A">
        <w:rPr>
          <w:i/>
          <w:iCs/>
        </w:rPr>
        <w:t>Q</w:t>
      </w:r>
      <w:r w:rsidR="009D3C2A">
        <w:rPr>
          <w:i/>
          <w:iCs/>
          <w:vertAlign w:val="subscript"/>
        </w:rPr>
        <w:t>m</w:t>
      </w:r>
      <w:r w:rsidR="009D3C2A">
        <w:t xml:space="preserve">) and Target code rate </w:t>
      </w:r>
      <w:r w:rsidR="009D3C2A" w:rsidRPr="0048482F">
        <w:t>(</w:t>
      </w:r>
      <w:r w:rsidR="009D3C2A" w:rsidRPr="0048482F">
        <w:rPr>
          <w:i/>
        </w:rPr>
        <w:t>R</w:t>
      </w:r>
      <w:r w:rsidR="009D3C2A" w:rsidRPr="0048482F">
        <w:t>)</w:t>
      </w:r>
      <w:r w:rsidR="009D3C2A">
        <w:t xml:space="preserve"> used in the physical downlink shared channel.</w:t>
      </w:r>
    </w:p>
    <w:p w14:paraId="0EE1EF80" w14:textId="77777777" w:rsidR="009D3C2A" w:rsidRPr="000B37C9" w:rsidRDefault="009D3C2A" w:rsidP="009D3C2A">
      <w:r w:rsidRPr="000B37C9">
        <w:t xml:space="preserve">elseif </w:t>
      </w:r>
      <w:r w:rsidRPr="000B37C9">
        <w:rPr>
          <w:rFonts w:eastAsia="MS Mincho"/>
        </w:rPr>
        <w:t xml:space="preserve">the higher layer parameter </w:t>
      </w:r>
      <w:r w:rsidRPr="000B37C9">
        <w:rPr>
          <w:rFonts w:eastAsia="MS Mincho"/>
          <w:i/>
        </w:rPr>
        <w:t>mcs-Table</w:t>
      </w:r>
      <w:r w:rsidRPr="000B37C9">
        <w:rPr>
          <w:rFonts w:eastAsia="MS Mincho"/>
        </w:rPr>
        <w:t xml:space="preserve"> given by </w:t>
      </w:r>
      <w:r w:rsidRPr="000B37C9">
        <w:rPr>
          <w:rFonts w:eastAsia="MS Mincho"/>
          <w:i/>
        </w:rPr>
        <w:t>PDSCH-Config-Multicast</w:t>
      </w:r>
      <w:r w:rsidRPr="000B37C9">
        <w:rPr>
          <w:rFonts w:eastAsia="MS Mincho"/>
          <w:lang w:eastAsia="zh-CN"/>
        </w:rPr>
        <w:t xml:space="preserve"> is set to '</w:t>
      </w:r>
      <w:r w:rsidRPr="000B37C9">
        <w:rPr>
          <w:lang w:eastAsia="zh-CN"/>
        </w:rPr>
        <w:t>qam64LowSE</w:t>
      </w:r>
      <w:r w:rsidRPr="000B37C9">
        <w:rPr>
          <w:rFonts w:eastAsia="MS Mincho"/>
          <w:lang w:eastAsia="zh-CN"/>
        </w:rPr>
        <w:t>'</w:t>
      </w:r>
      <w:r w:rsidRPr="000B37C9">
        <w:rPr>
          <w:rFonts w:eastAsia="MS Mincho"/>
        </w:rPr>
        <w:t>, and the PDSCH is scheduled by a PDCCH with DCI format 4_1 or 4_2 with CRC scrambled by G-RNTI</w:t>
      </w:r>
      <w:r w:rsidRPr="000B37C9">
        <w:t xml:space="preserve"> </w:t>
      </w:r>
    </w:p>
    <w:p w14:paraId="2B9A3BAA" w14:textId="322E14BC" w:rsidR="00A9483A" w:rsidRDefault="009D3C2A" w:rsidP="009D3C2A">
      <w:pPr>
        <w:pStyle w:val="B1"/>
      </w:pPr>
      <w:r w:rsidRPr="000B37C9">
        <w:t>-</w:t>
      </w:r>
      <w:r w:rsidRPr="000B37C9">
        <w:tab/>
        <w:t xml:space="preserve">the UE shall use </w:t>
      </w:r>
      <w:r w:rsidRPr="000B37C9">
        <w:rPr>
          <w:i/>
        </w:rPr>
        <w:t>I</w:t>
      </w:r>
      <w:r w:rsidRPr="000B37C9">
        <w:rPr>
          <w:i/>
          <w:vertAlign w:val="subscript"/>
        </w:rPr>
        <w:t>MCS</w:t>
      </w:r>
      <w:r w:rsidRPr="000B37C9">
        <w:t xml:space="preserve"> and Table 5.1.3.1-3 to determine the modulation order (</w:t>
      </w:r>
      <w:r w:rsidRPr="000B37C9">
        <w:rPr>
          <w:i/>
        </w:rPr>
        <w:t>Q</w:t>
      </w:r>
      <w:r w:rsidRPr="000B37C9">
        <w:rPr>
          <w:i/>
          <w:vertAlign w:val="subscript"/>
        </w:rPr>
        <w:t>m</w:t>
      </w:r>
      <w:r w:rsidRPr="000B37C9">
        <w:t>) and Target code rate (</w:t>
      </w:r>
      <w:r w:rsidRPr="000B37C9">
        <w:rPr>
          <w:i/>
        </w:rPr>
        <w:t>R</w:t>
      </w:r>
      <w:r w:rsidRPr="000B37C9">
        <w:t>) used in the physical downlink shared channel.</w:t>
      </w:r>
    </w:p>
    <w:p w14:paraId="56EFB8B5" w14:textId="3B77BD06" w:rsidR="00A9483A" w:rsidRDefault="00A9483A" w:rsidP="00A9483A">
      <w:pPr>
        <w:rPr>
          <w:color w:val="000000"/>
        </w:rPr>
      </w:pPr>
      <w:r>
        <w:rPr>
          <w:color w:val="000000"/>
        </w:rPr>
        <w:t xml:space="preserve">elseif the </w:t>
      </w:r>
      <w:bookmarkStart w:id="253" w:name="_Hlk515440637"/>
      <w:r>
        <w:rPr>
          <w:color w:val="000000"/>
        </w:rPr>
        <w:t xml:space="preserve">UE is not configured with </w:t>
      </w:r>
      <w:r w:rsidR="00EE5BF1">
        <w:rPr>
          <w:color w:val="000000"/>
        </w:rPr>
        <w:t>MCS-C-RNTI</w:t>
      </w:r>
      <w:bookmarkEnd w:id="253"/>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54"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54"/>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0CADB167" w14:textId="77777777" w:rsidR="00271D34" w:rsidRDefault="00A9483A"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7E7B6B9F" w14:textId="77777777" w:rsidR="00271D34" w:rsidRPr="00E74FDC" w:rsidRDefault="00271D34" w:rsidP="00271D34">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the higher layer parame</w:t>
      </w:r>
      <w:r w:rsidRPr="00E74FDC">
        <w:rPr>
          <w:color w:val="000000"/>
        </w:rPr>
        <w:t xml:space="preserve">ter </w:t>
      </w:r>
      <w:r w:rsidRPr="00E74FDC">
        <w:rPr>
          <w:i/>
          <w:color w:val="000000"/>
        </w:rPr>
        <w:t>mcs-Table-r17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5FDC9D3C" w14:textId="42668400" w:rsidR="00271D34" w:rsidRPr="00E74FDC" w:rsidRDefault="00271D34" w:rsidP="00271D34">
      <w:pPr>
        <w:pStyle w:val="B1"/>
      </w:pPr>
      <w:r>
        <w:t>-</w:t>
      </w:r>
      <w:r>
        <w:tab/>
      </w:r>
      <w:r w:rsidRPr="00E74FDC">
        <w:t>if the PDSCH is scheduled by a PDCCH with DCI format 1_1 with CRC scrambled by CS-RNTI or</w:t>
      </w:r>
    </w:p>
    <w:p w14:paraId="2D88E4FC" w14:textId="61BB8646" w:rsidR="00271D34" w:rsidRPr="00E74FDC" w:rsidRDefault="00271D34" w:rsidP="00271D34">
      <w:pPr>
        <w:pStyle w:val="B1"/>
        <w:rPr>
          <w:color w:val="000000"/>
        </w:rPr>
      </w:pPr>
      <w:r>
        <w:t>-</w:t>
      </w:r>
      <w:r>
        <w:tab/>
      </w:r>
      <w:r w:rsidRPr="00E74FDC">
        <w:t xml:space="preserve">if the PDSCH with SPS activated by DCI format 1_1 is scheduled without corresponding PDCCH transmission using </w:t>
      </w:r>
      <w:r w:rsidRPr="00E74FDC">
        <w:rPr>
          <w:i/>
          <w:iCs/>
        </w:rPr>
        <w:t>SPS-Config</w:t>
      </w:r>
      <w:r w:rsidRPr="00E74FDC">
        <w:t xml:space="preserve">, </w:t>
      </w:r>
    </w:p>
    <w:p w14:paraId="77C55762" w14:textId="79D96F0C" w:rsidR="00271D34" w:rsidRPr="00E74FDC" w:rsidRDefault="00271D34" w:rsidP="00271D34">
      <w:pPr>
        <w:pStyle w:val="B2"/>
      </w:pPr>
      <w:r>
        <w:t>-</w:t>
      </w:r>
      <w:r>
        <w:tab/>
      </w:r>
      <w:r w:rsidRPr="00E74FDC">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8B64183" w14:textId="77777777" w:rsidR="00271D34" w:rsidRPr="00E74FDC" w:rsidRDefault="00271D34" w:rsidP="00271D34">
      <w:pPr>
        <w:rPr>
          <w:color w:val="000000"/>
        </w:rPr>
      </w:pPr>
      <w:r w:rsidRPr="00E74FDC">
        <w:rPr>
          <w:color w:val="000000"/>
        </w:rPr>
        <w:t xml:space="preserve">elseif the UE is not configured with the higher layer parameter </w:t>
      </w:r>
      <w:r w:rsidRPr="00E74FDC">
        <w:rPr>
          <w:i/>
          <w:color w:val="000000"/>
        </w:rPr>
        <w:t>mcs-Table</w:t>
      </w:r>
      <w:r w:rsidRPr="00E74FDC">
        <w:rPr>
          <w:color w:val="000000"/>
        </w:rPr>
        <w:t xml:space="preserve"> given by </w:t>
      </w:r>
      <w:r w:rsidRPr="00E74FDC">
        <w:rPr>
          <w:i/>
          <w:color w:val="000000"/>
        </w:rPr>
        <w:t>SPS-config</w:t>
      </w:r>
      <w:r w:rsidRPr="00E74FDC">
        <w:rPr>
          <w:color w:val="000000"/>
        </w:rPr>
        <w:t xml:space="preserve">, and the higher layer parameter </w:t>
      </w:r>
      <w:r w:rsidRPr="00E74FDC">
        <w:rPr>
          <w:i/>
          <w:color w:val="000000"/>
        </w:rPr>
        <w:t>mcs-TableDCI-1-2-r17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32FC229F" w14:textId="6EE5FD79" w:rsidR="00271D34" w:rsidRPr="00FC4700" w:rsidRDefault="00271D34" w:rsidP="00271D34">
      <w:pPr>
        <w:pStyle w:val="B1"/>
      </w:pPr>
      <w:r>
        <w:lastRenderedPageBreak/>
        <w:t>-</w:t>
      </w:r>
      <w:r>
        <w:tab/>
      </w:r>
      <w:r w:rsidRPr="00E74FDC">
        <w:t>if the PDSCH is scheduled by a PDCCH wi</w:t>
      </w:r>
      <w:r w:rsidRPr="00FC4700">
        <w:t>th DCI format 1_</w:t>
      </w:r>
      <w:r>
        <w:t>2</w:t>
      </w:r>
      <w:r w:rsidRPr="00FC4700">
        <w:t xml:space="preserve"> with CRC scrambled by CS-RNTI or</w:t>
      </w:r>
    </w:p>
    <w:p w14:paraId="0DC8F40C" w14:textId="04FED02C" w:rsidR="00271D34" w:rsidRDefault="00271D34" w:rsidP="00271D34">
      <w:pPr>
        <w:pStyle w:val="B1"/>
        <w:rPr>
          <w:color w:val="000000"/>
        </w:rPr>
      </w:pPr>
      <w:r>
        <w:t>-</w:t>
      </w:r>
      <w:r>
        <w:tab/>
      </w:r>
      <w:r w:rsidRPr="00FC4700">
        <w:t>if the PDSCH with SPS activated by DCI format 1_</w:t>
      </w:r>
      <w:r>
        <w:t>2</w:t>
      </w:r>
      <w:r w:rsidRPr="00FC4700">
        <w:t xml:space="preserve"> is scheduled without corresponding PDCCH transmission using </w:t>
      </w:r>
      <w:r w:rsidRPr="00FC4700">
        <w:rPr>
          <w:i/>
          <w:iCs/>
        </w:rPr>
        <w:t>SPS-Config</w:t>
      </w:r>
      <w:r w:rsidRPr="00FC4700">
        <w:t xml:space="preserve">, </w:t>
      </w:r>
    </w:p>
    <w:p w14:paraId="43039B94" w14:textId="6C0609B0" w:rsidR="00DC5A8F" w:rsidRDefault="00271D34" w:rsidP="00271D34">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6B32BC58" w:rsidR="00E114F1" w:rsidRPr="00FC4700" w:rsidRDefault="001C4E10" w:rsidP="001C4E10">
      <w:pPr>
        <w:pStyle w:val="B1"/>
      </w:pPr>
      <w:r>
        <w:t>-</w:t>
      </w:r>
      <w:r>
        <w:tab/>
      </w:r>
      <w:r w:rsidR="00E114F1" w:rsidRPr="00FC4700">
        <w:t>if the PDSCH is scheduled by a PDCCH with DCI format 1_2 with CRC scrambled by CS-RNTI or</w:t>
      </w:r>
    </w:p>
    <w:p w14:paraId="71AC2AE1" w14:textId="35D7C9AB" w:rsidR="00E114F1" w:rsidRDefault="001C4E10" w:rsidP="001C4E10">
      <w:pPr>
        <w:pStyle w:val="B1"/>
        <w:rPr>
          <w:color w:val="000000"/>
        </w:rPr>
      </w:pPr>
      <w:r>
        <w:t>-</w:t>
      </w:r>
      <w:r>
        <w:tab/>
      </w:r>
      <w:r w:rsidR="00E114F1" w:rsidRPr="00FC4700">
        <w:t xml:space="preserve">if the PDSCH with SPS activated by DCI format 1_2 is scheduled without corresponding PDCCH transmission using </w:t>
      </w:r>
      <w:r w:rsidR="00E114F1" w:rsidRPr="00FC4700">
        <w:rPr>
          <w:i/>
          <w:iCs/>
        </w:rPr>
        <w:t>SPS-Config</w:t>
      </w:r>
      <w:r w:rsidR="00E114F1" w:rsidRPr="00FC4700">
        <w:t xml:space="preserve">, </w:t>
      </w:r>
    </w:p>
    <w:p w14:paraId="35A535D3" w14:textId="0AEBC633" w:rsidR="00A9483A" w:rsidRPr="0048482F" w:rsidRDefault="001C4E10" w:rsidP="001C4E10">
      <w:pPr>
        <w:pStyle w:val="B2"/>
      </w:pPr>
      <w:r>
        <w:t>-</w:t>
      </w:r>
      <w:r>
        <w:tab/>
      </w:r>
      <w:r w:rsidR="00DC5A8F" w:rsidRPr="0048482F">
        <w:t xml:space="preserve">the UE shall use </w:t>
      </w:r>
      <w:r w:rsidR="00DC5A8F" w:rsidRPr="0048482F">
        <w:rPr>
          <w:i/>
        </w:rPr>
        <w:t>I</w:t>
      </w:r>
      <w:r w:rsidR="00DC5A8F" w:rsidRPr="0048482F">
        <w:rPr>
          <w:i/>
          <w:vertAlign w:val="subscript"/>
        </w:rPr>
        <w:t>MCS</w:t>
      </w:r>
      <w:r w:rsidR="00DC5A8F" w:rsidRPr="0048482F">
        <w:t xml:space="preserve"> and Table 5.1.3.1-</w:t>
      </w:r>
      <w:r w:rsidR="00DC5A8F">
        <w:rPr>
          <w:lang w:val="en-US"/>
        </w:rPr>
        <w:t>2</w:t>
      </w:r>
      <w:r w:rsidR="00DC5A8F" w:rsidRPr="0048482F">
        <w:t xml:space="preserve"> to determine the modulation order (</w:t>
      </w:r>
      <w:r w:rsidR="00DC5A8F" w:rsidRPr="0048482F">
        <w:rPr>
          <w:i/>
        </w:rPr>
        <w:t>Q</w:t>
      </w:r>
      <w:r w:rsidR="00DC5A8F" w:rsidRPr="0048482F">
        <w:rPr>
          <w:i/>
          <w:vertAlign w:val="subscript"/>
        </w:rPr>
        <w:t>m</w:t>
      </w:r>
      <w:r w:rsidR="00DC5A8F" w:rsidRPr="0048482F">
        <w:t>) and Target code rate (</w:t>
      </w:r>
      <w:r w:rsidR="00DC5A8F" w:rsidRPr="0048482F">
        <w:rPr>
          <w:i/>
        </w:rPr>
        <w:t>R</w:t>
      </w:r>
      <w:r w:rsidR="00DC5A8F" w:rsidRPr="0048482F">
        <w:t>) used in the physical downlink shared channel.</w:t>
      </w:r>
      <w:r w:rsidR="00DC5A8F"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72836DE" w14:textId="77777777" w:rsidR="005E7333" w:rsidRDefault="00A9483A" w:rsidP="005E7333">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CCDC51B" w14:textId="77777777" w:rsidR="005E7333" w:rsidRDefault="005E7333" w:rsidP="005E7333">
      <w:pPr>
        <w:rPr>
          <w:color w:val="000000"/>
          <w:lang w:eastAsia="zh-CN"/>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Pr>
          <w:i/>
          <w:color w:val="000000"/>
        </w:rPr>
        <w:t>C</w:t>
      </w:r>
      <w:r w:rsidRPr="00CF1316">
        <w:rPr>
          <w:i/>
          <w:color w:val="000000"/>
        </w:rPr>
        <w:t>onfig</w:t>
      </w:r>
      <w:r>
        <w:rPr>
          <w:i/>
          <w:color w:val="000000"/>
        </w:rPr>
        <w:t>-Multicast</w:t>
      </w:r>
      <w:r w:rsidRPr="0048482F">
        <w:rPr>
          <w:color w:val="000000"/>
          <w:lang w:eastAsia="zh-CN"/>
        </w:rPr>
        <w:t xml:space="preserve"> </w:t>
      </w:r>
      <w:r>
        <w:rPr>
          <w:color w:val="000000"/>
          <w:lang w:eastAsia="zh-CN"/>
        </w:rPr>
        <w:t xml:space="preserve">or </w:t>
      </w:r>
      <w:r w:rsidRPr="00267CA6">
        <w:rPr>
          <w:i/>
          <w:iCs/>
        </w:rPr>
        <w:t>mcs-Table</w:t>
      </w:r>
      <w:r w:rsidRPr="00267CA6">
        <w:t xml:space="preserve"> of </w:t>
      </w:r>
      <w:r w:rsidRPr="00267CA6">
        <w:rPr>
          <w:i/>
          <w:iCs/>
        </w:rPr>
        <w:t>PDSCH-Config-Multicast</w:t>
      </w:r>
      <w:r w:rsidRPr="00267CA6">
        <w:t xml:space="preserve"> in the same </w:t>
      </w:r>
      <w:r w:rsidRPr="00267CA6">
        <w:rPr>
          <w:i/>
          <w:iCs/>
        </w:rPr>
        <w:t>CFR-Config-Multicast</w:t>
      </w:r>
      <w:r w:rsidRPr="0048482F">
        <w:rPr>
          <w:color w:val="000000"/>
          <w:lang w:eastAsia="zh-CN"/>
        </w:rPr>
        <w:t xml:space="preserve"> set to </w:t>
      </w:r>
      <w:r>
        <w:rPr>
          <w:color w:val="000000"/>
          <w:lang w:eastAsia="zh-CN"/>
        </w:rPr>
        <w:t>'qam64LowSE'</w:t>
      </w:r>
    </w:p>
    <w:p w14:paraId="1D0F6A36" w14:textId="77777777" w:rsidR="005E7333" w:rsidRDefault="005E7333" w:rsidP="005E7333">
      <w:pPr>
        <w:pStyle w:val="B1"/>
      </w:pPr>
      <w:r>
        <w:t>-</w:t>
      </w:r>
      <w:r>
        <w:tab/>
        <w:t>if the GC-PDSCH is scheduled by a GC-PDCCH with CRC scrambled by G-CS</w:t>
      </w:r>
      <w:r w:rsidRPr="001B470E">
        <w:t>-RNTI</w:t>
      </w:r>
      <w:r>
        <w:t xml:space="preserve"> or</w:t>
      </w:r>
    </w:p>
    <w:p w14:paraId="736A6571" w14:textId="77777777" w:rsidR="005E7333" w:rsidRPr="004571B4" w:rsidRDefault="005E7333" w:rsidP="005E7333">
      <w:pPr>
        <w:pStyle w:val="B1"/>
      </w:pPr>
      <w:r>
        <w:t>-</w:t>
      </w:r>
      <w:r>
        <w:tab/>
      </w:r>
      <w:r w:rsidRPr="004571B4">
        <w:t xml:space="preserve">if the </w:t>
      </w:r>
      <w:r>
        <w:t>GC-</w:t>
      </w:r>
      <w:r w:rsidRPr="004571B4">
        <w:t xml:space="preserve">PDSCH is scheduled </w:t>
      </w:r>
      <w:r>
        <w:t xml:space="preserve">without corresponding GC-PDCCH transmission using </w:t>
      </w:r>
      <w:r w:rsidRPr="004571B4">
        <w:rPr>
          <w:i/>
        </w:rPr>
        <w:t>SPS-</w:t>
      </w:r>
      <w:r>
        <w:rPr>
          <w:i/>
          <w:color w:val="000000"/>
        </w:rPr>
        <w:t>C</w:t>
      </w:r>
      <w:r w:rsidRPr="004571B4">
        <w:rPr>
          <w:i/>
        </w:rPr>
        <w:t>onfig</w:t>
      </w:r>
      <w:r>
        <w:rPr>
          <w:i/>
        </w:rPr>
        <w:t>-Multicast</w:t>
      </w:r>
      <w:r>
        <w:t xml:space="preserve">, </w:t>
      </w:r>
    </w:p>
    <w:p w14:paraId="05DC26CB" w14:textId="7EDBCE2F" w:rsidR="00C4443F" w:rsidRPr="005E7333" w:rsidRDefault="005E7333" w:rsidP="00EE5BF1">
      <w:pPr>
        <w:pStyle w:val="B2"/>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3E473D9E" w:rsidR="008B3809" w:rsidRDefault="008B3809" w:rsidP="000C29A7"/>
    <w:p w14:paraId="6EF9D992" w14:textId="77777777" w:rsidR="00754966" w:rsidRPr="0048482F" w:rsidRDefault="00754966" w:rsidP="00754966">
      <w:pPr>
        <w:pStyle w:val="TH"/>
      </w:pPr>
      <w:r w:rsidRPr="0048482F">
        <w:lastRenderedPageBreak/>
        <w:t>Table 5.1.3.1-</w:t>
      </w:r>
      <w:r>
        <w:t>4</w:t>
      </w:r>
      <w:r w:rsidRPr="0048482F">
        <w:t xml:space="preserve">: MCS index table </w:t>
      </w:r>
      <w:r>
        <w:t>4</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77"/>
        <w:gridCol w:w="1983"/>
      </w:tblGrid>
      <w:tr w:rsidR="00754966" w:rsidRPr="00122984" w14:paraId="6F817D3C" w14:textId="77777777" w:rsidTr="00620E1E">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14:paraId="021CA576" w14:textId="77777777" w:rsidR="00754966" w:rsidRPr="00122984" w:rsidRDefault="00754966" w:rsidP="00620E1E">
            <w:pPr>
              <w:pStyle w:val="TAH"/>
              <w:rPr>
                <w:bCs/>
                <w:color w:val="000000" w:themeColor="text1"/>
                <w:u w:val="single"/>
              </w:rPr>
            </w:pPr>
            <w:r w:rsidRPr="00122984">
              <w:rPr>
                <w:bCs/>
                <w:color w:val="000000" w:themeColor="text1"/>
                <w:u w:val="single"/>
              </w:rPr>
              <w:t>MCS Index</w:t>
            </w:r>
            <w:r w:rsidRPr="00122984">
              <w:rPr>
                <w:bCs/>
                <w:color w:val="000000" w:themeColor="text1"/>
                <w:u w:val="single"/>
              </w:rPr>
              <w:br/>
            </w:r>
            <w:r w:rsidRPr="00122984">
              <w:rPr>
                <w:i/>
                <w:color w:val="000000" w:themeColor="text1"/>
                <w:u w:val="single"/>
              </w:rPr>
              <w:t>I</w:t>
            </w:r>
            <w:r w:rsidRPr="00122984">
              <w:rPr>
                <w:i/>
                <w:color w:val="000000" w:themeColor="text1"/>
                <w:u w:val="single"/>
                <w:vertAlign w:val="subscript"/>
              </w:rPr>
              <w:t>MCS</w:t>
            </w:r>
            <w:r w:rsidRPr="00122984">
              <w:rPr>
                <w:color w:val="000000" w:themeColor="text1"/>
                <w:u w:val="single"/>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14:paraId="2004573E" w14:textId="77777777" w:rsidR="00754966" w:rsidRPr="00122984" w:rsidRDefault="00754966" w:rsidP="00620E1E">
            <w:pPr>
              <w:pStyle w:val="TAH"/>
              <w:rPr>
                <w:bCs/>
                <w:color w:val="000000" w:themeColor="text1"/>
                <w:u w:val="single"/>
              </w:rPr>
            </w:pPr>
            <w:r w:rsidRPr="00122984">
              <w:rPr>
                <w:bCs/>
                <w:color w:val="000000" w:themeColor="text1"/>
                <w:u w:val="single"/>
              </w:rPr>
              <w:t>Modulation Order</w:t>
            </w:r>
            <w:r w:rsidRPr="00122984">
              <w:rPr>
                <w:bCs/>
                <w:color w:val="000000" w:themeColor="text1"/>
                <w:u w:val="single"/>
              </w:rPr>
              <w:br/>
            </w:r>
            <w:r w:rsidRPr="00122984">
              <w:rPr>
                <w:i/>
                <w:color w:val="000000" w:themeColor="text1"/>
                <w:u w:val="single"/>
              </w:rPr>
              <w:t xml:space="preserve"> Q</w:t>
            </w:r>
            <w:r w:rsidRPr="00122984">
              <w:rPr>
                <w:i/>
                <w:color w:val="000000" w:themeColor="text1"/>
                <w:u w:val="single"/>
                <w:vertAlign w:val="subscript"/>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14:paraId="6193A1EB" w14:textId="77777777" w:rsidR="00754966" w:rsidRPr="00122984" w:rsidRDefault="00754966" w:rsidP="00620E1E">
            <w:pPr>
              <w:pStyle w:val="TAH"/>
              <w:rPr>
                <w:color w:val="000000" w:themeColor="text1"/>
                <w:u w:val="single"/>
              </w:rPr>
            </w:pPr>
            <w:r w:rsidRPr="00122984">
              <w:rPr>
                <w:bCs/>
                <w:color w:val="000000" w:themeColor="text1"/>
                <w:u w:val="single"/>
              </w:rPr>
              <w:t xml:space="preserve">Target code Rate </w:t>
            </w:r>
            <w:r w:rsidRPr="00122984">
              <w:rPr>
                <w:bCs/>
                <w:i/>
                <w:color w:val="000000" w:themeColor="text1"/>
                <w:u w:val="single"/>
              </w:rPr>
              <w:t xml:space="preserve">R </w:t>
            </w:r>
            <w:r w:rsidRPr="00122984">
              <w:rPr>
                <w:color w:val="000000" w:themeColor="text1"/>
                <w:u w:val="single"/>
              </w:rPr>
              <w:t>x [1024]</w:t>
            </w:r>
          </w:p>
        </w:tc>
        <w:tc>
          <w:tcPr>
            <w:tcW w:w="1983" w:type="dxa"/>
            <w:tcBorders>
              <w:top w:val="single" w:sz="4" w:space="0" w:color="auto"/>
              <w:left w:val="single" w:sz="4" w:space="0" w:color="auto"/>
              <w:bottom w:val="double" w:sz="4" w:space="0" w:color="auto"/>
              <w:right w:val="single" w:sz="4" w:space="0" w:color="auto"/>
            </w:tcBorders>
            <w:shd w:val="clear" w:color="auto" w:fill="E0E0E0"/>
          </w:tcPr>
          <w:p w14:paraId="77B78E48" w14:textId="77777777" w:rsidR="00754966" w:rsidRPr="00122984" w:rsidRDefault="00754966" w:rsidP="00620E1E">
            <w:pPr>
              <w:pStyle w:val="TAH"/>
              <w:rPr>
                <w:bCs/>
                <w:color w:val="000000" w:themeColor="text1"/>
                <w:u w:val="single"/>
              </w:rPr>
            </w:pPr>
            <w:r w:rsidRPr="00122984">
              <w:rPr>
                <w:bCs/>
                <w:color w:val="000000" w:themeColor="text1"/>
                <w:u w:val="single"/>
              </w:rPr>
              <w:t>Spectral</w:t>
            </w:r>
          </w:p>
          <w:p w14:paraId="57DA5F29" w14:textId="77777777" w:rsidR="00754966" w:rsidRPr="00122984" w:rsidRDefault="00754966" w:rsidP="00620E1E">
            <w:pPr>
              <w:pStyle w:val="TAH"/>
              <w:rPr>
                <w:bCs/>
                <w:color w:val="000000" w:themeColor="text1"/>
                <w:u w:val="single"/>
              </w:rPr>
            </w:pPr>
            <w:r w:rsidRPr="00122984">
              <w:rPr>
                <w:bCs/>
                <w:color w:val="000000" w:themeColor="text1"/>
                <w:u w:val="single"/>
              </w:rPr>
              <w:t>efficiency</w:t>
            </w:r>
          </w:p>
        </w:tc>
      </w:tr>
      <w:tr w:rsidR="00754966" w:rsidRPr="00122984" w14:paraId="2BF01212" w14:textId="77777777" w:rsidTr="00620E1E">
        <w:trPr>
          <w:cantSplit/>
          <w:jc w:val="center"/>
        </w:trPr>
        <w:tc>
          <w:tcPr>
            <w:tcW w:w="0" w:type="auto"/>
            <w:tcBorders>
              <w:top w:val="double" w:sz="4" w:space="0" w:color="auto"/>
              <w:left w:val="single" w:sz="4" w:space="0" w:color="auto"/>
              <w:bottom w:val="single" w:sz="4" w:space="0" w:color="auto"/>
              <w:right w:val="double" w:sz="4" w:space="0" w:color="auto"/>
            </w:tcBorders>
            <w:vAlign w:val="center"/>
          </w:tcPr>
          <w:p w14:paraId="55AE62B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0</w:t>
            </w:r>
          </w:p>
        </w:tc>
        <w:tc>
          <w:tcPr>
            <w:tcW w:w="0" w:type="auto"/>
            <w:tcBorders>
              <w:top w:val="double" w:sz="4" w:space="0" w:color="auto"/>
              <w:left w:val="double" w:sz="4" w:space="0" w:color="auto"/>
              <w:bottom w:val="single" w:sz="4" w:space="0" w:color="auto"/>
              <w:right w:val="single" w:sz="4" w:space="0" w:color="auto"/>
            </w:tcBorders>
          </w:tcPr>
          <w:p w14:paraId="1E0E6432"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double" w:sz="4" w:space="0" w:color="auto"/>
              <w:left w:val="single" w:sz="4" w:space="0" w:color="auto"/>
              <w:bottom w:val="single" w:sz="4" w:space="0" w:color="auto"/>
              <w:right w:val="single" w:sz="4" w:space="0" w:color="auto"/>
            </w:tcBorders>
          </w:tcPr>
          <w:p w14:paraId="292697D9" w14:textId="77777777" w:rsidR="00754966" w:rsidRPr="00122984" w:rsidRDefault="00754966" w:rsidP="00620E1E">
            <w:pPr>
              <w:pStyle w:val="TAC"/>
              <w:rPr>
                <w:color w:val="000000" w:themeColor="text1"/>
                <w:u w:val="single"/>
              </w:rPr>
            </w:pPr>
            <w:r w:rsidRPr="00122984">
              <w:rPr>
                <w:color w:val="000000" w:themeColor="text1"/>
                <w:u w:val="single"/>
                <w:lang w:val="pt-BR"/>
              </w:rPr>
              <w:t>120</w:t>
            </w:r>
          </w:p>
        </w:tc>
        <w:tc>
          <w:tcPr>
            <w:tcW w:w="1983" w:type="dxa"/>
            <w:tcBorders>
              <w:top w:val="double" w:sz="4" w:space="0" w:color="auto"/>
              <w:left w:val="single" w:sz="4" w:space="0" w:color="auto"/>
              <w:bottom w:val="single" w:sz="4" w:space="0" w:color="auto"/>
              <w:right w:val="single" w:sz="4" w:space="0" w:color="auto"/>
            </w:tcBorders>
          </w:tcPr>
          <w:p w14:paraId="489C36D3" w14:textId="77777777" w:rsidR="00754966" w:rsidRPr="00122984" w:rsidRDefault="00754966" w:rsidP="00620E1E">
            <w:pPr>
              <w:pStyle w:val="TAC"/>
              <w:rPr>
                <w:color w:val="000000" w:themeColor="text1"/>
                <w:u w:val="single"/>
              </w:rPr>
            </w:pPr>
            <w:r w:rsidRPr="00122984">
              <w:rPr>
                <w:color w:val="000000" w:themeColor="text1"/>
                <w:u w:val="single"/>
              </w:rPr>
              <w:t>0.2344</w:t>
            </w:r>
          </w:p>
        </w:tc>
      </w:tr>
      <w:tr w:rsidR="00754966" w:rsidRPr="00122984" w14:paraId="7337E42C"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F219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w:t>
            </w:r>
          </w:p>
        </w:tc>
        <w:tc>
          <w:tcPr>
            <w:tcW w:w="0" w:type="auto"/>
            <w:tcBorders>
              <w:top w:val="single" w:sz="4" w:space="0" w:color="auto"/>
              <w:left w:val="double" w:sz="4" w:space="0" w:color="auto"/>
              <w:bottom w:val="single" w:sz="4" w:space="0" w:color="auto"/>
              <w:right w:val="single" w:sz="4" w:space="0" w:color="auto"/>
            </w:tcBorders>
          </w:tcPr>
          <w:p w14:paraId="69B8D441"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72B3A018" w14:textId="77777777" w:rsidR="00754966" w:rsidRPr="00122984" w:rsidRDefault="00754966" w:rsidP="00620E1E">
            <w:pPr>
              <w:pStyle w:val="TAC"/>
              <w:rPr>
                <w:color w:val="000000" w:themeColor="text1"/>
                <w:u w:val="single"/>
              </w:rPr>
            </w:pPr>
            <w:r w:rsidRPr="00122984">
              <w:rPr>
                <w:color w:val="000000" w:themeColor="text1"/>
                <w:u w:val="single"/>
                <w:lang w:val="pt-BR"/>
              </w:rPr>
              <w:t>193</w:t>
            </w:r>
          </w:p>
        </w:tc>
        <w:tc>
          <w:tcPr>
            <w:tcW w:w="1983" w:type="dxa"/>
            <w:tcBorders>
              <w:top w:val="single" w:sz="4" w:space="0" w:color="auto"/>
              <w:left w:val="single" w:sz="4" w:space="0" w:color="auto"/>
              <w:bottom w:val="single" w:sz="4" w:space="0" w:color="auto"/>
              <w:right w:val="single" w:sz="4" w:space="0" w:color="auto"/>
            </w:tcBorders>
          </w:tcPr>
          <w:p w14:paraId="7011BACB" w14:textId="77777777" w:rsidR="00754966" w:rsidRPr="00122984" w:rsidRDefault="00754966" w:rsidP="00620E1E">
            <w:pPr>
              <w:pStyle w:val="TAC"/>
              <w:rPr>
                <w:color w:val="000000" w:themeColor="text1"/>
                <w:u w:val="single"/>
              </w:rPr>
            </w:pPr>
            <w:r w:rsidRPr="00122984">
              <w:rPr>
                <w:color w:val="000000" w:themeColor="text1"/>
                <w:u w:val="single"/>
              </w:rPr>
              <w:t>0.3770</w:t>
            </w:r>
          </w:p>
        </w:tc>
      </w:tr>
      <w:tr w:rsidR="00754966" w:rsidRPr="00122984" w14:paraId="355DC2B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2395183"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w:t>
            </w:r>
          </w:p>
        </w:tc>
        <w:tc>
          <w:tcPr>
            <w:tcW w:w="0" w:type="auto"/>
            <w:tcBorders>
              <w:top w:val="single" w:sz="4" w:space="0" w:color="auto"/>
              <w:left w:val="double" w:sz="4" w:space="0" w:color="auto"/>
              <w:bottom w:val="single" w:sz="4" w:space="0" w:color="auto"/>
              <w:right w:val="single" w:sz="4" w:space="0" w:color="auto"/>
            </w:tcBorders>
          </w:tcPr>
          <w:p w14:paraId="2BF8ED3A"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07B18D5C" w14:textId="77777777" w:rsidR="00754966" w:rsidRPr="00122984" w:rsidRDefault="00754966" w:rsidP="00620E1E">
            <w:pPr>
              <w:pStyle w:val="TAC"/>
              <w:rPr>
                <w:color w:val="000000" w:themeColor="text1"/>
                <w:u w:val="single"/>
              </w:rPr>
            </w:pPr>
            <w:r w:rsidRPr="00122984">
              <w:rPr>
                <w:color w:val="000000" w:themeColor="text1"/>
                <w:u w:val="single"/>
                <w:lang w:val="pt-BR"/>
              </w:rPr>
              <w:t>449</w:t>
            </w:r>
          </w:p>
        </w:tc>
        <w:tc>
          <w:tcPr>
            <w:tcW w:w="1983" w:type="dxa"/>
            <w:tcBorders>
              <w:top w:val="single" w:sz="4" w:space="0" w:color="auto"/>
              <w:left w:val="single" w:sz="4" w:space="0" w:color="auto"/>
              <w:bottom w:val="single" w:sz="4" w:space="0" w:color="auto"/>
              <w:right w:val="single" w:sz="4" w:space="0" w:color="auto"/>
            </w:tcBorders>
          </w:tcPr>
          <w:p w14:paraId="4188BA3E" w14:textId="77777777" w:rsidR="00754966" w:rsidRPr="00122984" w:rsidRDefault="00754966" w:rsidP="00620E1E">
            <w:pPr>
              <w:pStyle w:val="TAC"/>
              <w:rPr>
                <w:color w:val="000000" w:themeColor="text1"/>
                <w:u w:val="single"/>
              </w:rPr>
            </w:pPr>
            <w:r w:rsidRPr="00122984">
              <w:rPr>
                <w:color w:val="000000" w:themeColor="text1"/>
                <w:u w:val="single"/>
              </w:rPr>
              <w:t>0.8770</w:t>
            </w:r>
          </w:p>
        </w:tc>
      </w:tr>
      <w:tr w:rsidR="00754966" w:rsidRPr="00122984" w14:paraId="512934A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9042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w:t>
            </w:r>
          </w:p>
        </w:tc>
        <w:tc>
          <w:tcPr>
            <w:tcW w:w="0" w:type="auto"/>
            <w:tcBorders>
              <w:top w:val="single" w:sz="4" w:space="0" w:color="auto"/>
              <w:left w:val="double" w:sz="4" w:space="0" w:color="auto"/>
              <w:bottom w:val="single" w:sz="4" w:space="0" w:color="auto"/>
              <w:right w:val="single" w:sz="4" w:space="0" w:color="auto"/>
            </w:tcBorders>
          </w:tcPr>
          <w:p w14:paraId="5FD0A4DA"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25124DF" w14:textId="77777777" w:rsidR="00754966" w:rsidRPr="00122984" w:rsidRDefault="00754966" w:rsidP="00620E1E">
            <w:pPr>
              <w:pStyle w:val="TAC"/>
              <w:rPr>
                <w:color w:val="000000" w:themeColor="text1"/>
                <w:u w:val="single"/>
              </w:rPr>
            </w:pPr>
            <w:r w:rsidRPr="00122984">
              <w:rPr>
                <w:color w:val="000000" w:themeColor="text1"/>
                <w:u w:val="single"/>
                <w:lang w:val="pt-BR"/>
              </w:rPr>
              <w:t>378</w:t>
            </w:r>
          </w:p>
        </w:tc>
        <w:tc>
          <w:tcPr>
            <w:tcW w:w="1983" w:type="dxa"/>
            <w:tcBorders>
              <w:top w:val="single" w:sz="4" w:space="0" w:color="auto"/>
              <w:left w:val="single" w:sz="4" w:space="0" w:color="auto"/>
              <w:bottom w:val="single" w:sz="4" w:space="0" w:color="auto"/>
              <w:right w:val="single" w:sz="4" w:space="0" w:color="auto"/>
            </w:tcBorders>
          </w:tcPr>
          <w:p w14:paraId="5E006B82" w14:textId="77777777" w:rsidR="00754966" w:rsidRPr="00122984" w:rsidRDefault="00754966" w:rsidP="00620E1E">
            <w:pPr>
              <w:pStyle w:val="TAC"/>
              <w:rPr>
                <w:color w:val="000000" w:themeColor="text1"/>
                <w:u w:val="single"/>
              </w:rPr>
            </w:pPr>
            <w:r w:rsidRPr="00122984">
              <w:rPr>
                <w:color w:val="000000" w:themeColor="text1"/>
                <w:u w:val="single"/>
              </w:rPr>
              <w:t>1.4766</w:t>
            </w:r>
          </w:p>
        </w:tc>
      </w:tr>
      <w:tr w:rsidR="00754966" w:rsidRPr="00122984" w14:paraId="3A7DBC1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4D640D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4</w:t>
            </w:r>
          </w:p>
        </w:tc>
        <w:tc>
          <w:tcPr>
            <w:tcW w:w="0" w:type="auto"/>
            <w:tcBorders>
              <w:top w:val="single" w:sz="4" w:space="0" w:color="auto"/>
              <w:left w:val="double" w:sz="4" w:space="0" w:color="auto"/>
              <w:bottom w:val="single" w:sz="4" w:space="0" w:color="auto"/>
              <w:right w:val="single" w:sz="4" w:space="0" w:color="auto"/>
            </w:tcBorders>
          </w:tcPr>
          <w:p w14:paraId="1A814A59"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D0E098D" w14:textId="77777777" w:rsidR="00754966" w:rsidRPr="00122984" w:rsidRDefault="00754966" w:rsidP="00620E1E">
            <w:pPr>
              <w:pStyle w:val="TAC"/>
              <w:rPr>
                <w:color w:val="000000" w:themeColor="text1"/>
                <w:u w:val="single"/>
              </w:rPr>
            </w:pPr>
            <w:r w:rsidRPr="00122984">
              <w:rPr>
                <w:color w:val="000000" w:themeColor="text1"/>
                <w:u w:val="single"/>
                <w:lang w:val="pt-BR"/>
              </w:rPr>
              <w:t>490</w:t>
            </w:r>
          </w:p>
        </w:tc>
        <w:tc>
          <w:tcPr>
            <w:tcW w:w="1983" w:type="dxa"/>
            <w:tcBorders>
              <w:top w:val="single" w:sz="4" w:space="0" w:color="auto"/>
              <w:left w:val="single" w:sz="4" w:space="0" w:color="auto"/>
              <w:bottom w:val="single" w:sz="4" w:space="0" w:color="auto"/>
              <w:right w:val="single" w:sz="4" w:space="0" w:color="auto"/>
            </w:tcBorders>
          </w:tcPr>
          <w:p w14:paraId="4E916287" w14:textId="77777777" w:rsidR="00754966" w:rsidRPr="00122984" w:rsidRDefault="00754966" w:rsidP="00620E1E">
            <w:pPr>
              <w:pStyle w:val="TAC"/>
              <w:rPr>
                <w:color w:val="000000" w:themeColor="text1"/>
                <w:u w:val="single"/>
              </w:rPr>
            </w:pPr>
            <w:r w:rsidRPr="00122984">
              <w:rPr>
                <w:color w:val="000000" w:themeColor="text1"/>
                <w:u w:val="single"/>
              </w:rPr>
              <w:t>1.9141</w:t>
            </w:r>
          </w:p>
        </w:tc>
      </w:tr>
      <w:tr w:rsidR="00754966" w:rsidRPr="00122984" w14:paraId="560ED3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A4CF0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5</w:t>
            </w:r>
          </w:p>
        </w:tc>
        <w:tc>
          <w:tcPr>
            <w:tcW w:w="0" w:type="auto"/>
            <w:tcBorders>
              <w:top w:val="single" w:sz="4" w:space="0" w:color="auto"/>
              <w:left w:val="double" w:sz="4" w:space="0" w:color="auto"/>
              <w:bottom w:val="single" w:sz="4" w:space="0" w:color="auto"/>
              <w:right w:val="single" w:sz="4" w:space="0" w:color="auto"/>
            </w:tcBorders>
          </w:tcPr>
          <w:p w14:paraId="41A68313"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2BFF59B4"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E211425" w14:textId="77777777" w:rsidR="00754966" w:rsidRPr="00122984" w:rsidRDefault="00754966" w:rsidP="00620E1E">
            <w:pPr>
              <w:pStyle w:val="TAC"/>
              <w:rPr>
                <w:color w:val="000000" w:themeColor="text1"/>
                <w:u w:val="single"/>
              </w:rPr>
            </w:pPr>
            <w:r w:rsidRPr="00122984">
              <w:rPr>
                <w:color w:val="000000" w:themeColor="text1"/>
                <w:u w:val="single"/>
              </w:rPr>
              <w:t>2.4063</w:t>
            </w:r>
          </w:p>
        </w:tc>
      </w:tr>
      <w:tr w:rsidR="00754966" w:rsidRPr="00122984" w14:paraId="0BEF6B5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1DED7A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6</w:t>
            </w:r>
          </w:p>
        </w:tc>
        <w:tc>
          <w:tcPr>
            <w:tcW w:w="0" w:type="auto"/>
            <w:tcBorders>
              <w:top w:val="single" w:sz="4" w:space="0" w:color="auto"/>
              <w:left w:val="double" w:sz="4" w:space="0" w:color="auto"/>
              <w:bottom w:val="single" w:sz="4" w:space="0" w:color="auto"/>
              <w:right w:val="single" w:sz="4" w:space="0" w:color="auto"/>
            </w:tcBorders>
          </w:tcPr>
          <w:p w14:paraId="2D03E62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9A140C3" w14:textId="77777777" w:rsidR="00754966" w:rsidRPr="00122984" w:rsidRDefault="00754966" w:rsidP="00620E1E">
            <w:pPr>
              <w:pStyle w:val="TAC"/>
              <w:rPr>
                <w:color w:val="000000" w:themeColor="text1"/>
                <w:u w:val="single"/>
              </w:rPr>
            </w:pPr>
            <w:r w:rsidRPr="00122984">
              <w:rPr>
                <w:color w:val="000000" w:themeColor="text1"/>
                <w:u w:val="single"/>
                <w:lang w:val="pt-BR"/>
              </w:rPr>
              <w:t>466</w:t>
            </w:r>
          </w:p>
        </w:tc>
        <w:tc>
          <w:tcPr>
            <w:tcW w:w="1983" w:type="dxa"/>
            <w:tcBorders>
              <w:top w:val="single" w:sz="4" w:space="0" w:color="auto"/>
              <w:left w:val="single" w:sz="4" w:space="0" w:color="auto"/>
              <w:bottom w:val="single" w:sz="4" w:space="0" w:color="auto"/>
              <w:right w:val="single" w:sz="4" w:space="0" w:color="auto"/>
            </w:tcBorders>
          </w:tcPr>
          <w:p w14:paraId="0A3E1D1C" w14:textId="77777777" w:rsidR="00754966" w:rsidRPr="00122984" w:rsidRDefault="00754966" w:rsidP="00620E1E">
            <w:pPr>
              <w:pStyle w:val="TAC"/>
              <w:rPr>
                <w:color w:val="000000" w:themeColor="text1"/>
                <w:u w:val="single"/>
              </w:rPr>
            </w:pPr>
            <w:r w:rsidRPr="00122984">
              <w:rPr>
                <w:color w:val="000000" w:themeColor="text1"/>
                <w:u w:val="single"/>
              </w:rPr>
              <w:t>2.7305</w:t>
            </w:r>
          </w:p>
        </w:tc>
      </w:tr>
      <w:tr w:rsidR="00754966" w:rsidRPr="00122984" w14:paraId="16CE36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AF62DA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7</w:t>
            </w:r>
          </w:p>
        </w:tc>
        <w:tc>
          <w:tcPr>
            <w:tcW w:w="0" w:type="auto"/>
            <w:tcBorders>
              <w:top w:val="single" w:sz="4" w:space="0" w:color="auto"/>
              <w:left w:val="double" w:sz="4" w:space="0" w:color="auto"/>
              <w:bottom w:val="single" w:sz="4" w:space="0" w:color="auto"/>
              <w:right w:val="single" w:sz="4" w:space="0" w:color="auto"/>
            </w:tcBorders>
          </w:tcPr>
          <w:p w14:paraId="5142C805"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A004C00" w14:textId="77777777" w:rsidR="00754966" w:rsidRPr="00122984" w:rsidRDefault="00754966" w:rsidP="00620E1E">
            <w:pPr>
              <w:pStyle w:val="TAC"/>
              <w:rPr>
                <w:color w:val="000000" w:themeColor="text1"/>
                <w:u w:val="single"/>
              </w:rPr>
            </w:pPr>
            <w:r w:rsidRPr="00122984">
              <w:rPr>
                <w:color w:val="000000" w:themeColor="text1"/>
                <w:u w:val="single"/>
                <w:lang w:val="pt-BR"/>
              </w:rPr>
              <w:t>517</w:t>
            </w:r>
          </w:p>
        </w:tc>
        <w:tc>
          <w:tcPr>
            <w:tcW w:w="1983" w:type="dxa"/>
            <w:tcBorders>
              <w:top w:val="single" w:sz="4" w:space="0" w:color="auto"/>
              <w:left w:val="single" w:sz="4" w:space="0" w:color="auto"/>
              <w:bottom w:val="single" w:sz="4" w:space="0" w:color="auto"/>
              <w:right w:val="single" w:sz="4" w:space="0" w:color="auto"/>
            </w:tcBorders>
          </w:tcPr>
          <w:p w14:paraId="487049DB" w14:textId="77777777" w:rsidR="00754966" w:rsidRPr="00122984" w:rsidRDefault="00754966" w:rsidP="00620E1E">
            <w:pPr>
              <w:pStyle w:val="TAC"/>
              <w:rPr>
                <w:color w:val="000000" w:themeColor="text1"/>
                <w:u w:val="single"/>
              </w:rPr>
            </w:pPr>
            <w:r w:rsidRPr="00122984">
              <w:rPr>
                <w:color w:val="000000" w:themeColor="text1"/>
                <w:u w:val="single"/>
              </w:rPr>
              <w:t>3.0293</w:t>
            </w:r>
          </w:p>
        </w:tc>
      </w:tr>
      <w:tr w:rsidR="00754966" w:rsidRPr="00122984" w14:paraId="74B6C80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014FFD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8</w:t>
            </w:r>
          </w:p>
        </w:tc>
        <w:tc>
          <w:tcPr>
            <w:tcW w:w="0" w:type="auto"/>
            <w:tcBorders>
              <w:top w:val="single" w:sz="4" w:space="0" w:color="auto"/>
              <w:left w:val="double" w:sz="4" w:space="0" w:color="auto"/>
              <w:bottom w:val="single" w:sz="4" w:space="0" w:color="auto"/>
              <w:right w:val="single" w:sz="4" w:space="0" w:color="auto"/>
            </w:tcBorders>
          </w:tcPr>
          <w:p w14:paraId="40A899C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1F202EA1" w14:textId="77777777" w:rsidR="00754966" w:rsidRPr="00122984" w:rsidRDefault="00754966" w:rsidP="00620E1E">
            <w:pPr>
              <w:pStyle w:val="TAC"/>
              <w:rPr>
                <w:color w:val="000000" w:themeColor="text1"/>
                <w:u w:val="single"/>
              </w:rPr>
            </w:pPr>
            <w:r w:rsidRPr="00122984">
              <w:rPr>
                <w:color w:val="000000" w:themeColor="text1"/>
                <w:u w:val="single"/>
                <w:lang w:val="pt-BR"/>
              </w:rPr>
              <w:t>567</w:t>
            </w:r>
          </w:p>
        </w:tc>
        <w:tc>
          <w:tcPr>
            <w:tcW w:w="1983" w:type="dxa"/>
            <w:tcBorders>
              <w:top w:val="single" w:sz="4" w:space="0" w:color="auto"/>
              <w:left w:val="single" w:sz="4" w:space="0" w:color="auto"/>
              <w:bottom w:val="single" w:sz="4" w:space="0" w:color="auto"/>
              <w:right w:val="single" w:sz="4" w:space="0" w:color="auto"/>
            </w:tcBorders>
          </w:tcPr>
          <w:p w14:paraId="30A9949B" w14:textId="77777777" w:rsidR="00754966" w:rsidRPr="00122984" w:rsidRDefault="00754966" w:rsidP="00620E1E">
            <w:pPr>
              <w:pStyle w:val="TAC"/>
              <w:rPr>
                <w:color w:val="000000" w:themeColor="text1"/>
                <w:u w:val="single"/>
              </w:rPr>
            </w:pPr>
            <w:r w:rsidRPr="00122984">
              <w:rPr>
                <w:color w:val="000000" w:themeColor="text1"/>
                <w:u w:val="single"/>
              </w:rPr>
              <w:t>3.3223</w:t>
            </w:r>
          </w:p>
        </w:tc>
      </w:tr>
      <w:tr w:rsidR="00754966" w:rsidRPr="00122984" w14:paraId="769C178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324F749"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9</w:t>
            </w:r>
          </w:p>
        </w:tc>
        <w:tc>
          <w:tcPr>
            <w:tcW w:w="0" w:type="auto"/>
            <w:tcBorders>
              <w:top w:val="single" w:sz="4" w:space="0" w:color="auto"/>
              <w:left w:val="double" w:sz="4" w:space="0" w:color="auto"/>
              <w:bottom w:val="single" w:sz="4" w:space="0" w:color="auto"/>
              <w:right w:val="single" w:sz="4" w:space="0" w:color="auto"/>
            </w:tcBorders>
          </w:tcPr>
          <w:p w14:paraId="5C2F624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20DAA89F"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F839946" w14:textId="77777777" w:rsidR="00754966" w:rsidRPr="00122984" w:rsidRDefault="00754966" w:rsidP="00620E1E">
            <w:pPr>
              <w:pStyle w:val="TAC"/>
              <w:rPr>
                <w:color w:val="000000" w:themeColor="text1"/>
                <w:u w:val="single"/>
              </w:rPr>
            </w:pPr>
            <w:r w:rsidRPr="00122984">
              <w:rPr>
                <w:color w:val="000000" w:themeColor="text1"/>
                <w:u w:val="single"/>
              </w:rPr>
              <w:t>3.6094</w:t>
            </w:r>
          </w:p>
        </w:tc>
      </w:tr>
      <w:tr w:rsidR="00754966" w:rsidRPr="00122984" w14:paraId="7AE77A1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D3E7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10</w:t>
            </w:r>
          </w:p>
        </w:tc>
        <w:tc>
          <w:tcPr>
            <w:tcW w:w="0" w:type="auto"/>
            <w:tcBorders>
              <w:top w:val="single" w:sz="4" w:space="0" w:color="auto"/>
              <w:left w:val="double" w:sz="4" w:space="0" w:color="auto"/>
              <w:bottom w:val="single" w:sz="4" w:space="0" w:color="auto"/>
              <w:right w:val="single" w:sz="4" w:space="0" w:color="auto"/>
            </w:tcBorders>
          </w:tcPr>
          <w:p w14:paraId="40DFAB0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5FB165D0" w14:textId="77777777" w:rsidR="00754966" w:rsidRPr="00122984" w:rsidRDefault="00754966" w:rsidP="00620E1E">
            <w:pPr>
              <w:pStyle w:val="TAC"/>
              <w:rPr>
                <w:color w:val="000000" w:themeColor="text1"/>
                <w:u w:val="single"/>
              </w:rPr>
            </w:pPr>
            <w:r w:rsidRPr="00122984">
              <w:rPr>
                <w:color w:val="000000" w:themeColor="text1"/>
                <w:u w:val="single"/>
                <w:lang w:val="pt-BR"/>
              </w:rPr>
              <w:t>666</w:t>
            </w:r>
          </w:p>
        </w:tc>
        <w:tc>
          <w:tcPr>
            <w:tcW w:w="1983" w:type="dxa"/>
            <w:tcBorders>
              <w:top w:val="single" w:sz="4" w:space="0" w:color="auto"/>
              <w:left w:val="single" w:sz="4" w:space="0" w:color="auto"/>
              <w:bottom w:val="single" w:sz="4" w:space="0" w:color="auto"/>
              <w:right w:val="single" w:sz="4" w:space="0" w:color="auto"/>
            </w:tcBorders>
          </w:tcPr>
          <w:p w14:paraId="339BCBD5" w14:textId="77777777" w:rsidR="00754966" w:rsidRPr="00122984" w:rsidRDefault="00754966" w:rsidP="00620E1E">
            <w:pPr>
              <w:pStyle w:val="TAC"/>
              <w:rPr>
                <w:color w:val="000000" w:themeColor="text1"/>
                <w:u w:val="single"/>
              </w:rPr>
            </w:pPr>
            <w:r w:rsidRPr="00122984">
              <w:rPr>
                <w:color w:val="000000" w:themeColor="text1"/>
                <w:u w:val="single"/>
              </w:rPr>
              <w:t>3.9023</w:t>
            </w:r>
          </w:p>
        </w:tc>
      </w:tr>
      <w:tr w:rsidR="00754966" w:rsidRPr="00122984" w14:paraId="163984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D441B7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11</w:t>
            </w:r>
          </w:p>
        </w:tc>
        <w:tc>
          <w:tcPr>
            <w:tcW w:w="0" w:type="auto"/>
            <w:tcBorders>
              <w:top w:val="single" w:sz="4" w:space="0" w:color="auto"/>
              <w:left w:val="double" w:sz="4" w:space="0" w:color="auto"/>
              <w:bottom w:val="single" w:sz="4" w:space="0" w:color="auto"/>
              <w:right w:val="single" w:sz="4" w:space="0" w:color="auto"/>
            </w:tcBorders>
          </w:tcPr>
          <w:p w14:paraId="58DEDDA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8EB2530" w14:textId="77777777" w:rsidR="00754966" w:rsidRPr="00122984" w:rsidRDefault="00754966" w:rsidP="00620E1E">
            <w:pPr>
              <w:pStyle w:val="TAC"/>
              <w:rPr>
                <w:color w:val="000000" w:themeColor="text1"/>
                <w:u w:val="single"/>
              </w:rPr>
            </w:pPr>
            <w:r w:rsidRPr="00122984">
              <w:rPr>
                <w:color w:val="000000" w:themeColor="text1"/>
                <w:u w:val="single"/>
                <w:lang w:val="pt-BR"/>
              </w:rPr>
              <w:t>719</w:t>
            </w:r>
          </w:p>
        </w:tc>
        <w:tc>
          <w:tcPr>
            <w:tcW w:w="1983" w:type="dxa"/>
            <w:tcBorders>
              <w:top w:val="single" w:sz="4" w:space="0" w:color="auto"/>
              <w:left w:val="single" w:sz="4" w:space="0" w:color="auto"/>
              <w:bottom w:val="single" w:sz="4" w:space="0" w:color="auto"/>
              <w:right w:val="single" w:sz="4" w:space="0" w:color="auto"/>
            </w:tcBorders>
          </w:tcPr>
          <w:p w14:paraId="6FFE9F7D" w14:textId="77777777" w:rsidR="00754966" w:rsidRPr="00122984" w:rsidRDefault="00754966" w:rsidP="00620E1E">
            <w:pPr>
              <w:pStyle w:val="TAC"/>
              <w:rPr>
                <w:color w:val="000000" w:themeColor="text1"/>
                <w:u w:val="single"/>
              </w:rPr>
            </w:pPr>
            <w:r w:rsidRPr="00122984">
              <w:rPr>
                <w:color w:val="000000" w:themeColor="text1"/>
                <w:u w:val="single"/>
              </w:rPr>
              <w:t>4.2129</w:t>
            </w:r>
          </w:p>
        </w:tc>
      </w:tr>
      <w:tr w:rsidR="00754966" w:rsidRPr="00122984" w14:paraId="4CA9BE0D"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7A6D42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12</w:t>
            </w:r>
          </w:p>
        </w:tc>
        <w:tc>
          <w:tcPr>
            <w:tcW w:w="0" w:type="auto"/>
            <w:tcBorders>
              <w:top w:val="single" w:sz="4" w:space="0" w:color="auto"/>
              <w:left w:val="double" w:sz="4" w:space="0" w:color="auto"/>
              <w:bottom w:val="single" w:sz="4" w:space="0" w:color="auto"/>
              <w:right w:val="single" w:sz="4" w:space="0" w:color="auto"/>
            </w:tcBorders>
          </w:tcPr>
          <w:p w14:paraId="1626AA0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6456772F" w14:textId="77777777" w:rsidR="00754966" w:rsidRPr="00122984" w:rsidRDefault="00754966" w:rsidP="00620E1E">
            <w:pPr>
              <w:pStyle w:val="TAC"/>
              <w:rPr>
                <w:color w:val="000000" w:themeColor="text1"/>
                <w:u w:val="single"/>
              </w:rPr>
            </w:pPr>
            <w:r w:rsidRPr="00122984">
              <w:rPr>
                <w:color w:val="000000" w:themeColor="text1"/>
                <w:u w:val="single"/>
                <w:lang w:val="pt-BR"/>
              </w:rPr>
              <w:t>772</w:t>
            </w:r>
          </w:p>
        </w:tc>
        <w:tc>
          <w:tcPr>
            <w:tcW w:w="1983" w:type="dxa"/>
            <w:tcBorders>
              <w:top w:val="single" w:sz="4" w:space="0" w:color="auto"/>
              <w:left w:val="single" w:sz="4" w:space="0" w:color="auto"/>
              <w:bottom w:val="single" w:sz="4" w:space="0" w:color="auto"/>
              <w:right w:val="single" w:sz="4" w:space="0" w:color="auto"/>
            </w:tcBorders>
          </w:tcPr>
          <w:p w14:paraId="64272455" w14:textId="77777777" w:rsidR="00754966" w:rsidRPr="00122984" w:rsidRDefault="00754966" w:rsidP="00620E1E">
            <w:pPr>
              <w:pStyle w:val="TAC"/>
              <w:rPr>
                <w:color w:val="000000" w:themeColor="text1"/>
                <w:u w:val="single"/>
              </w:rPr>
            </w:pPr>
            <w:r w:rsidRPr="00122984">
              <w:rPr>
                <w:color w:val="000000" w:themeColor="text1"/>
                <w:u w:val="single"/>
              </w:rPr>
              <w:t>4.5234</w:t>
            </w:r>
          </w:p>
        </w:tc>
      </w:tr>
      <w:tr w:rsidR="00754966" w:rsidRPr="00122984" w14:paraId="27ED8F3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6ECC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13</w:t>
            </w:r>
          </w:p>
        </w:tc>
        <w:tc>
          <w:tcPr>
            <w:tcW w:w="0" w:type="auto"/>
            <w:tcBorders>
              <w:top w:val="single" w:sz="4" w:space="0" w:color="auto"/>
              <w:left w:val="double" w:sz="4" w:space="0" w:color="auto"/>
              <w:bottom w:val="single" w:sz="4" w:space="0" w:color="auto"/>
              <w:right w:val="single" w:sz="4" w:space="0" w:color="auto"/>
            </w:tcBorders>
          </w:tcPr>
          <w:p w14:paraId="64542722"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B6E2583" w14:textId="77777777" w:rsidR="00754966" w:rsidRPr="00122984" w:rsidRDefault="00754966" w:rsidP="00620E1E">
            <w:pPr>
              <w:pStyle w:val="TAC"/>
              <w:rPr>
                <w:color w:val="000000" w:themeColor="text1"/>
                <w:u w:val="single"/>
              </w:rPr>
            </w:pPr>
            <w:r w:rsidRPr="00122984">
              <w:rPr>
                <w:color w:val="000000" w:themeColor="text1"/>
                <w:u w:val="single"/>
                <w:lang w:val="pt-BR"/>
              </w:rPr>
              <w:t>822</w:t>
            </w:r>
          </w:p>
        </w:tc>
        <w:tc>
          <w:tcPr>
            <w:tcW w:w="1983" w:type="dxa"/>
            <w:tcBorders>
              <w:top w:val="single" w:sz="4" w:space="0" w:color="auto"/>
              <w:left w:val="single" w:sz="4" w:space="0" w:color="auto"/>
              <w:bottom w:val="single" w:sz="4" w:space="0" w:color="auto"/>
              <w:right w:val="single" w:sz="4" w:space="0" w:color="auto"/>
            </w:tcBorders>
          </w:tcPr>
          <w:p w14:paraId="1BA1C41F" w14:textId="77777777" w:rsidR="00754966" w:rsidRPr="00122984" w:rsidRDefault="00754966" w:rsidP="00620E1E">
            <w:pPr>
              <w:pStyle w:val="TAC"/>
              <w:rPr>
                <w:color w:val="000000" w:themeColor="text1"/>
                <w:u w:val="single"/>
              </w:rPr>
            </w:pPr>
            <w:r w:rsidRPr="00122984">
              <w:rPr>
                <w:color w:val="000000" w:themeColor="text1"/>
                <w:u w:val="single"/>
              </w:rPr>
              <w:t>4.8164</w:t>
            </w:r>
          </w:p>
        </w:tc>
      </w:tr>
      <w:tr w:rsidR="00754966" w:rsidRPr="00122984" w14:paraId="42498BD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F9BDC1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14</w:t>
            </w:r>
          </w:p>
        </w:tc>
        <w:tc>
          <w:tcPr>
            <w:tcW w:w="0" w:type="auto"/>
            <w:tcBorders>
              <w:top w:val="single" w:sz="4" w:space="0" w:color="auto"/>
              <w:left w:val="double" w:sz="4" w:space="0" w:color="auto"/>
              <w:bottom w:val="single" w:sz="4" w:space="0" w:color="auto"/>
              <w:right w:val="single" w:sz="4" w:space="0" w:color="auto"/>
            </w:tcBorders>
          </w:tcPr>
          <w:p w14:paraId="79563C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C61F9FB" w14:textId="77777777" w:rsidR="00754966" w:rsidRPr="00122984" w:rsidRDefault="00754966" w:rsidP="00620E1E">
            <w:pPr>
              <w:pStyle w:val="TAC"/>
              <w:rPr>
                <w:color w:val="000000" w:themeColor="text1"/>
                <w:u w:val="single"/>
              </w:rPr>
            </w:pPr>
            <w:r w:rsidRPr="00122984">
              <w:rPr>
                <w:color w:val="000000" w:themeColor="text1"/>
                <w:u w:val="single"/>
                <w:lang w:val="pt-BR"/>
              </w:rPr>
              <w:t>873</w:t>
            </w:r>
          </w:p>
        </w:tc>
        <w:tc>
          <w:tcPr>
            <w:tcW w:w="1983" w:type="dxa"/>
            <w:tcBorders>
              <w:top w:val="single" w:sz="4" w:space="0" w:color="auto"/>
              <w:left w:val="single" w:sz="4" w:space="0" w:color="auto"/>
              <w:bottom w:val="single" w:sz="4" w:space="0" w:color="auto"/>
              <w:right w:val="single" w:sz="4" w:space="0" w:color="auto"/>
            </w:tcBorders>
          </w:tcPr>
          <w:p w14:paraId="55C00340" w14:textId="77777777" w:rsidR="00754966" w:rsidRPr="00122984" w:rsidRDefault="00754966" w:rsidP="00620E1E">
            <w:pPr>
              <w:pStyle w:val="TAC"/>
              <w:rPr>
                <w:color w:val="000000" w:themeColor="text1"/>
                <w:u w:val="single"/>
              </w:rPr>
            </w:pPr>
            <w:r w:rsidRPr="00122984">
              <w:rPr>
                <w:color w:val="000000" w:themeColor="text1"/>
                <w:u w:val="single"/>
              </w:rPr>
              <w:t>5.1152</w:t>
            </w:r>
          </w:p>
        </w:tc>
      </w:tr>
      <w:tr w:rsidR="00754966" w:rsidRPr="00122984" w14:paraId="35FAE7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A86659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15</w:t>
            </w:r>
          </w:p>
        </w:tc>
        <w:tc>
          <w:tcPr>
            <w:tcW w:w="0" w:type="auto"/>
            <w:tcBorders>
              <w:top w:val="single" w:sz="4" w:space="0" w:color="auto"/>
              <w:left w:val="double" w:sz="4" w:space="0" w:color="auto"/>
              <w:bottom w:val="single" w:sz="4" w:space="0" w:color="auto"/>
              <w:right w:val="single" w:sz="4" w:space="0" w:color="auto"/>
            </w:tcBorders>
          </w:tcPr>
          <w:p w14:paraId="30F31078"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7CB862F" w14:textId="77777777" w:rsidR="00754966" w:rsidRPr="00122984" w:rsidRDefault="00754966" w:rsidP="00620E1E">
            <w:pPr>
              <w:pStyle w:val="TAC"/>
              <w:rPr>
                <w:color w:val="000000" w:themeColor="text1"/>
                <w:u w:val="single"/>
              </w:rPr>
            </w:pPr>
            <w:r w:rsidRPr="00122984">
              <w:rPr>
                <w:color w:val="000000" w:themeColor="text1"/>
                <w:u w:val="single"/>
                <w:lang w:val="pt-BR"/>
              </w:rPr>
              <w:t>682.5</w:t>
            </w:r>
          </w:p>
        </w:tc>
        <w:tc>
          <w:tcPr>
            <w:tcW w:w="1983" w:type="dxa"/>
            <w:tcBorders>
              <w:top w:val="single" w:sz="4" w:space="0" w:color="auto"/>
              <w:left w:val="single" w:sz="4" w:space="0" w:color="auto"/>
              <w:bottom w:val="single" w:sz="4" w:space="0" w:color="auto"/>
              <w:right w:val="single" w:sz="4" w:space="0" w:color="auto"/>
            </w:tcBorders>
          </w:tcPr>
          <w:p w14:paraId="55E7BAED" w14:textId="77777777" w:rsidR="00754966" w:rsidRPr="00122984" w:rsidRDefault="00754966" w:rsidP="00620E1E">
            <w:pPr>
              <w:pStyle w:val="TAC"/>
              <w:rPr>
                <w:color w:val="000000" w:themeColor="text1"/>
                <w:u w:val="single"/>
              </w:rPr>
            </w:pPr>
            <w:r w:rsidRPr="00122984">
              <w:rPr>
                <w:color w:val="000000" w:themeColor="text1"/>
                <w:u w:val="single"/>
              </w:rPr>
              <w:t>5.3320</w:t>
            </w:r>
          </w:p>
        </w:tc>
      </w:tr>
      <w:tr w:rsidR="00754966" w:rsidRPr="00122984" w14:paraId="7656005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5976A1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16</w:t>
            </w:r>
          </w:p>
        </w:tc>
        <w:tc>
          <w:tcPr>
            <w:tcW w:w="0" w:type="auto"/>
            <w:tcBorders>
              <w:top w:val="single" w:sz="4" w:space="0" w:color="auto"/>
              <w:left w:val="double" w:sz="4" w:space="0" w:color="auto"/>
              <w:bottom w:val="single" w:sz="4" w:space="0" w:color="auto"/>
              <w:right w:val="single" w:sz="4" w:space="0" w:color="auto"/>
            </w:tcBorders>
          </w:tcPr>
          <w:p w14:paraId="4CCDA057"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78CF510" w14:textId="77777777" w:rsidR="00754966" w:rsidRPr="00122984" w:rsidRDefault="00754966" w:rsidP="00620E1E">
            <w:pPr>
              <w:pStyle w:val="TAC"/>
              <w:rPr>
                <w:color w:val="000000" w:themeColor="text1"/>
                <w:u w:val="single"/>
              </w:rPr>
            </w:pPr>
            <w:r w:rsidRPr="00122984">
              <w:rPr>
                <w:color w:val="000000" w:themeColor="text1"/>
                <w:u w:val="single"/>
                <w:lang w:val="pt-BR"/>
              </w:rPr>
              <w:t>711</w:t>
            </w:r>
          </w:p>
        </w:tc>
        <w:tc>
          <w:tcPr>
            <w:tcW w:w="1983" w:type="dxa"/>
            <w:tcBorders>
              <w:top w:val="single" w:sz="4" w:space="0" w:color="auto"/>
              <w:left w:val="single" w:sz="4" w:space="0" w:color="auto"/>
              <w:bottom w:val="single" w:sz="4" w:space="0" w:color="auto"/>
              <w:right w:val="single" w:sz="4" w:space="0" w:color="auto"/>
            </w:tcBorders>
          </w:tcPr>
          <w:p w14:paraId="45A216EB" w14:textId="77777777" w:rsidR="00754966" w:rsidRPr="00122984" w:rsidRDefault="00754966" w:rsidP="00620E1E">
            <w:pPr>
              <w:pStyle w:val="TAC"/>
              <w:rPr>
                <w:color w:val="000000" w:themeColor="text1"/>
                <w:u w:val="single"/>
              </w:rPr>
            </w:pPr>
            <w:r w:rsidRPr="00122984">
              <w:rPr>
                <w:color w:val="000000" w:themeColor="text1"/>
                <w:u w:val="single"/>
              </w:rPr>
              <w:t>5.5547</w:t>
            </w:r>
          </w:p>
        </w:tc>
      </w:tr>
      <w:tr w:rsidR="00754966" w:rsidRPr="00122984" w14:paraId="2BCFF28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C5935E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17</w:t>
            </w:r>
          </w:p>
        </w:tc>
        <w:tc>
          <w:tcPr>
            <w:tcW w:w="0" w:type="auto"/>
            <w:tcBorders>
              <w:top w:val="single" w:sz="4" w:space="0" w:color="auto"/>
              <w:left w:val="double" w:sz="4" w:space="0" w:color="auto"/>
              <w:bottom w:val="single" w:sz="4" w:space="0" w:color="auto"/>
              <w:right w:val="single" w:sz="4" w:space="0" w:color="auto"/>
            </w:tcBorders>
          </w:tcPr>
          <w:p w14:paraId="657575EB"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639AF81" w14:textId="77777777" w:rsidR="00754966" w:rsidRPr="00122984" w:rsidRDefault="00754966" w:rsidP="00620E1E">
            <w:pPr>
              <w:pStyle w:val="TAC"/>
              <w:rPr>
                <w:color w:val="000000" w:themeColor="text1"/>
                <w:u w:val="single"/>
              </w:rPr>
            </w:pPr>
            <w:r w:rsidRPr="00122984">
              <w:rPr>
                <w:color w:val="000000" w:themeColor="text1"/>
                <w:u w:val="single"/>
                <w:lang w:val="pt-BR"/>
              </w:rPr>
              <w:t>754</w:t>
            </w:r>
          </w:p>
        </w:tc>
        <w:tc>
          <w:tcPr>
            <w:tcW w:w="1983" w:type="dxa"/>
            <w:tcBorders>
              <w:top w:val="single" w:sz="4" w:space="0" w:color="auto"/>
              <w:left w:val="single" w:sz="4" w:space="0" w:color="auto"/>
              <w:bottom w:val="single" w:sz="4" w:space="0" w:color="auto"/>
              <w:right w:val="single" w:sz="4" w:space="0" w:color="auto"/>
            </w:tcBorders>
          </w:tcPr>
          <w:p w14:paraId="4E0EE0B9" w14:textId="77777777" w:rsidR="00754966" w:rsidRPr="00122984" w:rsidRDefault="00754966" w:rsidP="00620E1E">
            <w:pPr>
              <w:pStyle w:val="TAC"/>
              <w:rPr>
                <w:color w:val="000000" w:themeColor="text1"/>
                <w:u w:val="single"/>
              </w:rPr>
            </w:pPr>
            <w:r w:rsidRPr="00122984">
              <w:rPr>
                <w:color w:val="000000" w:themeColor="text1"/>
                <w:u w:val="single"/>
              </w:rPr>
              <w:t>5.8906</w:t>
            </w:r>
          </w:p>
        </w:tc>
      </w:tr>
      <w:tr w:rsidR="00754966" w:rsidRPr="00122984" w14:paraId="66B8F2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397C5EF"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18</w:t>
            </w:r>
          </w:p>
        </w:tc>
        <w:tc>
          <w:tcPr>
            <w:tcW w:w="0" w:type="auto"/>
            <w:tcBorders>
              <w:top w:val="single" w:sz="4" w:space="0" w:color="auto"/>
              <w:left w:val="double" w:sz="4" w:space="0" w:color="auto"/>
              <w:bottom w:val="single" w:sz="4" w:space="0" w:color="auto"/>
              <w:right w:val="single" w:sz="4" w:space="0" w:color="auto"/>
            </w:tcBorders>
          </w:tcPr>
          <w:p w14:paraId="5091580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2EC296A" w14:textId="77777777" w:rsidR="00754966" w:rsidRPr="00122984" w:rsidRDefault="00754966" w:rsidP="00620E1E">
            <w:pPr>
              <w:pStyle w:val="TAC"/>
              <w:rPr>
                <w:color w:val="000000" w:themeColor="text1"/>
                <w:u w:val="single"/>
              </w:rPr>
            </w:pPr>
            <w:r w:rsidRPr="00122984">
              <w:rPr>
                <w:color w:val="000000" w:themeColor="text1"/>
                <w:u w:val="single"/>
                <w:lang w:val="pt-BR"/>
              </w:rPr>
              <w:t>797</w:t>
            </w:r>
          </w:p>
        </w:tc>
        <w:tc>
          <w:tcPr>
            <w:tcW w:w="1983" w:type="dxa"/>
            <w:tcBorders>
              <w:top w:val="single" w:sz="4" w:space="0" w:color="auto"/>
              <w:left w:val="single" w:sz="4" w:space="0" w:color="auto"/>
              <w:bottom w:val="single" w:sz="4" w:space="0" w:color="auto"/>
              <w:right w:val="single" w:sz="4" w:space="0" w:color="auto"/>
            </w:tcBorders>
          </w:tcPr>
          <w:p w14:paraId="68FDABE9" w14:textId="77777777" w:rsidR="00754966" w:rsidRPr="00122984" w:rsidRDefault="00754966" w:rsidP="00620E1E">
            <w:pPr>
              <w:pStyle w:val="TAC"/>
              <w:rPr>
                <w:color w:val="000000" w:themeColor="text1"/>
                <w:u w:val="single"/>
              </w:rPr>
            </w:pPr>
            <w:r w:rsidRPr="00122984">
              <w:rPr>
                <w:color w:val="000000" w:themeColor="text1"/>
                <w:u w:val="single"/>
              </w:rPr>
              <w:t>6.2266</w:t>
            </w:r>
          </w:p>
        </w:tc>
      </w:tr>
      <w:tr w:rsidR="00754966" w:rsidRPr="00122984" w14:paraId="095B06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0464356"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19</w:t>
            </w:r>
          </w:p>
        </w:tc>
        <w:tc>
          <w:tcPr>
            <w:tcW w:w="0" w:type="auto"/>
            <w:tcBorders>
              <w:top w:val="single" w:sz="4" w:space="0" w:color="auto"/>
              <w:left w:val="double" w:sz="4" w:space="0" w:color="auto"/>
              <w:bottom w:val="single" w:sz="4" w:space="0" w:color="auto"/>
              <w:right w:val="single" w:sz="4" w:space="0" w:color="auto"/>
            </w:tcBorders>
          </w:tcPr>
          <w:p w14:paraId="029216E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9867663" w14:textId="77777777" w:rsidR="00754966" w:rsidRPr="00122984" w:rsidRDefault="00754966" w:rsidP="00620E1E">
            <w:pPr>
              <w:pStyle w:val="TAC"/>
              <w:rPr>
                <w:color w:val="000000" w:themeColor="text1"/>
                <w:u w:val="single"/>
              </w:rPr>
            </w:pPr>
            <w:r w:rsidRPr="00122984">
              <w:rPr>
                <w:color w:val="000000" w:themeColor="text1"/>
                <w:u w:val="single"/>
                <w:lang w:val="pt-BR"/>
              </w:rPr>
              <w:t>841</w:t>
            </w:r>
          </w:p>
        </w:tc>
        <w:tc>
          <w:tcPr>
            <w:tcW w:w="1983" w:type="dxa"/>
            <w:tcBorders>
              <w:top w:val="single" w:sz="4" w:space="0" w:color="auto"/>
              <w:left w:val="single" w:sz="4" w:space="0" w:color="auto"/>
              <w:bottom w:val="single" w:sz="4" w:space="0" w:color="auto"/>
              <w:right w:val="single" w:sz="4" w:space="0" w:color="auto"/>
            </w:tcBorders>
          </w:tcPr>
          <w:p w14:paraId="76788A35" w14:textId="77777777" w:rsidR="00754966" w:rsidRPr="00122984" w:rsidRDefault="00754966" w:rsidP="00620E1E">
            <w:pPr>
              <w:pStyle w:val="TAC"/>
              <w:rPr>
                <w:color w:val="000000" w:themeColor="text1"/>
                <w:u w:val="single"/>
              </w:rPr>
            </w:pPr>
            <w:r w:rsidRPr="00122984">
              <w:rPr>
                <w:color w:val="000000" w:themeColor="text1"/>
                <w:u w:val="single"/>
              </w:rPr>
              <w:t>6.5703</w:t>
            </w:r>
          </w:p>
        </w:tc>
      </w:tr>
      <w:tr w:rsidR="00754966" w:rsidRPr="00122984" w14:paraId="4A382D8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1D973D"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20</w:t>
            </w:r>
          </w:p>
        </w:tc>
        <w:tc>
          <w:tcPr>
            <w:tcW w:w="0" w:type="auto"/>
            <w:tcBorders>
              <w:top w:val="single" w:sz="4" w:space="0" w:color="auto"/>
              <w:left w:val="double" w:sz="4" w:space="0" w:color="auto"/>
              <w:bottom w:val="single" w:sz="4" w:space="0" w:color="auto"/>
              <w:right w:val="single" w:sz="4" w:space="0" w:color="auto"/>
            </w:tcBorders>
          </w:tcPr>
          <w:p w14:paraId="7E3FC331"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F302C4E" w14:textId="77777777" w:rsidR="00754966" w:rsidRPr="00122984" w:rsidRDefault="00754966" w:rsidP="00620E1E">
            <w:pPr>
              <w:pStyle w:val="TAC"/>
              <w:rPr>
                <w:color w:val="000000" w:themeColor="text1"/>
                <w:u w:val="single"/>
              </w:rPr>
            </w:pPr>
            <w:r w:rsidRPr="00122984">
              <w:rPr>
                <w:color w:val="000000" w:themeColor="text1"/>
                <w:u w:val="single"/>
                <w:lang w:val="pt-BR"/>
              </w:rPr>
              <w:t>885</w:t>
            </w:r>
          </w:p>
        </w:tc>
        <w:tc>
          <w:tcPr>
            <w:tcW w:w="1983" w:type="dxa"/>
            <w:tcBorders>
              <w:top w:val="single" w:sz="4" w:space="0" w:color="auto"/>
              <w:left w:val="single" w:sz="4" w:space="0" w:color="auto"/>
              <w:bottom w:val="single" w:sz="4" w:space="0" w:color="auto"/>
              <w:right w:val="single" w:sz="4" w:space="0" w:color="auto"/>
            </w:tcBorders>
          </w:tcPr>
          <w:p w14:paraId="26208FC5" w14:textId="77777777" w:rsidR="00754966" w:rsidRPr="00122984" w:rsidRDefault="00754966" w:rsidP="00620E1E">
            <w:pPr>
              <w:pStyle w:val="TAC"/>
              <w:rPr>
                <w:color w:val="000000" w:themeColor="text1"/>
                <w:u w:val="single"/>
              </w:rPr>
            </w:pPr>
            <w:r w:rsidRPr="00122984">
              <w:rPr>
                <w:color w:val="000000" w:themeColor="text1"/>
                <w:u w:val="single"/>
              </w:rPr>
              <w:t>6.9141</w:t>
            </w:r>
          </w:p>
        </w:tc>
      </w:tr>
      <w:tr w:rsidR="00754966" w:rsidRPr="00122984" w14:paraId="362C0951"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837F1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21</w:t>
            </w:r>
          </w:p>
        </w:tc>
        <w:tc>
          <w:tcPr>
            <w:tcW w:w="0" w:type="auto"/>
            <w:tcBorders>
              <w:top w:val="single" w:sz="4" w:space="0" w:color="auto"/>
              <w:left w:val="double" w:sz="4" w:space="0" w:color="auto"/>
              <w:bottom w:val="single" w:sz="4" w:space="0" w:color="auto"/>
              <w:right w:val="single" w:sz="4" w:space="0" w:color="auto"/>
            </w:tcBorders>
          </w:tcPr>
          <w:p w14:paraId="45288653"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EB5F3DF" w14:textId="77777777" w:rsidR="00754966" w:rsidRPr="00122984" w:rsidRDefault="00754966" w:rsidP="00620E1E">
            <w:pPr>
              <w:pStyle w:val="TAC"/>
              <w:rPr>
                <w:color w:val="000000" w:themeColor="text1"/>
                <w:u w:val="single"/>
              </w:rPr>
            </w:pPr>
            <w:r w:rsidRPr="00122984">
              <w:rPr>
                <w:color w:val="000000" w:themeColor="text1"/>
                <w:u w:val="single"/>
                <w:lang w:val="pt-BR"/>
              </w:rPr>
              <w:t>916.5</w:t>
            </w:r>
          </w:p>
        </w:tc>
        <w:tc>
          <w:tcPr>
            <w:tcW w:w="1983" w:type="dxa"/>
            <w:tcBorders>
              <w:top w:val="single" w:sz="4" w:space="0" w:color="auto"/>
              <w:left w:val="single" w:sz="4" w:space="0" w:color="auto"/>
              <w:bottom w:val="single" w:sz="4" w:space="0" w:color="auto"/>
              <w:right w:val="single" w:sz="4" w:space="0" w:color="auto"/>
            </w:tcBorders>
          </w:tcPr>
          <w:p w14:paraId="6559840E" w14:textId="77777777" w:rsidR="00754966" w:rsidRPr="00122984" w:rsidRDefault="00754966" w:rsidP="00620E1E">
            <w:pPr>
              <w:pStyle w:val="TAC"/>
              <w:rPr>
                <w:color w:val="000000" w:themeColor="text1"/>
                <w:u w:val="single"/>
              </w:rPr>
            </w:pPr>
            <w:r w:rsidRPr="00122984">
              <w:rPr>
                <w:color w:val="000000" w:themeColor="text1"/>
                <w:u w:val="single"/>
              </w:rPr>
              <w:t>7.1602</w:t>
            </w:r>
          </w:p>
        </w:tc>
      </w:tr>
      <w:tr w:rsidR="00754966" w:rsidRPr="00122984" w14:paraId="3309A05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26E486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22</w:t>
            </w:r>
          </w:p>
        </w:tc>
        <w:tc>
          <w:tcPr>
            <w:tcW w:w="0" w:type="auto"/>
            <w:tcBorders>
              <w:top w:val="single" w:sz="4" w:space="0" w:color="auto"/>
              <w:left w:val="double" w:sz="4" w:space="0" w:color="auto"/>
              <w:bottom w:val="single" w:sz="4" w:space="0" w:color="auto"/>
              <w:right w:val="single" w:sz="4" w:space="0" w:color="auto"/>
            </w:tcBorders>
          </w:tcPr>
          <w:p w14:paraId="6BDCB1C5"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C9CB34D" w14:textId="77777777" w:rsidR="00754966" w:rsidRPr="00122984" w:rsidRDefault="00754966" w:rsidP="00620E1E">
            <w:pPr>
              <w:pStyle w:val="TAC"/>
              <w:rPr>
                <w:color w:val="000000" w:themeColor="text1"/>
                <w:u w:val="single"/>
              </w:rPr>
            </w:pPr>
            <w:r w:rsidRPr="00122984">
              <w:rPr>
                <w:color w:val="000000" w:themeColor="text1"/>
                <w:u w:val="single"/>
                <w:lang w:val="pt-BR"/>
              </w:rPr>
              <w:t>948</w:t>
            </w:r>
          </w:p>
        </w:tc>
        <w:tc>
          <w:tcPr>
            <w:tcW w:w="1983" w:type="dxa"/>
            <w:tcBorders>
              <w:top w:val="single" w:sz="4" w:space="0" w:color="auto"/>
              <w:left w:val="single" w:sz="4" w:space="0" w:color="auto"/>
              <w:bottom w:val="single" w:sz="4" w:space="0" w:color="auto"/>
              <w:right w:val="single" w:sz="4" w:space="0" w:color="auto"/>
            </w:tcBorders>
          </w:tcPr>
          <w:p w14:paraId="729757A1" w14:textId="77777777" w:rsidR="00754966" w:rsidRPr="00122984" w:rsidRDefault="00754966" w:rsidP="00620E1E">
            <w:pPr>
              <w:pStyle w:val="TAC"/>
              <w:rPr>
                <w:color w:val="000000" w:themeColor="text1"/>
                <w:u w:val="single"/>
              </w:rPr>
            </w:pPr>
            <w:r w:rsidRPr="00122984">
              <w:rPr>
                <w:color w:val="000000" w:themeColor="text1"/>
                <w:u w:val="single"/>
              </w:rPr>
              <w:t>7.4063</w:t>
            </w:r>
          </w:p>
        </w:tc>
      </w:tr>
      <w:tr w:rsidR="00754966" w:rsidRPr="00122984" w14:paraId="19F6FD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359165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23</w:t>
            </w:r>
          </w:p>
        </w:tc>
        <w:tc>
          <w:tcPr>
            <w:tcW w:w="0" w:type="auto"/>
            <w:tcBorders>
              <w:top w:val="single" w:sz="4" w:space="0" w:color="auto"/>
              <w:left w:val="double" w:sz="4" w:space="0" w:color="auto"/>
              <w:bottom w:val="single" w:sz="4" w:space="0" w:color="auto"/>
              <w:right w:val="single" w:sz="4" w:space="0" w:color="auto"/>
            </w:tcBorders>
            <w:vAlign w:val="center"/>
          </w:tcPr>
          <w:p w14:paraId="5BBA5D7F"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17A1A7D5" w14:textId="77777777" w:rsidR="00754966" w:rsidRPr="00122984" w:rsidRDefault="00754966" w:rsidP="00620E1E">
            <w:pPr>
              <w:pStyle w:val="TAC"/>
              <w:rPr>
                <w:color w:val="000000" w:themeColor="text1"/>
                <w:u w:val="single"/>
                <w:lang w:val="pt-BR"/>
              </w:rPr>
            </w:pPr>
            <w:r w:rsidRPr="00122984">
              <w:rPr>
                <w:color w:val="000000" w:themeColor="text1"/>
                <w:u w:val="single"/>
                <w:lang w:eastAsia="zh-CN"/>
              </w:rPr>
              <w:t>805.5</w:t>
            </w:r>
          </w:p>
        </w:tc>
        <w:tc>
          <w:tcPr>
            <w:tcW w:w="1983" w:type="dxa"/>
            <w:tcBorders>
              <w:top w:val="single" w:sz="4" w:space="0" w:color="auto"/>
              <w:left w:val="single" w:sz="4" w:space="0" w:color="auto"/>
              <w:bottom w:val="single" w:sz="4" w:space="0" w:color="auto"/>
              <w:right w:val="single" w:sz="4" w:space="0" w:color="auto"/>
            </w:tcBorders>
            <w:vAlign w:val="center"/>
          </w:tcPr>
          <w:p w14:paraId="2FB04FED" w14:textId="77777777" w:rsidR="00754966" w:rsidRPr="00122984" w:rsidRDefault="00754966" w:rsidP="00620E1E">
            <w:pPr>
              <w:pStyle w:val="TAC"/>
              <w:rPr>
                <w:color w:val="000000" w:themeColor="text1"/>
                <w:u w:val="single"/>
              </w:rPr>
            </w:pPr>
            <w:r w:rsidRPr="00122984">
              <w:rPr>
                <w:color w:val="000000" w:themeColor="text1"/>
                <w:u w:val="single"/>
              </w:rPr>
              <w:t>7.8662</w:t>
            </w:r>
          </w:p>
        </w:tc>
      </w:tr>
      <w:tr w:rsidR="00754966" w:rsidRPr="00122984" w14:paraId="6463FB2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71B9F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24</w:t>
            </w:r>
          </w:p>
        </w:tc>
        <w:tc>
          <w:tcPr>
            <w:tcW w:w="0" w:type="auto"/>
            <w:tcBorders>
              <w:top w:val="single" w:sz="4" w:space="0" w:color="auto"/>
              <w:left w:val="double" w:sz="4" w:space="0" w:color="auto"/>
              <w:bottom w:val="single" w:sz="4" w:space="0" w:color="auto"/>
              <w:right w:val="single" w:sz="4" w:space="0" w:color="auto"/>
            </w:tcBorders>
            <w:vAlign w:val="center"/>
          </w:tcPr>
          <w:p w14:paraId="2CF8254E"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6BBDC61" w14:textId="77777777" w:rsidR="00754966" w:rsidRPr="00122984" w:rsidRDefault="00754966" w:rsidP="00620E1E">
            <w:pPr>
              <w:pStyle w:val="TAC"/>
              <w:rPr>
                <w:color w:val="000000" w:themeColor="text1"/>
                <w:u w:val="single"/>
                <w:lang w:val="pt-BR"/>
              </w:rPr>
            </w:pPr>
            <w:r w:rsidRPr="00122984">
              <w:rPr>
                <w:color w:val="000000" w:themeColor="text1"/>
                <w:u w:val="single"/>
              </w:rPr>
              <w:t>853</w:t>
            </w:r>
          </w:p>
        </w:tc>
        <w:tc>
          <w:tcPr>
            <w:tcW w:w="1983" w:type="dxa"/>
            <w:tcBorders>
              <w:top w:val="single" w:sz="4" w:space="0" w:color="auto"/>
              <w:left w:val="single" w:sz="4" w:space="0" w:color="auto"/>
              <w:bottom w:val="single" w:sz="4" w:space="0" w:color="auto"/>
              <w:right w:val="single" w:sz="4" w:space="0" w:color="auto"/>
            </w:tcBorders>
            <w:vAlign w:val="center"/>
          </w:tcPr>
          <w:p w14:paraId="3002542C" w14:textId="77777777" w:rsidR="00754966" w:rsidRPr="00122984" w:rsidRDefault="00754966" w:rsidP="00620E1E">
            <w:pPr>
              <w:pStyle w:val="TAC"/>
              <w:rPr>
                <w:color w:val="000000" w:themeColor="text1"/>
                <w:u w:val="single"/>
              </w:rPr>
            </w:pPr>
            <w:r w:rsidRPr="00122984">
              <w:rPr>
                <w:color w:val="000000" w:themeColor="text1"/>
                <w:u w:val="single"/>
                <w:lang w:eastAsia="en-GB"/>
              </w:rPr>
              <w:t>8.3301</w:t>
            </w:r>
          </w:p>
        </w:tc>
      </w:tr>
      <w:tr w:rsidR="00754966" w:rsidRPr="00122984" w14:paraId="73340BB3"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AA6882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25</w:t>
            </w:r>
          </w:p>
        </w:tc>
        <w:tc>
          <w:tcPr>
            <w:tcW w:w="0" w:type="auto"/>
            <w:tcBorders>
              <w:top w:val="single" w:sz="4" w:space="0" w:color="auto"/>
              <w:left w:val="double" w:sz="4" w:space="0" w:color="auto"/>
              <w:bottom w:val="single" w:sz="4" w:space="0" w:color="auto"/>
              <w:right w:val="single" w:sz="4" w:space="0" w:color="auto"/>
            </w:tcBorders>
            <w:vAlign w:val="center"/>
          </w:tcPr>
          <w:p w14:paraId="11C1B4C8"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F411F1E" w14:textId="77777777" w:rsidR="00754966" w:rsidRPr="00122984" w:rsidRDefault="00754966" w:rsidP="00620E1E">
            <w:pPr>
              <w:pStyle w:val="TAC"/>
              <w:rPr>
                <w:color w:val="000000" w:themeColor="text1"/>
                <w:u w:val="single"/>
                <w:lang w:val="pt-BR"/>
              </w:rPr>
            </w:pPr>
            <w:r w:rsidRPr="00122984">
              <w:rPr>
                <w:color w:val="000000" w:themeColor="text1"/>
                <w:u w:val="single"/>
              </w:rPr>
              <w:t>900.5</w:t>
            </w:r>
          </w:p>
        </w:tc>
        <w:tc>
          <w:tcPr>
            <w:tcW w:w="1983" w:type="dxa"/>
            <w:tcBorders>
              <w:top w:val="single" w:sz="4" w:space="0" w:color="auto"/>
              <w:left w:val="single" w:sz="4" w:space="0" w:color="auto"/>
              <w:bottom w:val="single" w:sz="4" w:space="0" w:color="auto"/>
              <w:right w:val="single" w:sz="4" w:space="0" w:color="auto"/>
            </w:tcBorders>
            <w:vAlign w:val="center"/>
          </w:tcPr>
          <w:p w14:paraId="1053A029" w14:textId="77777777" w:rsidR="00754966" w:rsidRPr="00122984" w:rsidRDefault="00754966" w:rsidP="00620E1E">
            <w:pPr>
              <w:pStyle w:val="TAC"/>
              <w:rPr>
                <w:color w:val="000000" w:themeColor="text1"/>
                <w:u w:val="single"/>
              </w:rPr>
            </w:pPr>
            <w:r w:rsidRPr="00122984">
              <w:rPr>
                <w:color w:val="000000" w:themeColor="text1"/>
                <w:u w:val="single"/>
              </w:rPr>
              <w:t>8.7939</w:t>
            </w:r>
          </w:p>
        </w:tc>
      </w:tr>
      <w:tr w:rsidR="00754966" w:rsidRPr="00122984" w14:paraId="1585D68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EB1C4D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26</w:t>
            </w:r>
          </w:p>
        </w:tc>
        <w:tc>
          <w:tcPr>
            <w:tcW w:w="0" w:type="auto"/>
            <w:tcBorders>
              <w:top w:val="single" w:sz="4" w:space="0" w:color="auto"/>
              <w:left w:val="double" w:sz="4" w:space="0" w:color="auto"/>
              <w:bottom w:val="single" w:sz="4" w:space="0" w:color="auto"/>
              <w:right w:val="single" w:sz="4" w:space="0" w:color="auto"/>
            </w:tcBorders>
            <w:vAlign w:val="center"/>
          </w:tcPr>
          <w:p w14:paraId="74D86A40"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2D7121C5" w14:textId="77777777" w:rsidR="00754966" w:rsidRPr="00122984" w:rsidRDefault="00754966" w:rsidP="00620E1E">
            <w:pPr>
              <w:pStyle w:val="TAC"/>
              <w:rPr>
                <w:color w:val="000000" w:themeColor="text1"/>
                <w:u w:val="single"/>
                <w:lang w:val="pt-BR"/>
              </w:rPr>
            </w:pPr>
            <w:r w:rsidRPr="00122984">
              <w:rPr>
                <w:color w:val="000000" w:themeColor="text1"/>
                <w:u w:val="single"/>
              </w:rPr>
              <w:t>948</w:t>
            </w:r>
          </w:p>
        </w:tc>
        <w:tc>
          <w:tcPr>
            <w:tcW w:w="1983" w:type="dxa"/>
            <w:tcBorders>
              <w:top w:val="single" w:sz="4" w:space="0" w:color="auto"/>
              <w:left w:val="single" w:sz="4" w:space="0" w:color="auto"/>
              <w:bottom w:val="single" w:sz="4" w:space="0" w:color="auto"/>
              <w:right w:val="single" w:sz="4" w:space="0" w:color="auto"/>
            </w:tcBorders>
            <w:vAlign w:val="center"/>
          </w:tcPr>
          <w:p w14:paraId="68295A9B" w14:textId="77777777" w:rsidR="00754966" w:rsidRPr="00122984" w:rsidRDefault="00754966" w:rsidP="00620E1E">
            <w:pPr>
              <w:pStyle w:val="TAC"/>
              <w:rPr>
                <w:color w:val="000000" w:themeColor="text1"/>
                <w:u w:val="single"/>
              </w:rPr>
            </w:pPr>
            <w:r w:rsidRPr="00122984">
              <w:rPr>
                <w:color w:val="000000" w:themeColor="text1"/>
                <w:u w:val="single"/>
              </w:rPr>
              <w:t>9.2578</w:t>
            </w:r>
          </w:p>
        </w:tc>
      </w:tr>
      <w:tr w:rsidR="00754966" w:rsidRPr="00122984" w14:paraId="189C9B8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A84F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27</w:t>
            </w:r>
          </w:p>
        </w:tc>
        <w:tc>
          <w:tcPr>
            <w:tcW w:w="0" w:type="auto"/>
            <w:tcBorders>
              <w:top w:val="single" w:sz="4" w:space="0" w:color="auto"/>
              <w:left w:val="double" w:sz="4" w:space="0" w:color="auto"/>
              <w:bottom w:val="single" w:sz="4" w:space="0" w:color="auto"/>
              <w:right w:val="single" w:sz="4" w:space="0" w:color="auto"/>
            </w:tcBorders>
            <w:vAlign w:val="center"/>
          </w:tcPr>
          <w:p w14:paraId="69BDC4C3"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4560" w:type="dxa"/>
            <w:gridSpan w:val="2"/>
            <w:tcBorders>
              <w:top w:val="single" w:sz="4" w:space="0" w:color="auto"/>
              <w:left w:val="single" w:sz="4" w:space="0" w:color="auto"/>
              <w:bottom w:val="single" w:sz="4" w:space="0" w:color="auto"/>
              <w:right w:val="single" w:sz="4" w:space="0" w:color="auto"/>
            </w:tcBorders>
          </w:tcPr>
          <w:p w14:paraId="303266C0"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2B0B082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B078AB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28</w:t>
            </w:r>
          </w:p>
        </w:tc>
        <w:tc>
          <w:tcPr>
            <w:tcW w:w="0" w:type="auto"/>
            <w:tcBorders>
              <w:top w:val="single" w:sz="4" w:space="0" w:color="auto"/>
              <w:left w:val="double" w:sz="4" w:space="0" w:color="auto"/>
              <w:bottom w:val="single" w:sz="4" w:space="0" w:color="auto"/>
              <w:right w:val="single" w:sz="4" w:space="0" w:color="auto"/>
            </w:tcBorders>
            <w:vAlign w:val="center"/>
          </w:tcPr>
          <w:p w14:paraId="7B60A3C8"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457816AF"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54B6DA7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143713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29</w:t>
            </w:r>
          </w:p>
        </w:tc>
        <w:tc>
          <w:tcPr>
            <w:tcW w:w="0" w:type="auto"/>
            <w:tcBorders>
              <w:top w:val="single" w:sz="4" w:space="0" w:color="auto"/>
              <w:left w:val="double" w:sz="4" w:space="0" w:color="auto"/>
              <w:bottom w:val="single" w:sz="4" w:space="0" w:color="auto"/>
              <w:right w:val="single" w:sz="4" w:space="0" w:color="auto"/>
            </w:tcBorders>
            <w:vAlign w:val="center"/>
          </w:tcPr>
          <w:p w14:paraId="735B30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0C668988"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6D8CD92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5E883B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30</w:t>
            </w:r>
          </w:p>
        </w:tc>
        <w:tc>
          <w:tcPr>
            <w:tcW w:w="0" w:type="auto"/>
            <w:tcBorders>
              <w:top w:val="single" w:sz="4" w:space="0" w:color="auto"/>
              <w:left w:val="double" w:sz="4" w:space="0" w:color="auto"/>
              <w:bottom w:val="single" w:sz="4" w:space="0" w:color="auto"/>
              <w:right w:val="single" w:sz="4" w:space="0" w:color="auto"/>
            </w:tcBorders>
            <w:vAlign w:val="center"/>
          </w:tcPr>
          <w:p w14:paraId="4412C872"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1FA08EA3"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39E67D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F73BA7B"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31</w:t>
            </w:r>
          </w:p>
        </w:tc>
        <w:tc>
          <w:tcPr>
            <w:tcW w:w="0" w:type="auto"/>
            <w:tcBorders>
              <w:top w:val="single" w:sz="4" w:space="0" w:color="auto"/>
              <w:left w:val="double" w:sz="4" w:space="0" w:color="auto"/>
              <w:bottom w:val="single" w:sz="4" w:space="0" w:color="auto"/>
              <w:right w:val="single" w:sz="4" w:space="0" w:color="auto"/>
            </w:tcBorders>
            <w:vAlign w:val="center"/>
          </w:tcPr>
          <w:p w14:paraId="25C5F0B4"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35AFF212"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bl>
    <w:p w14:paraId="4E13B63B" w14:textId="77777777" w:rsidR="00754966" w:rsidRPr="0048482F" w:rsidRDefault="00754966" w:rsidP="000C29A7"/>
    <w:p w14:paraId="72F54CB9" w14:textId="77777777" w:rsidR="00C4443F" w:rsidRPr="0048482F" w:rsidRDefault="00531C49" w:rsidP="00202F2D">
      <w:pPr>
        <w:pStyle w:val="Heading4"/>
        <w:rPr>
          <w:color w:val="000000"/>
        </w:rPr>
      </w:pPr>
      <w:bookmarkStart w:id="255" w:name="_Toc11352092"/>
      <w:bookmarkStart w:id="256" w:name="_Toc20317982"/>
      <w:bookmarkStart w:id="257" w:name="_Toc27299880"/>
      <w:bookmarkStart w:id="258" w:name="_Toc29673145"/>
      <w:bookmarkStart w:id="259" w:name="_Toc29673286"/>
      <w:bookmarkStart w:id="260" w:name="_Toc29674279"/>
      <w:bookmarkStart w:id="261" w:name="_Toc36645509"/>
      <w:bookmarkStart w:id="262" w:name="_Toc45810554"/>
      <w:bookmarkStart w:id="263" w:name="_Toc114223801"/>
      <w:r w:rsidRPr="0048482F">
        <w:rPr>
          <w:color w:val="000000"/>
        </w:rPr>
        <w:t>5.1.3.2</w:t>
      </w:r>
      <w:r w:rsidR="009B18F9">
        <w:rPr>
          <w:color w:val="000000"/>
        </w:rPr>
        <w:tab/>
      </w:r>
      <w:r w:rsidRPr="0048482F">
        <w:rPr>
          <w:color w:val="000000"/>
        </w:rPr>
        <w:t>Transport block size determination</w:t>
      </w:r>
      <w:bookmarkEnd w:id="255"/>
      <w:bookmarkEnd w:id="256"/>
      <w:bookmarkEnd w:id="257"/>
      <w:bookmarkEnd w:id="258"/>
      <w:bookmarkEnd w:id="259"/>
      <w:bookmarkEnd w:id="260"/>
      <w:bookmarkEnd w:id="261"/>
      <w:bookmarkEnd w:id="262"/>
      <w:bookmarkEnd w:id="263"/>
    </w:p>
    <w:p w14:paraId="7D0F03D6" w14:textId="463903FE" w:rsidR="00BA7758" w:rsidRDefault="00BA7758" w:rsidP="00BA7758">
      <w:r w:rsidRPr="00AF688D">
        <w:t xml:space="preserve">In case the higher layer parameter </w:t>
      </w:r>
      <w:r w:rsidRPr="00EC33AA">
        <w:rPr>
          <w:i/>
        </w:rPr>
        <w:t xml:space="preserve">maxNrofCodeWordsScheduledByDCI </w:t>
      </w:r>
      <w:r w:rsidR="003823DF" w:rsidRPr="002A2953">
        <w:rPr>
          <w:iCs/>
        </w:rPr>
        <w:t>in</w:t>
      </w:r>
      <w:r w:rsidR="003823DF">
        <w:rPr>
          <w:i/>
        </w:rPr>
        <w:t xml:space="preserve"> PDSCH-config</w:t>
      </w:r>
      <w:r w:rsidR="003823DF" w:rsidRPr="003823DF">
        <w:t xml:space="preserve"> </w:t>
      </w:r>
      <w:r w:rsidRPr="003823DF">
        <w:t>i</w:t>
      </w:r>
      <w:r w:rsidRPr="00AF688D">
        <w:t xml:space="preserve">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00CC5664" w:rsidRPr="008C04B1">
        <w:rPr>
          <w:color w:val="000000" w:themeColor="text1"/>
        </w:rPr>
        <w:t xml:space="preserve">In case the higher layer parameter </w:t>
      </w:r>
      <w:r w:rsidR="00CC5664" w:rsidRPr="008C04B1">
        <w:rPr>
          <w:i/>
          <w:color w:val="000000" w:themeColor="text1"/>
        </w:rPr>
        <w:t>maxNrofCodeWordsScheduledByDCI</w:t>
      </w:r>
      <w:r w:rsidR="00CC5664" w:rsidRPr="008C04B1">
        <w:rPr>
          <w:color w:val="000000" w:themeColor="text1"/>
        </w:rPr>
        <w:t xml:space="preserve"> </w:t>
      </w:r>
      <w:r w:rsidR="00CC5664" w:rsidRPr="008C04B1">
        <w:rPr>
          <w:rFonts w:eastAsiaTheme="minorEastAsia"/>
          <w:color w:val="000000" w:themeColor="text1"/>
          <w:lang w:eastAsia="ja-JP"/>
        </w:rPr>
        <w:t xml:space="preserve">in </w:t>
      </w:r>
      <w:r w:rsidR="00CC5664" w:rsidRPr="008C04B1">
        <w:rPr>
          <w:rFonts w:eastAsiaTheme="minorEastAsia"/>
          <w:i/>
          <w:color w:val="000000" w:themeColor="text1"/>
          <w:lang w:eastAsia="ja-JP"/>
        </w:rPr>
        <w:t>PDSCH-Config</w:t>
      </w:r>
      <w:r w:rsidR="00CC5664" w:rsidRPr="008C04B1">
        <w:rPr>
          <w:rFonts w:eastAsiaTheme="minorEastAsia" w:hint="eastAsia"/>
          <w:i/>
          <w:color w:val="000000" w:themeColor="text1"/>
          <w:lang w:eastAsia="ja-JP"/>
        </w:rPr>
        <w:t>-Multicast</w:t>
      </w:r>
      <w:r w:rsidR="00CC5664" w:rsidRPr="008C04B1">
        <w:rPr>
          <w:rFonts w:asciiTheme="minorEastAsia" w:eastAsiaTheme="minorEastAsia" w:hAnsiTheme="minorEastAsia" w:hint="eastAsia"/>
          <w:i/>
          <w:color w:val="000000" w:themeColor="text1"/>
          <w:lang w:eastAsia="ja-JP"/>
        </w:rPr>
        <w:t xml:space="preserve"> </w:t>
      </w:r>
      <w:r w:rsidR="00CC5664" w:rsidRPr="008C04B1">
        <w:rPr>
          <w:color w:val="000000" w:themeColor="text1"/>
        </w:rPr>
        <w:t xml:space="preserve">indicates that two codeword transmission is enabled, then one of the two transport blocks is disabled by DCI format </w:t>
      </w:r>
      <w:r w:rsidR="00CC5664" w:rsidRPr="008C04B1">
        <w:rPr>
          <w:rFonts w:eastAsiaTheme="minorEastAsia"/>
          <w:color w:val="000000" w:themeColor="text1"/>
          <w:lang w:eastAsia="ja-JP"/>
        </w:rPr>
        <w:t>4_2</w:t>
      </w:r>
      <w:r w:rsidR="00CC5664" w:rsidRPr="008C04B1">
        <w:rPr>
          <w:color w:val="000000" w:themeColor="text1"/>
        </w:rPr>
        <w:t xml:space="preserve"> if </w:t>
      </w:r>
      <w:r w:rsidR="00CC5664" w:rsidRPr="008C04B1">
        <w:rPr>
          <w:i/>
          <w:color w:val="000000" w:themeColor="text1"/>
        </w:rPr>
        <w:t>I</w:t>
      </w:r>
      <w:r w:rsidR="00CC5664" w:rsidRPr="008C04B1">
        <w:rPr>
          <w:i/>
          <w:color w:val="000000" w:themeColor="text1"/>
          <w:vertAlign w:val="subscript"/>
        </w:rPr>
        <w:t xml:space="preserve">MCS </w:t>
      </w:r>
      <w:r w:rsidR="00CC5664" w:rsidRPr="008C04B1">
        <w:rPr>
          <w:color w:val="000000" w:themeColor="text1"/>
        </w:rPr>
        <w:t xml:space="preserve">= 26 and if </w:t>
      </w:r>
      <w:r w:rsidR="00CC5664" w:rsidRPr="008C04B1">
        <w:rPr>
          <w:i/>
          <w:color w:val="000000" w:themeColor="text1"/>
        </w:rPr>
        <w:t>rv</w:t>
      </w:r>
      <w:r w:rsidR="00CC5664" w:rsidRPr="008C04B1">
        <w:rPr>
          <w:i/>
          <w:color w:val="000000" w:themeColor="text1"/>
          <w:vertAlign w:val="subscript"/>
        </w:rPr>
        <w:t>id</w:t>
      </w:r>
      <w:r w:rsidR="00CC5664" w:rsidRPr="008C04B1">
        <w:rPr>
          <w:color w:val="000000" w:themeColor="text1"/>
        </w:rPr>
        <w:t xml:space="preserve"> = 1 for the corresponding transport block.</w:t>
      </w:r>
      <w:r w:rsidR="00CC5664">
        <w:rPr>
          <w:color w:val="000000" w:themeColor="text1"/>
        </w:rPr>
        <w:t xml:space="preserve"> </w:t>
      </w:r>
      <w:r w:rsidR="000A57D9" w:rsidRPr="00592DAB">
        <w:rPr>
          <w:lang w:eastAsia="zh-CN"/>
        </w:rPr>
        <w:t>When the UE is configured with higher layer parameter [</w:t>
      </w:r>
      <w:r w:rsidR="000A57D9" w:rsidRPr="00592DAB">
        <w:rPr>
          <w:i/>
          <w:iCs/>
          <w:lang w:eastAsia="zh-CN"/>
        </w:rPr>
        <w:t>pdsch-TimeDomainAllocationListForMultiPDSCH-r17</w:t>
      </w:r>
      <w:r w:rsidR="000A57D9" w:rsidRPr="00592DAB">
        <w:rPr>
          <w:lang w:eastAsia="zh-CN"/>
        </w:rPr>
        <w:t xml:space="preserve">], either the first or the second transport block of all scheduled PDSCHs is disabled by the DCI format 1_1 </w:t>
      </w:r>
      <w:r w:rsidR="000A57D9" w:rsidRPr="003324D6">
        <w:rPr>
          <w:iCs/>
          <w:lang w:eastAsia="x-none"/>
        </w:rPr>
        <w:t xml:space="preserve">if </w:t>
      </w:r>
      <w:r w:rsidR="000A57D9" w:rsidRPr="003324D6">
        <w:rPr>
          <w:i/>
          <w:iCs/>
          <w:lang w:eastAsia="x-none"/>
        </w:rPr>
        <w:t>I</w:t>
      </w:r>
      <w:r w:rsidR="000A57D9" w:rsidRPr="003324D6">
        <w:rPr>
          <w:i/>
          <w:iCs/>
          <w:vertAlign w:val="subscript"/>
          <w:lang w:eastAsia="x-none"/>
        </w:rPr>
        <w:t xml:space="preserve">MCS </w:t>
      </w:r>
      <w:r w:rsidR="000A57D9" w:rsidRPr="003324D6">
        <w:rPr>
          <w:iCs/>
          <w:lang w:eastAsia="x-none"/>
        </w:rPr>
        <w:t xml:space="preserve">= 26 and if </w:t>
      </w:r>
      <w:r w:rsidR="000A57D9" w:rsidRPr="00AF688D">
        <w:rPr>
          <w:i/>
        </w:rPr>
        <w:t>rv</w:t>
      </w:r>
      <w:r w:rsidR="000A57D9" w:rsidRPr="00AF688D">
        <w:rPr>
          <w:i/>
          <w:vertAlign w:val="subscript"/>
        </w:rPr>
        <w:t>id</w:t>
      </w:r>
      <w:r w:rsidR="000A57D9">
        <w:t xml:space="preserve"> = 2</w:t>
      </w:r>
      <w:r w:rsidR="000A57D9" w:rsidRPr="003324D6">
        <w:rPr>
          <w:iCs/>
          <w:lang w:eastAsia="x-none"/>
        </w:rPr>
        <w:t xml:space="preserve"> for the corresponding transport block of all scheduled PDSCHs</w:t>
      </w:r>
      <w:r w:rsidR="000A57D9">
        <w:rPr>
          <w:iCs/>
          <w:lang w:eastAsia="x-none"/>
        </w:rP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2298ADD0" w:rsidR="000F693A" w:rsidRPr="0048482F" w:rsidRDefault="000F693A" w:rsidP="000F693A">
      <w:r w:rsidRPr="0048482F">
        <w:t xml:space="preserve">For the PDSCH assigned by a PDCCH with DCI format </w:t>
      </w:r>
      <w:r w:rsidR="00524465">
        <w:t xml:space="preserve">1_0, 1_1, </w:t>
      </w:r>
      <w:r w:rsidR="00CB4042">
        <w:t>4</w:t>
      </w:r>
      <w:r w:rsidRPr="0048482F">
        <w:t>_0</w:t>
      </w:r>
      <w:r w:rsidR="00DC5A8F">
        <w:t>,</w:t>
      </w:r>
      <w:r>
        <w:t xml:space="preserve"> </w:t>
      </w:r>
      <w:r w:rsidR="00CB4042">
        <w:t>4</w:t>
      </w:r>
      <w:r w:rsidRPr="0048482F">
        <w:t>_1</w:t>
      </w:r>
      <w:r w:rsidR="00CB4042">
        <w:t>, 4</w:t>
      </w:r>
      <w:r w:rsidR="00CB4042" w:rsidRPr="0048482F">
        <w:t>_</w:t>
      </w:r>
      <w:r w:rsidR="00CB4042">
        <w:t>2</w:t>
      </w:r>
      <w:r w:rsidRPr="0048482F">
        <w:t xml:space="preserve"> </w:t>
      </w:r>
      <w:r w:rsidR="00DC5A8F">
        <w:t xml:space="preserve">or 1_2 </w:t>
      </w:r>
      <w:r w:rsidRPr="0048482F">
        <w:t xml:space="preserve">with CRC scrambled by C-RNTI, </w:t>
      </w:r>
      <w:r w:rsidR="00EE5BF1" w:rsidRPr="004174B8">
        <w:t>MCS-C-RNTI</w:t>
      </w:r>
      <w:r w:rsidR="000C29A7">
        <w:t xml:space="preserve">, </w:t>
      </w:r>
      <w:r w:rsidRPr="00663ED0">
        <w:t xml:space="preserve">TC-RNTI, CS-RNTI, </w:t>
      </w:r>
      <w:r w:rsidR="00CB4042">
        <w:t>G-RNTI, G-CS-RNTI</w:t>
      </w:r>
      <w:r w:rsidR="00CC5664">
        <w:t>, MCCH-RNTI</w:t>
      </w:r>
      <w:r w:rsidR="00CB4042">
        <w:t xml:space="preserve">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12" type="#_x0000_t75" style="width:57.75pt;height:14.25pt" o:ole="">
            <v:imagedata r:id="rId153" o:title=""/>
          </v:shape>
          <o:OLEObject Type="Embed" ProgID="Equation.3" ShapeID="_x0000_i1112" DrawAspect="Content" ObjectID="_1724847259" r:id="rId154"/>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w:t>
      </w:r>
      <w:r w:rsidR="005A3CE7">
        <w:t xml:space="preserve">else if Table 5.1.3.1-4 </w:t>
      </w:r>
      <w:r w:rsidR="00A377E0">
        <w:t xml:space="preserve">is </w:t>
      </w:r>
      <w:r w:rsidR="005A3CE7">
        <w:t xml:space="preserve">used and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005A3CE7">
        <w:t xml:space="preserve"> </w:t>
      </w:r>
      <w:r w:rsidRPr="0048482F">
        <w:t>or</w:t>
      </w:r>
      <w:r w:rsidR="000C29A7" w:rsidRPr="000C29A7">
        <w:t xml:space="preserve"> </w:t>
      </w:r>
      <w:r w:rsidR="000C29A7">
        <w:t xml:space="preserve">a table other than Table 5.1.3.1-2 </w:t>
      </w:r>
      <w:r w:rsidR="005A3CE7">
        <w:t xml:space="preserve">and Table 5.1.3.1-4 </w:t>
      </w:r>
      <w:r w:rsidR="000C29A7">
        <w:t>is used</w:t>
      </w:r>
      <w:r w:rsidRPr="0048482F">
        <w:rPr>
          <w:i/>
        </w:rPr>
        <w:t xml:space="preserve"> </w:t>
      </w:r>
      <w:r w:rsidRPr="0048482F">
        <w:t xml:space="preserve">and </w:t>
      </w:r>
      <w:r w:rsidRPr="0048482F">
        <w:rPr>
          <w:position w:val="-10"/>
        </w:rPr>
        <w:object w:dxaOrig="1200" w:dyaOrig="300" w14:anchorId="4A25E721">
          <v:shape id="_x0000_i1113" type="#_x0000_t75" style="width:57.75pt;height:14.25pt" o:ole="">
            <v:imagedata r:id="rId155" o:title=""/>
          </v:shape>
          <o:OLEObject Type="Embed" ProgID="Equation.3" ShapeID="_x0000_i1113" DrawAspect="Content" ObjectID="_1724847260" r:id="rId156"/>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7D475200" w:rsidR="000F693A" w:rsidRPr="0048482F" w:rsidRDefault="000F693A" w:rsidP="00A560FF">
      <w:pPr>
        <w:pStyle w:val="B2"/>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14" type="#_x0000_t75" style="width:21.75pt;height:14.25pt" o:ole="">
            <v:imagedata r:id="rId157" o:title=""/>
          </v:shape>
          <o:OLEObject Type="Embed" ProgID="Equation.3" ShapeID="_x0000_i1114" DrawAspect="Content" ObjectID="_1724847261" r:id="rId158"/>
        </w:object>
      </w:r>
      <w:r w:rsidRPr="0048482F">
        <w:rPr>
          <w:lang w:eastAsia="ko-KR"/>
        </w:rPr>
        <w:t>) by</w:t>
      </w:r>
      <w:r>
        <w:rPr>
          <w:lang w:eastAsia="ko-KR"/>
        </w:rPr>
        <w:t xml:space="preserve"> </w:t>
      </w:r>
      <w:r w:rsidRPr="000975EA">
        <w:rPr>
          <w:position w:val="-14"/>
          <w:lang w:eastAsia="ko-KR"/>
        </w:rPr>
        <w:object w:dxaOrig="3060" w:dyaOrig="380" w14:anchorId="432B24C8">
          <v:shape id="_x0000_i1115" type="#_x0000_t75" style="width:151.5pt;height:21.75pt" o:ole="">
            <v:imagedata r:id="rId159" o:title=""/>
          </v:shape>
          <o:OLEObject Type="Embed" ProgID="Equation.3" ShapeID="_x0000_i1115" DrawAspect="Content" ObjectID="_1724847262" r:id="rId160"/>
        </w:object>
      </w:r>
      <w:r w:rsidRPr="0048482F">
        <w:rPr>
          <w:lang w:eastAsia="ko-KR"/>
        </w:rPr>
        <w:t>, where</w:t>
      </w:r>
      <w:r w:rsidRPr="0048482F">
        <w:rPr>
          <w:position w:val="-10"/>
          <w:lang w:eastAsia="ko-KR"/>
        </w:rPr>
        <w:object w:dxaOrig="859" w:dyaOrig="340" w14:anchorId="692EED3D">
          <v:shape id="_x0000_i1116" type="#_x0000_t75" style="width:43.5pt;height:14.25pt" o:ole="">
            <v:imagedata r:id="rId161" o:title=""/>
          </v:shape>
          <o:OLEObject Type="Embed" ProgID="Equation.3" ShapeID="_x0000_i1116" DrawAspect="Content" ObjectID="_1724847263" r:id="rId162"/>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7" type="#_x0000_t75" style="width:28.5pt;height:21.75pt" o:ole="">
            <v:imagedata r:id="rId163" o:title=""/>
          </v:shape>
          <o:OLEObject Type="Embed" ProgID="Equation.3" ShapeID="_x0000_i1117" DrawAspect="Content" ObjectID="_1724847264" r:id="rId164"/>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8" type="#_x0000_t75" style="width:28.5pt;height:14.25pt" o:ole="">
            <v:imagedata r:id="rId165" o:title=""/>
          </v:shape>
          <o:OLEObject Type="Embed" ProgID="Equation.3" ShapeID="_x0000_i1118" DrawAspect="Content" ObjectID="_1724847265" r:id="rId166"/>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w:t>
      </w:r>
      <w:r w:rsidRPr="0048482F">
        <w:rPr>
          <w:lang w:eastAsia="ko-KR"/>
        </w:rPr>
        <w:lastRenderedPageBreak/>
        <w:t>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64" w:name="_Hlk500489688"/>
      <w:r w:rsidRPr="0048482F">
        <w:rPr>
          <w:lang w:eastAsia="ko-KR"/>
        </w:rPr>
        <w:t>1_1</w:t>
      </w:r>
      <w:bookmarkEnd w:id="264"/>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9" type="#_x0000_t75" style="width:28.5pt;height:14.25pt" o:ole="">
            <v:imagedata r:id="rId167" o:title=""/>
          </v:shape>
          <o:OLEObject Type="Embed" ProgID="Equation.3" ShapeID="_x0000_i1119" DrawAspect="Content" ObjectID="_1724847266" r:id="rId168"/>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265"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65"/>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20" type="#_x0000_t75" style="width:28.5pt;height:21.75pt" o:ole="">
            <v:imagedata r:id="rId167" o:title=""/>
          </v:shape>
          <o:OLEObject Type="Embed" ProgID="Equation.3" ShapeID="_x0000_i1120" DrawAspect="Content" ObjectID="_1724847267" r:id="rId169"/>
        </w:object>
      </w:r>
      <w:r w:rsidRPr="0048482F">
        <w:rPr>
          <w:lang w:eastAsia="ko-KR"/>
        </w:rPr>
        <w:t xml:space="preserve"> is 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r w:rsidR="00CB4042">
        <w:rPr>
          <w:lang w:val="en-GB" w:eastAsia="ko-KR"/>
        </w:rPr>
        <w:t xml:space="preserve"> </w:t>
      </w:r>
      <w:r w:rsidR="00CB4042" w:rsidRPr="007B1689">
        <w:rPr>
          <w:lang w:val="en-US" w:eastAsia="ko-KR"/>
        </w:rPr>
        <w:t xml:space="preserve">If the PDSCH is scheduled </w:t>
      </w:r>
      <w:r w:rsidR="00CB4042">
        <w:rPr>
          <w:lang w:val="en-US" w:eastAsia="ko-KR"/>
        </w:rPr>
        <w:t>by</w:t>
      </w:r>
      <w:r w:rsidR="00CB4042" w:rsidRPr="007B1689">
        <w:rPr>
          <w:lang w:val="en-US" w:eastAsia="ko-KR"/>
        </w:rPr>
        <w:t xml:space="preserve"> PDCCH </w:t>
      </w:r>
      <w:r w:rsidR="00CB4042">
        <w:rPr>
          <w:lang w:val="en-US" w:eastAsia="ko-KR"/>
        </w:rPr>
        <w:t>with a CRC scrambled by</w:t>
      </w:r>
      <w:r w:rsidR="00CB4042" w:rsidRPr="007B1689">
        <w:rPr>
          <w:lang w:val="en-US" w:eastAsia="ko-KR"/>
        </w:rPr>
        <w:t xml:space="preserve"> </w:t>
      </w:r>
      <w:r w:rsidR="00CB4042">
        <w:rPr>
          <w:lang w:val="en-US" w:eastAsia="ko-KR"/>
        </w:rPr>
        <w:t>G</w:t>
      </w:r>
      <w:r w:rsidR="00CB4042" w:rsidRPr="007B1689">
        <w:rPr>
          <w:lang w:val="en-US" w:eastAsia="ko-KR"/>
        </w:rPr>
        <w:t>-RNTI</w:t>
      </w:r>
      <w:r w:rsidR="00CB4042">
        <w:rPr>
          <w:lang w:val="en-US" w:eastAsia="ko-KR"/>
        </w:rPr>
        <w:t xml:space="preserve"> or G-CS-</w:t>
      </w:r>
      <w:r w:rsidR="00CB4042" w:rsidRPr="00130D30">
        <w:rPr>
          <w:color w:val="000000" w:themeColor="text1"/>
          <w:lang w:val="en-US" w:eastAsia="ko-KR"/>
        </w:rPr>
        <w:t>RNTI</w:t>
      </w:r>
      <w:r w:rsidR="00CB4042" w:rsidRPr="00130D30">
        <w:rPr>
          <w:color w:val="000000" w:themeColor="text1"/>
          <w:lang w:eastAsia="ko-KR"/>
        </w:rPr>
        <w:t xml:space="preserve"> </w:t>
      </w:r>
      <w:r w:rsidR="00CB4042" w:rsidRPr="00130D30">
        <w:rPr>
          <w:color w:val="000000" w:themeColor="text1"/>
          <w:lang w:val="en-US" w:eastAsia="ko-KR"/>
        </w:rPr>
        <w:t xml:space="preserve">or PDSCH without PDCCH is activated by PDCCH with a CRC scrambled by G-CS-RNTI,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130D30">
        <w:rPr>
          <w:color w:val="000000" w:themeColor="text1"/>
          <w:lang w:eastAsia="ko-KR"/>
        </w:rPr>
        <w:t xml:space="preserve"> </w:t>
      </w:r>
      <w:r w:rsidR="00CB4042" w:rsidRPr="00130D30">
        <w:rPr>
          <w:color w:val="000000" w:themeColor="text1"/>
          <w:lang w:eastAsia="ko-KR"/>
        </w:rPr>
        <w:fldChar w:fldCharType="begin"/>
      </w:r>
      <w:r w:rsidR="00CB4042" w:rsidRPr="00130D30">
        <w:rPr>
          <w:color w:val="000000" w:themeColor="text1"/>
          <w:lang w:eastAsia="ko-KR"/>
        </w:rPr>
        <w:instrText xml:space="preserve"> QUOTE </w:instrText>
      </w:r>
      <m:oMath>
        <m:sSubSup>
          <m:sSubSupPr>
            <m:ctrlPr>
              <w:rPr>
                <w:rFonts w:ascii="Cambria Math" w:hAnsi="Cambria Math"/>
                <w:i/>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oh</m:t>
            </m:r>
          </m:sub>
          <m:sup>
            <m:r>
              <m:rPr>
                <m:sty m:val="p"/>
              </m:rPr>
              <w:rPr>
                <w:rFonts w:ascii="Cambria Math" w:hAnsi="Cambria Math"/>
                <w:color w:val="000000" w:themeColor="text1"/>
                <w:lang w:eastAsia="ko-KR"/>
              </w:rPr>
              <m:t>PRB</m:t>
            </m:r>
          </m:sup>
        </m:sSubSup>
      </m:oMath>
      <w:r w:rsidR="00CB4042" w:rsidRPr="00130D30">
        <w:rPr>
          <w:color w:val="000000" w:themeColor="text1"/>
          <w:lang w:eastAsia="ko-KR"/>
        </w:rPr>
        <w:instrText xml:space="preserve"> </w:instrText>
      </w:r>
      <w:r w:rsidR="00CB4042" w:rsidRPr="00130D30">
        <w:rPr>
          <w:color w:val="000000" w:themeColor="text1"/>
          <w:lang w:eastAsia="ko-KR"/>
        </w:rPr>
        <w:fldChar w:fldCharType="end"/>
      </w:r>
      <w:r w:rsidR="00CB4042" w:rsidRPr="00130D30">
        <w:rPr>
          <w:color w:val="000000" w:themeColor="text1"/>
          <w:lang w:eastAsia="ko-KR"/>
        </w:rPr>
        <w:t>is the</w:t>
      </w:r>
      <w:r w:rsidR="00CB4042" w:rsidRPr="0048482F">
        <w:rPr>
          <w:lang w:eastAsia="ko-KR"/>
        </w:rPr>
        <w:t xml:space="preserve"> overhead configured by higher layer parameter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D1A10">
        <w:rPr>
          <w:iCs/>
          <w:lang w:val="en-US"/>
        </w:rPr>
        <w:t>in</w:t>
      </w:r>
      <w:r w:rsidR="00CB4042">
        <w:rPr>
          <w:i/>
          <w:iCs/>
          <w:lang w:val="en-US"/>
        </w:rPr>
        <w:t xml:space="preserve"> </w:t>
      </w:r>
      <w:r w:rsidR="00CB4042">
        <w:rPr>
          <w:i/>
        </w:rPr>
        <w:t>PD</w:t>
      </w:r>
      <w:r w:rsidR="00CB4042" w:rsidRPr="00F35584">
        <w:rPr>
          <w:i/>
        </w:rPr>
        <w:t>SCH-</w:t>
      </w:r>
      <w:r w:rsidR="00CB4042" w:rsidRPr="00F046DE">
        <w:rPr>
          <w:i/>
        </w:rPr>
        <w:t>Config-Multicast</w:t>
      </w:r>
      <w:r w:rsidR="00CB4042" w:rsidRPr="0048482F">
        <w:rPr>
          <w:lang w:eastAsia="ko-KR"/>
        </w:rPr>
        <w:t>.</w:t>
      </w:r>
      <w:r w:rsidR="00CB4042">
        <w:rPr>
          <w:lang w:eastAsia="ko-KR"/>
        </w:rPr>
        <w:t xml:space="preserve"> </w:t>
      </w:r>
      <w:r w:rsidR="00CB4042" w:rsidRPr="0048482F">
        <w:rPr>
          <w:lang w:eastAsia="ko-KR"/>
        </w:rPr>
        <w:t xml:space="preserve">If the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C29A7">
        <w:rPr>
          <w:lang w:eastAsia="ko-KR"/>
        </w:rPr>
        <w:t xml:space="preserve">in </w:t>
      </w:r>
      <w:r w:rsidR="00CB4042">
        <w:rPr>
          <w:i/>
        </w:rPr>
        <w:t>PD</w:t>
      </w:r>
      <w:r w:rsidR="00CB4042" w:rsidRPr="00F35584">
        <w:rPr>
          <w:i/>
        </w:rPr>
        <w:t>SCH-</w:t>
      </w:r>
      <w:r w:rsidR="00CB4042" w:rsidRPr="00F046DE">
        <w:rPr>
          <w:i/>
        </w:rPr>
        <w:t>Config-Multicast</w:t>
      </w:r>
      <w:r w:rsidR="00CB4042" w:rsidRPr="0048482F">
        <w:rPr>
          <w:lang w:eastAsia="ko-KR"/>
        </w:rPr>
        <w:t xml:space="preserve"> is not configured, the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48482F">
        <w:rPr>
          <w:lang w:eastAsia="ko-KR"/>
        </w:rPr>
        <w:t xml:space="preserve"> is set to 0.</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21" type="#_x0000_t75" style="width:21.75pt;height:21.75pt" o:ole="">
            <v:imagedata r:id="rId170" o:title=""/>
          </v:shape>
          <o:OLEObject Type="Embed" ProgID="Equation.3" ShapeID="_x0000_i1121" DrawAspect="Content" ObjectID="_1724847268" r:id="rId171"/>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22" type="#_x0000_t75" style="width:115.5pt;height:21.75pt" o:ole="">
            <v:imagedata r:id="rId172" o:title=""/>
          </v:shape>
          <o:OLEObject Type="Embed" ProgID="Equation.DSMT4" ShapeID="_x0000_i1122" DrawAspect="Content" ObjectID="_1724847269" r:id="rId173"/>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23" type="#_x0000_t75" style="width:86.25pt;height:14.25pt" o:ole="">
            <v:imagedata r:id="rId174" o:title=""/>
          </v:shape>
          <o:OLEObject Type="Embed" ProgID="Equation.3" ShapeID="_x0000_i1123" DrawAspect="Content" ObjectID="_1724847270" r:id="rId175"/>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4" type="#_x0000_t75" style="width:57.75pt;height:14.25pt" o:ole="">
            <v:imagedata r:id="rId176" o:title=""/>
          </v:shape>
          <o:OLEObject Type="Embed" ProgID="Equation.3" ShapeID="_x0000_i1124" DrawAspect="Content" ObjectID="_1724847271" r:id="rId177"/>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5" type="#_x0000_t75" style="width:57.75pt;height:14.25pt" o:ole="">
            <v:imagedata r:id="rId176" o:title=""/>
          </v:shape>
          <o:OLEObject Type="Embed" ProgID="Equation.3" ShapeID="_x0000_i1125" DrawAspect="Content" ObjectID="_1724847272" r:id="rId178"/>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6" type="#_x0000_t75" style="width:122.25pt;height:36.75pt" o:ole="">
            <v:imagedata r:id="rId179" o:title=""/>
          </v:shape>
          <o:OLEObject Type="Embed" ProgID="Equation.3" ShapeID="_x0000_i1126" DrawAspect="Content" ObjectID="_1724847273" r:id="rId180"/>
        </w:object>
      </w:r>
      <w:r w:rsidR="004D2316" w:rsidRPr="0048482F">
        <w:rPr>
          <w:lang w:eastAsia="ko-KR"/>
        </w:rPr>
        <w:t xml:space="preserve">, where </w:t>
      </w:r>
      <w:r w:rsidR="004D2316" w:rsidRPr="0048482F">
        <w:rPr>
          <w:position w:val="-10"/>
          <w:lang w:eastAsia="ko-KR"/>
        </w:rPr>
        <w:object w:dxaOrig="2380" w:dyaOrig="300" w14:anchorId="11627125">
          <v:shape id="_x0000_i1127" type="#_x0000_t75" style="width:122.25pt;height:14.25pt" o:ole="">
            <v:imagedata r:id="rId181" o:title=""/>
          </v:shape>
          <o:OLEObject Type="Embed" ProgID="Equation.3" ShapeID="_x0000_i1127" DrawAspect="Content" ObjectID="_1724847274" r:id="rId182"/>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8" type="#_x0000_t75" style="width:21.75pt;height:14.25pt" o:ole="">
            <v:imagedata r:id="rId183" o:title=""/>
          </v:shape>
          <o:OLEObject Type="Embed" ProgID="Equation.3" ShapeID="_x0000_i1128" DrawAspect="Content" ObjectID="_1724847275" r:id="rId184"/>
        </w:object>
      </w:r>
      <w:r w:rsidR="004D2316" w:rsidRPr="0048482F">
        <w:rPr>
          <w:lang w:eastAsia="ko-KR"/>
        </w:rPr>
        <w:t>.</w:t>
      </w:r>
    </w:p>
    <w:p w14:paraId="4808D6FB" w14:textId="63741DC1" w:rsidR="004D2316" w:rsidRPr="0048482F" w:rsidRDefault="004D2316" w:rsidP="00323519">
      <w:pPr>
        <w:pStyle w:val="TH"/>
        <w:rPr>
          <w:lang w:eastAsia="ko-KR"/>
        </w:rPr>
      </w:pPr>
      <w:r w:rsidRPr="0048482F">
        <w:lastRenderedPageBreak/>
        <w:t>Table 5.1.3.2-</w:t>
      </w:r>
      <w:r w:rsidR="00943493">
        <w:rPr>
          <w:lang w:val="en-US"/>
        </w:rPr>
        <w:t>1</w:t>
      </w:r>
      <w:r w:rsidRPr="0048482F">
        <w:t xml:space="preserve">: TBS for </w:t>
      </w:r>
      <w:r w:rsidRPr="0048482F">
        <w:rPr>
          <w:position w:val="-10"/>
          <w:lang w:eastAsia="ko-KR"/>
        </w:rPr>
        <w:object w:dxaOrig="1120" w:dyaOrig="300" w14:anchorId="4C17C160">
          <v:shape id="_x0000_i1129" type="#_x0000_t75" style="width:57.75pt;height:14.25pt" o:ole="">
            <v:imagedata r:id="rId176" o:title=""/>
          </v:shape>
          <o:OLEObject Type="Embed" ProgID="Equation.3" ShapeID="_x0000_i1129" DrawAspect="Content" ObjectID="_1724847276" r:id="rId18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30" type="#_x0000_t75" style="width:57.75pt;height:14.25pt" o:ole="">
            <v:imagedata r:id="rId186" o:title=""/>
          </v:shape>
          <o:OLEObject Type="Embed" ProgID="Equation.3" ShapeID="_x0000_i1130" DrawAspect="Content" ObjectID="_1724847277" r:id="rId187"/>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31" type="#_x0000_t75" style="width:201.75pt;height:36.75pt" o:ole="">
            <v:imagedata r:id="rId188" o:title=""/>
          </v:shape>
          <o:OLEObject Type="Embed" ProgID="Equation.DSMT4" ShapeID="_x0000_i1131" DrawAspect="Content" ObjectID="_1724847278" r:id="rId189"/>
        </w:object>
      </w:r>
      <w:r w:rsidR="004D2316" w:rsidRPr="0048482F">
        <w:rPr>
          <w:lang w:eastAsia="ko-KR"/>
        </w:rPr>
        <w:t xml:space="preserve">, where </w:t>
      </w:r>
      <w:r w:rsidR="001A1855" w:rsidRPr="0048482F">
        <w:rPr>
          <w:position w:val="-10"/>
          <w:lang w:eastAsia="ko-KR"/>
        </w:rPr>
        <w:object w:dxaOrig="2140" w:dyaOrig="300" w14:anchorId="5B6461E2">
          <v:shape id="_x0000_i1132" type="#_x0000_t75" style="width:107.25pt;height:14.25pt" o:ole="">
            <v:imagedata r:id="rId190" o:title=""/>
          </v:shape>
          <o:OLEObject Type="Embed" ProgID="Equation.3" ShapeID="_x0000_i1132" DrawAspect="Content" ObjectID="_1724847279" r:id="rId191"/>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33" type="#_x0000_t75" style="width:36.75pt;height:14.25pt" o:ole="">
            <v:imagedata r:id="rId192" o:title=""/>
          </v:shape>
          <o:OLEObject Type="Embed" ProgID="Equation.3" ShapeID="_x0000_i1133" DrawAspect="Content" ObjectID="_1724847280" r:id="rId193"/>
        </w:object>
      </w:r>
    </w:p>
    <w:p w14:paraId="7DD8BDD3" w14:textId="29203858" w:rsidR="00494588" w:rsidRPr="0048482F" w:rsidRDefault="005E3506" w:rsidP="000F693A">
      <w:pPr>
        <w:pStyle w:val="B4"/>
      </w:pPr>
      <w:r w:rsidRPr="000B03BB">
        <w:rPr>
          <w:position w:val="-30"/>
        </w:rPr>
        <w:object w:dxaOrig="2439" w:dyaOrig="700" w14:anchorId="26FFD061">
          <v:shape id="_x0000_i1134" type="#_x0000_t75" style="width:122.25pt;height:36.75pt" o:ole="">
            <v:imagedata r:id="rId194" o:title=""/>
          </v:shape>
          <o:OLEObject Type="Embed" ProgID="Equation.3" ShapeID="_x0000_i1134" DrawAspect="Content" ObjectID="_1724847281" r:id="rId195"/>
        </w:object>
      </w:r>
      <w:r w:rsidR="00494588" w:rsidRPr="0048482F">
        <w:t xml:space="preserve">, where </w:t>
      </w:r>
      <w:r w:rsidR="00494588" w:rsidRPr="0048482F">
        <w:rPr>
          <w:position w:val="-30"/>
        </w:rPr>
        <w:object w:dxaOrig="1480" w:dyaOrig="700" w14:anchorId="3EE9E4B1">
          <v:shape id="_x0000_i1135" type="#_x0000_t75" style="width:1in;height:36.75pt" o:ole="">
            <v:imagedata r:id="rId196" o:title=""/>
          </v:shape>
          <o:OLEObject Type="Embed" ProgID="Equation.3" ShapeID="_x0000_i1135" DrawAspect="Content" ObjectID="_1724847282" r:id="rId197"/>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6" type="#_x0000_t75" style="width:57.75pt;height:14.25pt" o:ole="">
            <v:imagedata r:id="rId198" o:title=""/>
          </v:shape>
          <o:OLEObject Type="Embed" ProgID="Equation.3" ShapeID="_x0000_i1136" DrawAspect="Content" ObjectID="_1724847283" r:id="rId199"/>
        </w:object>
      </w:r>
    </w:p>
    <w:p w14:paraId="119697D8" w14:textId="23F85CCD" w:rsidR="00494588" w:rsidRPr="0048482F" w:rsidRDefault="005E3506" w:rsidP="000F693A">
      <w:pPr>
        <w:pStyle w:val="B5"/>
      </w:pPr>
      <w:r w:rsidRPr="000B03BB">
        <w:rPr>
          <w:position w:val="-30"/>
        </w:rPr>
        <w:object w:dxaOrig="2439" w:dyaOrig="700" w14:anchorId="7F16C091">
          <v:shape id="_x0000_i1137" type="#_x0000_t75" style="width:122.25pt;height:36.75pt" o:ole="">
            <v:imagedata r:id="rId200" o:title=""/>
          </v:shape>
          <o:OLEObject Type="Embed" ProgID="Equation.3" ShapeID="_x0000_i1137" DrawAspect="Content" ObjectID="_1724847284" r:id="rId201"/>
        </w:object>
      </w:r>
      <w:r w:rsidR="000F693A">
        <w:t>,</w:t>
      </w:r>
      <w:r w:rsidR="00494588" w:rsidRPr="0048482F">
        <w:t xml:space="preserve"> where </w:t>
      </w:r>
      <w:r w:rsidR="00D034A6" w:rsidRPr="0048482F">
        <w:rPr>
          <w:position w:val="-30"/>
        </w:rPr>
        <w:object w:dxaOrig="1480" w:dyaOrig="700" w14:anchorId="26E67410">
          <v:shape id="_x0000_i1138" type="#_x0000_t75" style="width:1in;height:36.75pt" o:ole="">
            <v:imagedata r:id="rId202" o:title=""/>
          </v:shape>
          <o:OLEObject Type="Embed" ProgID="Equation.3" ShapeID="_x0000_i1138" DrawAspect="Content" ObjectID="_1724847285" r:id="rId203"/>
        </w:object>
      </w:r>
    </w:p>
    <w:p w14:paraId="594BF170" w14:textId="77777777" w:rsidR="00F8254C" w:rsidRPr="0048482F" w:rsidRDefault="00F8254C" w:rsidP="000F693A">
      <w:pPr>
        <w:pStyle w:val="B4"/>
      </w:pPr>
      <w:r w:rsidRPr="0048482F">
        <w:t>else</w:t>
      </w:r>
    </w:p>
    <w:bookmarkStart w:id="266" w:name="MCCQCTEMPBM_00000053"/>
    <w:p w14:paraId="517A49D3" w14:textId="7168F57D" w:rsidR="00F8254C" w:rsidRPr="0048482F" w:rsidRDefault="005E3506" w:rsidP="000F693A">
      <w:pPr>
        <w:pStyle w:val="B5"/>
      </w:pPr>
      <w:r w:rsidRPr="0048482F">
        <w:rPr>
          <w:position w:val="-30"/>
        </w:rPr>
        <w:object w:dxaOrig="2220" w:dyaOrig="700" w14:anchorId="71FF472D">
          <v:shape id="_x0000_i1139" type="#_x0000_t75" style="width:108.75pt;height:36.75pt" o:ole="">
            <v:imagedata r:id="rId204" o:title=""/>
          </v:shape>
          <o:OLEObject Type="Embed" ProgID="Equation.3" ShapeID="_x0000_i1139" DrawAspect="Content" ObjectID="_1724847286" r:id="rId205"/>
        </w:object>
      </w:r>
      <w:bookmarkEnd w:id="266"/>
    </w:p>
    <w:p w14:paraId="5B6F1252" w14:textId="77777777" w:rsidR="00D034A6" w:rsidRPr="0048482F" w:rsidRDefault="000F693A" w:rsidP="000F693A">
      <w:pPr>
        <w:pStyle w:val="B4"/>
      </w:pPr>
      <w:bookmarkStart w:id="267" w:name="MCCQCTEMPBM_00000021"/>
      <w:r>
        <w:t>e</w:t>
      </w:r>
      <w:r w:rsidR="00D034A6" w:rsidRPr="0048482F">
        <w:t>nd</w:t>
      </w:r>
      <w:r>
        <w:t xml:space="preserve"> if</w:t>
      </w:r>
    </w:p>
    <w:bookmarkEnd w:id="267"/>
    <w:p w14:paraId="4F1EB87E" w14:textId="77777777" w:rsidR="00494588" w:rsidRPr="000F693A" w:rsidRDefault="00494588" w:rsidP="000F693A">
      <w:pPr>
        <w:pStyle w:val="B3"/>
        <w:rPr>
          <w:lang w:val="en-US"/>
        </w:rPr>
      </w:pPr>
      <w:r w:rsidRPr="0048482F">
        <w:lastRenderedPageBreak/>
        <w:t>end</w:t>
      </w:r>
      <w:r w:rsidR="000F693A">
        <w:rPr>
          <w:lang w:val="en-US"/>
        </w:rPr>
        <w:t xml:space="preserve"> if</w:t>
      </w:r>
    </w:p>
    <w:p w14:paraId="68989868" w14:textId="3553B623" w:rsidR="00DC2AA1" w:rsidRPr="0048482F" w:rsidRDefault="00DC2AA1" w:rsidP="005A3CE7">
      <w:pPr>
        <w:pStyle w:val="B1"/>
        <w:rPr>
          <w:i/>
        </w:rPr>
      </w:pPr>
      <w:r w:rsidRPr="0048482F">
        <w:t xml:space="preserve">else if </w:t>
      </w:r>
      <w:r w:rsidR="000C29A7">
        <w:t xml:space="preserve">Table 5.1.3.1-2 is used </w:t>
      </w:r>
      <w:r w:rsidRPr="0048482F">
        <w:t>and</w:t>
      </w:r>
      <w:r w:rsidR="00010CA5" w:rsidRPr="0048482F">
        <w:t xml:space="preserve"> </w:t>
      </w:r>
      <w:r w:rsidR="00010CA5" w:rsidRPr="0048482F">
        <w:rPr>
          <w:position w:val="-10"/>
        </w:rPr>
        <w:object w:dxaOrig="1260" w:dyaOrig="300" w14:anchorId="695A807B">
          <v:shape id="_x0000_i1140" type="#_x0000_t75" style="width:64.5pt;height:14.25pt" o:ole="">
            <v:imagedata r:id="rId206" o:title=""/>
          </v:shape>
          <o:OLEObject Type="Embed" ProgID="Equation.3" ShapeID="_x0000_i1140" DrawAspect="Content" ObjectID="_1724847287" r:id="rId207"/>
        </w:object>
      </w:r>
      <w:r w:rsidRPr="0048482F">
        <w:rPr>
          <w:i/>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41" type="#_x0000_t75" style="width:57.75pt;height:14.25pt" o:ole="">
            <v:imagedata r:id="rId153" o:title=""/>
          </v:shape>
          <o:OLEObject Type="Embed" ProgID="Equation.3" ShapeID="_x0000_i1141" DrawAspect="Content" ObjectID="_1724847288" r:id="rId208"/>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42" type="#_x0000_t75" style="width:57.75pt;height:14.25pt" o:ole="">
            <v:imagedata r:id="rId153" o:title=""/>
          </v:shape>
          <o:OLEObject Type="Embed" ProgID="Equation.3" ShapeID="_x0000_i1142" DrawAspect="Content" ObjectID="_1724847289" r:id="rId20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29E758E8" w14:textId="77777777" w:rsidR="005A3CE7" w:rsidRPr="0048482F" w:rsidRDefault="005A3CE7" w:rsidP="005A3CE7">
      <w:pPr>
        <w:pStyle w:val="B1"/>
        <w:rPr>
          <w:i/>
        </w:rPr>
      </w:pPr>
      <w:r w:rsidRPr="0048482F">
        <w:t xml:space="preserve">else if </w:t>
      </w:r>
      <w:r>
        <w:t xml:space="preserve">Table 5.1.3.1-4 is used </w:t>
      </w:r>
      <w:r w:rsidRPr="0048482F">
        <w:t xml:space="preserve">and </w:t>
      </w:r>
      <m:oMath>
        <m:r>
          <w:rPr>
            <w:rFonts w:ascii="Cambria Math"/>
          </w:rPr>
          <m:t>27</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31</m:t>
        </m:r>
      </m:oMath>
      <w:r w:rsidRPr="0048482F">
        <w:rPr>
          <w:i/>
        </w:rPr>
        <w:t xml:space="preserve">, </w:t>
      </w:r>
    </w:p>
    <w:p w14:paraId="2B4A8770" w14:textId="77777777" w:rsidR="005A3CE7" w:rsidRPr="0048482F" w:rsidRDefault="005A3CE7" w:rsidP="005A3CE7">
      <w:pPr>
        <w:pStyle w:val="B2"/>
        <w:rPr>
          <w:i/>
        </w:rPr>
      </w:pPr>
      <w:r>
        <w:rPr>
          <w:lang w:eastAsia="ko-KR"/>
        </w:rPr>
        <w:t>-</w:t>
      </w:r>
      <w:r>
        <w:rPr>
          <w:lang w:eastAsia="ko-KR"/>
        </w:rPr>
        <w:tab/>
      </w:r>
      <w:r w:rsidRPr="0048482F">
        <w:rPr>
          <w:lang w:eastAsia="ko-KR"/>
        </w:rPr>
        <w:t xml:space="preserve">the TBS is assumed to be as determined from the DCI transported in the latest PDCCH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and if the initial PDSCH </w:t>
      </w:r>
      <w:r w:rsidRPr="0048482F">
        <w:rPr>
          <w:rFonts w:eastAsia="Batang"/>
          <w:lang w:eastAsia="ko-KR"/>
        </w:rPr>
        <w:t xml:space="preserve">for the same transport block </w:t>
      </w:r>
      <w:r w:rsidRPr="0048482F">
        <w:t xml:space="preserve">is semi-persistently scheduled, the TBS shall be determined from the most recent semi-persistent scheduling </w:t>
      </w:r>
      <w:r w:rsidRPr="0048482F">
        <w:rPr>
          <w:rFonts w:eastAsia="Batang"/>
          <w:lang w:eastAsia="ko-KR"/>
        </w:rPr>
        <w:t xml:space="preserve">assignment </w:t>
      </w:r>
      <w:r w:rsidRPr="0048482F">
        <w:t>PDCCH.</w:t>
      </w:r>
    </w:p>
    <w:p w14:paraId="5F58D525" w14:textId="77777777" w:rsidR="00DC2AA1" w:rsidRPr="0048482F" w:rsidRDefault="00DC2AA1" w:rsidP="005A3CE7">
      <w:pPr>
        <w:pStyle w:val="B1"/>
        <w:rPr>
          <w:i/>
        </w:rPr>
      </w:pPr>
      <w:r w:rsidRPr="0048482F">
        <w:t>else</w:t>
      </w:r>
      <w:r w:rsidRPr="0048482F">
        <w:rPr>
          <w:i/>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43" type="#_x0000_t75" style="width:57.75pt;height:14.25pt" o:ole="">
            <v:imagedata r:id="rId210" o:title=""/>
          </v:shape>
          <o:OLEObject Type="Embed" ProgID="Equation.3" ShapeID="_x0000_i1143" DrawAspect="Content" ObjectID="_1724847290"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4" type="#_x0000_t75" style="width:57.75pt;height:14.25pt" o:ole="">
            <v:imagedata r:id="rId212" o:title=""/>
          </v:shape>
          <o:OLEObject Type="Embed" ProgID="Equation.3" ShapeID="_x0000_i1144" DrawAspect="Content" ObjectID="_1724847291" r:id="rId213"/>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68"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5" type="#_x0000_t75" style="width:21.75pt;height:21.75pt" o:ole="">
            <v:imagedata r:id="rId170" o:title=""/>
          </v:shape>
          <o:OLEObject Type="Embed" ProgID="Equation.3" ShapeID="_x0000_i1145" DrawAspect="Content" ObjectID="_1724847292" r:id="rId214"/>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6" type="#_x0000_t75" style="width:115.5pt;height:21.75pt" o:ole="">
            <v:imagedata r:id="rId172" o:title=""/>
          </v:shape>
          <o:OLEObject Type="Embed" ProgID="Equation.DSMT4" ShapeID="_x0000_i1146" DrawAspect="Content" ObjectID="_1724847293" r:id="rId215"/>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7" type="#_x0000_t75" style="width:21.75pt;height:13.5pt" o:ole="">
            <v:imagedata r:id="rId157" o:title=""/>
          </v:shape>
          <o:OLEObject Type="Embed" ProgID="Equation.3" ShapeID="_x0000_i1147" DrawAspect="Content" ObjectID="_1724847294" r:id="rId216"/>
        </w:object>
      </w:r>
      <w:r w:rsidR="00301FC2" w:rsidRPr="005955C5">
        <w:t xml:space="preserve">) by </w:t>
      </w:r>
      <w:r w:rsidR="00301FC2" w:rsidRPr="005955C5">
        <w:rPr>
          <w:position w:val="-14"/>
          <w:lang w:eastAsia="ko-KR"/>
        </w:rPr>
        <w:object w:dxaOrig="3010" w:dyaOrig="440" w14:anchorId="5465C8CC">
          <v:shape id="_x0000_i1148" type="#_x0000_t75" style="width:150.75pt;height:21.75pt" o:ole="">
            <v:imagedata r:id="rId159" o:title=""/>
          </v:shape>
          <o:OLEObject Type="Embed" ProgID="Equation.3" ShapeID="_x0000_i1148" DrawAspect="Content" ObjectID="_1724847295" r:id="rId217"/>
        </w:object>
      </w:r>
      <w:r w:rsidR="00301FC2" w:rsidRPr="005955C5">
        <w:rPr>
          <w:lang w:eastAsia="ko-KR"/>
        </w:rPr>
        <w:t xml:space="preserve">, where </w:t>
      </w:r>
      <w:r w:rsidR="00301FC2" w:rsidRPr="005955C5">
        <w:rPr>
          <w:position w:val="-14"/>
          <w:lang w:eastAsia="ko-KR"/>
        </w:rPr>
        <w:object w:dxaOrig="590" w:dyaOrig="440" w14:anchorId="5FD50F60">
          <v:shape id="_x0000_i1149" type="#_x0000_t75" style="width:29.25pt;height:21.75pt" o:ole="">
            <v:imagedata r:id="rId163" o:title=""/>
          </v:shape>
          <o:OLEObject Type="Embed" ProgID="Equation.3" ShapeID="_x0000_i1149" DrawAspect="Content" ObjectID="_1724847296" r:id="rId218"/>
        </w:object>
      </w:r>
      <w:r w:rsidR="00301FC2" w:rsidRPr="005955C5">
        <w:t xml:space="preserve"> is the number of symbols of the PDSCH allocation within the slot 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50" type="#_x0000_t75" style="width:100.5pt;height:14.25pt" o:ole="">
            <v:imagedata r:id="rId219" o:title=""/>
          </v:shape>
          <o:OLEObject Type="Embed" ProgID="Equation.DSMT4" ShapeID="_x0000_i1150" DrawAspect="Content" ObjectID="_1724847297" r:id="rId220"/>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68"/>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69" w:name="_Toc11352093"/>
      <w:bookmarkStart w:id="270" w:name="_Toc20317983"/>
      <w:bookmarkStart w:id="271" w:name="_Toc27299881"/>
      <w:bookmarkStart w:id="272" w:name="_Toc29673146"/>
      <w:bookmarkStart w:id="273" w:name="_Toc29673287"/>
      <w:bookmarkStart w:id="274" w:name="_Toc29674280"/>
      <w:bookmarkStart w:id="275" w:name="_Toc36645510"/>
      <w:bookmarkStart w:id="276" w:name="_Toc45810555"/>
      <w:bookmarkStart w:id="277" w:name="_Toc114223802"/>
      <w:r w:rsidRPr="0048482F">
        <w:rPr>
          <w:color w:val="000000"/>
        </w:rPr>
        <w:t>5.1.4</w:t>
      </w:r>
      <w:r w:rsidR="009B18F9">
        <w:rPr>
          <w:color w:val="000000"/>
        </w:rPr>
        <w:tab/>
      </w:r>
      <w:r w:rsidRPr="0048482F">
        <w:rPr>
          <w:color w:val="000000"/>
        </w:rPr>
        <w:t>PDSCH resource mapping</w:t>
      </w:r>
      <w:bookmarkEnd w:id="269"/>
      <w:bookmarkEnd w:id="270"/>
      <w:bookmarkEnd w:id="271"/>
      <w:bookmarkEnd w:id="272"/>
      <w:bookmarkEnd w:id="273"/>
      <w:bookmarkEnd w:id="274"/>
      <w:bookmarkEnd w:id="275"/>
      <w:bookmarkEnd w:id="276"/>
      <w:bookmarkEnd w:id="277"/>
    </w:p>
    <w:p w14:paraId="17A1B666" w14:textId="4FBD80A2" w:rsidR="00943493" w:rsidRPr="0048482F" w:rsidRDefault="00943493" w:rsidP="00943493">
      <w:pPr>
        <w:rPr>
          <w:kern w:val="2"/>
          <w:lang w:eastAsia="zh-CN"/>
        </w:rPr>
      </w:pPr>
      <w:bookmarkStart w:id="278"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lastRenderedPageBreak/>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6D6AD913" w:rsidR="00030703" w:rsidRDefault="00FE3AF2" w:rsidP="00A0431E">
      <w:pPr>
        <w:rPr>
          <w:color w:val="000000"/>
        </w:rPr>
      </w:pPr>
      <w:r w:rsidRPr="00DD0BA1">
        <w:rPr>
          <w:color w:val="000000"/>
        </w:rPr>
        <w:t xml:space="preserve">When receiving PDSCH </w:t>
      </w:r>
      <w:r w:rsidR="00943493">
        <w:rPr>
          <w:color w:val="000000"/>
        </w:rPr>
        <w:t xml:space="preserve">scheduled by PDCCH with CRC scrambled by C-RNTI, MCS-C-RNTI, CS-RNTI, </w:t>
      </w:r>
      <w:r w:rsidR="00524465">
        <w:rPr>
          <w:color w:val="000000"/>
        </w:rPr>
        <w:t xml:space="preserve">G-RNTI, G-CS-RNTI, MCCH-RNTI </w:t>
      </w:r>
      <w:r w:rsidR="00943493">
        <w:rPr>
          <w:color w:val="000000"/>
        </w:rPr>
        <w:t>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 xml:space="preserve">if the PDSCH resource allocation overlaps with PRBs containing SS/PBCH block transmission resources, </w:t>
      </w:r>
      <w:r w:rsidR="00524465">
        <w:rPr>
          <w:color w:val="000000"/>
        </w:rPr>
        <w:t xml:space="preserve">and </w:t>
      </w:r>
      <w:r w:rsidR="005A71D2">
        <w:rPr>
          <w:color w:val="000000"/>
        </w:rPr>
        <w:t xml:space="preserve">the UE shall assume that the PRBs containing SS/PBCH block transmission resources are not available for PDSCH in the OFDM symbols where SS/PBCH block </w:t>
      </w:r>
      <w:r w:rsidR="00082512">
        <w:rPr>
          <w:color w:val="000000"/>
        </w:rPr>
        <w:t xml:space="preserve">associated with the same PCI </w:t>
      </w:r>
      <w:r w:rsidR="005A71D2">
        <w:rPr>
          <w:color w:val="000000"/>
        </w:rPr>
        <w:t>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79" w:name="_Toc11352094"/>
      <w:bookmarkStart w:id="280" w:name="_Toc20317984"/>
      <w:bookmarkStart w:id="281" w:name="_Toc27299882"/>
      <w:bookmarkStart w:id="282" w:name="_Toc29673147"/>
      <w:bookmarkStart w:id="283" w:name="_Toc29673288"/>
      <w:bookmarkStart w:id="284" w:name="_Toc29674281"/>
      <w:bookmarkStart w:id="285" w:name="_Toc36645511"/>
      <w:bookmarkStart w:id="286" w:name="_Toc45810556"/>
      <w:bookmarkStart w:id="287" w:name="_Toc114223803"/>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79"/>
      <w:bookmarkEnd w:id="280"/>
      <w:bookmarkEnd w:id="281"/>
      <w:bookmarkEnd w:id="282"/>
      <w:bookmarkEnd w:id="283"/>
      <w:bookmarkEnd w:id="284"/>
      <w:bookmarkEnd w:id="285"/>
      <w:bookmarkEnd w:id="286"/>
      <w:bookmarkEnd w:id="287"/>
    </w:p>
    <w:p w14:paraId="523A4CD7" w14:textId="0262B815"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w:t>
      </w:r>
      <w:r w:rsidR="006E39FE">
        <w:t xml:space="preserve">only </w:t>
      </w:r>
      <w:r>
        <w:t xml:space="preserve">the parameters of </w:t>
      </w:r>
      <w:bookmarkStart w:id="288" w:name="_Hlk22923381"/>
      <w:r w:rsidR="0095591D" w:rsidRPr="00AD1112">
        <w:rPr>
          <w:i/>
        </w:rPr>
        <w:t>rateMatchPatternGroup1DCI-1-2</w:t>
      </w:r>
      <w:r>
        <w:t xml:space="preserve">, </w:t>
      </w:r>
      <w:r w:rsidR="0095591D" w:rsidRPr="005C6C4F">
        <w:rPr>
          <w:i/>
        </w:rPr>
        <w:t>rateMatchPatternGroup2DCI-1-2</w:t>
      </w:r>
      <w:bookmarkEnd w:id="288"/>
      <w:r>
        <w:t xml:space="preserve"> instead of </w:t>
      </w:r>
      <w:r w:rsidRPr="00C104EC">
        <w:rPr>
          <w:i/>
        </w:rPr>
        <w:t>rateMatchPatternGroup1</w:t>
      </w:r>
      <w:r w:rsidRPr="00740833">
        <w:t xml:space="preserve"> and </w:t>
      </w:r>
      <w:r w:rsidRPr="00C104EC">
        <w:rPr>
          <w:i/>
        </w:rPr>
        <w:t>rateMatchPatternGroup2</w:t>
      </w:r>
      <w:r>
        <w:t>.</w:t>
      </w:r>
      <w:r w:rsidR="00B64F35">
        <w:t xml:space="preserve"> </w:t>
      </w:r>
      <w:r w:rsidR="00B64F35" w:rsidRPr="008C04B1">
        <w:rPr>
          <w:color w:val="000000" w:themeColor="text1"/>
        </w:rPr>
        <w:t>The procedures for PDSCH scheduled by PDCCH with DCI format 1_0 described in this clause equally apply to PDSCH scheduled by PDCCH with DCI format 4_0, by applying</w:t>
      </w:r>
      <w:r w:rsidR="00BF61EB">
        <w:rPr>
          <w:color w:val="000000" w:themeColor="text1"/>
        </w:rPr>
        <w:t xml:space="preserve"> </w:t>
      </w:r>
      <w:r w:rsidR="00BF61EB">
        <w:t>only</w:t>
      </w:r>
      <w:r w:rsidR="00B64F35" w:rsidRPr="008C04B1">
        <w:rPr>
          <w:color w:val="000000" w:themeColor="text1"/>
        </w:rPr>
        <w:t xml:space="preserve"> the parameters of </w:t>
      </w:r>
      <w:r w:rsidR="00B64F35" w:rsidRPr="008C04B1">
        <w:rPr>
          <w:i/>
          <w:color w:val="000000" w:themeColor="text1"/>
        </w:rPr>
        <w:t>rateMatchPatternToAddModList</w:t>
      </w:r>
      <w:r w:rsidR="00B64F35" w:rsidRPr="008C04B1">
        <w:rPr>
          <w:color w:val="000000" w:themeColor="text1"/>
        </w:rPr>
        <w:t xml:space="preserve"> configured in </w:t>
      </w:r>
      <w:r w:rsidR="00B64F35" w:rsidRPr="008C04B1">
        <w:rPr>
          <w:i/>
          <w:color w:val="000000" w:themeColor="text1"/>
        </w:rPr>
        <w:t>PDSCH-Config-MCCH or PDSCH-Config-MTCH</w:t>
      </w:r>
      <w:r w:rsidR="00B64F35" w:rsidRPr="008C04B1">
        <w:rPr>
          <w:color w:val="000000" w:themeColor="text1"/>
        </w:rPr>
        <w:t>.</w:t>
      </w:r>
    </w:p>
    <w:p w14:paraId="1ACB3748" w14:textId="074AA0AB" w:rsidR="00524465" w:rsidRPr="00C104EC" w:rsidRDefault="00524465" w:rsidP="00524465">
      <w:r w:rsidRPr="00C61073">
        <w:t>The procedures for PDSCH scheduled by PDCCH with DCI format 1_0 described in this clause equally apply to PDSCH scheduled by PDCCH with DCI format 4_1, and the procedures for PDSCH scheduled by DCI format 1_1 described in this clause equally apply to PDSCH scheduled by PDCCH with DCI format 4_2 by applying</w:t>
      </w:r>
      <w:r w:rsidR="00BF61EB">
        <w:t xml:space="preserve"> only</w:t>
      </w:r>
      <w:r w:rsidRPr="00C61073">
        <w:t xml:space="preserve"> the parameters of </w:t>
      </w:r>
      <w:r w:rsidRPr="00C61073">
        <w:rPr>
          <w:i/>
        </w:rPr>
        <w:t>rateMatchPatternToAddModList</w:t>
      </w:r>
      <w:r w:rsidRPr="00C61073">
        <w:rPr>
          <w:i/>
          <w:lang w:eastAsia="zh-CN"/>
        </w:rPr>
        <w:t xml:space="preserve">, </w:t>
      </w:r>
      <w:r w:rsidRPr="00C61073">
        <w:rPr>
          <w:i/>
        </w:rPr>
        <w:t>rateMatchPatternGroup1</w:t>
      </w:r>
      <w:r w:rsidRPr="00C61073">
        <w:t xml:space="preserve"> and </w:t>
      </w:r>
      <w:r w:rsidRPr="00C61073">
        <w:rPr>
          <w:i/>
        </w:rPr>
        <w:t>rateMatchPatternGroup2</w:t>
      </w:r>
      <w:r w:rsidRPr="00C61073">
        <w:t xml:space="preserve"> configured in </w:t>
      </w:r>
      <w:r w:rsidRPr="00C61073">
        <w:rPr>
          <w:i/>
          <w:iCs/>
        </w:rPr>
        <w:t>PDSCH-Config-Multicast</w:t>
      </w:r>
      <w:r w:rsidRPr="00C61073">
        <w:t xml:space="preserve">. </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72840E44"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sidRPr="00BF61EB">
        <w:rPr>
          <w:rFonts w:hint="eastAsia"/>
          <w:iCs/>
          <w:lang w:eastAsia="zh-CN"/>
        </w:rPr>
        <w:t>,</w:t>
      </w:r>
      <w:r w:rsidR="00BF61EB" w:rsidRPr="00BF61EB">
        <w:rPr>
          <w:iCs/>
          <w:lang w:val="en-GB" w:eastAsia="zh-CN"/>
        </w:rPr>
        <w:t xml:space="preserve"> by</w:t>
      </w:r>
      <w:r w:rsidR="007F638E" w:rsidRPr="00BF61EB">
        <w:rPr>
          <w:iCs/>
          <w:lang w:eastAsia="zh-CN"/>
        </w:rPr>
        <w:t xml:space="preserve"> </w:t>
      </w:r>
      <w:r w:rsidR="00B64F35" w:rsidRPr="003927E6">
        <w:rPr>
          <w:i/>
          <w:iCs/>
        </w:rPr>
        <w:t>PDSCH-ConfigMulticast</w:t>
      </w:r>
      <w:r w:rsidR="00BF61EB" w:rsidRPr="00BF61EB">
        <w:rPr>
          <w:lang w:val="en-GB"/>
        </w:rPr>
        <w:t>,</w:t>
      </w:r>
      <w:r w:rsidR="00B64F35" w:rsidRPr="00BF61EB">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524465" w:rsidRPr="00C923E5">
        <w:rPr>
          <w:iCs/>
        </w:rPr>
        <w:t>, or</w:t>
      </w:r>
      <w:r w:rsidR="00524465" w:rsidRPr="008E3A35">
        <w:t xml:space="preserve"> </w:t>
      </w:r>
      <w:r w:rsidR="00524465" w:rsidRPr="00C923E5">
        <w:rPr>
          <w:iCs/>
        </w:rPr>
        <w:t>by</w:t>
      </w:r>
      <w:r w:rsidR="00524465">
        <w:rPr>
          <w:i/>
        </w:rPr>
        <w:t xml:space="preserve"> PDSCH-Config-MCCH or PDSCH-Config-MTCH</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B64F35" w:rsidRPr="008C04B1">
        <w:rPr>
          <w:color w:val="000000" w:themeColor="text1"/>
        </w:rPr>
        <w:t xml:space="preserve">The </w:t>
      </w:r>
      <w:r w:rsidR="00B64F35" w:rsidRPr="008C04B1">
        <w:rPr>
          <w:i/>
          <w:iCs/>
          <w:color w:val="000000" w:themeColor="text1"/>
        </w:rPr>
        <w:t>RateMatchPatterns</w:t>
      </w:r>
      <w:r w:rsidR="00B64F35" w:rsidRPr="008C04B1">
        <w:rPr>
          <w:color w:val="000000" w:themeColor="text1"/>
        </w:rPr>
        <w:t xml:space="preserve"> configured for MBS multicast are counted into the ones that are configured per BWP.</w:t>
      </w:r>
      <w:r w:rsidR="00B64F35">
        <w:rPr>
          <w:color w:val="000000" w:themeColor="text1"/>
        </w:rPr>
        <w:t xml:space="preserve"> </w:t>
      </w:r>
      <w:r w:rsidR="00524465">
        <w:t xml:space="preserve">The </w:t>
      </w:r>
      <w:r w:rsidR="00524465" w:rsidRPr="000076FA">
        <w:rPr>
          <w:i/>
          <w:iCs/>
        </w:rPr>
        <w:t>RateMatchPattern(s)</w:t>
      </w:r>
      <w:r w:rsidR="00524465">
        <w:t xml:space="preserve"> configured for MBS broadcast is counted into the ones that are configured per serving-cell.</w:t>
      </w:r>
      <w:r w:rsidR="00524465" w:rsidRPr="008E3A35">
        <w:t xml:space="preserve"> </w:t>
      </w:r>
      <w:r w:rsidR="00943493" w:rsidRPr="008E3A35">
        <w:t xml:space="preserve">A </w:t>
      </w:r>
      <w:r w:rsidR="00943493" w:rsidRPr="008E3A35">
        <w:rPr>
          <w:i/>
          <w:lang w:val="en-GB"/>
        </w:rPr>
        <w:t>RateMatchPattern</w:t>
      </w:r>
      <w:r w:rsidRPr="0048482F">
        <w:t xml:space="preserve"> may contain:</w:t>
      </w:r>
    </w:p>
    <w:p w14:paraId="2F5F5920" w14:textId="61C0AA0F"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w:t>
      </w:r>
      <w:r w:rsidR="00BF61EB">
        <w:t xml:space="preserve">or </w:t>
      </w:r>
      <w:r w:rsidR="00BF61EB" w:rsidRPr="008E3A35">
        <w:rPr>
          <w:i/>
        </w:rPr>
        <w:t>PDSCH-Config</w:t>
      </w:r>
      <w:r w:rsidR="00BF61EB">
        <w:rPr>
          <w:i/>
        </w:rPr>
        <w:t>Multicast</w:t>
      </w:r>
      <w:r w:rsidR="00BF61EB" w:rsidRPr="008E3A35">
        <w:t xml:space="preserve"> </w:t>
      </w:r>
      <w:r w:rsidRPr="008E3A35">
        <w:t xml:space="preserve">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00524465" w:rsidRPr="00C923E5">
        <w:rPr>
          <w:iCs/>
        </w:rPr>
        <w:t>or</w:t>
      </w:r>
      <w:r w:rsidR="00524465" w:rsidRPr="008E3A35">
        <w:t xml:space="preserve"> </w:t>
      </w:r>
      <w:r w:rsidR="00524465" w:rsidRPr="00C923E5">
        <w:rPr>
          <w:iCs/>
        </w:rPr>
        <w:t>by</w:t>
      </w:r>
      <w:r w:rsidR="00524465">
        <w:rPr>
          <w:i/>
        </w:rPr>
        <w:t xml:space="preserve"> PDSCH-Config-MCCH or PDSCH-Config-MTCH,</w:t>
      </w:r>
      <w:r w:rsidR="00524465" w:rsidRPr="0048482F">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w:t>
      </w:r>
      <w:r w:rsidR="00D61B89">
        <w:rPr>
          <w:lang w:val="en-US"/>
        </w:rPr>
        <w:lastRenderedPageBreak/>
        <w:t>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89" w:name="_Hlk512443080"/>
      <w:r w:rsidRPr="00A728E5">
        <w:rPr>
          <w:i/>
        </w:rPr>
        <w:t>rateMatchPatternToAddModList</w:t>
      </w:r>
      <w:bookmarkEnd w:id="289"/>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53AC9B32" w14:textId="77777777" w:rsidR="008C20F7" w:rsidRDefault="00835808" w:rsidP="00835808">
      <w:pPr>
        <w:rPr>
          <w:color w:val="000000"/>
        </w:rPr>
      </w:pPr>
      <w:bookmarkStart w:id="290" w:name="_Hlk508033505"/>
      <w:bookmarkStart w:id="291" w:name="_Hlk508024697"/>
      <w:r>
        <w:rPr>
          <w:color w:val="000000"/>
        </w:rPr>
        <w:t>If a UE monitors PDCCH candidates of aggregation levels 8 and 16 with the same starting CCE index in non-interleaved CORESET spanning one OFDM symbol</w:t>
      </w:r>
      <w:r w:rsidR="008C20F7">
        <w:rPr>
          <w:color w:val="000000"/>
        </w:rPr>
        <w:t>:</w:t>
      </w:r>
    </w:p>
    <w:p w14:paraId="0AC50083" w14:textId="587FB1A9" w:rsidR="008C20F7" w:rsidRPr="00503229" w:rsidRDefault="008C20F7" w:rsidP="008C20F7">
      <w:pPr>
        <w:pStyle w:val="B1"/>
        <w:rPr>
          <w:iCs/>
        </w:rPr>
      </w:pPr>
      <w:r>
        <w:t>-</w:t>
      </w:r>
      <w:r>
        <w:tab/>
      </w:r>
      <w:r w:rsidR="00835808">
        <w:t>and if a detected PDCCH scheduling the PDSCH has aggregation level 8, the resources corresponding to the aggregation level 16 PDCCH candidate are not available for the PDSCH</w:t>
      </w:r>
      <w:r>
        <w:t>;</w:t>
      </w:r>
    </w:p>
    <w:p w14:paraId="61A8E15D" w14:textId="31DD20E4" w:rsidR="00835808" w:rsidRPr="008C20F7" w:rsidRDefault="008C20F7" w:rsidP="008C20F7">
      <w:pPr>
        <w:pStyle w:val="B1"/>
      </w:pPr>
      <w:r w:rsidRPr="00503229">
        <w:rPr>
          <w:iCs/>
        </w:rPr>
        <w:t>-</w:t>
      </w:r>
      <w:r w:rsidRPr="00503229">
        <w:rPr>
          <w:iCs/>
        </w:rPr>
        <w:tab/>
        <w:t>whe</w:t>
      </w:r>
      <w:r>
        <w:t xml:space="preserve">n at least one of the PDCCH candidates of aggregation levels 8 and 16 linked as indicated by higher layer parameter </w:t>
      </w:r>
      <w:r>
        <w:rPr>
          <w:i/>
          <w:iCs/>
        </w:rPr>
        <w:t>searchSpaceLinking</w:t>
      </w:r>
      <w:r>
        <w:t>, the PDCCH candidates of aggregation level 16 and any other PDCCH candidate(s) linked with any of the PDCCH candidates of aggregation level 8 and 16 are not available for the PDSCH reception at the UE, if a detected PDCCH scheduling the PDSCH is associated with the PDCCH candidates of aggregation level 8 or 16</w:t>
      </w:r>
      <w:r w:rsidR="00835808">
        <w:t>.</w:t>
      </w:r>
    </w:p>
    <w:p w14:paraId="26DA9D2E" w14:textId="6B1D92E2"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t>
      </w:r>
      <w:r w:rsidR="008C20F7">
        <w:rPr>
          <w:color w:val="000000"/>
        </w:rPr>
        <w:t xml:space="preserve">When the </w:t>
      </w:r>
      <w:r w:rsidR="006029A0">
        <w:rPr>
          <w:color w:val="000000"/>
        </w:rPr>
        <w:t xml:space="preserve">PDCCH reception includes two </w:t>
      </w:r>
      <w:r w:rsidR="008C20F7">
        <w:rPr>
          <w:color w:val="000000"/>
        </w:rPr>
        <w:t xml:space="preserve">PDCCH candidates </w:t>
      </w:r>
      <w:r w:rsidR="006029A0">
        <w:rPr>
          <w:color w:val="000000"/>
        </w:rPr>
        <w:t>from two respective search space sets, as described in clause 10.1 of [6, TS 38.213]</w:t>
      </w:r>
      <w:r w:rsidR="008C20F7">
        <w:rPr>
          <w:color w:val="000000"/>
        </w:rPr>
        <w:t>, t</w:t>
      </w:r>
      <w:r w:rsidR="008C20F7" w:rsidRPr="002F6441">
        <w:rPr>
          <w:color w:val="000000"/>
        </w:rPr>
        <w:t xml:space="preserve">he resources corresponding to </w:t>
      </w:r>
      <w:r w:rsidR="008C20F7">
        <w:rPr>
          <w:color w:val="000000"/>
        </w:rPr>
        <w:t>a</w:t>
      </w:r>
      <w:r w:rsidR="008C20F7" w:rsidRPr="002F6441">
        <w:rPr>
          <w:color w:val="000000"/>
        </w:rPr>
        <w:t xml:space="preserve"> union of the two PDCCH candidates schedul</w:t>
      </w:r>
      <w:r w:rsidR="008C20F7">
        <w:rPr>
          <w:color w:val="000000"/>
        </w:rPr>
        <w:t>ing</w:t>
      </w:r>
      <w:r w:rsidR="008C20F7" w:rsidRPr="002F6441">
        <w:rPr>
          <w:color w:val="000000"/>
        </w:rPr>
        <w:t xml:space="preserve"> the PDSCH and </w:t>
      </w:r>
      <w:r w:rsidR="008C20F7">
        <w:rPr>
          <w:color w:val="000000"/>
        </w:rPr>
        <w:t xml:space="preserve">the </w:t>
      </w:r>
      <w:r w:rsidR="008C20F7" w:rsidRPr="002F6441">
        <w:rPr>
          <w:color w:val="000000"/>
        </w:rPr>
        <w:t xml:space="preserve">associated PDCCH DM-RS are not available for the PDSCH. </w:t>
      </w:r>
      <w:r>
        <w:rPr>
          <w:color w:val="000000"/>
        </w:rPr>
        <w:t xml:space="preserve">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92" w:name="_Toc11352095"/>
      <w:bookmarkStart w:id="293" w:name="_Toc20317985"/>
      <w:bookmarkStart w:id="294" w:name="_Toc27299883"/>
      <w:bookmarkStart w:id="295" w:name="_Toc29673148"/>
      <w:bookmarkStart w:id="296" w:name="_Toc29673289"/>
      <w:bookmarkStart w:id="297" w:name="_Toc29674282"/>
      <w:bookmarkStart w:id="298" w:name="_Toc36645512"/>
      <w:bookmarkStart w:id="299" w:name="_Toc45810557"/>
      <w:bookmarkStart w:id="300" w:name="_Toc114223804"/>
      <w:bookmarkEnd w:id="290"/>
      <w:bookmarkEnd w:id="291"/>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92"/>
      <w:bookmarkEnd w:id="293"/>
      <w:bookmarkEnd w:id="294"/>
      <w:bookmarkEnd w:id="295"/>
      <w:bookmarkEnd w:id="296"/>
      <w:bookmarkEnd w:id="297"/>
      <w:bookmarkEnd w:id="298"/>
      <w:bookmarkEnd w:id="299"/>
      <w:bookmarkEnd w:id="300"/>
    </w:p>
    <w:p w14:paraId="1706FA8A" w14:textId="77777777" w:rsidR="00B64F35" w:rsidRPr="00B64F35" w:rsidRDefault="00BE7548" w:rsidP="00B64F35">
      <w:pPr>
        <w:rPr>
          <w:rFonts w:eastAsia="Times New Roman"/>
        </w:rPr>
      </w:pPr>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301" w:name="_Hlk22923417"/>
      <w:r w:rsidR="00204B86" w:rsidRPr="00055A69">
        <w:rPr>
          <w:i/>
        </w:rPr>
        <w:t>aperiodicZP-CSI-RS-ResourceSetsToAddModListDCI-1-2</w:t>
      </w:r>
      <w:bookmarkEnd w:id="301"/>
      <w:r>
        <w:t xml:space="preserve"> instead of </w:t>
      </w:r>
      <w:r w:rsidRPr="00F54DCC">
        <w:rPr>
          <w:i/>
        </w:rPr>
        <w:t>aperiodic-ZP-CSI-RS-ResourceSetsToAddModList</w:t>
      </w:r>
      <w:r>
        <w:t>.</w:t>
      </w:r>
      <w:r w:rsidR="00524465">
        <w:t xml:space="preserve"> </w:t>
      </w:r>
    </w:p>
    <w:p w14:paraId="3FBC1349" w14:textId="20C454A3" w:rsidR="00BE7548" w:rsidRDefault="00B64F35" w:rsidP="00B64F35">
      <w:r w:rsidRPr="00B64F35">
        <w:rPr>
          <w:rFonts w:eastAsia="Times New Roman"/>
          <w:color w:val="000000"/>
        </w:rPr>
        <w:t>The procedures for PDSCH scheduled by PDCCH with DCI format 1_0 described in this clause equally apply to PDSCH scheduled by PDCCH with DCI format 4_1 and</w:t>
      </w:r>
      <w:r w:rsidRPr="00B64F35">
        <w:rPr>
          <w:rFonts w:eastAsia="Times New Roman"/>
        </w:rPr>
        <w:t xml:space="preserve"> </w:t>
      </w:r>
      <w:r>
        <w:t>t</w:t>
      </w:r>
      <w:r w:rsidRPr="00C61073">
        <w:t xml:space="preserve">he </w:t>
      </w:r>
      <w:r w:rsidR="00524465" w:rsidRPr="00C61073">
        <w:t xml:space="preserve">procedures for PDSCH scheduled by PDCCH with DCI format 1_1 described in this clause equally apply to PDSCH scheduled by PDCCH with DCI format </w:t>
      </w:r>
      <w:r w:rsidR="00524465" w:rsidRPr="00C61073">
        <w:rPr>
          <w:rFonts w:eastAsia="DengXian"/>
          <w:lang w:eastAsia="ja-JP"/>
        </w:rPr>
        <w:t>4</w:t>
      </w:r>
      <w:r w:rsidR="00524465" w:rsidRPr="00C61073">
        <w:t xml:space="preserve">_2, by applying the parameters of </w:t>
      </w:r>
      <w:r w:rsidR="00524465" w:rsidRPr="00C61073">
        <w:rPr>
          <w:i/>
        </w:rPr>
        <w:t>aperiodicZP-CSI-RS-ResourceSetsToAddModList</w:t>
      </w:r>
      <w:r w:rsidR="00524465" w:rsidRPr="00C61073">
        <w:rPr>
          <w:rFonts w:eastAsia="DengXian"/>
          <w:i/>
          <w:lang w:eastAsia="ja-JP"/>
        </w:rPr>
        <w:t xml:space="preserve"> in PDSCH-Config-Multicast</w:t>
      </w:r>
      <w:r w:rsidR="00524465" w:rsidRPr="00C61073">
        <w:t xml:space="preserve"> instead of </w:t>
      </w:r>
      <w:r w:rsidR="00524465" w:rsidRPr="00C61073">
        <w:rPr>
          <w:i/>
        </w:rPr>
        <w:t>aperiodic-ZP-CSI-RS-ResourceSetsToAddModList</w:t>
      </w:r>
      <w:r w:rsidR="00524465" w:rsidRPr="00C61073">
        <w:rPr>
          <w:rFonts w:eastAsia="DengXian"/>
          <w:i/>
          <w:lang w:eastAsia="ja-JP"/>
        </w:rPr>
        <w:t xml:space="preserve"> in PDSCH-Config</w:t>
      </w:r>
      <w:r w:rsidR="00524465" w:rsidRPr="00C61073">
        <w:t>.</w:t>
      </w:r>
    </w:p>
    <w:p w14:paraId="2E494C99" w14:textId="32D5C9C5" w:rsidR="00FD03FE" w:rsidRPr="0048482F" w:rsidRDefault="00196AC2" w:rsidP="00677843">
      <w:pPr>
        <w:rPr>
          <w:color w:val="000000"/>
        </w:rPr>
      </w:pPr>
      <w:r w:rsidRPr="00D15FC5">
        <w:rPr>
          <w:color w:val="000000"/>
        </w:rPr>
        <w:lastRenderedPageBreak/>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46B9AB8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5BF6FA71" w14:textId="5DFCF20D" w:rsidR="00524465" w:rsidRPr="00524465" w:rsidRDefault="00524465" w:rsidP="00A73EFD">
      <w:pPr>
        <w:pStyle w:val="B1"/>
        <w:rPr>
          <w:iCs/>
        </w:rPr>
      </w:pPr>
      <w:r>
        <w:rPr>
          <w:iCs/>
        </w:rPr>
        <w:t>-</w:t>
      </w:r>
      <w:r>
        <w:rPr>
          <w:iCs/>
        </w:rPr>
        <w:tab/>
        <w:t xml:space="preserve">For </w:t>
      </w:r>
      <w:r w:rsidRPr="00407B86">
        <w:rPr>
          <w:iCs/>
        </w:rPr>
        <w:t xml:space="preserve">the UE </w:t>
      </w:r>
      <w:r>
        <w:rPr>
          <w:iCs/>
        </w:rPr>
        <w:t xml:space="preserve">for broadcast reception, REs indicated by </w:t>
      </w:r>
      <w:r>
        <w:rPr>
          <w:i/>
          <w:lang w:val="en-US"/>
        </w:rPr>
        <w:t>'</w:t>
      </w:r>
      <w:r w:rsidRPr="000D25A4">
        <w:rPr>
          <w:i/>
        </w:rPr>
        <w:t>RateMatchPatternLTE-CRS</w:t>
      </w:r>
      <w:r>
        <w:rPr>
          <w:i/>
          <w:lang w:val="en-US"/>
        </w:rPr>
        <w:t>'</w:t>
      </w:r>
      <w:r>
        <w:t xml:space="preserve"> in </w:t>
      </w:r>
      <w:r w:rsidRPr="00A4372F">
        <w:rPr>
          <w:i/>
          <w:iCs/>
        </w:rPr>
        <w:t>PDSCH-Config-MCCH</w:t>
      </w:r>
      <w:r>
        <w:t xml:space="preserve"> or </w:t>
      </w:r>
      <w:r w:rsidRPr="00A4372F">
        <w:rPr>
          <w:i/>
          <w:iCs/>
        </w:rPr>
        <w:t>PDSCH-Config-MCCH</w:t>
      </w:r>
      <w:r>
        <w:t xml:space="preserve"> configuring cell-specific RS, </w:t>
      </w:r>
      <w:r w:rsidRPr="0048482F">
        <w:t>in 15 kHz subcarrier spacing applicable only to 15 kHz subcarrier spacing PDSCH, of one LTE carrier in a serving cell</w:t>
      </w:r>
      <w:r>
        <w:t xml:space="preserve"> are declared as not available for PDSCH</w:t>
      </w:r>
      <w:r w:rsidRPr="0048482F">
        <w:t>.</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29A73F3F" w:rsidR="00C07A62"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302" w:name="_Hlk512445251"/>
      <w:r w:rsidR="004D3D21" w:rsidRPr="00F35584">
        <w:rPr>
          <w:i/>
        </w:rPr>
        <w:t>ZP-CSI-RS-Resource</w:t>
      </w:r>
      <w:bookmarkEnd w:id="302"/>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4D4A7D15" w14:textId="77777777" w:rsidR="00B64F35" w:rsidRPr="00B64F35" w:rsidRDefault="00524465" w:rsidP="00B64F35">
      <w:pPr>
        <w:pStyle w:val="B1"/>
        <w:rPr>
          <w:rFonts w:eastAsia="Times New Roman"/>
        </w:rPr>
      </w:pPr>
      <w:r>
        <w:rPr>
          <w:color w:val="000000"/>
        </w:rPr>
        <w:t>-</w:t>
      </w:r>
      <w:r>
        <w:rPr>
          <w:color w:val="000000"/>
        </w:rPr>
        <w:tab/>
      </w:r>
      <w:r w:rsidRPr="00634461">
        <w:rPr>
          <w:color w:val="000000"/>
        </w:rPr>
        <w:t>For the UE in RRC_</w:t>
      </w:r>
      <w:r>
        <w:rPr>
          <w:color w:val="000000"/>
        </w:rPr>
        <w:t>CONNECTED</w:t>
      </w:r>
      <w:r w:rsidRPr="00634461">
        <w:rPr>
          <w:color w:val="000000"/>
        </w:rPr>
        <w:t xml:space="preserve"> mode for </w:t>
      </w:r>
      <w:r>
        <w:rPr>
          <w:color w:val="000000"/>
        </w:rPr>
        <w:t>multi</w:t>
      </w:r>
      <w:r w:rsidRPr="00634461">
        <w:rPr>
          <w:color w:val="000000"/>
        </w:rPr>
        <w:t xml:space="preserve">cast reception, </w:t>
      </w:r>
      <w:r w:rsidRPr="006D0A14">
        <w:rPr>
          <w:i/>
        </w:rPr>
        <w:t>p-ZP-CSI-RS-ResourceSet</w:t>
      </w:r>
      <w:r>
        <w:t xml:space="preserve"> </w:t>
      </w:r>
      <w:r w:rsidRPr="00634461">
        <w:rPr>
          <w:rFonts w:ascii="Times" w:hAnsi="Times" w:cs="Times"/>
        </w:rPr>
        <w:t>can be configured</w:t>
      </w:r>
      <w:r>
        <w:rPr>
          <w:rFonts w:ascii="Times" w:hAnsi="Times" w:cs="Times"/>
          <w:i/>
          <w:iCs/>
        </w:rPr>
        <w:t xml:space="preserve"> </w:t>
      </w:r>
      <w:r w:rsidRPr="00634461">
        <w:rPr>
          <w:rFonts w:ascii="Times" w:hAnsi="Times" w:cs="Times"/>
        </w:rPr>
        <w:t>in</w:t>
      </w:r>
      <w:r>
        <w:rPr>
          <w:rFonts w:ascii="Times" w:hAnsi="Times" w:cs="Times"/>
          <w:i/>
          <w:iCs/>
        </w:rPr>
        <w:t xml:space="preserve"> PDSCH-Config-Multicast </w:t>
      </w:r>
      <w:r w:rsidRPr="00634461">
        <w:rPr>
          <w:rFonts w:ascii="Times" w:hAnsi="Times" w:cs="Times"/>
        </w:rPr>
        <w:t>for GC-PDSCH rate matching, subject to UE capability</w:t>
      </w:r>
      <w:r>
        <w:rPr>
          <w:rFonts w:ascii="Times" w:hAnsi="Times" w:cs="Times"/>
        </w:rPr>
        <w:t>.</w:t>
      </w:r>
      <w:r w:rsidRPr="00634461">
        <w:t xml:space="preserve"> </w:t>
      </w:r>
      <w:r>
        <w:t xml:space="preserve">The REs indicated by </w:t>
      </w:r>
      <w:r w:rsidRPr="006D0A14">
        <w:rPr>
          <w:i/>
        </w:rPr>
        <w:t>p-ZP-CSI-RS-ResourceSet</w:t>
      </w:r>
      <w:r>
        <w:t xml:space="preserve"> are declared as not available for GC-PDSCH. The REs indicated by </w:t>
      </w:r>
      <w:r w:rsidRPr="006D0A14">
        <w:rPr>
          <w:i/>
        </w:rPr>
        <w:t>p-ZP-CSI-RS-ResourceSet</w:t>
      </w:r>
      <w:r>
        <w:t xml:space="preserve"> configured in </w:t>
      </w:r>
      <w:r w:rsidRPr="006D0A14">
        <w:rPr>
          <w:i/>
        </w:rPr>
        <w:t>PDSCH-Config</w:t>
      </w:r>
      <w:r w:rsidRPr="0069023C">
        <w:rPr>
          <w:iCs/>
        </w:rPr>
        <w:t xml:space="preserve"> </w:t>
      </w:r>
      <w:r>
        <w:rPr>
          <w:iCs/>
        </w:rPr>
        <w:t xml:space="preserve">for unicast do not apply for </w:t>
      </w:r>
      <w:r>
        <w:t xml:space="preserve">GC-PDSCH and the REs indicated by </w:t>
      </w:r>
      <w:r w:rsidRPr="006D0A14">
        <w:rPr>
          <w:i/>
        </w:rPr>
        <w:t>p-ZP-CSI-RS-ResourceSet</w:t>
      </w:r>
      <w:r>
        <w:t xml:space="preserve"> configured in </w:t>
      </w:r>
      <w:r w:rsidRPr="006D0A14">
        <w:rPr>
          <w:i/>
        </w:rPr>
        <w:t>PDSCH-Config</w:t>
      </w:r>
      <w:r>
        <w:rPr>
          <w:i/>
        </w:rPr>
        <w:t>-Multicast</w:t>
      </w:r>
      <w:r w:rsidRPr="0069023C">
        <w:rPr>
          <w:iCs/>
        </w:rPr>
        <w:t xml:space="preserve"> </w:t>
      </w:r>
      <w:r>
        <w:rPr>
          <w:iCs/>
        </w:rPr>
        <w:t xml:space="preserve">for multicast do not apply for unicast </w:t>
      </w:r>
      <w:r>
        <w:t xml:space="preserve">PDSCH. </w:t>
      </w:r>
      <w:r w:rsidRPr="0069023C">
        <w:t xml:space="preserve">The total number of periodic </w:t>
      </w:r>
      <w:r w:rsidRPr="0069023C">
        <w:rPr>
          <w:i/>
          <w:iCs/>
        </w:rPr>
        <w:t>ZP-CSI-RS-Resources</w:t>
      </w:r>
      <w:r w:rsidRPr="0069023C">
        <w:t xml:space="preserve"> that a UE can be configured with is the same as for unicast in Rel-16.</w:t>
      </w:r>
      <w:r>
        <w:t xml:space="preserve"> </w:t>
      </w:r>
      <w:r w:rsidRPr="0069023C">
        <w:t xml:space="preserve">If </w:t>
      </w:r>
      <w:r w:rsidRPr="0069023C">
        <w:rPr>
          <w:i/>
          <w:iCs/>
        </w:rPr>
        <w:t>p-ZP-CSI-RS-ResourceSet</w:t>
      </w:r>
      <w:r w:rsidRPr="0069023C">
        <w:t xml:space="preserve"> is configured in both </w:t>
      </w:r>
      <w:r w:rsidRPr="0069023C">
        <w:rPr>
          <w:i/>
          <w:iCs/>
        </w:rPr>
        <w:t>PDSCH-Config</w:t>
      </w:r>
      <w:r w:rsidRPr="0069023C">
        <w:t xml:space="preserve"> and </w:t>
      </w:r>
      <w:r w:rsidRPr="0069023C">
        <w:rPr>
          <w:i/>
          <w:iCs/>
        </w:rPr>
        <w:t>PDSCH-Config-Multicast</w:t>
      </w:r>
      <w:r w:rsidRPr="0069023C">
        <w:t xml:space="preserve">, it is subject to UE capability whether the </w:t>
      </w:r>
      <w:r w:rsidRPr="0069023C">
        <w:rPr>
          <w:i/>
          <w:iCs/>
        </w:rPr>
        <w:t>p-ZP-CSI-RS-ResourceSet</w:t>
      </w:r>
      <w:r w:rsidRPr="0069023C">
        <w:t xml:space="preserve"> configured in </w:t>
      </w:r>
      <w:r w:rsidRPr="0069023C">
        <w:rPr>
          <w:i/>
          <w:iCs/>
        </w:rPr>
        <w:t>PDSCH-Config-Multicast</w:t>
      </w:r>
      <w:r w:rsidRPr="0069023C">
        <w:t xml:space="preserve"> can be different from the </w:t>
      </w:r>
      <w:r w:rsidRPr="0069023C">
        <w:rPr>
          <w:i/>
          <w:iCs/>
        </w:rPr>
        <w:t>p-ZP-CSI-RS-ResourceSet</w:t>
      </w:r>
      <w:r w:rsidRPr="0069023C">
        <w:t xml:space="preserve"> configured in </w:t>
      </w:r>
      <w:r w:rsidRPr="0069023C">
        <w:rPr>
          <w:i/>
          <w:iCs/>
        </w:rPr>
        <w:t>PDSCH-Config</w:t>
      </w:r>
      <w:r w:rsidRPr="0069023C">
        <w:t>.</w:t>
      </w:r>
    </w:p>
    <w:p w14:paraId="1032215E" w14:textId="3DAD7C40" w:rsidR="00524465" w:rsidRPr="00524465" w:rsidRDefault="00B64F35" w:rsidP="00B64F35">
      <w:pPr>
        <w:pStyle w:val="B1"/>
        <w:rPr>
          <w:color w:val="000000"/>
        </w:rPr>
      </w:pPr>
      <w:r w:rsidRPr="00B64F35">
        <w:rPr>
          <w:rFonts w:eastAsia="Times New Roman"/>
          <w:color w:val="000000"/>
          <w:lang w:val="en-GB"/>
        </w:rPr>
        <w:lastRenderedPageBreak/>
        <w:t>-</w:t>
      </w:r>
      <w:r w:rsidRPr="00B64F35">
        <w:rPr>
          <w:rFonts w:eastAsia="Times New Roman"/>
          <w:color w:val="000000"/>
          <w:lang w:val="en-GB"/>
        </w:rPr>
        <w:tab/>
        <w:t>For the UE in RRC_CONNECTED mode for multicast reception, s</w:t>
      </w:r>
      <w:r w:rsidRPr="00B64F35">
        <w:rPr>
          <w:rFonts w:eastAsia="Times New Roman"/>
          <w:i/>
          <w:color w:val="000000"/>
          <w:lang w:val="en-GB"/>
        </w:rPr>
        <w:t>p-ZP-CSI-RS-ResourceSet</w:t>
      </w:r>
      <w:r w:rsidRPr="00B64F35">
        <w:rPr>
          <w:rFonts w:eastAsia="Times New Roman"/>
          <w:color w:val="000000"/>
          <w:lang w:val="en-GB"/>
        </w:rPr>
        <w:t xml:space="preserve"> </w:t>
      </w:r>
      <w:r w:rsidRPr="00B64F35">
        <w:rPr>
          <w:rFonts w:ascii="Times" w:eastAsia="Times New Roman" w:hAnsi="Times" w:cs="Times"/>
          <w:color w:val="000000"/>
          <w:lang w:val="en-GB"/>
        </w:rPr>
        <w:t>can be configured</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in</w:t>
      </w:r>
      <w:r w:rsidRPr="00B64F35">
        <w:rPr>
          <w:rFonts w:ascii="Times" w:eastAsia="Times New Roman" w:hAnsi="Times" w:cs="Times"/>
          <w:i/>
          <w:iCs/>
          <w:color w:val="000000"/>
          <w:lang w:val="en-GB"/>
        </w:rPr>
        <w:t xml:space="preserve"> PDSCH-Config-Multicast </w:t>
      </w:r>
      <w:r w:rsidRPr="00B64F35">
        <w:rPr>
          <w:rFonts w:ascii="Times" w:eastAsia="Times New Roman" w:hAnsi="Times" w:cs="Times"/>
          <w:color w:val="000000"/>
          <w:lang w:val="en-GB"/>
        </w:rPr>
        <w:t>for GC-PDSCH rate matching, subject to UE capability.</w:t>
      </w:r>
      <w:r w:rsidRPr="00B64F35">
        <w:rPr>
          <w:rFonts w:eastAsia="Times New Roman"/>
          <w:color w:val="000000"/>
          <w:lang w:val="en-GB"/>
        </w:rPr>
        <w:t xml:space="preserve"> The REs indicated by s</w:t>
      </w:r>
      <w:r w:rsidRPr="00B64F35">
        <w:rPr>
          <w:rFonts w:eastAsia="Times New Roman"/>
          <w:i/>
          <w:color w:val="000000"/>
          <w:lang w:val="en-GB"/>
        </w:rPr>
        <w:t>p-ZP-CSI-RS-ResourceSet</w:t>
      </w:r>
      <w:r w:rsidRPr="00B64F35">
        <w:rPr>
          <w:rFonts w:eastAsia="Times New Roman"/>
          <w:color w:val="000000"/>
          <w:lang w:val="en-GB"/>
        </w:rPr>
        <w:t xml:space="preserve"> are declared as not available for GC-PDSCH when their triggering and activation delivered by unicast PDSCH are applied.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Pr="00B64F35">
        <w:rPr>
          <w:rFonts w:eastAsia="Times New Roman"/>
          <w:i/>
          <w:color w:val="000000"/>
          <w:lang w:val="en-GB"/>
        </w:rPr>
        <w:t>PDSCH-Config</w:t>
      </w:r>
      <w:r w:rsidRPr="00B64F35">
        <w:rPr>
          <w:rFonts w:eastAsia="Times New Roman"/>
          <w:iCs/>
          <w:color w:val="000000"/>
          <w:lang w:val="en-GB"/>
        </w:rPr>
        <w:t xml:space="preserve"> for unicast do not apply for </w:t>
      </w:r>
      <w:r w:rsidRPr="00B64F35">
        <w:rPr>
          <w:rFonts w:eastAsia="Times New Roman"/>
          <w:color w:val="000000"/>
          <w:lang w:val="en-GB"/>
        </w:rPr>
        <w:t>GC-PDSCH and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Pr="00B64F35">
        <w:rPr>
          <w:rFonts w:eastAsia="Times New Roman"/>
          <w:i/>
          <w:color w:val="000000"/>
          <w:lang w:val="en-GB"/>
        </w:rPr>
        <w:t>PDSCH-Config-Multicast</w:t>
      </w:r>
      <w:r w:rsidRPr="00B64F35">
        <w:rPr>
          <w:rFonts w:eastAsia="Times New Roman"/>
          <w:iCs/>
          <w:color w:val="000000"/>
          <w:lang w:val="en-GB"/>
        </w:rPr>
        <w:t xml:space="preserve"> for multicast do not apply for unicast </w:t>
      </w:r>
      <w:r w:rsidRPr="00B64F35">
        <w:rPr>
          <w:rFonts w:eastAsia="Times New Roman"/>
          <w:color w:val="000000"/>
          <w:lang w:val="en-GB"/>
        </w:rPr>
        <w:t xml:space="preserve">PDSCH. The total number of semi-persistent </w:t>
      </w:r>
      <w:r w:rsidRPr="00B64F35">
        <w:rPr>
          <w:rFonts w:eastAsia="Times New Roman"/>
          <w:i/>
          <w:iCs/>
          <w:color w:val="000000"/>
          <w:lang w:val="en-GB"/>
        </w:rPr>
        <w:t>ZP-CSI-RS-Resources</w:t>
      </w:r>
      <w:r w:rsidRPr="00B64F35">
        <w:rPr>
          <w:rFonts w:eastAsia="Times New Roman"/>
          <w:color w:val="000000"/>
          <w:lang w:val="en-GB"/>
        </w:rPr>
        <w:t xml:space="preserve"> that a UE can be configured with is the same as for unicast.</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303" w:name="_Hlk512443092"/>
      <w:r w:rsidRPr="00F35584">
        <w:rPr>
          <w:i/>
        </w:rPr>
        <w:t>PDSCH-Config</w:t>
      </w:r>
      <w:bookmarkEnd w:id="303"/>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78"/>
    <w:p w14:paraId="766D45B4" w14:textId="53156709"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4B416D46"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7E98716E" w14:textId="07B4E140"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39447BAD" w14:textId="77777777" w:rsidR="008F2759" w:rsidRPr="0048482F" w:rsidRDefault="008524FD" w:rsidP="00FC1C90">
      <w:pPr>
        <w:pStyle w:val="Heading3"/>
        <w:rPr>
          <w:color w:val="000000"/>
        </w:rPr>
      </w:pPr>
      <w:bookmarkStart w:id="304" w:name="_Toc11352096"/>
      <w:bookmarkStart w:id="305" w:name="_Toc20317986"/>
      <w:bookmarkStart w:id="306" w:name="_Toc27299884"/>
      <w:bookmarkStart w:id="307" w:name="_Toc29673149"/>
      <w:bookmarkStart w:id="308" w:name="_Toc29673290"/>
      <w:bookmarkStart w:id="309" w:name="_Toc29674283"/>
      <w:bookmarkStart w:id="310" w:name="_Toc36645513"/>
      <w:bookmarkStart w:id="311" w:name="_Toc45810558"/>
      <w:bookmarkStart w:id="312" w:name="_Toc114223805"/>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304"/>
      <w:bookmarkEnd w:id="305"/>
      <w:bookmarkEnd w:id="306"/>
      <w:bookmarkEnd w:id="307"/>
      <w:bookmarkEnd w:id="308"/>
      <w:bookmarkEnd w:id="309"/>
      <w:bookmarkEnd w:id="310"/>
      <w:bookmarkEnd w:id="311"/>
      <w:bookmarkEnd w:id="312"/>
    </w:p>
    <w:p w14:paraId="447EB317" w14:textId="466142D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313" w:name="_Hlk500800106"/>
      <w:bookmarkStart w:id="314"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lastRenderedPageBreak/>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77E767E9" w14:textId="0E69ED6D" w:rsidR="003711FC" w:rsidRDefault="00DF2CB5" w:rsidP="003711FC">
      <w:pPr>
        <w:rPr>
          <w:lang w:eastAsia="zh-CN"/>
        </w:rPr>
      </w:pPr>
      <w:bookmarkStart w:id="315" w:name="_Hlk500953403"/>
      <w:bookmarkEnd w:id="313"/>
      <w:bookmarkEnd w:id="314"/>
      <w:r w:rsidRPr="00A44AE2">
        <w:rPr>
          <w:color w:val="000000" w:themeColor="text1"/>
        </w:rPr>
        <w:t xml:space="preserve">The UE can be configured with a list of up to </w:t>
      </w:r>
      <w:r>
        <w:rPr>
          <w:i/>
          <w:iCs/>
          <w:color w:val="000000" w:themeColor="text1"/>
        </w:rPr>
        <w:t>128</w:t>
      </w:r>
      <w:r w:rsidRPr="00A44AE2">
        <w:rPr>
          <w:color w:val="000000" w:themeColor="text1"/>
        </w:rPr>
        <w:t xml:space="preserve"> </w:t>
      </w:r>
      <w:r w:rsidR="003711FC">
        <w:rPr>
          <w:i/>
          <w:iCs/>
          <w:color w:val="000000" w:themeColor="text1"/>
        </w:rPr>
        <w:t>TCIState</w:t>
      </w:r>
      <w:r w:rsidRPr="00A44AE2">
        <w:rPr>
          <w:i/>
          <w:iCs/>
          <w:color w:val="000000" w:themeColor="text1"/>
        </w:rPr>
        <w:t xml:space="preserve"> </w:t>
      </w:r>
      <w:r w:rsidRPr="00A44AE2">
        <w:rPr>
          <w:color w:val="000000" w:themeColor="text1"/>
        </w:rPr>
        <w:t>configurations</w:t>
      </w:r>
      <w:r>
        <w:rPr>
          <w:color w:val="000000"/>
        </w:rPr>
        <w:t xml:space="preserve">, within the </w:t>
      </w:r>
      <w:r w:rsidRPr="0048482F">
        <w:rPr>
          <w:color w:val="000000"/>
        </w:rPr>
        <w:t xml:space="preserve">higher layer </w:t>
      </w:r>
      <w:r>
        <w:rPr>
          <w:color w:val="000000"/>
        </w:rPr>
        <w:t xml:space="preserve">parameter </w:t>
      </w:r>
      <w:bookmarkStart w:id="316" w:name="_Hlk111110645"/>
      <w:r w:rsidR="003B215D" w:rsidRPr="0062042B">
        <w:rPr>
          <w:i/>
          <w:iCs/>
          <w:color w:val="000000"/>
        </w:rPr>
        <w:t>dl-OrJoint-TCIStateList</w:t>
      </w:r>
      <w:r w:rsidR="003B215D">
        <w:rPr>
          <w:color w:val="000000"/>
        </w:rPr>
        <w:t xml:space="preserve"> </w:t>
      </w:r>
      <w:bookmarkEnd w:id="316"/>
      <w:r w:rsidR="003B215D">
        <w:rPr>
          <w:color w:val="000000"/>
        </w:rPr>
        <w:t>in</w:t>
      </w:r>
      <w:r w:rsidR="003B215D" w:rsidRPr="00F35584">
        <w:rPr>
          <w:i/>
        </w:rPr>
        <w:t xml:space="preserve"> </w:t>
      </w:r>
      <w:r w:rsidRPr="00F35584">
        <w:rPr>
          <w:i/>
        </w:rPr>
        <w:t>PDSCH-Config</w:t>
      </w:r>
      <w:r w:rsidRPr="00A44AE2">
        <w:rPr>
          <w:color w:val="000000" w:themeColor="text1"/>
        </w:rPr>
        <w:t xml:space="preserve"> </w:t>
      </w:r>
      <w:r>
        <w:rPr>
          <w:color w:val="000000" w:themeColor="text1"/>
        </w:rPr>
        <w:t xml:space="preserve">for providing a reference signal for the </w:t>
      </w:r>
      <w:r w:rsidR="003711FC">
        <w:rPr>
          <w:color w:val="000000" w:themeColor="text1"/>
        </w:rPr>
        <w:t>quasi co-location</w:t>
      </w:r>
      <w:r>
        <w:rPr>
          <w:color w:val="000000" w:themeColor="text1"/>
        </w:rPr>
        <w:t xml:space="preserve"> for</w:t>
      </w:r>
      <w:r w:rsidRPr="00A44AE2">
        <w:rPr>
          <w:color w:val="000000" w:themeColor="text1"/>
        </w:rPr>
        <w:t xml:space="preserve"> </w:t>
      </w:r>
      <w:r>
        <w:rPr>
          <w:color w:val="000000" w:themeColor="text1"/>
        </w:rPr>
        <w:t xml:space="preserve">DM-RS of </w:t>
      </w:r>
      <w:r w:rsidRPr="00A44AE2">
        <w:rPr>
          <w:color w:val="000000" w:themeColor="text1"/>
        </w:rPr>
        <w:t>PDSCH</w:t>
      </w:r>
      <w:r>
        <w:rPr>
          <w:color w:val="000000" w:themeColor="text1"/>
        </w:rPr>
        <w:t xml:space="preserve"> and DM-RS of PDCCH</w:t>
      </w:r>
      <w:r w:rsidRPr="00A44AE2">
        <w:rPr>
          <w:color w:val="000000" w:themeColor="text1"/>
        </w:rPr>
        <w:t xml:space="preserve"> in a CC</w:t>
      </w:r>
      <w:r>
        <w:rPr>
          <w:color w:val="000000" w:themeColor="text1"/>
        </w:rPr>
        <w:t xml:space="preserve">, </w:t>
      </w:r>
      <w:r w:rsidR="003711FC">
        <w:rPr>
          <w:color w:val="000000" w:themeColor="text1"/>
        </w:rPr>
        <w:t xml:space="preserve">for </w:t>
      </w:r>
      <w:r>
        <w:rPr>
          <w:color w:val="000000" w:themeColor="text1"/>
        </w:rPr>
        <w:t>CSI-RS,</w:t>
      </w:r>
      <w:r w:rsidRPr="00A44AE2">
        <w:rPr>
          <w:color w:val="000000" w:themeColor="text1"/>
        </w:rPr>
        <w:t xml:space="preserve"> and to provide a reference, if applicable, for determining UL TX spatial filter for dynamic-grant and configured-grant based PUSCH </w:t>
      </w:r>
      <w:r>
        <w:rPr>
          <w:color w:val="000000" w:themeColor="text1"/>
        </w:rPr>
        <w:t xml:space="preserve">and PUCCH resource </w:t>
      </w:r>
      <w:r w:rsidRPr="00A44AE2">
        <w:rPr>
          <w:color w:val="000000" w:themeColor="text1"/>
        </w:rPr>
        <w:t>in a CC</w:t>
      </w:r>
      <w:r>
        <w:rPr>
          <w:color w:val="000000" w:themeColor="text1"/>
        </w:rPr>
        <w:t>,</w:t>
      </w:r>
      <w:r w:rsidRPr="00A44AE2">
        <w:rPr>
          <w:color w:val="000000" w:themeColor="text1"/>
        </w:rPr>
        <w:t xml:space="preserve"> </w:t>
      </w:r>
      <w:r>
        <w:rPr>
          <w:color w:val="000000" w:themeColor="text1"/>
        </w:rPr>
        <w:t xml:space="preserve">and SRS. </w:t>
      </w:r>
    </w:p>
    <w:p w14:paraId="50F57330" w14:textId="7D115F43" w:rsidR="00DF2CB5" w:rsidRPr="000237AA" w:rsidRDefault="003711FC" w:rsidP="00DF2CB5">
      <w:pPr>
        <w:rPr>
          <w:color w:val="000000" w:themeColor="text1"/>
        </w:rPr>
      </w:pPr>
      <w:r w:rsidRPr="000237AA">
        <w:rPr>
          <w:color w:val="000000" w:themeColor="text1"/>
        </w:rPr>
        <w:t xml:space="preserve">If the </w:t>
      </w:r>
      <w:r>
        <w:rPr>
          <w:i/>
          <w:iCs/>
          <w:color w:val="000000" w:themeColor="text1"/>
        </w:rPr>
        <w:t>TCIState</w:t>
      </w:r>
      <w:r w:rsidRPr="000237AA">
        <w:rPr>
          <w:color w:val="000000" w:themeColor="text1"/>
        </w:rPr>
        <w:t xml:space="preserve"> </w:t>
      </w:r>
      <w:r>
        <w:rPr>
          <w:color w:val="000000" w:themeColor="text1"/>
        </w:rPr>
        <w:t xml:space="preserve">or </w:t>
      </w:r>
      <w:r w:rsidRPr="009573AD">
        <w:rPr>
          <w:i/>
          <w:iCs/>
          <w:color w:val="000000" w:themeColor="text1"/>
          <w:lang w:val="en-US"/>
        </w:rPr>
        <w:t>UL-TCIState</w:t>
      </w:r>
      <w:r w:rsidRPr="000237AA">
        <w:rPr>
          <w:color w:val="000000" w:themeColor="text1"/>
        </w:rPr>
        <w:t xml:space="preserve"> configurations </w:t>
      </w:r>
      <w:r>
        <w:rPr>
          <w:color w:val="000000" w:themeColor="text1"/>
        </w:rPr>
        <w:t>are</w:t>
      </w:r>
      <w:r w:rsidRPr="000237AA">
        <w:rPr>
          <w:color w:val="000000" w:themeColor="text1"/>
        </w:rPr>
        <w:t xml:space="preserve"> absent in </w:t>
      </w:r>
      <w:r>
        <w:rPr>
          <w:color w:val="000000" w:themeColor="text1"/>
        </w:rPr>
        <w:t xml:space="preserve">a BWP of </w:t>
      </w:r>
      <w:r w:rsidRPr="000237AA">
        <w:rPr>
          <w:color w:val="000000" w:themeColor="text1"/>
        </w:rPr>
        <w:t xml:space="preserve">the CC, the UE can </w:t>
      </w:r>
      <w:r>
        <w:rPr>
          <w:color w:val="000000" w:themeColor="text1"/>
        </w:rPr>
        <w:t xml:space="preserve">apply the </w:t>
      </w:r>
      <w:r>
        <w:rPr>
          <w:i/>
          <w:iCs/>
          <w:color w:val="000000" w:themeColor="text1"/>
        </w:rPr>
        <w:t>TCIState</w:t>
      </w:r>
      <w:r>
        <w:rPr>
          <w:color w:val="000000" w:themeColor="text1"/>
        </w:rPr>
        <w:t xml:space="preserve"> or </w:t>
      </w:r>
      <w:r w:rsidRPr="009573AD">
        <w:rPr>
          <w:i/>
          <w:iCs/>
          <w:color w:val="000000" w:themeColor="text1"/>
          <w:lang w:val="en-US"/>
        </w:rPr>
        <w:t>UL-TCIState</w:t>
      </w:r>
      <w:r>
        <w:rPr>
          <w:color w:val="000000" w:themeColor="text1"/>
        </w:rPr>
        <w:t xml:space="preserve"> configurations from a reference BWP of a </w:t>
      </w:r>
      <w:r w:rsidRPr="000237AA">
        <w:rPr>
          <w:color w:val="000000" w:themeColor="text1"/>
        </w:rPr>
        <w:t>reference CC.</w:t>
      </w:r>
      <w:r>
        <w:rPr>
          <w:color w:val="000000" w:themeColor="text1"/>
        </w:rPr>
        <w:t xml:space="preserve"> </w:t>
      </w:r>
      <w:r w:rsidRPr="00CC42DD">
        <w:rPr>
          <w:szCs w:val="18"/>
        </w:rPr>
        <w:t xml:space="preserve">The UE is not expected to be configured with </w:t>
      </w:r>
      <w:r>
        <w:rPr>
          <w:i/>
          <w:iCs/>
          <w:szCs w:val="18"/>
        </w:rPr>
        <w:t>TCI-State</w:t>
      </w:r>
      <w:r>
        <w:rPr>
          <w:szCs w:val="18"/>
        </w:rPr>
        <w:t xml:space="preserve">, </w:t>
      </w:r>
      <w:r>
        <w:rPr>
          <w:i/>
          <w:iCs/>
          <w:szCs w:val="18"/>
        </w:rPr>
        <w:t>SpatialRelationInfo</w:t>
      </w:r>
      <w:r>
        <w:rPr>
          <w:szCs w:val="18"/>
        </w:rPr>
        <w:t xml:space="preserve"> or </w:t>
      </w:r>
      <w:r>
        <w:rPr>
          <w:i/>
          <w:iCs/>
          <w:szCs w:val="18"/>
        </w:rPr>
        <w:t>PUCCH-SpatialRelationI</w:t>
      </w:r>
      <w:r w:rsidRPr="002C3EF5">
        <w:rPr>
          <w:i/>
          <w:iCs/>
          <w:color w:val="000000" w:themeColor="text1"/>
          <w:szCs w:val="18"/>
        </w:rPr>
        <w:t>nfo</w:t>
      </w:r>
      <w:r w:rsidRPr="002C3EF5">
        <w:rPr>
          <w:color w:val="000000" w:themeColor="text1"/>
          <w:szCs w:val="18"/>
        </w:rPr>
        <w:t xml:space="preserve">, </w:t>
      </w:r>
      <w:r w:rsidRPr="002C3EF5">
        <w:rPr>
          <w:bCs/>
          <w:color w:val="000000" w:themeColor="text1"/>
          <w:szCs w:val="18"/>
        </w:rPr>
        <w:t xml:space="preserve">except </w:t>
      </w:r>
      <w:r w:rsidRPr="002C3EF5">
        <w:rPr>
          <w:bCs/>
          <w:i/>
          <w:color w:val="000000" w:themeColor="text1"/>
          <w:szCs w:val="18"/>
        </w:rPr>
        <w:t>SpatialRelationInfoPos</w:t>
      </w:r>
      <w:r>
        <w:rPr>
          <w:bCs/>
          <w:i/>
          <w:color w:val="000000" w:themeColor="text1"/>
          <w:szCs w:val="18"/>
        </w:rPr>
        <w:t xml:space="preserve"> </w:t>
      </w:r>
      <w:r w:rsidRPr="00DC2E49">
        <w:rPr>
          <w:bCs/>
          <w:iCs/>
          <w:color w:val="000000" w:themeColor="text1"/>
          <w:szCs w:val="18"/>
        </w:rPr>
        <w:t>in a CC in a band</w:t>
      </w:r>
      <w:r w:rsidRPr="002C3EF5">
        <w:rPr>
          <w:bCs/>
          <w:color w:val="000000" w:themeColor="text1"/>
          <w:szCs w:val="18"/>
        </w:rPr>
        <w:t xml:space="preserve">, </w:t>
      </w:r>
      <w:r w:rsidRPr="002C3EF5">
        <w:rPr>
          <w:color w:val="000000" w:themeColor="text1"/>
          <w:szCs w:val="18"/>
        </w:rPr>
        <w:t xml:space="preserve">if the UE is configured with </w:t>
      </w:r>
      <w:r w:rsidR="003B215D" w:rsidRPr="0062042B">
        <w:rPr>
          <w:i/>
          <w:iCs/>
          <w:color w:val="000000"/>
        </w:rPr>
        <w:t>dl-OrJoint-TCIStateList</w:t>
      </w:r>
      <w:r w:rsidRPr="002C3EF5">
        <w:rPr>
          <w:color w:val="000000" w:themeColor="text1"/>
          <w:szCs w:val="18"/>
        </w:rPr>
        <w:t xml:space="preserve"> </w:t>
      </w:r>
      <w:r>
        <w:rPr>
          <w:color w:val="000000" w:themeColor="text1"/>
          <w:szCs w:val="18"/>
        </w:rPr>
        <w:t xml:space="preserve">or </w:t>
      </w:r>
      <w:r w:rsidRPr="009573AD">
        <w:rPr>
          <w:i/>
          <w:iCs/>
          <w:color w:val="000000" w:themeColor="text1"/>
          <w:lang w:val="en-US"/>
        </w:rPr>
        <w:t>UL-TCIState</w:t>
      </w:r>
      <w:r w:rsidRPr="002C3EF5">
        <w:rPr>
          <w:color w:val="000000" w:themeColor="text1"/>
          <w:szCs w:val="18"/>
        </w:rPr>
        <w:t xml:space="preserve"> in any CC in </w:t>
      </w:r>
      <w:r>
        <w:rPr>
          <w:color w:val="000000" w:themeColor="text1"/>
          <w:szCs w:val="18"/>
        </w:rPr>
        <w:t>the same</w:t>
      </w:r>
      <w:r w:rsidRPr="002C3EF5">
        <w:rPr>
          <w:color w:val="000000" w:themeColor="text1"/>
          <w:szCs w:val="18"/>
        </w:rPr>
        <w:t xml:space="preserve"> band. The UE can assume that when the UE is configured with</w:t>
      </w:r>
      <w:r>
        <w:rPr>
          <w:szCs w:val="18"/>
        </w:rPr>
        <w:t xml:space="preserve"> </w:t>
      </w:r>
      <w:r>
        <w:rPr>
          <w:i/>
          <w:iCs/>
          <w:szCs w:val="18"/>
        </w:rPr>
        <w:t>TCI-</w:t>
      </w:r>
      <w:r w:rsidRPr="00036D3C">
        <w:rPr>
          <w:i/>
          <w:iCs/>
          <w:szCs w:val="18"/>
        </w:rPr>
        <w:t>State</w:t>
      </w:r>
      <w:r>
        <w:rPr>
          <w:szCs w:val="18"/>
        </w:rPr>
        <w:t xml:space="preserve"> </w:t>
      </w:r>
      <w:r w:rsidRPr="00036D3C">
        <w:rPr>
          <w:szCs w:val="18"/>
        </w:rPr>
        <w:t>in</w:t>
      </w:r>
      <w:r>
        <w:rPr>
          <w:szCs w:val="18"/>
        </w:rPr>
        <w:t xml:space="preserve"> any CC in the CC list </w:t>
      </w:r>
      <w:r w:rsidRPr="00E14731">
        <w:t>configured by</w:t>
      </w:r>
      <w:r>
        <w:rPr>
          <w:i/>
          <w:iCs/>
        </w:rPr>
        <w:t xml:space="preserve"> simultaneousTCI-UpdateList1-r16, simultaneousTCI-UpdateList2-r16,</w:t>
      </w:r>
      <w:r w:rsidRPr="005866A9">
        <w:rPr>
          <w:color w:val="000000" w:themeColor="text1"/>
        </w:rPr>
        <w:t xml:space="preserve"> </w:t>
      </w:r>
      <w:r w:rsidRPr="005866A9">
        <w:rPr>
          <w:i/>
          <w:iCs/>
          <w:color w:val="000000" w:themeColor="text1"/>
          <w:lang w:eastAsia="zh-CN"/>
        </w:rPr>
        <w:t>simultaneousSpatial-UpdatedList1-r16, or simultaneousSpatial-UpdatedList</w:t>
      </w:r>
      <w:r>
        <w:rPr>
          <w:i/>
          <w:iCs/>
          <w:color w:val="000000" w:themeColor="text1"/>
          <w:lang w:eastAsia="zh-CN"/>
        </w:rPr>
        <w:t>2</w:t>
      </w:r>
      <w:r w:rsidRPr="005866A9">
        <w:rPr>
          <w:i/>
          <w:iCs/>
          <w:color w:val="000000" w:themeColor="text1"/>
          <w:lang w:eastAsia="zh-CN"/>
        </w:rPr>
        <w:t xml:space="preserve">-r16, </w:t>
      </w:r>
      <w:r w:rsidRPr="005866A9">
        <w:rPr>
          <w:color w:val="000000" w:themeColor="text1"/>
        </w:rPr>
        <w:t xml:space="preserve">the UE is not configured with </w:t>
      </w:r>
      <w:r w:rsidR="003B215D" w:rsidRPr="0062042B">
        <w:rPr>
          <w:i/>
          <w:iCs/>
          <w:color w:val="000000"/>
        </w:rPr>
        <w:t>dl-OrJoint-TCIStateList</w:t>
      </w:r>
      <w:r w:rsidRPr="005866A9">
        <w:rPr>
          <w:color w:val="000000" w:themeColor="text1"/>
        </w:rPr>
        <w:t xml:space="preserve"> or </w:t>
      </w:r>
      <w:r w:rsidRPr="005866A9">
        <w:rPr>
          <w:i/>
          <w:iCs/>
          <w:color w:val="000000" w:themeColor="text1"/>
          <w:lang w:val="en-US"/>
        </w:rPr>
        <w:t>UL-TCIState</w:t>
      </w:r>
      <w:r w:rsidRPr="005866A9">
        <w:rPr>
          <w:color w:val="000000" w:themeColor="text1"/>
        </w:rPr>
        <w:t xml:space="preserve"> in any CC within the same band in the CC list.</w:t>
      </w:r>
    </w:p>
    <w:p w14:paraId="401D9878" w14:textId="0510516B" w:rsidR="007D2675" w:rsidRDefault="002154C1" w:rsidP="007D2675">
      <w:pPr>
        <w:rPr>
          <w:color w:val="000000" w:themeColor="text1"/>
        </w:rPr>
      </w:pPr>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DF2CB5">
        <w:rPr>
          <w:color w:val="000000"/>
        </w:rPr>
        <w:t xml:space="preserve"> or 6.1.3.</w:t>
      </w:r>
      <w:r w:rsidR="003D6985">
        <w:rPr>
          <w:rFonts w:hint="eastAsia"/>
          <w:color w:val="000000"/>
          <w:lang w:val="en-US" w:eastAsia="zh-CN"/>
        </w:rPr>
        <w:t>47</w:t>
      </w:r>
      <w:r w:rsidR="00DF2CB5">
        <w:rPr>
          <w:color w:val="000000"/>
        </w:rPr>
        <w:t xml:space="preserve"> of </w:t>
      </w:r>
      <w:r w:rsidR="00DF2CB5" w:rsidRPr="0048482F">
        <w:rPr>
          <w:color w:val="000000"/>
        </w:rPr>
        <w:t>[10, TS 38.321]</w:t>
      </w:r>
      <w:r w:rsidR="003D0D27">
        <w:rPr>
          <w:color w:val="000000"/>
        </w:rPr>
        <w:t>,</w:t>
      </w:r>
      <w:r w:rsidRPr="0048482F">
        <w:rPr>
          <w:color w:val="000000"/>
        </w:rPr>
        <w:t xml:space="preserve"> used to map up to 8 TCI states </w:t>
      </w:r>
      <w:r w:rsidR="00DF2CB5" w:rsidRPr="00974185">
        <w:rPr>
          <w:color w:val="000000"/>
        </w:rPr>
        <w:t>and/or pairs of TCI states, with one TCI state for DL channels/signals and</w:t>
      </w:r>
      <w:r w:rsidR="003D6985">
        <w:rPr>
          <w:color w:val="000000"/>
        </w:rPr>
        <w:t>/or</w:t>
      </w:r>
      <w:r w:rsidR="00DF2CB5" w:rsidRPr="00974185">
        <w:rPr>
          <w:color w:val="000000"/>
        </w:rPr>
        <w:t xml:space="preserve"> one TCI state for UL channels/signals</w:t>
      </w:r>
      <w:r w:rsidR="00DF2CB5" w:rsidRPr="0048482F">
        <w:rPr>
          <w:color w:val="000000"/>
        </w:rPr>
        <w:t xml:space="preserve">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DF2CB5">
        <w:rPr>
          <w:color w:val="000000"/>
        </w:rPr>
        <w:t xml:space="preserve">for </w:t>
      </w:r>
      <w:r w:rsidR="00E15FD3">
        <w:rPr>
          <w:color w:val="000000"/>
        </w:rPr>
        <w:t xml:space="preserve">one </w:t>
      </w:r>
      <w:r w:rsidR="00DF2CB5">
        <w:rPr>
          <w:color w:val="000000"/>
        </w:rPr>
        <w:t xml:space="preserve">or for a set of </w:t>
      </w:r>
      <w:r w:rsidR="00E15FD3">
        <w:rPr>
          <w:color w:val="000000"/>
        </w:rPr>
        <w:t>CC</w:t>
      </w:r>
      <w:r w:rsidR="00DF2CB5">
        <w:rPr>
          <w:color w:val="000000"/>
        </w:rPr>
        <w:t>s</w:t>
      </w:r>
      <w:r w:rsidR="00E15FD3">
        <w:rPr>
          <w:color w:val="000000"/>
        </w:rPr>
        <w:t>/DL BWP</w:t>
      </w:r>
      <w:r w:rsidR="00DF2CB5">
        <w:rPr>
          <w:color w:val="000000"/>
        </w:rPr>
        <w:t xml:space="preserve">s, and if applicable, for one or for a set of CCs/UL </w:t>
      </w:r>
      <w:r w:rsidR="003660F8" w:rsidRPr="001E03CB">
        <w:rPr>
          <w:color w:val="000000"/>
        </w:rPr>
        <w:t>BWPs</w:t>
      </w:r>
      <w:r w:rsidR="00DF2CB5">
        <w:rPr>
          <w:color w:val="000000"/>
        </w:rPr>
        <w:t>.</w:t>
      </w:r>
      <w:r w:rsidR="00E15FD3">
        <w:rPr>
          <w:color w:val="000000"/>
        </w:rPr>
        <w:t xml:space="preserve">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BWPs</w:t>
      </w:r>
      <w:r w:rsidR="007D2675">
        <w:rPr>
          <w:color w:val="000000"/>
        </w:rPr>
        <w:t xml:space="preserve"> and if applicable, for a set of </w:t>
      </w:r>
      <w:r w:rsidR="007D2675" w:rsidRPr="001E03CB">
        <w:rPr>
          <w:color w:val="000000"/>
        </w:rPr>
        <w:t>CCs/UL BWPs</w:t>
      </w:r>
      <w:r w:rsidR="00E15FD3" w:rsidRPr="00506130">
        <w:rPr>
          <w:color w:val="000000"/>
        </w:rPr>
        <w:t xml:space="preserve">, where the applicable list of CCs is </w:t>
      </w:r>
      <w:r w:rsidR="00E15FD3">
        <w:rPr>
          <w:color w:val="000000"/>
        </w:rPr>
        <w:t>determined by</w:t>
      </w:r>
      <w:r w:rsidR="007D2675">
        <w:rPr>
          <w:color w:val="000000"/>
        </w:rPr>
        <w:t xml:space="preserve"> the</w:t>
      </w:r>
      <w:r w:rsidR="00E15FD3">
        <w:rPr>
          <w:color w:val="000000"/>
        </w:rPr>
        <w:t xml:space="preserve">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DL</w:t>
      </w:r>
      <w:r w:rsidR="007D2675">
        <w:rPr>
          <w:color w:val="000000"/>
        </w:rPr>
        <w:t xml:space="preserve"> and/or UL</w:t>
      </w:r>
      <w:r w:rsidR="00E15FD3">
        <w:rPr>
          <w:color w:val="000000"/>
        </w:rPr>
        <w:t xml:space="preserve"> </w:t>
      </w:r>
      <w:r w:rsidR="00E15FD3" w:rsidRPr="00506130">
        <w:rPr>
          <w:color w:val="000000"/>
        </w:rPr>
        <w:t>BWPs in the indicated CCs</w:t>
      </w:r>
      <w:r w:rsidR="00E15FD3">
        <w:rPr>
          <w:color w:val="000000"/>
        </w:rPr>
        <w:t xml:space="preserve">. </w:t>
      </w:r>
      <w:r w:rsidR="00082512" w:rsidRPr="00B14329">
        <w:rPr>
          <w:color w:val="000000"/>
          <w:lang w:val="en-US"/>
        </w:rPr>
        <w:t>If the activation command</w:t>
      </w:r>
      <w:r w:rsidR="00082512">
        <w:rPr>
          <w:color w:val="000000"/>
          <w:lang w:val="en-US"/>
        </w:rPr>
        <w:t xml:space="preserve"> </w:t>
      </w:r>
      <w:r w:rsidR="00082512" w:rsidRPr="00B14329">
        <w:rPr>
          <w:color w:val="000000"/>
          <w:lang w:val="en-US"/>
        </w:rPr>
        <w:t>maps</w:t>
      </w:r>
      <w:r w:rsidR="00082512">
        <w:rPr>
          <w:color w:val="000000"/>
          <w:lang w:val="en-US"/>
        </w:rPr>
        <w:t xml:space="preserve"> </w:t>
      </w:r>
      <w:r w:rsidR="00082512" w:rsidRPr="00B14329">
        <w:rPr>
          <w:i/>
          <w:iCs/>
          <w:color w:val="000000"/>
          <w:lang w:val="en-US"/>
        </w:rPr>
        <w:t xml:space="preserve">TCIState </w:t>
      </w:r>
      <w:r w:rsidR="00082512" w:rsidRPr="00B14329">
        <w:rPr>
          <w:color w:val="000000"/>
          <w:lang w:val="en-US"/>
        </w:rPr>
        <w:t>and/or</w:t>
      </w:r>
      <w:r w:rsidR="00082512">
        <w:rPr>
          <w:color w:val="000000"/>
          <w:lang w:val="en-US"/>
        </w:rPr>
        <w:t xml:space="preserve"> </w:t>
      </w:r>
      <w:r w:rsidR="00082512" w:rsidRPr="00B14329">
        <w:rPr>
          <w:i/>
          <w:iCs/>
          <w:color w:val="000000"/>
          <w:lang w:val="en-US"/>
        </w:rPr>
        <w:t>UL-TCIState</w:t>
      </w:r>
      <w:r w:rsidR="00082512">
        <w:rPr>
          <w:i/>
          <w:iCs/>
          <w:color w:val="000000"/>
          <w:lang w:val="en-US"/>
        </w:rPr>
        <w:t xml:space="preserve"> </w:t>
      </w:r>
      <w:r w:rsidR="00082512" w:rsidRPr="00B14329">
        <w:rPr>
          <w:color w:val="000000"/>
          <w:lang w:val="en-US"/>
        </w:rPr>
        <w:t>to</w:t>
      </w:r>
      <w:r w:rsidR="00082512">
        <w:rPr>
          <w:color w:val="000000"/>
          <w:lang w:val="en-US"/>
        </w:rPr>
        <w:t xml:space="preserve"> </w:t>
      </w:r>
      <w:r w:rsidR="00082512" w:rsidRPr="00B14329">
        <w:rPr>
          <w:color w:val="000000"/>
          <w:lang w:val="en-US"/>
        </w:rPr>
        <w:t>only</w:t>
      </w:r>
      <w:r w:rsidR="00082512">
        <w:rPr>
          <w:color w:val="000000"/>
          <w:lang w:val="en-US"/>
        </w:rPr>
        <w:t xml:space="preserve"> </w:t>
      </w:r>
      <w:r w:rsidR="00082512" w:rsidRPr="00B14329">
        <w:rPr>
          <w:color w:val="000000"/>
          <w:lang w:val="en-US"/>
        </w:rPr>
        <w:t xml:space="preserve">one TCI codepoint, </w:t>
      </w:r>
      <w:r w:rsidR="00082512">
        <w:rPr>
          <w:color w:val="000000"/>
        </w:rPr>
        <w:t xml:space="preserve">the </w:t>
      </w:r>
      <w:r w:rsidR="00082512" w:rsidRPr="00B14329">
        <w:rPr>
          <w:color w:val="000000"/>
          <w:lang w:val="en-US"/>
        </w:rPr>
        <w:t>UE shall apply the indicated</w:t>
      </w:r>
      <w:r w:rsidR="00082512">
        <w:rPr>
          <w:color w:val="000000"/>
          <w:lang w:val="en-US"/>
        </w:rPr>
        <w:t xml:space="preserve"> </w:t>
      </w:r>
      <w:r w:rsidR="00082512" w:rsidRPr="00B14329">
        <w:rPr>
          <w:i/>
          <w:iCs/>
          <w:color w:val="000000"/>
          <w:lang w:val="en-US"/>
        </w:rPr>
        <w:t xml:space="preserve">TCIState </w:t>
      </w:r>
      <w:r w:rsidR="00082512" w:rsidRPr="00B14329">
        <w:rPr>
          <w:color w:val="000000"/>
          <w:lang w:val="en-US"/>
        </w:rPr>
        <w:t>and/or</w:t>
      </w:r>
      <w:r w:rsidR="00726AC9">
        <w:rPr>
          <w:color w:val="000000"/>
          <w:lang w:val="en-US"/>
        </w:rPr>
        <w:t xml:space="preserve"> </w:t>
      </w:r>
      <w:r w:rsidR="00082512" w:rsidRPr="00B14329">
        <w:rPr>
          <w:i/>
          <w:iCs/>
          <w:color w:val="000000"/>
          <w:lang w:val="en-US"/>
        </w:rPr>
        <w:t>UL-TCIState</w:t>
      </w:r>
      <w:r w:rsidR="00726AC9">
        <w:rPr>
          <w:i/>
          <w:iCs/>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/DL BWPs, and if applicable,</w:t>
      </w:r>
      <w:r w:rsidR="00082512">
        <w:rPr>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/UL BWPs once the indicated mapping for the one single TCI codepoint is applied</w:t>
      </w:r>
      <w:r w:rsidR="00082512">
        <w:rPr>
          <w:color w:val="000000"/>
          <w:lang w:val="en-US"/>
        </w:rPr>
        <w:t xml:space="preserve"> </w:t>
      </w:r>
      <w:r w:rsidR="00082512" w:rsidRPr="00B14329">
        <w:rPr>
          <w:color w:val="000000"/>
          <w:lang w:val="en-US"/>
        </w:rPr>
        <w:t>as described in [</w:t>
      </w:r>
      <w:r w:rsidR="00082512">
        <w:rPr>
          <w:color w:val="000000"/>
        </w:rPr>
        <w:t xml:space="preserve">11, </w:t>
      </w:r>
      <w:r w:rsidR="00082512" w:rsidRPr="00B14329">
        <w:rPr>
          <w:color w:val="000000"/>
          <w:lang w:val="en-US"/>
        </w:rPr>
        <w:t>TS 38.133].</w:t>
      </w:r>
    </w:p>
    <w:p w14:paraId="4A6F03EB" w14:textId="334EAC4B" w:rsidR="007D2675" w:rsidRPr="00795BD8" w:rsidRDefault="007D2675" w:rsidP="007D2675">
      <w:r>
        <w:t xml:space="preserve">When the </w:t>
      </w:r>
      <w:r w:rsidRPr="0080696C">
        <w:rPr>
          <w:i/>
          <w:iCs/>
        </w:rPr>
        <w:t>bwp-id</w:t>
      </w:r>
      <w:r>
        <w:t xml:space="preserve"> or </w:t>
      </w:r>
      <w:r w:rsidRPr="0080696C">
        <w:rPr>
          <w:i/>
          <w:iCs/>
        </w:rPr>
        <w:t>cell</w:t>
      </w:r>
      <w:r>
        <w:t xml:space="preserve"> for QCL-TypeA/D source RS in a QCL-Info of the TCI state is not configured, the UE assumes that QCL-TypeA/D source RS is configured </w:t>
      </w:r>
      <w:bookmarkStart w:id="317" w:name="_Hlk86865630"/>
      <w:r>
        <w:t>in the CC/DL BWP where</w:t>
      </w:r>
      <w:bookmarkEnd w:id="317"/>
      <w:r>
        <w:t xml:space="preserve"> TCI state applies.</w:t>
      </w:r>
    </w:p>
    <w:p w14:paraId="1FF61D6C" w14:textId="6B089773" w:rsidR="007D2675" w:rsidRPr="00DB6571" w:rsidRDefault="003660F8" w:rsidP="007D2675">
      <w:r>
        <w:t xml:space="preserve">When </w:t>
      </w:r>
      <w:r>
        <w:rPr>
          <w:i/>
        </w:rPr>
        <w:t xml:space="preserve">tci-PresentInDCI </w:t>
      </w:r>
      <w:r>
        <w:t xml:space="preserve">is set as 'enabled' or </w:t>
      </w:r>
      <w:r>
        <w:rPr>
          <w:i/>
        </w:rPr>
        <w:t xml:space="preserve">tci-PresentDCI-1-2 </w:t>
      </w:r>
      <w:r>
        <w:t xml:space="preserve">is configured for the CORESET, </w:t>
      </w:r>
      <w:r w:rsidR="00442D9B">
        <w:t>a</w:t>
      </w:r>
      <w:r w:rsidR="00442D9B" w:rsidRPr="00D000AA">
        <w:t xml:space="preserve"> </w:t>
      </w:r>
      <w:r w:rsidRPr="00D000AA">
        <w:t xml:space="preserve">UE </w:t>
      </w:r>
      <w:r w:rsidR="00442D9B">
        <w:t xml:space="preserve">configured </w:t>
      </w:r>
      <w:r w:rsidRPr="00D000AA">
        <w:t xml:space="preserve">with </w:t>
      </w:r>
      <w:r w:rsidR="00442D9B" w:rsidRPr="0062042B">
        <w:rPr>
          <w:i/>
          <w:iCs/>
          <w:color w:val="000000"/>
        </w:rPr>
        <w:t>dl-OrJoint-TCIStateList</w:t>
      </w:r>
      <w:r w:rsidR="00442D9B">
        <w:rPr>
          <w:color w:val="000000"/>
        </w:rPr>
        <w:t xml:space="preserve"> with</w:t>
      </w:r>
      <w:r w:rsidR="00442D9B" w:rsidRPr="00D000AA">
        <w:t xml:space="preserve"> </w:t>
      </w:r>
      <w:r w:rsidRPr="00D000AA">
        <w:t xml:space="preserve">activated </w:t>
      </w:r>
      <w:r>
        <w:rPr>
          <w:i/>
          <w:iCs/>
          <w:color w:val="000000" w:themeColor="text1"/>
        </w:rPr>
        <w:t xml:space="preserve">TCIState </w:t>
      </w:r>
      <w:r w:rsidRPr="00546B57">
        <w:rPr>
          <w:color w:val="000000" w:themeColor="text1"/>
        </w:rPr>
        <w:t>or</w:t>
      </w:r>
      <w:r>
        <w:rPr>
          <w:i/>
          <w:iCs/>
          <w:color w:val="000000" w:themeColor="text1"/>
        </w:rPr>
        <w:t xml:space="preserve"> </w:t>
      </w:r>
      <w:r w:rsidRPr="009573AD">
        <w:rPr>
          <w:i/>
          <w:iCs/>
          <w:color w:val="000000" w:themeColor="text1"/>
          <w:lang w:val="en-US"/>
        </w:rPr>
        <w:t>UL-TCIState</w:t>
      </w:r>
      <w:r w:rsidDel="0006453D">
        <w:t xml:space="preserve"> </w:t>
      </w:r>
      <w:r>
        <w:t xml:space="preserve">receives DCI format 1_1/1_2 providing </w:t>
      </w:r>
      <w:r w:rsidRPr="0080696C">
        <w:t>indicated</w:t>
      </w:r>
      <w:r>
        <w:rPr>
          <w:i/>
          <w:iCs/>
        </w:rPr>
        <w:t xml:space="preserve"> </w:t>
      </w:r>
      <w:r>
        <w:rPr>
          <w:i/>
          <w:iCs/>
          <w:color w:val="000000" w:themeColor="text1"/>
        </w:rPr>
        <w:t>TCIState</w:t>
      </w:r>
      <w:r w:rsidRPr="00546B57">
        <w:rPr>
          <w:color w:val="000000" w:themeColor="text1"/>
        </w:rPr>
        <w:t xml:space="preserve"> or</w:t>
      </w:r>
      <w:r>
        <w:rPr>
          <w:i/>
          <w:iCs/>
          <w:color w:val="000000" w:themeColor="text1"/>
        </w:rPr>
        <w:t xml:space="preserve"> </w:t>
      </w:r>
      <w:r w:rsidRPr="009573AD">
        <w:rPr>
          <w:i/>
          <w:iCs/>
          <w:color w:val="000000" w:themeColor="text1"/>
          <w:lang w:val="en-US"/>
        </w:rPr>
        <w:t>UL-TCIState</w:t>
      </w:r>
      <w:r>
        <w:rPr>
          <w:i/>
          <w:iCs/>
        </w:rPr>
        <w:t xml:space="preserve"> </w:t>
      </w:r>
      <w:r w:rsidRPr="00E14731">
        <w:t>for a CC or all CCs in the same CC list configured by</w:t>
      </w:r>
      <w:r>
        <w:rPr>
          <w:i/>
          <w:iCs/>
        </w:rPr>
        <w:t xml:space="preserve"> simultaneousTCI-UpdateList1-r17, simultaneousTCI-UpdateList2-r17, simultaneousTCI-UpdateList3-r17, simultaneousTCI-UpdateList4-r17</w:t>
      </w:r>
      <w:r>
        <w:t>.</w:t>
      </w:r>
      <w:r w:rsidR="007D2675">
        <w:t xml:space="preserve"> The </w:t>
      </w:r>
      <w:r w:rsidR="007D2675" w:rsidRPr="00D000AA">
        <w:t>DCI format 1_1/1_2</w:t>
      </w:r>
      <w:r w:rsidR="007D2675">
        <w:t xml:space="preserve"> can be with or without, if applicable, DL a</w:t>
      </w:r>
      <w:r w:rsidR="007D2675" w:rsidRPr="00DB6571">
        <w:t>ssignment. If the DCI format 1_1/1_2/ is without DL assignment, the UE can assume the following:</w:t>
      </w:r>
    </w:p>
    <w:p w14:paraId="3FD383EA" w14:textId="77777777" w:rsidR="007D2675" w:rsidRPr="00DB6571" w:rsidRDefault="007D2675" w:rsidP="007D2675">
      <w:pPr>
        <w:pStyle w:val="B1"/>
      </w:pPr>
      <w:r>
        <w:t>-</w:t>
      </w:r>
      <w:r>
        <w:tab/>
      </w:r>
      <w:r w:rsidRPr="00DB6571">
        <w:t>CS-RNTI is used to scramble the CRC for the DCI</w:t>
      </w:r>
    </w:p>
    <w:p w14:paraId="30786D05" w14:textId="77777777" w:rsidR="007D2675" w:rsidRPr="00DB6571" w:rsidRDefault="007D2675" w:rsidP="007D2675">
      <w:pPr>
        <w:pStyle w:val="B1"/>
      </w:pPr>
      <w:r>
        <w:t>-</w:t>
      </w:r>
      <w:r>
        <w:tab/>
      </w:r>
      <w:r w:rsidRPr="00DB6571">
        <w:t>The values of the following DCI fields are set as follows:</w:t>
      </w:r>
    </w:p>
    <w:p w14:paraId="16FB1776" w14:textId="18EC0655" w:rsidR="007D2675" w:rsidRPr="00DB6571" w:rsidRDefault="007D2675" w:rsidP="007D2675">
      <w:pPr>
        <w:pStyle w:val="B2"/>
      </w:pPr>
      <w:r>
        <w:t>-</w:t>
      </w:r>
      <w:r>
        <w:tab/>
      </w:r>
      <w:r w:rsidRPr="00DB6571">
        <w:t xml:space="preserve">RV = all </w:t>
      </w:r>
      <w:r w:rsidR="0092084B">
        <w:t>'</w:t>
      </w:r>
      <w:r w:rsidRPr="00DB6571">
        <w:t>1</w:t>
      </w:r>
      <w:r w:rsidR="0092084B">
        <w:t>'</w:t>
      </w:r>
      <w:r w:rsidRPr="00DB6571">
        <w:t>s</w:t>
      </w:r>
    </w:p>
    <w:p w14:paraId="39BFB7A6" w14:textId="0723EA4F" w:rsidR="007D2675" w:rsidRPr="00DB6571" w:rsidRDefault="007D2675" w:rsidP="007D2675">
      <w:pPr>
        <w:pStyle w:val="B2"/>
      </w:pPr>
      <w:r>
        <w:t>-</w:t>
      </w:r>
      <w:r>
        <w:tab/>
      </w:r>
      <w:r w:rsidRPr="00DB6571">
        <w:t xml:space="preserve">MCS = all </w:t>
      </w:r>
      <w:r w:rsidR="0092084B">
        <w:t>'</w:t>
      </w:r>
      <w:r w:rsidRPr="00DB6571">
        <w:t>1</w:t>
      </w:r>
      <w:r w:rsidR="0092084B">
        <w:t>'</w:t>
      </w:r>
      <w:r w:rsidRPr="00DB6571">
        <w:t>s</w:t>
      </w:r>
    </w:p>
    <w:p w14:paraId="0AF53479" w14:textId="77777777" w:rsidR="007D2675" w:rsidRPr="00DB6571" w:rsidRDefault="007D2675" w:rsidP="007D2675">
      <w:pPr>
        <w:pStyle w:val="B2"/>
      </w:pPr>
      <w:r>
        <w:t>-</w:t>
      </w:r>
      <w:r>
        <w:tab/>
      </w:r>
      <w:r w:rsidRPr="00DB6571">
        <w:t>NDI = 0</w:t>
      </w:r>
    </w:p>
    <w:p w14:paraId="7BEABF46" w14:textId="5179201B" w:rsidR="007D2675" w:rsidRPr="00DB6571" w:rsidRDefault="007D2675" w:rsidP="007D2675">
      <w:pPr>
        <w:pStyle w:val="B2"/>
      </w:pPr>
      <w:r>
        <w:t>-</w:t>
      </w:r>
      <w:r>
        <w:tab/>
      </w:r>
      <w:r w:rsidRPr="00DB6571">
        <w:t xml:space="preserve">Set to all </w:t>
      </w:r>
      <w:r w:rsidR="0092084B">
        <w:t>'</w:t>
      </w:r>
      <w:r w:rsidRPr="00DB6571">
        <w:t>0</w:t>
      </w:r>
      <w:r w:rsidR="0092084B">
        <w:t>'</w:t>
      </w:r>
      <w:r w:rsidRPr="00DB6571">
        <w:t xml:space="preserve">s for FDRA Type 0, or all </w:t>
      </w:r>
      <w:r w:rsidR="0092084B">
        <w:t>'</w:t>
      </w:r>
      <w:r w:rsidRPr="00DB6571">
        <w:t>1</w:t>
      </w:r>
      <w:r w:rsidR="0092084B">
        <w:t>'</w:t>
      </w:r>
      <w:r w:rsidRPr="00DB6571">
        <w:t xml:space="preserve">s for FDRA Type 1, or all </w:t>
      </w:r>
      <w:r w:rsidR="0092084B">
        <w:t>'</w:t>
      </w:r>
      <w:r w:rsidRPr="00DB6571">
        <w:t>0</w:t>
      </w:r>
      <w:r w:rsidR="0092084B">
        <w:t>'</w:t>
      </w:r>
      <w:r w:rsidRPr="00DB6571">
        <w:t xml:space="preserve">s for dynamicSwitch (same as in Table 10.2-4 of </w:t>
      </w:r>
      <w:r w:rsidRPr="00E2118A">
        <w:t>[6, TS 38.213]</w:t>
      </w:r>
      <w:r w:rsidRPr="00DB6571">
        <w:t>)</w:t>
      </w:r>
      <w:r>
        <w:t>.</w:t>
      </w:r>
      <w:r w:rsidRPr="00DB6571">
        <w:t xml:space="preserve"> </w:t>
      </w:r>
    </w:p>
    <w:p w14:paraId="1FBF50A9" w14:textId="6054B482" w:rsidR="003660F8" w:rsidRPr="00E51918" w:rsidRDefault="003660F8" w:rsidP="003660F8">
      <w:pPr>
        <w:snapToGrid w:val="0"/>
        <w:rPr>
          <w:color w:val="000000" w:themeColor="text1"/>
          <w:lang w:eastAsia="zh-TW"/>
        </w:rPr>
      </w:pPr>
      <w:r w:rsidRPr="00E51918">
        <w:rPr>
          <w:color w:val="000000" w:themeColor="text1"/>
          <w:lang w:eastAsia="zh-TW"/>
        </w:rPr>
        <w:t xml:space="preserve">After a UE receives an initial higher layer configuration of </w:t>
      </w:r>
      <w:r w:rsidR="00442D9B" w:rsidRPr="0062042B">
        <w:rPr>
          <w:i/>
          <w:iCs/>
          <w:color w:val="000000"/>
        </w:rPr>
        <w:t>dl-OrJoint-TCIStateList</w:t>
      </w:r>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TCIState</w:t>
      </w:r>
      <w:r w:rsidRPr="00E51918">
        <w:rPr>
          <w:i/>
          <w:iCs/>
          <w:color w:val="000000" w:themeColor="text1"/>
          <w:lang w:eastAsia="zh-TW"/>
        </w:rPr>
        <w:t xml:space="preserv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9862975"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the UE identified during the initial access procedure</w:t>
      </w:r>
    </w:p>
    <w:p w14:paraId="7AF11A9C" w14:textId="267087A1"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an initial higher layer configuration of </w:t>
      </w:r>
      <w:r w:rsidR="00442D9B" w:rsidRPr="0062042B">
        <w:rPr>
          <w:i/>
          <w:iCs/>
          <w:color w:val="000000"/>
        </w:rPr>
        <w:t>dl-OrJoint-TCIStateList</w:t>
      </w:r>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 xml:space="preserve">TCIState </w:t>
      </w:r>
      <w:r w:rsidRPr="00E51918">
        <w:rPr>
          <w:color w:val="000000" w:themeColor="text1"/>
          <w:lang w:eastAsia="zh-CN"/>
        </w:rPr>
        <w:t>or</w:t>
      </w:r>
      <w:r w:rsidR="00442D9B">
        <w:rPr>
          <w:color w:val="000000" w:themeColor="text1"/>
          <w:lang w:eastAsia="zh-CN"/>
        </w:rPr>
        <w:t xml:space="preserve"> </w:t>
      </w:r>
      <w:r w:rsidR="00442D9B">
        <w:rPr>
          <w:color w:val="000000" w:themeColor="text1"/>
          <w:lang w:eastAsia="zh-TW"/>
        </w:rPr>
        <w:t>more than one</w:t>
      </w:r>
      <w:r w:rsidRPr="00E51918">
        <w:rPr>
          <w:color w:val="000000" w:themeColor="text1"/>
          <w:lang w:eastAsia="zh-TW"/>
        </w:rPr>
        <w:t xml:space="preserve"> </w:t>
      </w:r>
      <w:r w:rsidRPr="00E51918">
        <w:rPr>
          <w:i/>
          <w:iCs/>
          <w:color w:val="000000" w:themeColor="text1"/>
          <w:lang w:eastAsia="zh-CN"/>
        </w:rPr>
        <w:t>UL-TCIState</w:t>
      </w:r>
      <w:r w:rsidRPr="00E51918">
        <w:rPr>
          <w:color w:val="000000" w:themeColor="text1"/>
          <w:lang w:eastAsia="zh-TW"/>
        </w:rPr>
        <w:t xml:space="preserve"> 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E96B9DA"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indicated TCI state,</w:t>
      </w:r>
      <w:r w:rsidRPr="00E51918">
        <w:rPr>
          <w:lang w:eastAsia="zh-TW"/>
        </w:rPr>
        <w:t xml:space="preserve"> is the same as that for a PUSCH transmission scheduled by a RAR UL grant during the initial access procedure</w:t>
      </w:r>
    </w:p>
    <w:p w14:paraId="47649851" w14:textId="69614F06"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442D9B" w:rsidRPr="0062042B">
        <w:rPr>
          <w:i/>
          <w:iCs/>
          <w:color w:val="000000"/>
        </w:rPr>
        <w:t>dl-OrJoint-TCIStateList</w:t>
      </w:r>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TCIState</w:t>
      </w:r>
      <w:r>
        <w:rPr>
          <w:i/>
          <w:iCs/>
          <w:color w:val="000000" w:themeColor="text1"/>
          <w:lang w:eastAsia="zh-CN"/>
        </w:rPr>
        <w:t xml:space="preserve"> </w:t>
      </w:r>
      <w:r w:rsidRPr="00E51918">
        <w:rPr>
          <w:color w:val="000000" w:themeColor="text1"/>
          <w:lang w:eastAsia="zh-TW"/>
        </w:rPr>
        <w:t>as part of a Reconfiguration with sync procedure as described in [12, TS 38.331]</w:t>
      </w:r>
      <w:r w:rsidRPr="00E51918">
        <w:rPr>
          <w:i/>
          <w:iCs/>
          <w:color w:val="000000" w:themeColor="text1"/>
          <w:lang w:eastAsia="zh-TW"/>
        </w:rPr>
        <w:t xml:space="preserve"> </w:t>
      </w:r>
      <w:r w:rsidRPr="00E51918">
        <w:rPr>
          <w:color w:val="000000" w:themeColor="text1"/>
          <w:lang w:eastAsia="zh-TW"/>
        </w:rPr>
        <w:t>and before appl</w:t>
      </w:r>
      <w:r>
        <w:rPr>
          <w:color w:val="000000" w:themeColor="text1"/>
          <w:lang w:eastAsia="zh-TW"/>
        </w:rPr>
        <w:t>y</w:t>
      </w:r>
      <w:r w:rsidRPr="00E51918">
        <w:rPr>
          <w:color w:val="000000" w:themeColor="text1"/>
          <w:lang w:eastAsia="zh-TW"/>
        </w:rPr>
        <w:t xml:space="preserve">ing an </w:t>
      </w:r>
      <w:r w:rsidRPr="00E51918">
        <w:rPr>
          <w:color w:val="000000" w:themeColor="text1"/>
        </w:rPr>
        <w:t xml:space="preserve">indicated TCI state </w:t>
      </w:r>
      <w:r w:rsidRPr="00E51918">
        <w:rPr>
          <w:color w:val="000000" w:themeColor="text1"/>
          <w:lang w:eastAsia="zh-TW"/>
        </w:rPr>
        <w:t>from the configured TCI states:</w:t>
      </w:r>
    </w:p>
    <w:p w14:paraId="79343723" w14:textId="77777777" w:rsidR="003660F8" w:rsidRPr="00E51918" w:rsidRDefault="003660F8" w:rsidP="003660F8">
      <w:pPr>
        <w:pStyle w:val="B1"/>
        <w:rPr>
          <w:lang w:eastAsia="zh-TW"/>
        </w:rPr>
      </w:pPr>
      <w:r w:rsidRPr="00E51918">
        <w:lastRenderedPageBreak/>
        <w:t>-</w:t>
      </w:r>
      <w:r w:rsidRPr="00E51918">
        <w:tab/>
      </w:r>
      <w:r w:rsidRPr="00E51918">
        <w:rPr>
          <w:lang w:eastAsia="zh-TW"/>
        </w:rPr>
        <w:t xml:space="preserve">The UE assumes that DM-RS of PDSCH and DM-RS of PDCCH, and the CSI-RS applying the </w:t>
      </w:r>
      <w:r w:rsidRPr="00E51918">
        <w:t>indicated TCI state are quasi co-located with the SS/PBCH block or the CSI-RS resource the UE identified during the random access procedure initiated by the Reconfiguration with sync procedure as described in [12, TS 38.331].</w:t>
      </w:r>
    </w:p>
    <w:p w14:paraId="63342024" w14:textId="47CA1C38"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442D9B" w:rsidRPr="0062042B">
        <w:rPr>
          <w:i/>
          <w:iCs/>
          <w:color w:val="000000"/>
        </w:rPr>
        <w:t>dl-OrJoint-TCIStateList</w:t>
      </w:r>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 xml:space="preserve">TCIState </w:t>
      </w:r>
      <w:r w:rsidRPr="00E51918">
        <w:rPr>
          <w:color w:val="000000" w:themeColor="text1"/>
          <w:lang w:eastAsia="zh-CN"/>
        </w:rPr>
        <w:t>or</w:t>
      </w:r>
      <w:r w:rsidRPr="00E51918">
        <w:rPr>
          <w:color w:val="000000" w:themeColor="text1"/>
          <w:lang w:eastAsia="zh-TW"/>
        </w:rPr>
        <w:t xml:space="preserve"> </w:t>
      </w:r>
      <w:r w:rsidR="00266A17">
        <w:rPr>
          <w:color w:val="000000" w:themeColor="text1"/>
          <w:lang w:eastAsia="zh-TW"/>
        </w:rPr>
        <w:t xml:space="preserve">more than one </w:t>
      </w:r>
      <w:r w:rsidRPr="00E51918">
        <w:rPr>
          <w:i/>
          <w:iCs/>
          <w:color w:val="000000" w:themeColor="text1"/>
          <w:lang w:eastAsia="zh-CN"/>
        </w:rPr>
        <w:t>UL-TCIState</w:t>
      </w:r>
      <w:r w:rsidRPr="00E51918">
        <w:rPr>
          <w:color w:val="000000" w:themeColor="text1"/>
          <w:lang w:eastAsia="zh-TW"/>
        </w:rPr>
        <w:t xml:space="preserve"> as part of a Reconfiguration with sync procedure as described in [12, TS 38.331] and before applying an </w:t>
      </w:r>
      <w:r w:rsidRPr="00E51918">
        <w:rPr>
          <w:color w:val="000000" w:themeColor="text1"/>
        </w:rPr>
        <w:t xml:space="preserve">indicated TCI state </w:t>
      </w:r>
      <w:r w:rsidRPr="00E51918">
        <w:rPr>
          <w:color w:val="000000" w:themeColor="text1"/>
          <w:lang w:eastAsia="zh-TW"/>
        </w:rPr>
        <w:t xml:space="preserve">from the configured TCI states: </w:t>
      </w:r>
    </w:p>
    <w:p w14:paraId="61C1EA9B"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 xml:space="preserve">indicated TCI state, </w:t>
      </w:r>
      <w:r w:rsidRPr="00E51918">
        <w:rPr>
          <w:lang w:eastAsia="zh-TW"/>
        </w:rPr>
        <w:t>is the same as that for a PUSCH transmission scheduled by a RAR UL grant during random access procedure initiated by the Reconfiguration with sync procedure as described in [12, TS 38.331].</w:t>
      </w:r>
    </w:p>
    <w:p w14:paraId="67521ADE" w14:textId="6115B3C6" w:rsidR="003660F8" w:rsidRPr="00E51918" w:rsidRDefault="003660F8" w:rsidP="003660F8">
      <w:pPr>
        <w:snapToGrid w:val="0"/>
        <w:rPr>
          <w:color w:val="000000" w:themeColor="text1"/>
          <w:lang w:val="en-US"/>
        </w:rPr>
      </w:pPr>
      <w:r w:rsidRPr="00E51918">
        <w:rPr>
          <w:color w:val="000000" w:themeColor="text1"/>
          <w:lang w:eastAsia="zh-TW"/>
        </w:rPr>
        <w:t xml:space="preserve">If a UE receives a higher layer configuration of </w:t>
      </w:r>
      <w:r w:rsidR="000350E2" w:rsidRPr="0062042B">
        <w:rPr>
          <w:i/>
          <w:iCs/>
          <w:color w:val="000000"/>
        </w:rPr>
        <w:t>dl-OrJoint-TCIStateList</w:t>
      </w:r>
      <w:r w:rsidR="000350E2">
        <w:rPr>
          <w:color w:val="000000"/>
        </w:rPr>
        <w:t xml:space="preserve"> with </w:t>
      </w:r>
      <w:r w:rsidRPr="00E51918">
        <w:rPr>
          <w:color w:val="000000" w:themeColor="text1"/>
          <w:lang w:eastAsia="zh-TW"/>
        </w:rPr>
        <w:t xml:space="preserve">a single </w:t>
      </w:r>
      <w:r w:rsidRPr="00E51918">
        <w:rPr>
          <w:rStyle w:val="Emphasis"/>
          <w:color w:val="000000" w:themeColor="text1"/>
          <w:lang w:eastAsia="zh-CN"/>
        </w:rPr>
        <w:t>TCIState</w:t>
      </w:r>
      <w:r w:rsidRPr="00E51918">
        <w:rPr>
          <w:color w:val="000000" w:themeColor="text1"/>
          <w:lang w:eastAsia="zh-TW"/>
        </w:rPr>
        <w:t>, that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obtains the QCL assumptions from the configured TCI state for DM-RS of PDSCH and DM-RS of PDCCH, and the CSI -RS applying the </w:t>
      </w:r>
      <w:r w:rsidRPr="00E51918">
        <w:rPr>
          <w:color w:val="000000" w:themeColor="text1"/>
        </w:rPr>
        <w:t xml:space="preserve">indicated TCI state. </w:t>
      </w:r>
    </w:p>
    <w:p w14:paraId="53DD9954" w14:textId="160C7042" w:rsidR="003660F8" w:rsidRPr="00E51918" w:rsidRDefault="003660F8" w:rsidP="003660F8">
      <w:pPr>
        <w:snapToGrid w:val="0"/>
        <w:rPr>
          <w:color w:val="000000" w:themeColor="text1"/>
          <w:lang w:eastAsia="zh-TW"/>
        </w:rPr>
      </w:pPr>
      <w:r w:rsidRPr="00E51918">
        <w:rPr>
          <w:color w:val="000000" w:themeColor="text1"/>
          <w:lang w:eastAsia="zh-TW"/>
        </w:rPr>
        <w:t xml:space="preserve">If a UE receives a higher layer configuration of </w:t>
      </w:r>
      <w:r w:rsidR="000350E2" w:rsidRPr="0062042B">
        <w:rPr>
          <w:i/>
          <w:iCs/>
          <w:color w:val="000000"/>
        </w:rPr>
        <w:t>dl-OrJoint-TCIStateList</w:t>
      </w:r>
      <w:r w:rsidR="000350E2">
        <w:rPr>
          <w:color w:val="000000"/>
        </w:rPr>
        <w:t xml:space="preserve"> with </w:t>
      </w:r>
      <w:r w:rsidRPr="00E51918">
        <w:rPr>
          <w:color w:val="000000" w:themeColor="text1"/>
          <w:lang w:eastAsia="zh-TW"/>
        </w:rPr>
        <w:t xml:space="preserve">a single </w:t>
      </w:r>
      <w:r w:rsidRPr="00E51918">
        <w:rPr>
          <w:rStyle w:val="Emphasis"/>
          <w:color w:val="000000" w:themeColor="text1"/>
          <w:lang w:eastAsia="zh-CN"/>
        </w:rPr>
        <w:t>TCIState</w:t>
      </w:r>
      <w:r w:rsidRPr="000350E2">
        <w:rPr>
          <w:rStyle w:val="Emphasis"/>
          <w:i w:val="0"/>
          <w:iCs w:val="0"/>
          <w:color w:val="000000" w:themeColor="text1"/>
          <w:lang w:eastAsia="zh-CN"/>
        </w:rPr>
        <w:t xml:space="preserve"> or</w:t>
      </w:r>
      <w:r w:rsidR="000350E2" w:rsidRPr="000350E2">
        <w:rPr>
          <w:rStyle w:val="Emphasis"/>
          <w:i w:val="0"/>
          <w:iCs w:val="0"/>
          <w:color w:val="000000" w:themeColor="text1"/>
          <w:lang w:eastAsia="zh-CN"/>
        </w:rPr>
        <w:t xml:space="preserve"> a single</w:t>
      </w:r>
      <w:r w:rsidRPr="000350E2">
        <w:rPr>
          <w:rStyle w:val="Emphasis"/>
          <w:i w:val="0"/>
          <w:iCs w:val="0"/>
          <w:color w:val="000000" w:themeColor="text1"/>
          <w:lang w:eastAsia="zh-CN"/>
        </w:rPr>
        <w:t xml:space="preserve"> </w:t>
      </w:r>
      <w:r w:rsidRPr="00E51918">
        <w:rPr>
          <w:rStyle w:val="Emphasis"/>
          <w:color w:val="000000" w:themeColor="text1"/>
          <w:lang w:eastAsia="zh-CN"/>
        </w:rPr>
        <w:t>UL-TCIState</w:t>
      </w:r>
      <w:r w:rsidRPr="00E51918">
        <w:rPr>
          <w:color w:val="000000" w:themeColor="text1"/>
          <w:lang w:eastAsia="zh-TW"/>
        </w:rPr>
        <w:t>, that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determines an UL TX spatial filter, if applicable, from the configured TCI state for dynamic-grant and configured-grant based PUSCH and PUCCH, and SRS applying the </w:t>
      </w:r>
      <w:r w:rsidRPr="00E51918">
        <w:rPr>
          <w:color w:val="000000" w:themeColor="text1"/>
        </w:rPr>
        <w:t>indicated TCI state</w:t>
      </w:r>
      <w:r w:rsidRPr="00E51918">
        <w:rPr>
          <w:color w:val="000000" w:themeColor="text1"/>
          <w:lang w:eastAsia="zh-TW"/>
        </w:rPr>
        <w:t>.</w:t>
      </w:r>
    </w:p>
    <w:p w14:paraId="7BD54879" w14:textId="18498D7C" w:rsidR="000A57D9" w:rsidRDefault="007D2675" w:rsidP="000A57D9">
      <w:pPr>
        <w:rPr>
          <w:lang w:val="en-US"/>
        </w:rPr>
      </w:pPr>
      <w:r w:rsidRPr="003450AF">
        <w:rPr>
          <w:color w:val="000000" w:themeColor="text1"/>
          <w:lang w:val="en-US" w:eastAsia="zh-CN"/>
        </w:rPr>
        <w:t xml:space="preserve">When the </w:t>
      </w:r>
      <w:r>
        <w:rPr>
          <w:rFonts w:hint="eastAsia"/>
          <w:lang w:val="en-US" w:eastAsia="zh-CN"/>
        </w:rPr>
        <w:t>UE would transmit a PUCCH with</w:t>
      </w:r>
      <w:r w:rsidRPr="003450AF">
        <w:rPr>
          <w:color w:val="000000" w:themeColor="text1"/>
          <w:lang w:val="en-US" w:eastAsia="zh-CN"/>
        </w:rPr>
        <w:t xml:space="preserve"> HARQ-ACK </w:t>
      </w:r>
      <w:r>
        <w:rPr>
          <w:rFonts w:hint="eastAsia"/>
          <w:lang w:val="en-US" w:eastAsia="zh-CN"/>
        </w:rPr>
        <w:t xml:space="preserve">information </w:t>
      </w:r>
      <w:r w:rsidR="00D13DC9">
        <w:rPr>
          <w:lang w:eastAsia="zh-CN"/>
        </w:rPr>
        <w:t xml:space="preserve">or a PUSCH with HARQ-ACK information </w:t>
      </w:r>
      <w:r w:rsidRPr="003450AF">
        <w:rPr>
          <w:color w:val="000000" w:themeColor="text1"/>
          <w:lang w:val="en-US" w:eastAsia="zh-CN"/>
        </w:rPr>
        <w:t xml:space="preserve">corresponding to the </w:t>
      </w:r>
      <w:r>
        <w:rPr>
          <w:color w:val="000000" w:themeColor="text1"/>
          <w:lang w:val="en-US" w:eastAsia="zh-CN"/>
        </w:rPr>
        <w:t>DCI</w:t>
      </w:r>
      <w:r w:rsidRPr="003450AF">
        <w:rPr>
          <w:color w:val="000000" w:themeColor="text1"/>
          <w:lang w:val="en-US" w:eastAsia="zh-CN"/>
        </w:rPr>
        <w:t xml:space="preserve"> carrying the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 xml:space="preserve">and without DL assignment, or corresponding to the PDSCH </w:t>
      </w:r>
      <w:r w:rsidR="00E9688A" w:rsidRPr="00F52E36">
        <w:rPr>
          <w:color w:val="000000" w:themeColor="text1"/>
          <w:shd w:val="clear" w:color="auto" w:fill="FFFFFF"/>
        </w:rPr>
        <w:t>schedul</w:t>
      </w:r>
      <w:r w:rsidR="00E9688A">
        <w:rPr>
          <w:color w:val="000000" w:themeColor="text1"/>
          <w:shd w:val="clear" w:color="auto" w:fill="FFFFFF"/>
        </w:rPr>
        <w:t>ed</w:t>
      </w:r>
      <w:r w:rsidR="00E9688A" w:rsidRPr="00F52E36">
        <w:rPr>
          <w:color w:val="000000" w:themeColor="text1"/>
          <w:shd w:val="clear" w:color="auto" w:fill="FFFFFF"/>
        </w:rPr>
        <w:t xml:space="preserve"> </w:t>
      </w:r>
      <w:r w:rsidRPr="00F52E36">
        <w:rPr>
          <w:color w:val="000000" w:themeColor="text1"/>
          <w:shd w:val="clear" w:color="auto" w:fill="FFFFFF"/>
        </w:rPr>
        <w:t xml:space="preserve">by </w:t>
      </w:r>
      <w:r w:rsidRPr="00DC7E51">
        <w:rPr>
          <w:color w:val="000000" w:themeColor="text1"/>
          <w:shd w:val="clear" w:color="auto" w:fill="FFFFFF"/>
        </w:rPr>
        <w:t>the DCI carrying the</w:t>
      </w:r>
      <w:r w:rsidR="001924E6">
        <w:rPr>
          <w:color w:val="000000" w:themeColor="text1"/>
          <w:shd w:val="clear" w:color="auto" w:fill="FFFFFF"/>
        </w:rPr>
        <w:t xml:space="preserv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DC7E51">
        <w:rPr>
          <w:color w:val="000000" w:themeColor="text1"/>
          <w:shd w:val="clear" w:color="auto" w:fill="FFFFFF"/>
        </w:rPr>
        <w:t xml:space="preserve"> indication</w:t>
      </w:r>
      <w:r w:rsidRPr="00F52E36">
        <w:rPr>
          <w:color w:val="000000" w:themeColor="text1"/>
          <w:shd w:val="clear" w:color="auto" w:fill="FFFFFF"/>
        </w:rPr>
        <w:t xml:space="preserve">, </w:t>
      </w:r>
      <w:r w:rsidRPr="00F52E36">
        <w:rPr>
          <w:color w:val="000000" w:themeColor="text1"/>
          <w:lang w:val="en-US" w:eastAsia="zh-CN"/>
        </w:rPr>
        <w:t>an</w:t>
      </w:r>
      <w:r w:rsidRPr="00C85ED2">
        <w:rPr>
          <w:color w:val="000000" w:themeColor="text1"/>
          <w:lang w:val="en-US" w:eastAsia="zh-CN"/>
        </w:rPr>
        <w:t>d</w:t>
      </w:r>
      <w:r>
        <w:rPr>
          <w:color w:val="000000" w:themeColor="text1"/>
          <w:lang w:eastAsia="zh-CN"/>
        </w:rPr>
        <w:t xml:space="preserve"> if</w:t>
      </w:r>
      <w:r w:rsidRPr="00C85ED2">
        <w:rPr>
          <w:color w:val="000000" w:themeColor="text1"/>
          <w:lang w:val="en-US" w:eastAsia="zh-CN"/>
        </w:rPr>
        <w:t xml:space="preserve"> the</w:t>
      </w:r>
      <w:r w:rsidRPr="001924E6">
        <w:rPr>
          <w:color w:val="000000" w:themeColor="text1"/>
          <w:lang w:val="en-US" w:eastAsia="zh-CN"/>
        </w:rPr>
        <w:t xml:space="preserve"> </w:t>
      </w:r>
      <w:r w:rsidRPr="001924E6">
        <w:rPr>
          <w:color w:val="000000" w:themeColor="text1"/>
          <w:lang w:val="en-US"/>
        </w:rPr>
        <w:t xml:space="preserve">indicated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1924E6">
        <w:rPr>
          <w:color w:val="000000" w:themeColor="text1"/>
          <w:lang w:val="en-US" w:eastAsia="zh-CN"/>
        </w:rPr>
        <w:t xml:space="preserve"> </w:t>
      </w:r>
      <w:r w:rsidRPr="00C85ED2">
        <w:rPr>
          <w:color w:val="000000" w:themeColor="text1"/>
          <w:lang w:val="en-US" w:eastAsia="zh-CN"/>
        </w:rPr>
        <w:t xml:space="preserve">is different </w:t>
      </w:r>
      <w:r w:rsidRPr="00C85ED2">
        <w:rPr>
          <w:color w:val="000000" w:themeColor="text1"/>
          <w:lang w:val="en-US"/>
        </w:rPr>
        <w:t xml:space="preserve">from </w:t>
      </w:r>
      <w:r w:rsidRPr="00C85ED2">
        <w:rPr>
          <w:color w:val="000000" w:themeColor="text1"/>
          <w:lang w:val="en-US" w:eastAsia="zh-CN"/>
        </w:rPr>
        <w:t xml:space="preserve">the previously indicated one, the </w:t>
      </w:r>
      <w:r w:rsidRPr="0080696C">
        <w:rPr>
          <w:color w:val="000000" w:themeColor="text1"/>
          <w:lang w:val="en-US" w:eastAsia="zh-CN"/>
        </w:rPr>
        <w:t>indicated</w:t>
      </w:r>
      <w:r>
        <w:rPr>
          <w:i/>
          <w:iCs/>
          <w:color w:val="000000" w:themeColor="text1"/>
          <w:lang w:val="en-US" w:eastAsia="zh-CN"/>
        </w:rPr>
        <w:t xml:space="preserve"> </w:t>
      </w:r>
      <w:r w:rsidR="001924E6">
        <w:rPr>
          <w:i/>
          <w:iCs/>
          <w:color w:val="000000" w:themeColor="text1"/>
        </w:rPr>
        <w:t xml:space="preserve">DLorJointTCIState </w:t>
      </w:r>
      <w:r w:rsidR="001924E6" w:rsidRPr="003F76B0">
        <w:rPr>
          <w:color w:val="000000" w:themeColor="text1"/>
        </w:rPr>
        <w:t>or</w:t>
      </w:r>
      <w:r w:rsidR="001924E6">
        <w:rPr>
          <w:i/>
          <w:iCs/>
          <w:color w:val="000000" w:themeColor="text1"/>
        </w:rPr>
        <w:t xml:space="preserve"> UL-TCIstate</w:t>
      </w:r>
      <w:r>
        <w:rPr>
          <w:i/>
          <w:iCs/>
          <w:color w:val="000000"/>
        </w:rPr>
        <w:t xml:space="preserve"> </w:t>
      </w:r>
      <w:r w:rsidRPr="003450AF">
        <w:rPr>
          <w:color w:val="000000" w:themeColor="text1"/>
          <w:lang w:val="en-US" w:eastAsia="zh-CN"/>
        </w:rPr>
        <w:t>should be applied starting from</w:t>
      </w:r>
      <w:r w:rsidRPr="0056430A">
        <w:rPr>
          <w:color w:val="000000" w:themeColor="text1"/>
          <w:lang w:val="en-US" w:eastAsia="zh-CN"/>
        </w:rPr>
        <w:t xml:space="preserve"> </w:t>
      </w:r>
      <w:r w:rsidRPr="00112073">
        <w:rPr>
          <w:color w:val="000000" w:themeColor="text1"/>
          <w:lang w:val="en-US" w:eastAsia="zh-CN"/>
        </w:rPr>
        <w:t xml:space="preserve">the first slot that is </w:t>
      </w:r>
      <w:r>
        <w:rPr>
          <w:color w:val="000000" w:themeColor="text1"/>
          <w:lang w:eastAsia="zh-CN"/>
        </w:rPr>
        <w:t xml:space="preserve">at least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rPr>
          <w:lang w:val="en-US"/>
        </w:rPr>
        <w:t xml:space="preserve"> symbols</w:t>
      </w:r>
      <w:r>
        <w:t xml:space="preserve"> after the last symbol of the PUC</w:t>
      </w:r>
      <w:r w:rsidRPr="009A4C6C">
        <w:rPr>
          <w:color w:val="000000" w:themeColor="text1"/>
        </w:rPr>
        <w:t>CH</w:t>
      </w:r>
      <w:r w:rsidR="00D13DC9">
        <w:rPr>
          <w:color w:val="000000" w:themeColor="text1"/>
        </w:rPr>
        <w:t xml:space="preserve"> or the PUSCH</w:t>
      </w:r>
      <w:r w:rsidRPr="009A4C6C">
        <w:rPr>
          <w:color w:val="000000" w:themeColor="text1"/>
          <w:lang w:val="en-US"/>
        </w:rPr>
        <w:t>. T</w:t>
      </w:r>
      <w:r w:rsidRPr="009A4C6C">
        <w:rPr>
          <w:color w:val="000000" w:themeColor="text1"/>
        </w:rPr>
        <w:t xml:space="preserve">he first slot and the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t xml:space="preserve"> symbol</w:t>
      </w:r>
      <w:r w:rsidRPr="00594FD2">
        <w:t xml:space="preserve">s are both determined on the </w:t>
      </w:r>
      <w:r w:rsidR="00204302">
        <w:t>active BWP</w:t>
      </w:r>
      <w:r w:rsidRPr="00594FD2">
        <w:t xml:space="preserve"> with the smallest SCS among </w:t>
      </w:r>
      <w:r w:rsidR="00204302">
        <w:t>the active BWP(s) of</w:t>
      </w:r>
      <w:r w:rsidR="00204302" w:rsidRPr="00594FD2">
        <w:t xml:space="preserve"> </w:t>
      </w:r>
      <w:r w:rsidRPr="00594FD2">
        <w:t>the carrier(s) applying the beam indication</w:t>
      </w:r>
      <w:r>
        <w:rPr>
          <w:lang w:val="en-US"/>
        </w:rPr>
        <w:t xml:space="preserve">. </w:t>
      </w:r>
    </w:p>
    <w:p w14:paraId="77B8DEE8" w14:textId="24F5467B" w:rsidR="007D2675" w:rsidRDefault="000A57D9" w:rsidP="007D2675">
      <w:pPr>
        <w:rPr>
          <w:lang w:val="en-US"/>
        </w:rPr>
      </w:pPr>
      <w:r w:rsidRPr="005D4C7D">
        <w:rPr>
          <w:color w:val="000000" w:themeColor="text1"/>
        </w:rPr>
        <w:t xml:space="preserve">If a UE is configured with </w:t>
      </w:r>
      <w:r w:rsidRPr="005D4C7D">
        <w:rPr>
          <w:i/>
          <w:iCs/>
          <w:color w:val="000000" w:themeColor="text1"/>
        </w:rPr>
        <w:t xml:space="preserve">pdsch-TimeDomainAllocationListForMultiPDSCH-r17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and the </w:t>
      </w:r>
      <w:r>
        <w:rPr>
          <w:lang w:val="en-US"/>
        </w:rPr>
        <w:t xml:space="preserve">UE is receiving a DCI </w:t>
      </w:r>
      <w:r w:rsidRPr="003450AF">
        <w:rPr>
          <w:color w:val="000000" w:themeColor="text1"/>
          <w:lang w:val="en-US" w:eastAsia="zh-CN"/>
        </w:rPr>
        <w:t xml:space="preserve">carrying the </w:t>
      </w:r>
      <w:r>
        <w:rPr>
          <w:i/>
          <w:iCs/>
          <w:color w:val="000000" w:themeColor="text1"/>
          <w:lang w:val="en-US" w:eastAsia="zh-CN"/>
        </w:rPr>
        <w:t>TCI-State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and without DL assignment</w:t>
      </w:r>
      <w:r>
        <w:rPr>
          <w:color w:val="000000" w:themeColor="text1"/>
          <w:shd w:val="clear" w:color="auto" w:fill="FFFFFF"/>
        </w:rPr>
        <w:t xml:space="preserve">, </w:t>
      </w:r>
      <w:r>
        <w:t xml:space="preserve">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pdsch-TimeDomainAllocationListForMultiPDSCH-r17</w:t>
      </w:r>
      <w:r>
        <w:t xml:space="preserve"> by the DCI </w:t>
      </w:r>
      <w:r>
        <w:rPr>
          <w:rFonts w:ascii="Times" w:eastAsia="Batang" w:hAnsi="Times"/>
          <w:bCs/>
          <w:szCs w:val="24"/>
          <w:lang w:eastAsia="x-none"/>
        </w:rPr>
        <w:t xml:space="preserve">is </w:t>
      </w:r>
      <w:r>
        <w:t>more than one</w:t>
      </w:r>
      <w:r>
        <w:rPr>
          <w:lang w:val="en-US"/>
        </w:rPr>
        <w:t>.</w:t>
      </w:r>
    </w:p>
    <w:p w14:paraId="1A608566" w14:textId="34199BDB" w:rsidR="00E15FD3" w:rsidRPr="007D2675" w:rsidRDefault="007D2675" w:rsidP="00E15FD3">
      <w:pPr>
        <w:rPr>
          <w:lang w:eastAsia="x-none"/>
        </w:rPr>
      </w:pPr>
      <w:r>
        <w:rPr>
          <w:lang w:eastAsia="x-none"/>
        </w:rPr>
        <w:t xml:space="preserve">If the UE is configured with </w:t>
      </w:r>
      <w:r w:rsidR="00D13DC9" w:rsidRPr="00BC027F">
        <w:rPr>
          <w:i/>
          <w:iCs/>
          <w:color w:val="000000" w:themeColor="text1"/>
          <w:lang w:eastAsia="zh-CN"/>
        </w:rPr>
        <w:t>SSB-MTC-AddtionalPCI</w:t>
      </w:r>
      <w:r>
        <w:rPr>
          <w:lang w:eastAsia="x-none"/>
        </w:rPr>
        <w:t xml:space="preserve"> and with </w:t>
      </w:r>
      <w:r w:rsidRPr="004B3323">
        <w:rPr>
          <w:i/>
        </w:rPr>
        <w:t>PDCCH-Config</w:t>
      </w:r>
      <w:r w:rsidRPr="004B3323">
        <w:t xml:space="preserve"> that contains two different values of </w:t>
      </w:r>
      <w:r>
        <w:rPr>
          <w:i/>
          <w:lang w:eastAsia="x-none"/>
        </w:rPr>
        <w:t>coresetPoolIndex</w:t>
      </w:r>
      <w:r w:rsidRPr="004B3323">
        <w:rPr>
          <w:lang w:eastAsia="x-none"/>
        </w:rPr>
        <w:t xml:space="preserve"> in </w:t>
      </w:r>
      <w:r w:rsidRPr="004B3323">
        <w:rPr>
          <w:i/>
        </w:rPr>
        <w:t>ControlResourceSet</w:t>
      </w:r>
      <w:r>
        <w:rPr>
          <w:color w:val="000000"/>
        </w:rPr>
        <w:t>, t</w:t>
      </w:r>
      <w:r w:rsidRPr="0048482F">
        <w:rPr>
          <w:color w:val="000000"/>
        </w:rPr>
        <w:t>he UE receives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for CORESET associated with each </w:t>
      </w:r>
      <w:r w:rsidRPr="003B409C">
        <w:rPr>
          <w:i/>
          <w:iCs/>
          <w:color w:val="000000"/>
        </w:rPr>
        <w:t>coresetPoolIndex</w:t>
      </w:r>
      <w:r>
        <w:rPr>
          <w:color w:val="000000"/>
        </w:rPr>
        <w:t>, as described in clause 6.1.3.14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used to map up to 8 TCI states to the codepoints of the DCI field </w:t>
      </w:r>
      <w:r>
        <w:rPr>
          <w:i/>
          <w:color w:val="000000"/>
        </w:rPr>
        <w:t>'</w:t>
      </w:r>
      <w:r w:rsidRPr="00555FA2">
        <w:rPr>
          <w:i/>
          <w:color w:val="000000"/>
        </w:rPr>
        <w:t>Transmission Configuration Indication</w:t>
      </w:r>
      <w:r>
        <w:rPr>
          <w:i/>
          <w:color w:val="000000"/>
        </w:rPr>
        <w:t>'</w:t>
      </w:r>
      <w:r w:rsidRPr="0048482F">
        <w:rPr>
          <w:color w:val="000000"/>
        </w:rPr>
        <w:t xml:space="preserve"> </w:t>
      </w:r>
      <w:r>
        <w:rPr>
          <w:color w:val="000000"/>
        </w:rPr>
        <w:t xml:space="preserve">in one CC/DL BWP. </w:t>
      </w:r>
      <w:r w:rsidRPr="00992524">
        <w:rPr>
          <w:color w:val="000000"/>
        </w:rPr>
        <w:t xml:space="preserve">When a set of TCI state IDs are activated for a </w:t>
      </w:r>
      <w:bookmarkStart w:id="318" w:name="_Hlk89257737"/>
      <w:r>
        <w:rPr>
          <w:i/>
          <w:iCs/>
          <w:color w:val="000000"/>
        </w:rPr>
        <w:t>coreset</w:t>
      </w:r>
      <w:r w:rsidRPr="00992524">
        <w:rPr>
          <w:i/>
          <w:iCs/>
          <w:color w:val="000000"/>
        </w:rPr>
        <w:t>PoolIndex</w:t>
      </w:r>
      <w:bookmarkEnd w:id="318"/>
      <w:r w:rsidRPr="00992524">
        <w:rPr>
          <w:color w:val="000000"/>
        </w:rPr>
        <w:t xml:space="preserve">, the activated TCI states corresponding to one </w:t>
      </w:r>
      <w:r>
        <w:rPr>
          <w:i/>
          <w:iCs/>
          <w:color w:val="000000"/>
        </w:rPr>
        <w:t>coreset</w:t>
      </w:r>
      <w:r w:rsidRPr="00992524">
        <w:rPr>
          <w:i/>
          <w:iCs/>
          <w:color w:val="000000"/>
        </w:rPr>
        <w:t>PoolIndex</w:t>
      </w:r>
      <w:r w:rsidRPr="00992524">
        <w:rPr>
          <w:color w:val="000000"/>
        </w:rPr>
        <w:t xml:space="preserve"> </w:t>
      </w:r>
      <w:r w:rsidR="00AA4D17">
        <w:rPr>
          <w:color w:val="000000"/>
        </w:rPr>
        <w:t>is</w:t>
      </w:r>
      <w:r w:rsidRPr="00992524">
        <w:rPr>
          <w:color w:val="000000"/>
        </w:rPr>
        <w:t xml:space="preserve"> associated with </w:t>
      </w:r>
      <w:r w:rsidR="00AA4D17">
        <w:t>the serving cell</w:t>
      </w:r>
      <w:r w:rsidRPr="00992524">
        <w:rPr>
          <w:color w:val="000000"/>
        </w:rPr>
        <w:t xml:space="preserve"> physical cell ID and activated TCI states corresponding to another </w:t>
      </w:r>
      <w:r>
        <w:rPr>
          <w:i/>
          <w:iCs/>
          <w:color w:val="000000"/>
        </w:rPr>
        <w:t>coreset</w:t>
      </w:r>
      <w:r w:rsidRPr="00992524">
        <w:rPr>
          <w:i/>
          <w:iCs/>
          <w:color w:val="000000"/>
        </w:rPr>
        <w:t>PoolIndex</w:t>
      </w:r>
      <w:r w:rsidRPr="00992524">
        <w:rPr>
          <w:color w:val="000000"/>
        </w:rPr>
        <w:t xml:space="preserve"> can be associated with another physical cell ID.</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77777777"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 and 6.1.3.24 of [10, TS38.321], only the first S activated codepoints are applied for DCI format 1_2. </w:t>
      </w:r>
    </w:p>
    <w:p w14:paraId="6A4FC9E1" w14:textId="08E29A01"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lang w:val="x-none"/>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w:t>
      </w:r>
      <w:r w:rsidRPr="0048482F">
        <w:rPr>
          <w:color w:val="000000"/>
        </w:rPr>
        <w:lastRenderedPageBreak/>
        <w:t xml:space="preserve">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315"/>
    <w:p w14:paraId="07FD1C04" w14:textId="2062C1DD" w:rsidR="002154C1"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w:t>
      </w:r>
      <w:r w:rsidR="00F502BF">
        <w:rPr>
          <w:color w:val="000000"/>
        </w:rPr>
        <w:t>a</w:t>
      </w:r>
      <w:r w:rsidR="00F502BF" w:rsidRPr="0048482F">
        <w:rPr>
          <w:color w:val="000000"/>
        </w:rPr>
        <w:t xml:space="preserve"> </w:t>
      </w:r>
      <w:r w:rsidRPr="0048482F">
        <w:rPr>
          <w:color w:val="000000"/>
        </w:rPr>
        <w:t xml:space="preserve">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00B64F35" w:rsidRPr="008C04B1">
        <w:rPr>
          <w:color w:val="000000" w:themeColor="text1"/>
        </w:rPr>
        <w:t xml:space="preserve">If a UE is configured with the higher layer parameter </w:t>
      </w:r>
      <w:r w:rsidR="00B64F35" w:rsidRPr="008C04B1">
        <w:rPr>
          <w:i/>
          <w:color w:val="000000" w:themeColor="text1"/>
        </w:rPr>
        <w:t xml:space="preserve">tci-PresentInDCI </w:t>
      </w:r>
      <w:r w:rsidR="00B64F35" w:rsidRPr="008C04B1">
        <w:rPr>
          <w:color w:val="000000" w:themeColor="text1"/>
        </w:rPr>
        <w:t xml:space="preserve">that is set as </w:t>
      </w:r>
      <w:r w:rsidR="001B3976">
        <w:rPr>
          <w:color w:val="000000" w:themeColor="text1"/>
        </w:rPr>
        <w:t>'</w:t>
      </w:r>
      <w:r w:rsidR="00B64F35" w:rsidRPr="008C04B1">
        <w:rPr>
          <w:color w:val="000000" w:themeColor="text1"/>
        </w:rPr>
        <w:t>enabled</w:t>
      </w:r>
      <w:r w:rsidR="001B3976">
        <w:rPr>
          <w:color w:val="000000" w:themeColor="text1"/>
        </w:rPr>
        <w:t>'</w:t>
      </w:r>
      <w:r w:rsidR="00B64F35" w:rsidRPr="008C04B1">
        <w:rPr>
          <w:i/>
          <w:color w:val="000000" w:themeColor="text1"/>
        </w:rPr>
        <w:t xml:space="preserve"> </w:t>
      </w:r>
      <w:r w:rsidR="00B64F35" w:rsidRPr="008C04B1">
        <w:rPr>
          <w:color w:val="000000" w:themeColor="text1"/>
        </w:rPr>
        <w:t xml:space="preserve">for the CORESET scheduling the </w:t>
      </w:r>
      <w:r w:rsidR="00B64F35" w:rsidRPr="008C04B1">
        <w:rPr>
          <w:rFonts w:hint="eastAsia"/>
          <w:color w:val="000000" w:themeColor="text1"/>
          <w:lang w:eastAsia="ja-JP"/>
        </w:rPr>
        <w:t xml:space="preserve">multicast </w:t>
      </w:r>
      <w:r w:rsidR="00B64F35" w:rsidRPr="008C04B1">
        <w:rPr>
          <w:color w:val="000000" w:themeColor="text1"/>
        </w:rPr>
        <w:t xml:space="preserve">PDSCH, the UE assumes that the TCI field is present in the DCI format </w:t>
      </w:r>
      <w:r w:rsidR="00B64F35" w:rsidRPr="008C04B1">
        <w:rPr>
          <w:rFonts w:eastAsiaTheme="minorEastAsia"/>
          <w:color w:val="000000" w:themeColor="text1"/>
          <w:lang w:eastAsia="ja-JP"/>
        </w:rPr>
        <w:t>4_2</w:t>
      </w:r>
      <w:r w:rsidR="00B64F35" w:rsidRPr="008C04B1">
        <w:rPr>
          <w:color w:val="000000" w:themeColor="text1"/>
        </w:rPr>
        <w:t xml:space="preserve"> of the PDCCH transmitted on the CORESET.</w:t>
      </w:r>
      <w:r w:rsidR="00B64F35">
        <w:rPr>
          <w:color w:val="000000" w:themeColor="text1"/>
        </w:rPr>
        <w:t xml:space="preserve">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6CB4BA6C" w14:textId="77777777" w:rsidR="007D2675" w:rsidRDefault="007D2675" w:rsidP="007D2675">
      <w:r>
        <w:t xml:space="preserve">When a UE is configured with both </w:t>
      </w:r>
      <w:r w:rsidRPr="00ED0B38">
        <w:rPr>
          <w:i/>
          <w:iCs/>
        </w:rPr>
        <w:t>sfnSchemePdcch</w:t>
      </w:r>
      <w:r>
        <w:rPr>
          <w:i/>
          <w:iCs/>
        </w:rPr>
        <w:t xml:space="preserve"> </w:t>
      </w:r>
      <w:r w:rsidRPr="00F932F1">
        <w:t>and</w:t>
      </w:r>
      <w:r>
        <w:rPr>
          <w:i/>
          <w:iCs/>
        </w:rPr>
        <w:t xml:space="preserve"> sfnSchemePdsch</w:t>
      </w:r>
      <w:r>
        <w:t xml:space="preserve"> scheduled by DCI format 1_0 or by DCI format 1_1/1_2,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w:t>
      </w:r>
    </w:p>
    <w:p w14:paraId="6C60A94F" w14:textId="77777777" w:rsidR="007D2675" w:rsidRDefault="007D2675" w:rsidP="007D2675">
      <w:pPr>
        <w:pStyle w:val="B1"/>
      </w:pPr>
      <w:r>
        <w:t>-</w:t>
      </w:r>
      <w:r>
        <w:tab/>
        <w:t xml:space="preserve">if the UE supports DCI scheduling without TCI field, the UE assumes that the TCI state(s) or the QCL assumption(s) for the PDSCH is identical to the TCI state(s) or QCL assumption(s) whichever is applied for the CORESET used for the reception of the DL DCI within the active BWP of the serving cell regardless of the number of active TCI states of the CORESET. </w:t>
      </w:r>
      <w:r w:rsidRPr="00F90A2B">
        <w:t xml:space="preserve">If the UE </w:t>
      </w:r>
      <w:r>
        <w:t>does</w:t>
      </w:r>
      <w:r w:rsidRPr="00F90A2B">
        <w:t xml:space="preserve"> not support dynamic switching between SFN PDSCH and non-SFN PDSCH, </w:t>
      </w:r>
      <w:r>
        <w:t xml:space="preserve">the </w:t>
      </w:r>
      <w:r w:rsidRPr="00F90A2B">
        <w:t xml:space="preserve">UE should be activated with the CORESET with two TCI states. </w:t>
      </w:r>
    </w:p>
    <w:p w14:paraId="534C2114" w14:textId="77777777" w:rsidR="007D2675" w:rsidRPr="00F90A2B" w:rsidRDefault="007D2675" w:rsidP="007D2675">
      <w:pPr>
        <w:pStyle w:val="B1"/>
      </w:pPr>
      <w:r>
        <w:t>-</w:t>
      </w:r>
      <w:r>
        <w:tab/>
        <w:t xml:space="preserve">else if </w:t>
      </w:r>
      <w:r w:rsidRPr="00F90A2B">
        <w:t xml:space="preserve">the UE does not support DCI scheduling without TCI field, the UE shall expect TCI </w:t>
      </w:r>
      <w:r>
        <w:t>field present</w:t>
      </w:r>
      <w:r w:rsidRPr="00F90A2B">
        <w:t xml:space="preserve"> when scheduled by DCI format 1_1/1_2. </w:t>
      </w:r>
    </w:p>
    <w:p w14:paraId="17FDB13A" w14:textId="77777777" w:rsidR="00D07916" w:rsidRDefault="00D07916" w:rsidP="00D07916">
      <w:r>
        <w:t xml:space="preserve">When a UE is configured with </w:t>
      </w:r>
      <w:r>
        <w:rPr>
          <w:i/>
          <w:iCs/>
        </w:rPr>
        <w:t>sfnSchemePdsch</w:t>
      </w:r>
      <w:r>
        <w:t xml:space="preserve"> and </w:t>
      </w:r>
      <w:r w:rsidRPr="009335DA">
        <w:rPr>
          <w:i/>
          <w:iCs/>
        </w:rPr>
        <w:t>sfnSchemePd</w:t>
      </w:r>
      <w:r>
        <w:rPr>
          <w:i/>
          <w:iCs/>
        </w:rPr>
        <w:t>c</w:t>
      </w:r>
      <w:r w:rsidRPr="009335DA">
        <w:rPr>
          <w:i/>
          <w:iCs/>
        </w:rPr>
        <w:t>ch</w:t>
      </w:r>
      <w:r>
        <w:t xml:space="preserve"> is not configured, </w:t>
      </w:r>
      <w:r w:rsidRPr="00F90A2B">
        <w:t>when scheduled by DCI format 1_1/1_2</w:t>
      </w:r>
      <w:r>
        <w:t xml:space="preserve">,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 xml:space="preserve">, </w:t>
      </w:r>
      <w:r w:rsidRPr="0076756B">
        <w:t xml:space="preserve">the UE shall expect TCI field present. </w:t>
      </w:r>
    </w:p>
    <w:p w14:paraId="388D9155" w14:textId="0FA646A9" w:rsidR="007D2675" w:rsidRPr="007D2675" w:rsidRDefault="007D2675" w:rsidP="007D2675">
      <w:pPr>
        <w:rPr>
          <w:sz w:val="22"/>
          <w:szCs w:val="22"/>
          <w:lang w:val="en-US" w:eastAsia="zh-CN"/>
        </w:rPr>
      </w:pPr>
      <w:r>
        <w:t xml:space="preserve">For PDSCH scheduled by DCI format 1_0, 1_1, 1_2, when a UE is configured with </w:t>
      </w:r>
      <w:r w:rsidRPr="009335DA">
        <w:rPr>
          <w:i/>
          <w:iCs/>
        </w:rPr>
        <w:t>sfnSchemePdcch</w:t>
      </w:r>
      <w:r>
        <w:t xml:space="preserve"> set to </w:t>
      </w:r>
      <w:r w:rsidR="0092084B">
        <w:t>'</w:t>
      </w:r>
      <w:r>
        <w:t>sfnSchemeA</w:t>
      </w:r>
      <w:r w:rsidR="0092084B">
        <w:t>'</w:t>
      </w:r>
      <w:r>
        <w:t xml:space="preserve"> and </w:t>
      </w:r>
      <w:r w:rsidRPr="009335DA">
        <w:rPr>
          <w:i/>
          <w:iCs/>
        </w:rPr>
        <w:t>sfnSchemePdsch</w:t>
      </w:r>
      <w:r>
        <w:t xml:space="preserve"> is not configured, and there is no TCI codepoint with two TCI states in the activation command, and </w:t>
      </w:r>
      <w:r w:rsidRPr="001F5941">
        <w:t xml:space="preserve">if the time offset between the reception of the DL DCI and the corresponding PDSCH is equal or larger than the threshold </w:t>
      </w:r>
      <w:r w:rsidRPr="00F90A2B">
        <w:rPr>
          <w:i/>
          <w:iCs/>
        </w:rPr>
        <w:t>timeDurationForQCL</w:t>
      </w:r>
      <w:r w:rsidRPr="001F5941">
        <w:t xml:space="preserve"> if applicable and the CORESET which schedules the PDSCH is indicated with two TCI state</w:t>
      </w:r>
      <w:r w:rsidRPr="008A7CB9">
        <w:rPr>
          <w:color w:val="000000" w:themeColor="text1"/>
        </w:rPr>
        <w:t xml:space="preserve">s, </w:t>
      </w:r>
      <w:r w:rsidRPr="008A7CB9">
        <w:rPr>
          <w:color w:val="000000" w:themeColor="text1"/>
          <w:lang w:val="en-US"/>
        </w:rPr>
        <w:t xml:space="preserve">the UE assumes that the TCI state or the QCL assumption for the PDSCH is identical to the </w:t>
      </w:r>
      <w:r w:rsidRPr="008A7CB9">
        <w:rPr>
          <w:color w:val="000000" w:themeColor="text1"/>
          <w:lang w:val="en-US" w:eastAsia="zh-CN"/>
        </w:rPr>
        <w:t xml:space="preserve">first </w:t>
      </w:r>
      <w:r w:rsidRPr="008A7CB9">
        <w:rPr>
          <w:color w:val="000000" w:themeColor="text1"/>
          <w:lang w:val="en-US"/>
        </w:rPr>
        <w:t xml:space="preserve">TCI state </w:t>
      </w:r>
      <w:r w:rsidRPr="008A7CB9">
        <w:rPr>
          <w:color w:val="000000" w:themeColor="text1"/>
          <w:lang w:val="en-US" w:eastAsia="zh-CN"/>
        </w:rPr>
        <w:t xml:space="preserve">or QCL assumption </w:t>
      </w:r>
      <w:r w:rsidRPr="008A7CB9">
        <w:rPr>
          <w:color w:val="000000" w:themeColor="text1"/>
          <w:lang w:val="en-US"/>
        </w:rPr>
        <w:t>which is applied for the CORESET</w:t>
      </w:r>
      <w:r w:rsidRPr="008A7CB9">
        <w:rPr>
          <w:color w:val="000000" w:themeColor="text1"/>
          <w:lang w:val="en-US" w:eastAsia="zh-CN"/>
        </w:rPr>
        <w:t xml:space="preserve"> </w:t>
      </w:r>
      <w:r w:rsidRPr="008A7CB9">
        <w:rPr>
          <w:color w:val="000000" w:themeColor="text1"/>
          <w:lang w:val="en-US"/>
        </w:rPr>
        <w:t>used for the PDCCH transmission within the active BWP of the serving cell.</w:t>
      </w:r>
    </w:p>
    <w:p w14:paraId="4BCA27F7" w14:textId="4DD565EF" w:rsidR="002154C1" w:rsidRPr="00AB3B05" w:rsidRDefault="002154C1" w:rsidP="002154C1">
      <w:r w:rsidRPr="0048482F">
        <w:rPr>
          <w:color w:val="000000"/>
        </w:rPr>
        <w:t xml:space="preserve">If </w:t>
      </w:r>
      <w:r w:rsidR="00F502BF">
        <w:rPr>
          <w:color w:val="000000"/>
        </w:rPr>
        <w:t>a</w:t>
      </w:r>
      <w:r w:rsidR="00F502BF" w:rsidRPr="00394A8D">
        <w:rPr>
          <w:color w:val="000000"/>
        </w:rPr>
        <w:t xml:space="preserve"> </w:t>
      </w:r>
      <w:r w:rsidR="00BE7548" w:rsidRPr="00394A8D">
        <w:rPr>
          <w:color w:val="000000"/>
        </w:rPr>
        <w:t>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2539B6">
        <w:rPr>
          <w:color w:val="000000"/>
        </w:rPr>
        <w:t>For</w:t>
      </w:r>
      <w:r w:rsidR="00835808">
        <w:rPr>
          <w:color w:val="000000"/>
        </w:rPr>
        <w:t xml:space="preserve"> a single slot PDSCH, the indicated TCI state</w:t>
      </w:r>
      <w:r w:rsidR="002539B6">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319" w:name="_Hlk530421126"/>
      <w:r w:rsidR="002539B6">
        <w:t>For</w:t>
      </w:r>
      <w:r w:rsidR="00F0090D">
        <w:t xml:space="preserve"> a multi-slot PDSCH</w:t>
      </w:r>
      <w:r w:rsidR="000A57D9">
        <w:t xml:space="preserve"> or the UE is configured with higher layer parameter [</w:t>
      </w:r>
      <w:r w:rsidR="000A57D9" w:rsidRPr="002D59AF">
        <w:rPr>
          <w:i/>
          <w:iCs/>
        </w:rPr>
        <w:t>pdsch-TimeDomainAllocationListForMultiPDSCH-r17</w:t>
      </w:r>
      <w:r w:rsidR="000A57D9">
        <w:t>]</w:t>
      </w:r>
      <w:r w:rsidR="00F0090D">
        <w:t>, the indicated TCI state</w:t>
      </w:r>
      <w:r w:rsidR="002539B6">
        <w:t>(s)</w:t>
      </w:r>
      <w:r w:rsidR="00F0090D">
        <w:t xml:space="preserve"> should be based on the activated TCI states in the first slot with the scheduled PDSCH</w:t>
      </w:r>
      <w:r w:rsidR="000A57D9">
        <w:t>(s)</w:t>
      </w:r>
      <w:r w:rsidR="00F0090D">
        <w:t>, and UE shall expect the activated TCI states are the same across the slots with the scheduled PDSCH</w:t>
      </w:r>
      <w:r w:rsidR="000A57D9">
        <w:t>(s)</w:t>
      </w:r>
      <w:r w:rsidR="00F0090D">
        <w:t xml:space="preserve">.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w:t>
      </w:r>
      <w:r w:rsidR="000A57D9">
        <w:t>a</w:t>
      </w:r>
      <w:r w:rsidR="000A57D9" w:rsidRPr="00AB3B05">
        <w:t xml:space="preserve"> </w:t>
      </w:r>
      <w:r w:rsidR="00F00C20" w:rsidRPr="00AB3B05">
        <w:t xml:space="preserve">corresponding PDSCH is larger than or equal to the threshold </w:t>
      </w:r>
      <w:r w:rsidR="00B41FE4" w:rsidRPr="00265872">
        <w:rPr>
          <w:i/>
          <w:color w:val="000000"/>
        </w:rPr>
        <w:t>timeDurationForQCL</w:t>
      </w:r>
      <w:r w:rsidR="00F00C20" w:rsidRPr="00AB3B05">
        <w:rPr>
          <w:i/>
        </w:rPr>
        <w:t>.</w:t>
      </w:r>
      <w:bookmarkEnd w:id="319"/>
    </w:p>
    <w:p w14:paraId="666E2A0A" w14:textId="47E19D37" w:rsidR="00574A6A" w:rsidRPr="005955C5" w:rsidRDefault="00BE7548" w:rsidP="002154C1">
      <w:bookmarkStart w:id="320" w:name="_Hlk498002628"/>
      <w:bookmarkStart w:id="321" w:name="_Hlk500790716"/>
      <w:bookmarkStart w:id="322"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w:t>
      </w:r>
      <w:r w:rsidR="002A025B" w:rsidRPr="00850719">
        <w:t xml:space="preserve">if the UE is not provided </w:t>
      </w:r>
      <w:r w:rsidR="002A025B" w:rsidRPr="0062042B">
        <w:rPr>
          <w:i/>
          <w:iCs/>
          <w:color w:val="000000"/>
        </w:rPr>
        <w:t>dl-OrJoint-TCIStateList-r17</w:t>
      </w:r>
      <w:r w:rsidR="002A025B" w:rsidRPr="00850719">
        <w:t xml:space="preserve">, and </w:t>
      </w:r>
      <w:r w:rsidR="002154C1" w:rsidRPr="005955C5">
        <w:t xml:space="preserve">if the offset between the reception of the DL DCI and the corresponding </w:t>
      </w:r>
      <w:r w:rsidR="002154C1" w:rsidRPr="005955C5">
        <w:lastRenderedPageBreak/>
        <w:t xml:space="preserve">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1773E6AE" w:rsidR="002154C1"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323" w:name="_Hlk55126218"/>
      <w:r w:rsidR="00B16CF7" w:rsidRPr="00C129B3">
        <w:rPr>
          <w:i/>
        </w:rPr>
        <w:t>enableTwoDefaultTCI</w:t>
      </w:r>
      <w:r w:rsidR="00B16CF7" w:rsidRPr="007C3487">
        <w:rPr>
          <w:i/>
          <w:lang w:val="en-GB"/>
        </w:rPr>
        <w:t>-</w:t>
      </w:r>
      <w:r w:rsidR="00B16CF7" w:rsidRPr="00C129B3">
        <w:rPr>
          <w:i/>
        </w:rPr>
        <w:t>States</w:t>
      </w:r>
      <w:bookmarkEnd w:id="323"/>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324"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324"/>
    </w:p>
    <w:p w14:paraId="546553DD" w14:textId="6C85BCF2" w:rsidR="00915F97" w:rsidRPr="000350E2" w:rsidRDefault="00915F97" w:rsidP="00574A6A">
      <w:pPr>
        <w:pStyle w:val="B1"/>
        <w:rPr>
          <w:shd w:val="clear" w:color="auto" w:fill="FFFFFF"/>
          <w:lang w:val="en-GB"/>
        </w:rPr>
      </w:pPr>
      <w:r>
        <w:rPr>
          <w:lang w:val="en-US"/>
        </w:rPr>
        <w:t>-</w:t>
      </w:r>
      <w:r>
        <w:rPr>
          <w:lang w:val="en-US"/>
        </w:rPr>
        <w:tab/>
        <w:t>If</w:t>
      </w:r>
      <w:r>
        <w:t xml:space="preserve"> a UE is not configured with </w:t>
      </w:r>
      <w:r>
        <w:rPr>
          <w:i/>
        </w:rPr>
        <w:t>sfnSchemePdsch</w:t>
      </w:r>
      <w:r>
        <w:t xml:space="preserve">, and the UE is configured with </w:t>
      </w:r>
      <w:r w:rsidRPr="004F77A2">
        <w:rPr>
          <w:i/>
          <w:iCs/>
        </w:rPr>
        <w:t>sfnSchemePdcch</w:t>
      </w:r>
      <w:r>
        <w:t xml:space="preserve"> set to </w:t>
      </w:r>
      <w:r w:rsidRPr="00AA542B">
        <w:rPr>
          <w:color w:val="000000" w:themeColor="text1"/>
          <w:shd w:val="clear" w:color="auto" w:fill="FFFFFF"/>
        </w:rPr>
        <w:t>'</w:t>
      </w:r>
      <w:r>
        <w:t>sfnSchemeA</w:t>
      </w:r>
      <w:r w:rsidRPr="00AA542B">
        <w:rPr>
          <w:color w:val="000000" w:themeColor="text1"/>
          <w:shd w:val="clear" w:color="auto" w:fill="FFFFFF"/>
        </w:rPr>
        <w:t>'</w:t>
      </w:r>
      <w:r>
        <w:t xml:space="preserve"> and there is no TCI codepoint witih two TCI states in the activation command and the CORESET with the lowest ID in the latest slot is indicated with two TCI states, the UE may assume that the DM-RS ports of PDSCH of a serving cell are quasi co-located with the RS(s) with respect to the QCL parameter(s) associated with the first TCI state of two TCI states indicated for the CORESET.</w:t>
      </w:r>
      <w:r w:rsidR="000350E2">
        <w:rPr>
          <w:lang w:val="en-GB"/>
        </w:rPr>
        <w:t xml:space="preserve"> </w:t>
      </w:r>
      <w:r w:rsidR="000350E2" w:rsidRPr="008F42D7">
        <w:t xml:space="preserve">In this case, if the </w:t>
      </w:r>
      <w:r w:rsidR="000350E2" w:rsidRPr="008F42D7">
        <w:rPr>
          <w:i/>
          <w:iCs/>
        </w:rPr>
        <w:t>qcl-Type</w:t>
      </w:r>
      <w:r w:rsidR="000350E2" w:rsidRPr="008F42D7">
        <w:t xml:space="preserve"> is set to 'typeD' of the PDSCH DM-RS is different from that of the PDCCH DM-RS with which they overlap in at least one symbol, the UE is expected to prioritize the reception of PDCCH associated with that CORESET with single active TCI state. This also applies to the intra-band CA case (when PDSCH and the CORESET are in different component carriers).</w:t>
      </w:r>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53723E50" w14:textId="77777777" w:rsidR="002A025B" w:rsidRPr="005955C5" w:rsidRDefault="002A025B" w:rsidP="002A025B">
      <w:bookmarkStart w:id="325" w:name="_Hlk513025570"/>
      <w:bookmarkEnd w:id="320"/>
      <w:bookmarkEnd w:id="321"/>
      <w:r w:rsidRPr="005955C5">
        <w:t xml:space="preserve">Independent of the configuration of </w:t>
      </w:r>
      <w:r w:rsidRPr="005955C5">
        <w:rPr>
          <w:i/>
        </w:rPr>
        <w:t>tci-PresentInDCI</w:t>
      </w:r>
      <w:r w:rsidRPr="005955C5">
        <w:t xml:space="preserve"> and </w:t>
      </w:r>
      <w:r w:rsidRPr="005955C5">
        <w:rPr>
          <w:i/>
        </w:rPr>
        <w:t>tci-PresentDCI-1-2</w:t>
      </w:r>
      <w:r w:rsidRPr="005955C5">
        <w:t xml:space="preserve"> in RRC connected mode, </w:t>
      </w:r>
      <w:r w:rsidRPr="00850719">
        <w:t xml:space="preserve">if the UE is provided </w:t>
      </w:r>
      <w:r w:rsidRPr="0062042B">
        <w:rPr>
          <w:i/>
          <w:iCs/>
          <w:color w:val="000000"/>
        </w:rPr>
        <w:t>dl-OrJoint-TCIStateList-r17</w:t>
      </w:r>
      <w:r w:rsidRPr="00850719">
        <w:t xml:space="preserve">, and </w:t>
      </w:r>
      <w:r w:rsidRPr="005955C5">
        <w:t xml:space="preserve">if the offset between the reception of the DL DCI and the corresponding PDSCH is less than the threshold </w:t>
      </w:r>
      <w:r w:rsidRPr="005955C5">
        <w:rPr>
          <w:i/>
        </w:rPr>
        <w:t>timeDurationForQCL</w:t>
      </w:r>
      <w:r w:rsidRPr="005955C5">
        <w:t xml:space="preserve"> and at least one configured TCI state for the serving cell of scheduled PDSCH contains </w:t>
      </w:r>
      <w:r w:rsidRPr="005B68A6">
        <w:rPr>
          <w:i/>
          <w:color w:val="000000"/>
        </w:rPr>
        <w:t>qcl-Type</w:t>
      </w:r>
      <w:r w:rsidRPr="007972D0">
        <w:rPr>
          <w:color w:val="000000"/>
        </w:rPr>
        <w:t xml:space="preserve"> </w:t>
      </w:r>
      <w:r>
        <w:rPr>
          <w:color w:val="000000"/>
        </w:rPr>
        <w:t>set to</w:t>
      </w:r>
      <w:r w:rsidRPr="005955C5">
        <w:t xml:space="preserve"> '</w:t>
      </w:r>
      <w:r>
        <w:t>t</w:t>
      </w:r>
      <w:r w:rsidRPr="005955C5">
        <w:t xml:space="preserve">ypeD', </w:t>
      </w:r>
      <w:r w:rsidRPr="00AE7FA8">
        <w:t xml:space="preserve">regardless of configuration of </w:t>
      </w:r>
      <w:r w:rsidRPr="00AE7FA8">
        <w:rPr>
          <w:i/>
          <w:iCs/>
        </w:rPr>
        <w:t>followUnifiedTCIstate</w:t>
      </w:r>
      <w:r w:rsidRPr="00AE7FA8">
        <w:t>,</w:t>
      </w:r>
    </w:p>
    <w:p w14:paraId="60CD7447" w14:textId="77777777" w:rsidR="002A025B" w:rsidRDefault="002A025B" w:rsidP="002A025B">
      <w:pPr>
        <w:pStyle w:val="B1"/>
      </w:pPr>
      <w:r>
        <w:lastRenderedPageBreak/>
        <w:t>-</w:t>
      </w:r>
      <w:r>
        <w:tab/>
      </w:r>
      <w:r w:rsidRPr="00B16767">
        <w:t xml:space="preserve">if the indicated TCI state is associated with </w:t>
      </w:r>
      <w:r>
        <w:t>the</w:t>
      </w:r>
      <w:r w:rsidRPr="00B16767">
        <w:t xml:space="preserve"> PCI of the serving cell, the indicated TCI state is applied </w:t>
      </w:r>
      <w:r>
        <w:t>to</w:t>
      </w:r>
      <w:r w:rsidRPr="00B16767">
        <w:t xml:space="preserve"> PDSCH reception.</w:t>
      </w:r>
    </w:p>
    <w:p w14:paraId="44F2B33D" w14:textId="77777777" w:rsidR="002A025B" w:rsidRPr="003E6A07" w:rsidRDefault="002A025B" w:rsidP="002A025B">
      <w:pPr>
        <w:pStyle w:val="B1"/>
      </w:pPr>
      <w:r>
        <w:t>-</w:t>
      </w:r>
      <w:r>
        <w:tab/>
      </w:r>
      <w:r w:rsidRPr="00866064">
        <w:t xml:space="preserve">if the indicated TCI state is associated with a PCI different from the serving cell, </w:t>
      </w:r>
      <w:r w:rsidRPr="0048482F">
        <w:t>the UE may assume that the DM-RS port</w:t>
      </w:r>
      <w:r>
        <w:t>s</w:t>
      </w:r>
      <w:r w:rsidRPr="0048482F">
        <w:t xml:space="preserve"> of PDSCH</w:t>
      </w:r>
      <w:r>
        <w:rPr>
          <w:lang w:val="en-US"/>
        </w:rPr>
        <w:t>(s)</w:t>
      </w:r>
      <w:r w:rsidRPr="0048482F">
        <w:t xml:space="preserve"> of a serving cell are quasi co-located </w:t>
      </w:r>
      <w:r>
        <w:t xml:space="preserve">with the RS(s) with respect to the QCL parameter(s) </w:t>
      </w:r>
      <w:r w:rsidRPr="0048482F">
        <w:t>used for PDCCH quasi</w:t>
      </w:r>
      <w:r>
        <w:t xml:space="preserve"> </w:t>
      </w:r>
      <w:r w:rsidRPr="0048482F">
        <w:t>co</w:t>
      </w:r>
      <w:r>
        <w:t>-</w:t>
      </w:r>
      <w:r w:rsidRPr="0048482F">
        <w:t xml:space="preserve">location indication of </w:t>
      </w:r>
      <w:r>
        <w:t xml:space="preserve">the CORESET associated with a monitored search space with </w:t>
      </w:r>
      <w:r w:rsidRPr="0048482F">
        <w:t xml:space="preserve">the lowest </w:t>
      </w:r>
      <w:r>
        <w:rPr>
          <w:i/>
        </w:rPr>
        <w:t>controlResourceSetId</w:t>
      </w:r>
      <w:r w:rsidRPr="0048482F">
        <w:t xml:space="preserve"> in the latest slot in which one or more CORESETs </w:t>
      </w:r>
      <w:r w:rsidRPr="004F4EFD">
        <w:t xml:space="preserve">within the active BWP of the serving cell </w:t>
      </w:r>
      <w:r w:rsidRPr="0048482F">
        <w:t xml:space="preserve">are </w:t>
      </w:r>
      <w:r>
        <w:t>monitored by</w:t>
      </w:r>
      <w:r w:rsidRPr="0048482F">
        <w:t xml:space="preserve"> the UE.</w:t>
      </w:r>
      <w:r w:rsidRPr="009D4B15">
        <w:t xml:space="preserve"> </w:t>
      </w:r>
      <w:r>
        <w:t xml:space="preserve">In the CA case, if </w:t>
      </w:r>
      <w:r>
        <w:rPr>
          <w:rFonts w:hint="eastAsia"/>
        </w:rPr>
        <w:t xml:space="preserve">the 'QCL-TypeD' </w:t>
      </w:r>
      <w:r w:rsidRPr="00F93E09">
        <w:t>of the PDSCH DM-RS</w:t>
      </w:r>
      <w:r>
        <w:t xml:space="preserve">s from respective CCs in a band are different in a slot, </w:t>
      </w:r>
      <w:r>
        <w:rPr>
          <w:rFonts w:hint="eastAsia"/>
        </w:rPr>
        <w:t>the</w:t>
      </w:r>
      <w:r>
        <w:t xml:space="preserve"> </w:t>
      </w:r>
      <w:r w:rsidRPr="00AF304B">
        <w:t>QCL-TypeD assumption</w:t>
      </w:r>
      <w:r>
        <w:t xml:space="preserve"> </w:t>
      </w:r>
      <w:r w:rsidRPr="00F93E09">
        <w:t>of the PDSCH DM-RS</w:t>
      </w:r>
      <w:r>
        <w:t xml:space="preserve"> in the CC with lowest CC ID in the band is applied to all the PDSCH DM-RSs in the CCs in the band.</w:t>
      </w:r>
      <w:r>
        <w:rPr>
          <w:lang w:eastAsia="zh-CN"/>
        </w:rPr>
        <w:t xml:space="preserve"> </w:t>
      </w:r>
      <w:r>
        <w:t>In this case, if the</w:t>
      </w:r>
      <w:r w:rsidRPr="00B16CF7">
        <w:rPr>
          <w:lang w:val="en-GB"/>
        </w:rPr>
        <w:t xml:space="preserve"> </w:t>
      </w:r>
      <w:r w:rsidRPr="005B68A6">
        <w:rPr>
          <w:i/>
          <w:color w:val="000000"/>
        </w:rPr>
        <w:t>qcl-Type</w:t>
      </w:r>
      <w:r w:rsidRPr="007972D0">
        <w:rPr>
          <w:color w:val="000000"/>
        </w:rPr>
        <w:t xml:space="preserve"> </w:t>
      </w:r>
      <w:r w:rsidRPr="007C3487">
        <w:rPr>
          <w:color w:val="000000"/>
          <w:lang w:val="en-GB"/>
        </w:rPr>
        <w:t xml:space="preserve">is </w:t>
      </w:r>
      <w:r>
        <w:rPr>
          <w:color w:val="000000"/>
        </w:rPr>
        <w:t>set to</w:t>
      </w:r>
      <w:r>
        <w:t xml:space="preserve"> '</w:t>
      </w:r>
      <w:r w:rsidRPr="00B16CF7">
        <w:rPr>
          <w:lang w:val="en-GB"/>
        </w:rPr>
        <w:t>t</w:t>
      </w:r>
      <w:r w:rsidRPr="00B40C36">
        <w:t>ypeD</w:t>
      </w:r>
      <w:r>
        <w:t>'</w:t>
      </w:r>
      <w:r w:rsidRPr="00B40C36">
        <w:t xml:space="preserve"> of the PDSCH DM</w:t>
      </w:r>
      <w:r>
        <w:t>-</w:t>
      </w:r>
      <w:r w:rsidRPr="00B40C36">
        <w:t xml:space="preserve">RS is different from </w:t>
      </w:r>
      <w:r>
        <w:t>that</w:t>
      </w:r>
      <w:r w:rsidRPr="00B40C36">
        <w:t xml:space="preserve"> of the PDCCH DM</w:t>
      </w:r>
      <w:r>
        <w:t>-</w:t>
      </w:r>
      <w:r w:rsidRPr="00B40C36">
        <w:t>RS with which they overlap in at least one symbol, the UE is expected to prioritize the reception of PDCCH associated with that CORESET. This also applies to the intra-band CA case (</w:t>
      </w:r>
      <w:r>
        <w:t xml:space="preserve">when </w:t>
      </w:r>
      <w:r w:rsidRPr="00B40C36">
        <w:t xml:space="preserve">PDSCH and </w:t>
      </w:r>
      <w:r>
        <w:t xml:space="preserve">the </w:t>
      </w:r>
      <w:r w:rsidRPr="00B40C36">
        <w:t xml:space="preserve">CORESET are in different </w:t>
      </w:r>
      <w:r>
        <w:t>component carriers</w:t>
      </w:r>
      <w:r w:rsidRPr="00B40C36">
        <w:t>).</w:t>
      </w:r>
    </w:p>
    <w:p w14:paraId="1A3E2A38" w14:textId="22EFC982" w:rsidR="001B31ED" w:rsidRDefault="001B31ED" w:rsidP="001B31ED">
      <w:pPr>
        <w:rPr>
          <w:color w:val="000000"/>
        </w:rPr>
      </w:pPr>
      <w:r>
        <w:rPr>
          <w:color w:val="000000"/>
        </w:rPr>
        <w:t xml:space="preserve">If the PDCCH carrying the scheduling DCI is received on one component carrier, and </w:t>
      </w:r>
      <w:r w:rsidR="000A57D9">
        <w:rPr>
          <w:color w:val="000000"/>
        </w:rPr>
        <w:t xml:space="preserve">a </w:t>
      </w:r>
      <w:r>
        <w:rPr>
          <w:color w:val="000000"/>
        </w:rPr>
        <w:t>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5ACE3630" w14:textId="730CFC7C" w:rsidR="00F502BF" w:rsidRPr="005D7BEE" w:rsidRDefault="00F502BF" w:rsidP="00F502BF">
      <w:bookmarkStart w:id="326" w:name="_Hlk89426999"/>
      <w:r>
        <w:t xml:space="preserve">A UE that has indicated a capability </w:t>
      </w:r>
      <w:r w:rsidRPr="005D7BEE">
        <w:rPr>
          <w:i/>
          <w:iCs/>
        </w:rPr>
        <w:t>beamCorrespondenceWithoutUL-BeamSweeping</w:t>
      </w:r>
      <w:r>
        <w:t xml:space="preserve"> set to </w:t>
      </w:r>
      <w:r w:rsidR="0092084B">
        <w:t>'</w:t>
      </w:r>
      <w:r>
        <w:t>1</w:t>
      </w:r>
      <w:r w:rsidR="0092084B">
        <w:t>'</w:t>
      </w:r>
      <w:r>
        <w:t>, as described in [</w:t>
      </w:r>
      <w:r w:rsidR="006546B5">
        <w:t>13</w:t>
      </w:r>
      <w:r>
        <w:t>, TS 38.</w:t>
      </w:r>
      <w:r w:rsidR="006546B5">
        <w:t>306</w:t>
      </w:r>
      <w:r>
        <w:t xml:space="preserve">], can determine a spatial domain filter to be used while performing the </w:t>
      </w:r>
      <w:bookmarkStart w:id="327" w:name="_Hlk87011475"/>
      <w:r>
        <w:t>applicable channel a</w:t>
      </w:r>
      <w:r w:rsidRPr="005D7BEE">
        <w:t>ccess procedures described in [</w:t>
      </w:r>
      <w:r>
        <w:t xml:space="preserve">16, </w:t>
      </w:r>
      <w:r w:rsidRPr="005D7BEE">
        <w:t>TS 37.213]</w:t>
      </w:r>
      <w:bookmarkEnd w:id="327"/>
      <w:r w:rsidRPr="005D7BEE">
        <w:t xml:space="preserve"> </w:t>
      </w:r>
      <w:r w:rsidR="006546B5">
        <w:t>prior to</w:t>
      </w:r>
      <w:r w:rsidRPr="005D7BEE">
        <w:t xml:space="preserve"> a UL transmission on the channel as follows</w:t>
      </w:r>
      <w:r>
        <w:t>:</w:t>
      </w:r>
    </w:p>
    <w:p w14:paraId="3401ABD3" w14:textId="6CD0966D" w:rsidR="00F502BF" w:rsidRPr="005C5766" w:rsidRDefault="00F502BF" w:rsidP="00F502BF">
      <w:pPr>
        <w:pStyle w:val="B1"/>
      </w:pPr>
      <w:r>
        <w:t>-</w:t>
      </w:r>
      <w:r>
        <w:tab/>
      </w:r>
      <w:r w:rsidRPr="005D7BEE">
        <w:t xml:space="preserve">if UE </w:t>
      </w:r>
      <w:r>
        <w:t>is indicated with an SRI corresponding to the UL transmission, the UE may use a spatial domain filter that is same as the spatial domain transmission filter associated with the indicated SRI,</w:t>
      </w:r>
    </w:p>
    <w:p w14:paraId="3F299611" w14:textId="7FE5392F" w:rsidR="00F502BF" w:rsidRPr="00936E14" w:rsidRDefault="00F502BF" w:rsidP="00F502BF">
      <w:pPr>
        <w:pStyle w:val="B1"/>
      </w:pPr>
      <w:r>
        <w:t>-</w:t>
      </w:r>
      <w:r>
        <w:tab/>
        <w:t xml:space="preserve">if UE is configured with </w:t>
      </w:r>
      <w:r w:rsidRPr="00936E14">
        <w:rPr>
          <w:i/>
          <w:iCs/>
        </w:rPr>
        <w:t>TCI-State</w:t>
      </w:r>
      <w:r w:rsidRPr="00936E14">
        <w:t xml:space="preserve"> configurations with </w:t>
      </w:r>
      <w:r w:rsidR="00D07916">
        <w:rPr>
          <w:i/>
          <w:iCs/>
          <w:color w:val="000000" w:themeColor="text1"/>
        </w:rPr>
        <w:t xml:space="preserve">DLorJointTCIState </w:t>
      </w:r>
      <w:r w:rsidR="00D07916" w:rsidRPr="00B513F4">
        <w:rPr>
          <w:color w:val="000000" w:themeColor="text1"/>
        </w:rPr>
        <w:t>or</w:t>
      </w:r>
      <w:r w:rsidR="00D07916">
        <w:rPr>
          <w:i/>
          <w:iCs/>
          <w:color w:val="000000" w:themeColor="text1"/>
        </w:rPr>
        <w:t xml:space="preserve"> UL-TCIState</w:t>
      </w:r>
      <w:r>
        <w:t xml:space="preserve">, the UE may use a spatial domain </w:t>
      </w:r>
      <w:r w:rsidR="00D07916">
        <w:t xml:space="preserve">transmit </w:t>
      </w:r>
      <w:r>
        <w:t>filter that is same as the spatial domain receive filter the UE may use to receive the DL reference signal associated with the indicated TCI state.</w:t>
      </w:r>
    </w:p>
    <w:bookmarkEnd w:id="326"/>
    <w:p w14:paraId="51DEBECA" w14:textId="552B2F1E" w:rsidR="00915F97" w:rsidRDefault="00915F97" w:rsidP="00915F97">
      <w:pPr>
        <w:rPr>
          <w:color w:val="000000"/>
        </w:rPr>
      </w:pPr>
      <w:r>
        <w:t xml:space="preserve">When the </w:t>
      </w:r>
      <w:r w:rsidR="00D07916">
        <w:t xml:space="preserve">PDCCH reception includes two </w:t>
      </w:r>
      <w:r>
        <w:t xml:space="preserve">PDCCH </w:t>
      </w:r>
      <w:r w:rsidR="00D07916">
        <w:t>from two respective search space sets, as described in clause 10.1 of [6, TS 38.213]</w:t>
      </w:r>
      <w:r>
        <w:t>,</w:t>
      </w:r>
      <w:r w:rsidRPr="00394A8D">
        <w:rPr>
          <w:color w:val="000000"/>
        </w:rPr>
        <w:t xml:space="preserve"> </w:t>
      </w:r>
      <w:r>
        <w:rPr>
          <w:color w:val="000000"/>
        </w:rPr>
        <w:t xml:space="preserve">for the purpose of determining the </w:t>
      </w:r>
      <w:r w:rsidRPr="00153D3C">
        <w:rPr>
          <w:color w:val="000000"/>
        </w:rPr>
        <w:t>time offset between the reception of the DL DCI and the corresponding PDSCH,</w:t>
      </w:r>
      <w:r>
        <w:rPr>
          <w:color w:val="000000"/>
        </w:rPr>
        <w:t xml:space="preserve"> the PDCCH candidate that ends later in time is used. </w:t>
      </w:r>
      <w:r>
        <w:t xml:space="preserve">When the </w:t>
      </w:r>
      <w:r w:rsidR="00D07916">
        <w:t xml:space="preserve">PDCCH reception includes two </w:t>
      </w:r>
      <w:r>
        <w:t xml:space="preserve">PDCCH candidates </w:t>
      </w:r>
      <w:r w:rsidR="00D07916">
        <w:t>from two respective search space sets, as described in clause 10.1 of [6, TS 38.213]</w:t>
      </w:r>
      <w:r>
        <w:t>,</w:t>
      </w:r>
      <w:r w:rsidRPr="00394A8D">
        <w:rPr>
          <w:color w:val="000000"/>
        </w:rPr>
        <w:t xml:space="preserve"> </w:t>
      </w:r>
      <w:r>
        <w:rPr>
          <w:color w:val="000000"/>
        </w:rPr>
        <w:t xml:space="preserve">for the </w:t>
      </w:r>
      <w:r w:rsidRPr="005955C5">
        <w:t xml:space="preserve">configuration of </w:t>
      </w:r>
      <w:r w:rsidRPr="005955C5">
        <w:rPr>
          <w:i/>
        </w:rPr>
        <w:t>tci-PresentInDCI</w:t>
      </w:r>
      <w:r w:rsidRPr="005955C5">
        <w:t xml:space="preserve"> </w:t>
      </w:r>
      <w:r>
        <w:t>or</w:t>
      </w:r>
      <w:r w:rsidRPr="005955C5">
        <w:t xml:space="preserve"> </w:t>
      </w:r>
      <w:r w:rsidRPr="005955C5">
        <w:rPr>
          <w:i/>
        </w:rPr>
        <w:t>tci-PresentDCI-1-2</w:t>
      </w:r>
      <w:r>
        <w:rPr>
          <w:color w:val="000000"/>
        </w:rPr>
        <w:t>,</w:t>
      </w:r>
      <w:r>
        <w:rPr>
          <w:rFonts w:ascii="Times" w:eastAsia="Batang" w:hAnsi="Times" w:cs="Times"/>
          <w:lang w:eastAsia="zh-CN"/>
        </w:rPr>
        <w:t xml:space="preserve"> </w:t>
      </w:r>
      <w:r>
        <w:rPr>
          <w:color w:val="000000"/>
        </w:rPr>
        <w:t>t</w:t>
      </w:r>
      <w:r>
        <w:rPr>
          <w:rFonts w:ascii="Times" w:eastAsia="Batang" w:hAnsi="Times" w:cs="Times"/>
          <w:lang w:eastAsia="zh-CN"/>
        </w:rPr>
        <w:t xml:space="preserve">he UE expects the same configuration in the first and second CORESETs </w:t>
      </w:r>
      <w:r>
        <w:rPr>
          <w:color w:val="000000"/>
        </w:rPr>
        <w:t xml:space="preserve">associated with the </w:t>
      </w:r>
      <w:r w:rsidR="00D07916">
        <w:rPr>
          <w:color w:val="000000"/>
        </w:rPr>
        <w:t>two</w:t>
      </w:r>
      <w:r>
        <w:rPr>
          <w:color w:val="000000"/>
        </w:rPr>
        <w:t xml:space="preserve"> PDCCH candidates; and i</w:t>
      </w:r>
      <w:r w:rsidRPr="00F92BA7">
        <w:rPr>
          <w:color w:val="000000"/>
        </w:rPr>
        <w:t xml:space="preserve">f the PDSCH is scheduled by a DCI format not having the TCI field </w:t>
      </w:r>
      <w:r>
        <w:rPr>
          <w:color w:val="000000"/>
        </w:rPr>
        <w:t xml:space="preserve">present </w:t>
      </w:r>
      <w:r w:rsidRPr="00F92BA7">
        <w:rPr>
          <w:color w:val="000000"/>
        </w:rPr>
        <w:t xml:space="preserve">and if the scheduling offset is equal to or larger than </w:t>
      </w:r>
      <w:r w:rsidRPr="00F92BA7">
        <w:rPr>
          <w:i/>
          <w:iCs/>
          <w:color w:val="000000"/>
        </w:rPr>
        <w:t>timeDurationForQCL</w:t>
      </w:r>
      <w:r>
        <w:rPr>
          <w:i/>
          <w:iCs/>
          <w:color w:val="000000"/>
        </w:rPr>
        <w:t>,</w:t>
      </w:r>
      <w:r w:rsidRPr="00F92BA7">
        <w:rPr>
          <w:color w:val="000000"/>
        </w:rPr>
        <w:t xml:space="preserve"> if applicable, PDSCH QCL assumption is based on the CORESET with lower ID among the first and second CORESETs associated with the </w:t>
      </w:r>
      <w:r w:rsidR="00D07916">
        <w:rPr>
          <w:color w:val="000000"/>
        </w:rPr>
        <w:t>two</w:t>
      </w:r>
      <w:r w:rsidRPr="00F92BA7">
        <w:rPr>
          <w:color w:val="000000"/>
        </w:rPr>
        <w:t xml:space="preserve"> PDCCH candidates. </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37675C94"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00D13DC9">
        <w:t xml:space="preserve"> </w:t>
      </w:r>
      <w:r w:rsidR="00D13DC9" w:rsidRPr="003B11FB">
        <w:rPr>
          <w:lang w:val="en-US"/>
        </w:rPr>
        <w:t>where SS/PBCH block may have a PCI different from the PCI of the serving cell. The UE can assume center frequency, SCS, SFN offset are the same for SS/PBCH block from the serving cell and SS/PBCH block having a PCI different from the serving cell</w:t>
      </w:r>
      <w:r w:rsidRPr="00F666C6">
        <w:rPr>
          <w:lang w:val="en-GB"/>
        </w:rPr>
        <w:t xml:space="preserve">, </w:t>
      </w:r>
      <w:r w:rsidRPr="00252357">
        <w:t>or</w:t>
      </w:r>
    </w:p>
    <w:p w14:paraId="6A573D0C" w14:textId="4F1637C1"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D13DC9">
        <w:rPr>
          <w:i/>
        </w:rPr>
        <w:t xml:space="preserve">, </w:t>
      </w:r>
      <w:r w:rsidR="00D13DC9" w:rsidRPr="003B11FB">
        <w:rPr>
          <w:iCs/>
          <w:lang w:val="en-US"/>
        </w:rPr>
        <w:t>where SS/PBCH block may have a PCI different from the PCI of the serving cell. The UE can assume center frequency, SCS, SFN offset are the same for SS/PBCH block from the serving cell and SS/PBCH block having a PCI different from the serving cell</w:t>
      </w:r>
      <w:r w:rsidR="00FA037D">
        <w:rPr>
          <w:lang w:val="en-GB"/>
        </w:rPr>
        <w:t>.</w:t>
      </w:r>
    </w:p>
    <w:p w14:paraId="0BC3233C" w14:textId="77777777" w:rsidR="00D07916" w:rsidRDefault="00D07916" w:rsidP="00D07916">
      <w:r>
        <w:rPr>
          <w:bCs/>
        </w:rPr>
        <w:t xml:space="preserve">For periodic/semi-persistent CSI-RS, the UE can assume that </w:t>
      </w:r>
      <w:r>
        <w:t>the indicated</w:t>
      </w:r>
      <w:r>
        <w:rPr>
          <w:i/>
          <w:iCs/>
        </w:rPr>
        <w:t xml:space="preserve"> </w:t>
      </w:r>
      <w:r w:rsidRPr="00077D9C">
        <w:rPr>
          <w:i/>
          <w:iCs/>
        </w:rPr>
        <w:t>DLorJointTCIState</w:t>
      </w:r>
      <w:r>
        <w:rPr>
          <w:i/>
          <w:iCs/>
        </w:rPr>
        <w:t xml:space="preserve"> </w:t>
      </w:r>
      <w:r>
        <w:t>is not applied.</w:t>
      </w:r>
    </w:p>
    <w:p w14:paraId="2FCDD26C" w14:textId="63C9A38D" w:rsidR="002154C1" w:rsidRPr="00F666C6" w:rsidRDefault="002154C1" w:rsidP="002154C1">
      <w:r w:rsidRPr="00F666C6">
        <w:lastRenderedPageBreak/>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3512AAE6"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00D13DC9" w:rsidRPr="0077163B">
        <w:rPr>
          <w:lang w:val="en-US"/>
        </w:rPr>
        <w:t>, where SS/PBCH block may have a PCI different from the PCI of the serving cell. The UE can assume center frequency, SCS, SFN offset are the same for SS/PBCH block from the serving cell and SS/PBCH block having a PCI different from the serving cell</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68D46741" w:rsidR="002154C1" w:rsidRPr="00D07916" w:rsidRDefault="00D07916" w:rsidP="00D07916">
      <w:pPr>
        <w:pStyle w:val="B1"/>
        <w:rPr>
          <w:rFonts w:cs="Times"/>
          <w:color w:val="000000" w:themeColor="text1"/>
          <w:lang w:val="en-GB"/>
        </w:rPr>
      </w:pPr>
      <w:r>
        <w:t>-</w:t>
      </w:r>
      <w:r>
        <w:tab/>
      </w:r>
      <w:r w:rsidR="00F61D39">
        <w:t>'</w:t>
      </w:r>
      <w:r w:rsidR="00055AB8" w:rsidRPr="00055AB8">
        <w:rPr>
          <w:lang w:val="en-GB"/>
        </w:rPr>
        <w:t>t</w:t>
      </w:r>
      <w:r w:rsidR="002154C1">
        <w:t>ypeC</w:t>
      </w:r>
      <w:r w:rsidR="00F61D39">
        <w:t>'</w:t>
      </w:r>
      <w:r w:rsidR="002154C1" w:rsidRPr="005A7A3C">
        <w:t xml:space="preserve"> </w:t>
      </w:r>
      <w:r w:rsidR="002154C1" w:rsidRPr="00252357">
        <w:t xml:space="preserve">with </w:t>
      </w:r>
      <w:r w:rsidR="002154C1" w:rsidRPr="00F666C6">
        <w:rPr>
          <w:lang w:val="en-GB"/>
        </w:rPr>
        <w:t xml:space="preserve">an </w:t>
      </w:r>
      <w:r w:rsidR="002154C1" w:rsidRPr="00252357">
        <w:t>SS/PBCH block</w:t>
      </w:r>
      <w:r w:rsidR="002154C1" w:rsidRPr="00F666C6">
        <w:rPr>
          <w:lang w:val="en-GB"/>
        </w:rPr>
        <w:t xml:space="preserve"> and</w:t>
      </w:r>
      <w:r w:rsidR="002154C1" w:rsidRPr="0017586C">
        <w:rPr>
          <w:lang w:val="en-GB"/>
        </w:rPr>
        <w:t>,</w:t>
      </w:r>
      <w:r w:rsidR="002154C1" w:rsidRPr="00252357">
        <w:t xml:space="preserve"> </w:t>
      </w:r>
      <w:r w:rsidR="002154C1" w:rsidRPr="00F666C6">
        <w:rPr>
          <w:lang w:val="en-GB"/>
        </w:rPr>
        <w:t>when applicable,</w:t>
      </w:r>
      <w:r w:rsidR="002154C1"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002154C1" w:rsidRPr="00252357">
        <w:t xml:space="preserve">with </w:t>
      </w:r>
      <w:r w:rsidR="002154C1">
        <w:rPr>
          <w:lang w:val="en-GB"/>
        </w:rPr>
        <w:t>the same</w:t>
      </w:r>
      <w:r w:rsidR="002154C1" w:rsidRPr="00153528">
        <w:rPr>
          <w:lang w:val="en-GB"/>
        </w:rPr>
        <w:t xml:space="preserve"> </w:t>
      </w:r>
      <w:r w:rsidR="002154C1" w:rsidRPr="00252357">
        <w:t>SS/PBCH block</w:t>
      </w:r>
      <w:r w:rsidR="008F0B1D" w:rsidRPr="002E1C54">
        <w:t>, the reference RS may additionally be an SS/PBCH block having a PCI different from the PCI of the serving cell</w:t>
      </w:r>
      <w:r w:rsidR="002154C1" w:rsidRPr="005A7A3C">
        <w:t>.</w:t>
      </w:r>
      <w:r>
        <w:rPr>
          <w:lang w:val="en-GB"/>
        </w:rPr>
        <w:t xml:space="preserve"> </w:t>
      </w:r>
      <w:r w:rsidRPr="00BD69FD">
        <w:rPr>
          <w:color w:val="000000" w:themeColor="text1"/>
        </w:rPr>
        <w:t xml:space="preserve">The </w:t>
      </w:r>
      <w:r w:rsidRPr="00BD69FD">
        <w:rPr>
          <w:rFonts w:cs="Times"/>
          <w:color w:val="000000" w:themeColor="text1"/>
        </w:rPr>
        <w:t>UE can assume center frequency, SCS, SFN offset are the same for SS/PBCH block from the serving cell and SS/PBCH block having a PCI different from the serving cell.</w:t>
      </w:r>
    </w:p>
    <w:p w14:paraId="2F6563EE" w14:textId="68FF6F2F"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w:t>
      </w:r>
      <w:r w:rsidRPr="008F0B1D">
        <w:rPr>
          <w:iCs/>
        </w:rPr>
        <w:t xml:space="preserve"> TCI-State </w:t>
      </w:r>
      <w:r w:rsidR="00D07916">
        <w:rPr>
          <w:iCs/>
        </w:rPr>
        <w:t xml:space="preserve">or </w:t>
      </w:r>
      <w:r w:rsidR="00D07916">
        <w:rPr>
          <w:i/>
          <w:iCs/>
          <w:color w:val="000000" w:themeColor="text1"/>
        </w:rPr>
        <w:t>DLorJointTCIState</w:t>
      </w:r>
      <w:r w:rsidR="00D07916" w:rsidRPr="004B5863">
        <w:t xml:space="preserve"> </w:t>
      </w:r>
      <w:r w:rsidR="00D07916">
        <w:t xml:space="preserve">except an indicated </w:t>
      </w:r>
      <w:r w:rsidR="00D07916">
        <w:rPr>
          <w:i/>
          <w:iCs/>
          <w:color w:val="000000" w:themeColor="text1"/>
        </w:rPr>
        <w:t>DLorJointTCIState</w:t>
      </w:r>
      <w:r w:rsidR="00D07916" w:rsidRPr="004B5863">
        <w:t xml:space="preserve"> </w:t>
      </w:r>
      <w:r w:rsidRPr="004B5863">
        <w:t>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57DDD025" w14:textId="77777777" w:rsidR="008F0B1D" w:rsidRDefault="008F0B1D" w:rsidP="008F0B1D">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sfnSchemeA</w:t>
      </w:r>
      <w:r w:rsidRPr="002044EA">
        <w:t>'</w:t>
      </w:r>
      <w:r>
        <w:rPr>
          <w:color w:val="000000"/>
        </w:rPr>
        <w:t xml:space="preserve">, and CORESET </w:t>
      </w:r>
      <w:r w:rsidRPr="00E32D4A">
        <w:rPr>
          <w:color w:val="000000"/>
        </w:rPr>
        <w:t xml:space="preserve">is </w:t>
      </w:r>
      <w:r>
        <w:rPr>
          <w:color w:val="000000"/>
        </w:rPr>
        <w:t>activated</w:t>
      </w:r>
      <w:r w:rsidRPr="00E32D4A">
        <w:rPr>
          <w:color w:val="000000"/>
        </w:rPr>
        <w:t xml:space="preserve"> with two TCI states, </w:t>
      </w:r>
      <w:r>
        <w:t xml:space="preserve">the UE shall assume that the DM-RS port(s)of the PDCCH in the CORESET is quasi co-located with the DL-RSs of the two TCI states. </w:t>
      </w:r>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sfnSchemeB</w:t>
      </w:r>
      <w:r w:rsidRPr="002044EA">
        <w:t>'</w:t>
      </w:r>
      <w:r>
        <w:rPr>
          <w:color w:val="000000"/>
        </w:rPr>
        <w:t xml:space="preserve">, and a CORESET </w:t>
      </w:r>
      <w:r w:rsidRPr="00E32D4A">
        <w:rPr>
          <w:color w:val="000000"/>
        </w:rPr>
        <w:t xml:space="preserve">is </w:t>
      </w:r>
      <w:r>
        <w:rPr>
          <w:color w:val="000000"/>
        </w:rPr>
        <w:t>activated</w:t>
      </w:r>
      <w:r w:rsidRPr="00E32D4A">
        <w:rPr>
          <w:color w:val="000000"/>
        </w:rPr>
        <w:t xml:space="preserve"> with two TCI states, </w:t>
      </w:r>
      <w:r>
        <w:t>the UE shall assume that the DM-RS port(s)of the PDCCH is quasi co-located with the DL-RSs of the two TCI states except for quasi co-location parameters {Doppler shift, Doppler spread} of the second indicated TCI state.</w:t>
      </w:r>
    </w:p>
    <w:p w14:paraId="2A298B38" w14:textId="74E87464"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8F0B1D">
        <w:rPr>
          <w:iCs/>
        </w:rPr>
        <w:t xml:space="preserve">TCI-State </w:t>
      </w:r>
      <w:r w:rsidR="008F0B1D">
        <w:t xml:space="preserve">or </w:t>
      </w:r>
      <w:r w:rsidR="00D07916">
        <w:rPr>
          <w:i/>
          <w:iCs/>
          <w:color w:val="000000" w:themeColor="text1"/>
        </w:rPr>
        <w:t>DLorJointTCIState</w:t>
      </w:r>
      <w:r w:rsidR="00D07916" w:rsidRPr="004B5863">
        <w:t xml:space="preserve"> </w:t>
      </w:r>
      <w:r w:rsidR="00D07916">
        <w:t xml:space="preserve">except an indicated </w:t>
      </w:r>
      <w:r w:rsidR="00D07916">
        <w:rPr>
          <w:i/>
          <w:iCs/>
          <w:color w:val="000000" w:themeColor="text1"/>
        </w:rPr>
        <w:t>DLorJointTCIState</w:t>
      </w:r>
      <w:r w:rsidR="00D07916">
        <w:t xml:space="preserve"> </w:t>
      </w:r>
      <w:r w:rsidRPr="00153528">
        <w:t>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lastRenderedPageBreak/>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E474F" w:rsidR="002154C1" w:rsidRDefault="002154C1" w:rsidP="002154C1">
      <w:pPr>
        <w:pStyle w:val="B1"/>
        <w:rPr>
          <w:lang w:val="en-GB"/>
        </w:rPr>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325"/>
    </w:p>
    <w:p w14:paraId="0F502BD5" w14:textId="783EA484" w:rsidR="008F0B1D" w:rsidRPr="004B5863" w:rsidRDefault="008F0B1D" w:rsidP="008F0B1D">
      <w:r w:rsidRPr="00252357">
        <w:t>For the DM-RS of PD</w:t>
      </w:r>
      <w:r w:rsidRPr="004B5863">
        <w:t>C</w:t>
      </w:r>
      <w:r w:rsidRPr="00252357">
        <w:t xml:space="preserve">CH, the UE </w:t>
      </w:r>
      <w:r w:rsidRPr="004B5863">
        <w:t>shall</w:t>
      </w:r>
      <w:r w:rsidRPr="00252357">
        <w:t xml:space="preserve"> expect</w:t>
      </w:r>
      <w:r w:rsidRPr="004B5863">
        <w:t xml:space="preserve"> that a</w:t>
      </w:r>
      <w:r>
        <w:t>n</w:t>
      </w:r>
      <w:r w:rsidRPr="004B5863">
        <w:t xml:space="preserve"> </w:t>
      </w:r>
      <w:r w:rsidRPr="0080696C">
        <w:t>indicated</w:t>
      </w:r>
      <w:r>
        <w:rPr>
          <w:i/>
          <w:iCs/>
        </w:rPr>
        <w:t xml:space="preserve"> </w:t>
      </w:r>
      <w:r w:rsidR="00D07916">
        <w:rPr>
          <w:i/>
          <w:iCs/>
          <w:color w:val="000000" w:themeColor="text1"/>
        </w:rPr>
        <w:t>DLorJointTCIState</w:t>
      </w:r>
      <w:r w:rsidR="00D07916">
        <w:rPr>
          <w:i/>
        </w:rPr>
        <w:t xml:space="preserve"> </w:t>
      </w:r>
      <w:r w:rsidRPr="00C90559">
        <w:t>indicates</w:t>
      </w:r>
      <w:r w:rsidRPr="004B5863">
        <w:t xml:space="preserve"> one of the following quasi co-location type(s):</w:t>
      </w:r>
    </w:p>
    <w:p w14:paraId="11AE36D1" w14:textId="77777777" w:rsidR="008F0B1D" w:rsidRDefault="008F0B1D" w:rsidP="008F0B1D">
      <w:pPr>
        <w:pStyle w:val="B1"/>
      </w:pPr>
      <w:r>
        <w:t>-</w:t>
      </w:r>
      <w:r>
        <w:tab/>
      </w:r>
      <w:r>
        <w:rPr>
          <w:color w:val="000000"/>
        </w:rPr>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4B5863">
        <w:rPr>
          <w:i/>
        </w:rPr>
        <w:t xml:space="preserve"> </w:t>
      </w:r>
      <w:r w:rsidRPr="004B5863">
        <w:t>and, when applicable,</w:t>
      </w:r>
      <w:r w:rsidRPr="00252357">
        <w:t xml:space="preserve"> </w:t>
      </w:r>
      <w:r>
        <w:t>'</w:t>
      </w:r>
      <w:r w:rsidRPr="00055AB8">
        <w:t>t</w:t>
      </w:r>
      <w:r>
        <w:t>ypeD' with the same CSI-RS resource,</w:t>
      </w:r>
      <w:r w:rsidRPr="004B5863">
        <w:t xml:space="preserve"> </w:t>
      </w:r>
      <w:r w:rsidRPr="00252357">
        <w:t>or</w:t>
      </w:r>
    </w:p>
    <w:p w14:paraId="63799863" w14:textId="77777777" w:rsidR="008F0B1D" w:rsidRPr="00673C08" w:rsidRDefault="008F0B1D" w:rsidP="008F0B1D">
      <w:pPr>
        <w:pStyle w:val="B1"/>
      </w:pPr>
      <w:r>
        <w:t>-</w:t>
      </w:r>
      <w:r>
        <w:tab/>
      </w:r>
      <w:r>
        <w:rPr>
          <w:color w:val="000000"/>
        </w:rPr>
        <w:t>'</w:t>
      </w:r>
      <w:r w:rsidRPr="00055AB8">
        <w:t>t</w:t>
      </w:r>
      <w:r w:rsidRPr="00252357">
        <w: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t>'</w:t>
      </w:r>
      <w:r w:rsidRPr="00055AB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4AD7EB1A" w14:textId="07A92DEE" w:rsidR="008F0B1D" w:rsidRPr="004B5863" w:rsidRDefault="008F0B1D" w:rsidP="008F0B1D">
      <w:r w:rsidRPr="00252357">
        <w:t xml:space="preserve">For the DM-RS of PDSCH, the UE </w:t>
      </w:r>
      <w:r w:rsidRPr="004B5863">
        <w:t>shall</w:t>
      </w:r>
      <w:r w:rsidRPr="00252357">
        <w:t xml:space="preserve"> expect</w:t>
      </w:r>
      <w:r w:rsidRPr="004B5863">
        <w:t xml:space="preserve"> </w:t>
      </w:r>
      <w:r w:rsidRPr="00153528">
        <w:t xml:space="preserve">that </w:t>
      </w:r>
      <w:r w:rsidRPr="004B5863">
        <w:t>a</w:t>
      </w:r>
      <w:r>
        <w:t>n</w:t>
      </w:r>
      <w:r w:rsidRPr="004B5863">
        <w:t xml:space="preserve"> </w:t>
      </w:r>
      <w:r w:rsidRPr="0080696C">
        <w:t>indicated</w:t>
      </w:r>
      <w:r>
        <w:rPr>
          <w:i/>
          <w:iCs/>
        </w:rPr>
        <w:t xml:space="preserve"> </w:t>
      </w:r>
      <w:r w:rsidR="00D07916">
        <w:rPr>
          <w:i/>
          <w:iCs/>
          <w:color w:val="000000" w:themeColor="text1"/>
        </w:rPr>
        <w:t>DLorJointTCIState</w:t>
      </w:r>
      <w:r w:rsidR="00D07916">
        <w:rPr>
          <w:i/>
        </w:rPr>
        <w:t xml:space="preserve"> </w:t>
      </w:r>
      <w:r w:rsidRPr="00153528">
        <w:t>indicates one of the following quasi co-location type(s)</w:t>
      </w:r>
      <w:r w:rsidRPr="009210E2">
        <w:t xml:space="preserve"> </w:t>
      </w:r>
      <w:r>
        <w:t>if the UE is configured [</w:t>
      </w:r>
      <w:r>
        <w:rPr>
          <w:i/>
          <w:iCs/>
        </w:rPr>
        <w:t>TCI-State](s)</w:t>
      </w:r>
      <w:r>
        <w:t xml:space="preserve"> with [</w:t>
      </w:r>
      <w:r>
        <w:rPr>
          <w:i/>
          <w:iCs/>
        </w:rPr>
        <w:t>tci-StateId_r17]</w:t>
      </w:r>
      <w:r w:rsidRPr="00153528">
        <w:t>:</w:t>
      </w:r>
    </w:p>
    <w:p w14:paraId="586315D1" w14:textId="77777777" w:rsidR="008F0B1D"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252357">
        <w:t xml:space="preserve"> and</w:t>
      </w:r>
      <w:r w:rsidRPr="004B5863">
        <w:t xml:space="preserve">, when applicable, </w:t>
      </w:r>
      <w:r>
        <w:t>'t</w:t>
      </w:r>
      <w:r w:rsidRPr="00623800">
        <w:t>ypeD</w:t>
      </w:r>
      <w:r>
        <w:t>'</w:t>
      </w:r>
      <w:r w:rsidRPr="00623800">
        <w:t xml:space="preserve"> with the same CSI-RS resource</w:t>
      </w:r>
      <w:r w:rsidRPr="0017586C">
        <w:rPr>
          <w:i/>
          <w:color w:val="000000"/>
        </w:rPr>
        <w:t>,</w:t>
      </w:r>
      <w:r w:rsidRPr="00252357">
        <w:t xml:space="preserve"> or</w:t>
      </w:r>
    </w:p>
    <w:p w14:paraId="6C48D6CE" w14:textId="77777777" w:rsidR="008F0B1D" w:rsidRPr="00283B05"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rPr>
        <w:t>trs</w:t>
      </w:r>
      <w:r w:rsidRPr="00252357">
        <w:rPr>
          <w:i/>
        </w:rPr>
        <w:t>-Info</w:t>
      </w:r>
      <w:r w:rsidRPr="00252357">
        <w:t xml:space="preserve"> </w:t>
      </w:r>
      <w:r w:rsidRPr="004B5863">
        <w:t>and, when applicable</w:t>
      </w:r>
      <w:r>
        <w:t>,</w:t>
      </w:r>
      <w:r w:rsidRPr="004B5863">
        <w:t xml:space="preserve"> </w:t>
      </w:r>
      <w:r>
        <w:t>'</w:t>
      </w:r>
      <w:r w:rsidRPr="0083219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24624AE9" w14:textId="6AB0885E" w:rsidR="008F0B1D" w:rsidRPr="008F0B1D" w:rsidRDefault="008F0B1D" w:rsidP="008F0B1D">
      <w:r w:rsidRPr="003E6333">
        <w:t xml:space="preserve">When a UE is configured with </w:t>
      </w:r>
      <w:r w:rsidRPr="003E6333">
        <w:rPr>
          <w:i/>
          <w:iCs/>
        </w:rPr>
        <w:t>sfnSchemePdsch</w:t>
      </w:r>
      <w:r w:rsidRPr="003E6333">
        <w:t xml:space="preserve"> set to 'sfnSchemeA',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 xml:space="preserve">two TCI states. When a UE is configured with </w:t>
      </w:r>
      <w:r w:rsidRPr="003E6333">
        <w:rPr>
          <w:i/>
          <w:iCs/>
        </w:rPr>
        <w:t>sfnSchemePdsch</w:t>
      </w:r>
      <w:r w:rsidRPr="003E6333">
        <w:t xml:space="preserve"> set to 'sfnSchemeB',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two TCI states except for quasi co-location parameters {Doppler shift, Doppler spread} of the second indicated TCI state.</w:t>
      </w:r>
    </w:p>
    <w:p w14:paraId="480A1487" w14:textId="121F77A7" w:rsidR="00B41D52" w:rsidRPr="0048482F" w:rsidRDefault="00B41D52" w:rsidP="002F688F">
      <w:pPr>
        <w:pStyle w:val="Heading3"/>
        <w:rPr>
          <w:color w:val="000000"/>
        </w:rPr>
      </w:pPr>
      <w:bookmarkStart w:id="328" w:name="_Toc11352097"/>
      <w:bookmarkStart w:id="329" w:name="_Toc20317987"/>
      <w:bookmarkStart w:id="330" w:name="_Toc27299885"/>
      <w:bookmarkStart w:id="331" w:name="_Toc29673150"/>
      <w:bookmarkStart w:id="332" w:name="_Toc29673291"/>
      <w:bookmarkStart w:id="333" w:name="_Toc29674284"/>
      <w:bookmarkStart w:id="334" w:name="_Toc36645514"/>
      <w:bookmarkStart w:id="335" w:name="_Toc45810559"/>
      <w:bookmarkStart w:id="336" w:name="_Toc114223806"/>
      <w:bookmarkEnd w:id="322"/>
      <w:r w:rsidRPr="0048482F">
        <w:rPr>
          <w:color w:val="000000"/>
        </w:rPr>
        <w:t>5.1.6</w:t>
      </w:r>
      <w:r w:rsidRPr="0048482F">
        <w:rPr>
          <w:color w:val="000000"/>
        </w:rPr>
        <w:tab/>
        <w:t>UE procedure for receiving reference signals</w:t>
      </w:r>
      <w:bookmarkEnd w:id="328"/>
      <w:bookmarkEnd w:id="329"/>
      <w:bookmarkEnd w:id="330"/>
      <w:bookmarkEnd w:id="331"/>
      <w:bookmarkEnd w:id="332"/>
      <w:bookmarkEnd w:id="333"/>
      <w:bookmarkEnd w:id="334"/>
      <w:bookmarkEnd w:id="335"/>
      <w:bookmarkEnd w:id="336"/>
    </w:p>
    <w:p w14:paraId="45C253C9" w14:textId="77777777" w:rsidR="007358E5" w:rsidRPr="0048482F" w:rsidRDefault="007358E5" w:rsidP="007358E5">
      <w:pPr>
        <w:pStyle w:val="Heading4"/>
        <w:rPr>
          <w:color w:val="000000"/>
        </w:rPr>
      </w:pPr>
      <w:bookmarkStart w:id="337" w:name="_Toc11352098"/>
      <w:bookmarkStart w:id="338" w:name="_Toc20317988"/>
      <w:bookmarkStart w:id="339" w:name="_Toc27299886"/>
      <w:bookmarkStart w:id="340" w:name="_Toc29673151"/>
      <w:bookmarkStart w:id="341" w:name="_Toc29673292"/>
      <w:bookmarkStart w:id="342" w:name="_Toc29674285"/>
      <w:bookmarkStart w:id="343" w:name="_Toc36645515"/>
      <w:bookmarkStart w:id="344" w:name="_Toc45810560"/>
      <w:bookmarkStart w:id="345" w:name="_Hlk500270732"/>
      <w:bookmarkStart w:id="346" w:name="_Toc114223807"/>
      <w:r w:rsidRPr="0048482F">
        <w:rPr>
          <w:color w:val="000000"/>
        </w:rPr>
        <w:t>5.1.6.1</w:t>
      </w:r>
      <w:r w:rsidRPr="0048482F">
        <w:rPr>
          <w:color w:val="000000"/>
        </w:rPr>
        <w:tab/>
        <w:t>CSI-RS reception procedure</w:t>
      </w:r>
      <w:bookmarkEnd w:id="337"/>
      <w:bookmarkEnd w:id="338"/>
      <w:bookmarkEnd w:id="339"/>
      <w:bookmarkEnd w:id="340"/>
      <w:bookmarkEnd w:id="341"/>
      <w:bookmarkEnd w:id="342"/>
      <w:bookmarkEnd w:id="343"/>
      <w:bookmarkEnd w:id="344"/>
      <w:bookmarkEnd w:id="346"/>
    </w:p>
    <w:p w14:paraId="4B153091" w14:textId="444C398C"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511BAB">
        <w:rPr>
          <w:color w:val="000000"/>
        </w:rPr>
        <w:t>,</w:t>
      </w:r>
      <w:r w:rsidR="00C5280A">
        <w:rPr>
          <w:color w:val="000000"/>
        </w:rPr>
        <w:t xml:space="preserve"> mobility</w:t>
      </w:r>
      <w:r w:rsidR="00511BAB">
        <w:rPr>
          <w:color w:val="000000"/>
        </w:rPr>
        <w:t>, and tracking during fast SCell activation</w:t>
      </w:r>
      <w:r w:rsidR="00836E12">
        <w:rPr>
          <w:color w:val="000000"/>
        </w:rPr>
        <w:t>.</w:t>
      </w:r>
    </w:p>
    <w:p w14:paraId="06F50FC2" w14:textId="08AE1E64"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00BB0C67">
        <w:rPr>
          <w:rFonts w:eastAsia="MS Mincho"/>
          <w:color w:val="000000"/>
        </w:rPr>
        <w:t xml:space="preserve">If the CORESET is activated with two TCI states, UE may assume that the first TCI state of the CORESET as the default QCL assumption for the CSI-RS.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lastRenderedPageBreak/>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47" w:name="_Toc11352099"/>
      <w:bookmarkStart w:id="348" w:name="_Toc20317989"/>
      <w:bookmarkStart w:id="349" w:name="_Toc27299887"/>
      <w:bookmarkStart w:id="350" w:name="_Toc29673152"/>
      <w:bookmarkStart w:id="351" w:name="_Toc29673293"/>
      <w:bookmarkStart w:id="352" w:name="_Toc29674286"/>
      <w:bookmarkStart w:id="353" w:name="_Toc36645516"/>
      <w:bookmarkStart w:id="354" w:name="_Toc45810561"/>
      <w:bookmarkStart w:id="355" w:name="_Toc114223808"/>
      <w:r w:rsidRPr="0048482F">
        <w:rPr>
          <w:color w:val="000000"/>
        </w:rPr>
        <w:t>5.1.6.1.1</w:t>
      </w:r>
      <w:r w:rsidR="006A691B" w:rsidRPr="0048482F">
        <w:rPr>
          <w:color w:val="000000"/>
        </w:rPr>
        <w:tab/>
      </w:r>
      <w:r w:rsidRPr="0048482F">
        <w:rPr>
          <w:color w:val="000000"/>
        </w:rPr>
        <w:t>CSI-RS for tracking</w:t>
      </w:r>
      <w:bookmarkEnd w:id="347"/>
      <w:bookmarkEnd w:id="348"/>
      <w:bookmarkEnd w:id="349"/>
      <w:bookmarkEnd w:id="350"/>
      <w:bookmarkEnd w:id="351"/>
      <w:bookmarkEnd w:id="352"/>
      <w:bookmarkEnd w:id="353"/>
      <w:bookmarkEnd w:id="354"/>
      <w:bookmarkEnd w:id="355"/>
    </w:p>
    <w:p w14:paraId="4C004916" w14:textId="77777777" w:rsidR="000B63EE" w:rsidRDefault="000B63EE" w:rsidP="000B63EE">
      <w:bookmarkStart w:id="356"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56"/>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57"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57"/>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58" w:name="_Hlk513180296"/>
      <w:bookmarkStart w:id="359"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EF43FF9"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m:oMath>
        <m:r>
          <m:rPr>
            <m:sty m:val="p"/>
          </m:rPr>
          <w:rPr>
            <w:rFonts w:ascii="Cambria Math" w:hAnsi="Cambria Math"/>
            <w:color w:val="000000" w:themeColor="text1"/>
          </w:rPr>
          <m:t>∙</m:t>
        </m:r>
        <m:sSup>
          <m:sSupPr>
            <m:ctrlPr>
              <w:rPr>
                <w:rFonts w:ascii="Cambria Math" w:hAnsi="Cambria Math"/>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max(0, μ</m:t>
                </m:r>
              </m:e>
              <m:sub>
                <m:r>
                  <w:rPr>
                    <w:rFonts w:ascii="Cambria Math" w:hAnsi="Cambria Math"/>
                    <w:color w:val="000000" w:themeColor="text1"/>
                  </w:rPr>
                  <m:t>CSIRS</m:t>
                </m:r>
              </m:sub>
            </m:sSub>
            <m:r>
              <w:rPr>
                <w:rFonts w:ascii="Cambria Math" w:hAnsi="Cambria Math"/>
                <w:color w:val="000000" w:themeColor="text1"/>
              </w:rPr>
              <m:t>-3)</m:t>
            </m:r>
          </m:sup>
        </m:sSup>
      </m:oMath>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58"/>
    <w:bookmarkEnd w:id="359"/>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lastRenderedPageBreak/>
        <w:t>-</w:t>
      </w:r>
      <w:r w:rsidRPr="004E38D4">
        <w:tab/>
      </w:r>
      <w:r w:rsidR="00C16BB7" w:rsidRPr="004E38D4">
        <w:rPr>
          <w:position w:val="-10"/>
        </w:rPr>
        <w:object w:dxaOrig="700" w:dyaOrig="300" w14:anchorId="1A16D4E5">
          <v:shape id="_x0000_i1151" type="#_x0000_t75" style="width:36.75pt;height:14.25pt" o:ole="">
            <v:imagedata r:id="rId221" o:title=""/>
          </v:shape>
          <o:OLEObject Type="Embed" ProgID="Equation.3" ShapeID="_x0000_i1151" DrawAspect="Content" ObjectID="_1724847298" r:id="rId222"/>
        </w:object>
      </w:r>
      <w:r w:rsidR="00C16BB7" w:rsidRPr="004E38D4">
        <w:t xml:space="preserve">, </w:t>
      </w:r>
      <w:r w:rsidR="00C16BB7" w:rsidRPr="004E38D4">
        <w:rPr>
          <w:position w:val="-10"/>
        </w:rPr>
        <w:object w:dxaOrig="700" w:dyaOrig="300" w14:anchorId="78F2104F">
          <v:shape id="_x0000_i1152" type="#_x0000_t75" style="width:36.75pt;height:14.25pt" o:ole="">
            <v:imagedata r:id="rId223" o:title=""/>
          </v:shape>
          <o:OLEObject Type="Embed" ProgID="Equation.3" ShapeID="_x0000_i1152" DrawAspect="Content" ObjectID="_1724847299" r:id="rId224"/>
        </w:object>
      </w:r>
      <w:r w:rsidR="00C16BB7" w:rsidRPr="004E38D4">
        <w:t>,</w:t>
      </w:r>
      <w:r w:rsidR="00EA17CC" w:rsidRPr="004E38D4">
        <w:t xml:space="preserve"> </w:t>
      </w:r>
      <w:r w:rsidRPr="004E38D4">
        <w:t>or</w:t>
      </w:r>
      <w:r w:rsidR="00C16BB7" w:rsidRPr="004E38D4">
        <w:rPr>
          <w:position w:val="-10"/>
        </w:rPr>
        <w:object w:dxaOrig="780" w:dyaOrig="300" w14:anchorId="79688C99">
          <v:shape id="_x0000_i1153" type="#_x0000_t75" style="width:43.5pt;height:14.25pt" o:ole="">
            <v:imagedata r:id="rId225" o:title=""/>
          </v:shape>
          <o:OLEObject Type="Embed" ProgID="Equation.3" ShapeID="_x0000_i1153" DrawAspect="Content" ObjectID="_1724847300" r:id="rId226"/>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4" type="#_x0000_t75" style="width:36.75pt;height:14.25pt" o:ole="">
            <v:imagedata r:id="rId227" o:title=""/>
          </v:shape>
          <o:OLEObject Type="Embed" ProgID="Equation.3" ShapeID="_x0000_i1154" DrawAspect="Content" ObjectID="_1724847301" r:id="rId228"/>
        </w:object>
      </w:r>
      <w:r w:rsidRPr="004E38D4">
        <w:t xml:space="preserve">, </w:t>
      </w:r>
      <w:r w:rsidRPr="004E38D4">
        <w:rPr>
          <w:position w:val="-10"/>
        </w:rPr>
        <w:object w:dxaOrig="639" w:dyaOrig="300" w14:anchorId="4305F3B2">
          <v:shape id="_x0000_i1155" type="#_x0000_t75" style="width:28.5pt;height:14.25pt" o:ole="">
            <v:imagedata r:id="rId229" o:title=""/>
          </v:shape>
          <o:OLEObject Type="Embed" ProgID="Equation.3" ShapeID="_x0000_i1155" DrawAspect="Content" ObjectID="_1724847302" r:id="rId230"/>
        </w:object>
      </w:r>
      <w:r w:rsidRPr="004E38D4">
        <w:t xml:space="preserve">, </w:t>
      </w:r>
      <w:r w:rsidRPr="004E38D4">
        <w:rPr>
          <w:position w:val="-10"/>
        </w:rPr>
        <w:object w:dxaOrig="700" w:dyaOrig="300" w14:anchorId="5662DECF">
          <v:shape id="_x0000_i1156" type="#_x0000_t75" style="width:36.75pt;height:14.25pt" o:ole="">
            <v:imagedata r:id="rId231" o:title=""/>
          </v:shape>
          <o:OLEObject Type="Embed" ProgID="Equation.3" ShapeID="_x0000_i1156" DrawAspect="Content" ObjectID="_1724847303" r:id="rId232"/>
        </w:object>
      </w:r>
      <w:r w:rsidRPr="004E38D4">
        <w:t xml:space="preserve">, </w:t>
      </w:r>
      <w:r w:rsidRPr="004E38D4">
        <w:rPr>
          <w:position w:val="-10"/>
        </w:rPr>
        <w:object w:dxaOrig="680" w:dyaOrig="300" w14:anchorId="2A0AA1AA">
          <v:shape id="_x0000_i1157" type="#_x0000_t75" style="width:36.75pt;height:14.25pt" o:ole="">
            <v:imagedata r:id="rId233" o:title=""/>
          </v:shape>
          <o:OLEObject Type="Embed" ProgID="Equation.3" ShapeID="_x0000_i1157" DrawAspect="Content" ObjectID="_1724847304" r:id="rId234"/>
        </w:object>
      </w:r>
      <w:r w:rsidRPr="004E38D4">
        <w:t xml:space="preserve">, </w:t>
      </w:r>
      <w:r w:rsidRPr="004E38D4">
        <w:rPr>
          <w:position w:val="-10"/>
        </w:rPr>
        <w:object w:dxaOrig="760" w:dyaOrig="300" w14:anchorId="74E8B0E6">
          <v:shape id="_x0000_i1158" type="#_x0000_t75" style="width:35.25pt;height:14.25pt" o:ole="">
            <v:imagedata r:id="rId235" o:title=""/>
          </v:shape>
          <o:OLEObject Type="Embed" ProgID="Equation.3" ShapeID="_x0000_i1158" DrawAspect="Content" ObjectID="_1724847305" r:id="rId236"/>
        </w:object>
      </w:r>
      <w:r w:rsidRPr="004E38D4">
        <w:t xml:space="preserve">, </w:t>
      </w:r>
      <w:r w:rsidRPr="004E38D4">
        <w:rPr>
          <w:position w:val="-10"/>
        </w:rPr>
        <w:object w:dxaOrig="760" w:dyaOrig="300" w14:anchorId="1DD765F6">
          <v:shape id="_x0000_i1159" type="#_x0000_t75" style="width:35.25pt;height:14.25pt" o:ole="">
            <v:imagedata r:id="rId237" o:title=""/>
          </v:shape>
          <o:OLEObject Type="Embed" ProgID="Equation.3" ShapeID="_x0000_i1159" DrawAspect="Content" ObjectID="_1724847306" r:id="rId238"/>
        </w:object>
      </w:r>
      <w:r w:rsidRPr="004E38D4">
        <w:t xml:space="preserve"> or </w:t>
      </w:r>
      <w:r w:rsidRPr="004E38D4">
        <w:rPr>
          <w:position w:val="-10"/>
        </w:rPr>
        <w:object w:dxaOrig="760" w:dyaOrig="300" w14:anchorId="6B6F5253">
          <v:shape id="_x0000_i1160" type="#_x0000_t75" style="width:35.25pt;height:14.25pt" o:ole="">
            <v:imagedata r:id="rId239" o:title=""/>
          </v:shape>
          <o:OLEObject Type="Embed" ProgID="Equation.3" ShapeID="_x0000_i1160" DrawAspect="Content" ObjectID="_1724847307" r:id="rId240"/>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61" type="#_x0000_t75" style="width:21.75pt;height:14.25pt" o:ole="">
            <v:imagedata r:id="rId241" o:title=""/>
          </v:shape>
          <o:OLEObject Type="Embed" ProgID="Equation.3" ShapeID="_x0000_i1161" DrawAspect="Content" ObjectID="_1724847308" r:id="rId242"/>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4D45992F"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w:t>
      </w:r>
      <w:r w:rsidR="00E72941" w:rsidRPr="00987183">
        <w:t>for CSI-RS for tracking o</w:t>
      </w:r>
      <w:r w:rsidR="00E72941" w:rsidRPr="00E72941">
        <w:t xml:space="preserve">r </w:t>
      </w:r>
      <w:r w:rsidR="00615A57" w:rsidRPr="002E3DFD">
        <w:rPr>
          <w:i/>
          <w:iCs/>
        </w:rPr>
        <w:t>addBW-Set1</w:t>
      </w:r>
      <w:r w:rsidR="00E72941" w:rsidRPr="00E72941">
        <w:t xml:space="preserve"> for the </w:t>
      </w:r>
      <w:r w:rsidR="00615A57" w:rsidRPr="002E3DFD">
        <w:rPr>
          <w:i/>
          <w:iCs/>
        </w:rPr>
        <w:t>aperiodicCSI-RS</w:t>
      </w:r>
      <w:r w:rsidR="00615A57">
        <w:t>-</w:t>
      </w:r>
      <w:r w:rsidR="00615A57" w:rsidRPr="002E3DFD">
        <w:rPr>
          <w:i/>
          <w:iCs/>
        </w:rPr>
        <w:t>AdditionalBandwidth</w:t>
      </w:r>
      <w:r w:rsidR="00E72941" w:rsidRPr="00E72941">
        <w:t xml:space="preserve"> ca</w:t>
      </w:r>
      <w:r w:rsidR="00E72941" w:rsidRPr="00987183">
        <w:t>pability for aperiodic CSI-RS for fast SCell activation</w:t>
      </w:r>
      <w:r w:rsidR="00E72941" w:rsidRPr="004E38D4">
        <w:rPr>
          <w:lang w:val="en-US"/>
        </w:rPr>
        <w:t xml:space="preserve"> </w:t>
      </w:r>
      <w:r w:rsidR="00CC57B7" w:rsidRPr="004E38D4">
        <w:rPr>
          <w:lang w:val="en-US"/>
        </w:rPr>
        <w:t xml:space="preserve">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capability</w:t>
      </w:r>
      <w:r w:rsidR="00E72941" w:rsidRPr="00E72941">
        <w:rPr>
          <w:lang w:val="en-US"/>
        </w:rPr>
        <w:t xml:space="preserve"> </w:t>
      </w:r>
      <w:r w:rsidR="00E72941" w:rsidRPr="00987183">
        <w:rPr>
          <w:lang w:val="en-US"/>
        </w:rPr>
        <w:t xml:space="preserve">for CSI-RS for tracking </w:t>
      </w:r>
      <w:r w:rsidR="00E72941" w:rsidRPr="00E72941">
        <w:rPr>
          <w:lang w:val="en-US"/>
        </w:rPr>
        <w:t xml:space="preserve">or </w:t>
      </w:r>
      <w:r w:rsidR="00615A57" w:rsidRPr="002E3DFD">
        <w:rPr>
          <w:i/>
          <w:iCs/>
        </w:rPr>
        <w:t>addBW-Set2</w:t>
      </w:r>
      <w:r w:rsidR="00E72941" w:rsidRPr="00E72941">
        <w:rPr>
          <w:lang w:val="en-US"/>
        </w:rPr>
        <w:t xml:space="preserve"> for the </w:t>
      </w:r>
      <w:r w:rsidR="00615A57" w:rsidRPr="00B67295">
        <w:rPr>
          <w:i/>
          <w:iCs/>
        </w:rPr>
        <w:t>aperiodicCSI-RS</w:t>
      </w:r>
      <w:r w:rsidR="00615A57">
        <w:t>-</w:t>
      </w:r>
      <w:r w:rsidR="00615A57" w:rsidRPr="00B67295">
        <w:rPr>
          <w:i/>
          <w:iCs/>
        </w:rPr>
        <w:t>AdditionalBandwidth</w:t>
      </w:r>
      <w:r w:rsidR="00E72941" w:rsidRPr="00E72941">
        <w:rPr>
          <w:lang w:val="en-US"/>
        </w:rPr>
        <w:t xml:space="preserve"> ca</w:t>
      </w:r>
      <w:r w:rsidR="00E72941" w:rsidRPr="00987183">
        <w:rPr>
          <w:lang w:val="en-US"/>
        </w:rPr>
        <w:t>pability for aperiodic CSI-RS for fast SCell activation</w:t>
      </w:r>
      <w:r w:rsidR="00CC57B7" w:rsidRPr="004E38D4">
        <w:rPr>
          <w:lang w:val="en-US"/>
        </w:rPr>
        <w:t xml:space="preserve">;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62" type="#_x0000_t75" style="width:36.75pt;height:14.25pt" o:ole="">
            <v:imagedata r:id="rId243" o:title=""/>
          </v:shape>
          <o:OLEObject Type="Embed" ProgID="Equation.3" ShapeID="_x0000_i1162" DrawAspect="Content" ObjectID="_1724847309" r:id="rId244"/>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63" type="#_x0000_t75" style="width:27.75pt;height:21.75pt" o:ole="">
            <v:imagedata r:id="rId245" o:title=""/>
          </v:shape>
          <o:OLEObject Type="Embed" ProgID="Equation.3" ShapeID="_x0000_i1163" DrawAspect="Content" ObjectID="_1724847310" r:id="rId246"/>
        </w:object>
      </w:r>
      <w:r w:rsidR="00836E12" w:rsidRPr="004E38D4">
        <w:t xml:space="preserve">slots where </w:t>
      </w:r>
      <w:r w:rsidR="00836E12" w:rsidRPr="004E38D4">
        <w:rPr>
          <w:position w:val="-14"/>
        </w:rPr>
        <w:object w:dxaOrig="520" w:dyaOrig="340" w14:anchorId="140B9AD8">
          <v:shape id="_x0000_i1164" type="#_x0000_t75" style="width:28.5pt;height:14.25pt" o:ole="">
            <v:imagedata r:id="rId247" o:title=""/>
          </v:shape>
          <o:OLEObject Type="Embed" ProgID="Equation.3" ShapeID="_x0000_i1164" DrawAspect="Content" ObjectID="_1724847311" r:id="rId248"/>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09C6382D" w:rsidR="00C16BB7"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60" w:name="_Hlk512448230"/>
      <w:r w:rsidR="00171E19" w:rsidRPr="004E38D4">
        <w:rPr>
          <w:i/>
        </w:rPr>
        <w:t>NZP-CSI-RS-Resource</w:t>
      </w:r>
      <w:bookmarkEnd w:id="360"/>
      <w:r w:rsidRPr="004E38D4">
        <w:t xml:space="preserve"> value across all resources.</w:t>
      </w:r>
    </w:p>
    <w:p w14:paraId="310B2989" w14:textId="790E0FB3" w:rsidR="00620E1E" w:rsidRPr="00B949C1" w:rsidRDefault="00620E1E" w:rsidP="00620E1E">
      <w:r w:rsidRPr="00FD24A4">
        <w:t>A UE in RRC</w:t>
      </w:r>
      <w:r>
        <w:t xml:space="preserve">_IDLE or RRC_INACTIVE can receive a higher layer configuration of TRS occasions via a </w:t>
      </w:r>
      <w:r w:rsidRPr="00E561B1">
        <w:rPr>
          <w:i/>
          <w:iCs/>
        </w:rPr>
        <w:t>TRS-ResourceSetConfig</w:t>
      </w:r>
      <w:r>
        <w:t xml:space="preserve">. </w:t>
      </w:r>
    </w:p>
    <w:p w14:paraId="1445329B" w14:textId="7FAC453F" w:rsidR="00620E1E" w:rsidRDefault="00620E1E" w:rsidP="00620E1E">
      <w:pPr>
        <w:pStyle w:val="B1"/>
      </w:pPr>
      <w:r>
        <w:t>-</w:t>
      </w:r>
      <w:r>
        <w:tab/>
      </w:r>
      <w:r w:rsidRPr="0048482F">
        <w:t>For frequency range 1,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 xml:space="preserve">. </w:t>
      </w:r>
      <w:r w:rsidR="000B669E">
        <w:t>I</w:t>
      </w:r>
      <w:r w:rsidR="000B669E" w:rsidRPr="007F26AC">
        <w:t xml:space="preserve">f no two consecutive slots are indicated as downlink slots by </w:t>
      </w:r>
      <w:r w:rsidR="000B669E" w:rsidRPr="007F26AC">
        <w:rPr>
          <w:i/>
          <w:lang w:val="en-US"/>
        </w:rPr>
        <w:t>tdd-</w:t>
      </w:r>
      <w:r w:rsidR="000B669E" w:rsidRPr="007F26AC">
        <w:rPr>
          <w:i/>
        </w:rPr>
        <w:t>UL-DL-</w:t>
      </w:r>
      <w:r w:rsidR="000B669E" w:rsidRPr="007F26AC">
        <w:rPr>
          <w:i/>
          <w:lang w:val="en-US"/>
        </w:rPr>
        <w:t>C</w:t>
      </w:r>
      <w:r w:rsidR="000B669E" w:rsidRPr="007F26AC">
        <w:rPr>
          <w:i/>
        </w:rPr>
        <w:t>onfiguration</w:t>
      </w:r>
      <w:r w:rsidR="000B669E" w:rsidRPr="007F26AC">
        <w:rPr>
          <w:i/>
          <w:lang w:val="en-US"/>
        </w:rPr>
        <w:t>C</w:t>
      </w:r>
      <w:r w:rsidR="000B669E" w:rsidRPr="007F26AC">
        <w:rPr>
          <w:i/>
        </w:rPr>
        <w:t>ommon</w:t>
      </w:r>
      <w:r w:rsidR="000B669E" w:rsidRPr="007F26AC">
        <w:t xml:space="preserve">, </w:t>
      </w:r>
      <w:r w:rsidR="000B669E">
        <w:t xml:space="preserve">then </w:t>
      </w:r>
      <w:r w:rsidR="000B669E" w:rsidRPr="007F26AC">
        <w:t xml:space="preserve">the UE may be configured with one or more NZP CSI-RS set(s), where a </w:t>
      </w:r>
      <w:r w:rsidR="000B669E" w:rsidRPr="00E561B1">
        <w:rPr>
          <w:i/>
          <w:iCs/>
        </w:rPr>
        <w:t>TRS-ResourceSet</w:t>
      </w:r>
      <w:r w:rsidR="000B669E" w:rsidRPr="007F26AC">
        <w:t xml:space="preserve"> consists of two periodic NZP CSI-RS resources in one slot.</w:t>
      </w:r>
    </w:p>
    <w:p w14:paraId="3DB322E0" w14:textId="6424AEF7" w:rsidR="00620E1E" w:rsidRDefault="00620E1E" w:rsidP="00620E1E">
      <w:pPr>
        <w:pStyle w:val="B1"/>
      </w:pPr>
      <w:r>
        <w:t>-</w:t>
      </w:r>
      <w:r>
        <w:tab/>
        <w:t>F</w:t>
      </w:r>
      <w:r w:rsidRPr="0048482F">
        <w:t>or frequency range 2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two periodic </w:t>
      </w:r>
      <w:r>
        <w:t xml:space="preserve">NZP </w:t>
      </w:r>
      <w:r w:rsidRPr="0048482F">
        <w:t xml:space="preserve">CSI-RS resources in one slot or </w:t>
      </w:r>
      <w:r>
        <w:t xml:space="preserve">by </w:t>
      </w:r>
      <w:r w:rsidRPr="0048482F">
        <w:t xml:space="preserve">a </w:t>
      </w:r>
      <w:r w:rsidRPr="00E561B1">
        <w:rPr>
          <w:i/>
          <w:iCs/>
        </w:rPr>
        <w:t>TRS-ResourceSet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1C4DB88E" w14:textId="36DFB89B" w:rsidR="00620E1E" w:rsidRDefault="00620E1E" w:rsidP="00620E1E">
      <w:r w:rsidRPr="004E38D4">
        <w:t xml:space="preserve">Each </w:t>
      </w:r>
      <w:r>
        <w:t xml:space="preserve">NZP </w:t>
      </w:r>
      <w:r w:rsidRPr="004E38D4">
        <w:t xml:space="preserve">CSI-RS resource, defined in Clause 7.4.1.5.3 of [4, TS 38.211], is configured by the higher layer parameter </w:t>
      </w:r>
      <w:r w:rsidRPr="00D7724A">
        <w:rPr>
          <w:i/>
          <w:iCs/>
        </w:rPr>
        <w:t>TRS-R</w:t>
      </w:r>
      <w:r>
        <w:rPr>
          <w:i/>
          <w:iCs/>
        </w:rPr>
        <w:t>e</w:t>
      </w:r>
      <w:r w:rsidRPr="00D7724A">
        <w:rPr>
          <w:i/>
          <w:iCs/>
        </w:rPr>
        <w:t>sourceSet</w:t>
      </w:r>
      <w:r>
        <w:t xml:space="preserve"> </w:t>
      </w:r>
      <w:r w:rsidRPr="004E38D4">
        <w:t>with the following restrictions</w:t>
      </w:r>
      <w:r>
        <w:t xml:space="preserve"> for a UE in RRC_IDLE or RRC_INACTIVE</w:t>
      </w:r>
      <w:r w:rsidRPr="004E38D4">
        <w:t>:</w:t>
      </w:r>
    </w:p>
    <w:p w14:paraId="0A74D647" w14:textId="26B7F4E6" w:rsidR="000B669E" w:rsidRPr="000B669E" w:rsidRDefault="000B669E" w:rsidP="000B669E">
      <w:pPr>
        <w:pStyle w:val="B1"/>
      </w:pPr>
      <w:r w:rsidRPr="004E38D4">
        <w:t>-</w:t>
      </w:r>
      <w:r w:rsidRPr="004E38D4">
        <w:tab/>
        <w:t>the</w:t>
      </w:r>
      <w:r w:rsidRPr="007A08E2">
        <w:t xml:space="preserve"> number of periodic NZP CSI-RS resources configured by </w:t>
      </w:r>
      <w:r w:rsidRPr="0048482F">
        <w:t xml:space="preserve">a </w:t>
      </w:r>
      <w:r w:rsidRPr="00E561B1">
        <w:rPr>
          <w:i/>
          <w:iCs/>
        </w:rPr>
        <w:t>TRS-ResourceSet</w:t>
      </w:r>
      <w:r w:rsidRPr="007A08E2">
        <w:t xml:space="preserve"> is given by </w:t>
      </w:r>
      <w:r w:rsidRPr="007A08E2">
        <w:rPr>
          <w:i/>
          <w:iCs/>
        </w:rPr>
        <w:t>numberOfresources</w:t>
      </w:r>
    </w:p>
    <w:p w14:paraId="6CADD682" w14:textId="77777777" w:rsidR="00620E1E" w:rsidRPr="004E38D4" w:rsidRDefault="00620E1E" w:rsidP="00620E1E">
      <w:pPr>
        <w:pStyle w:val="B1"/>
      </w:pPr>
      <w:r w:rsidRPr="004E38D4">
        <w:t>-</w:t>
      </w:r>
      <w:r w:rsidRPr="004E38D4">
        <w:tab/>
        <w:t>the time-domain locations of the two CSI-RS resources in a slot, or of the four CSI-RS resources in two consecutive slots (which are the same across two consecutive slots), is one of</w:t>
      </w:r>
    </w:p>
    <w:p w14:paraId="640B1889" w14:textId="03CC58F1" w:rsidR="00620E1E" w:rsidRPr="004E38D4" w:rsidRDefault="00620E1E" w:rsidP="00620E1E">
      <w:pPr>
        <w:pStyle w:val="B2"/>
      </w:pPr>
      <w:r>
        <w:t>-</w:t>
      </w:r>
      <w:r>
        <w:tab/>
      </w:r>
      <w:r w:rsidRPr="004E38D4">
        <w:rPr>
          <w:position w:val="-10"/>
        </w:rPr>
        <w:object w:dxaOrig="700" w:dyaOrig="300" w14:anchorId="421662DC">
          <v:shape id="_x0000_i1165" type="#_x0000_t75" style="width:36.75pt;height:14.25pt" o:ole="">
            <v:imagedata r:id="rId221" o:title=""/>
          </v:shape>
          <o:OLEObject Type="Embed" ProgID="Equation.3" ShapeID="_x0000_i1165" DrawAspect="Content" ObjectID="_1724847312" r:id="rId249"/>
        </w:object>
      </w:r>
      <w:r w:rsidRPr="004E38D4">
        <w:t xml:space="preserve">, </w:t>
      </w:r>
      <w:r w:rsidRPr="004E38D4">
        <w:rPr>
          <w:position w:val="-10"/>
        </w:rPr>
        <w:object w:dxaOrig="700" w:dyaOrig="300" w14:anchorId="6FDB5AE6">
          <v:shape id="_x0000_i1166" type="#_x0000_t75" style="width:36.75pt;height:14.25pt" o:ole="">
            <v:imagedata r:id="rId223" o:title=""/>
          </v:shape>
          <o:OLEObject Type="Embed" ProgID="Equation.3" ShapeID="_x0000_i1166" DrawAspect="Content" ObjectID="_1724847313" r:id="rId250"/>
        </w:object>
      </w:r>
      <w:r w:rsidRPr="004E38D4">
        <w:t>, or</w:t>
      </w:r>
      <w:r w:rsidRPr="004E38D4">
        <w:rPr>
          <w:position w:val="-10"/>
        </w:rPr>
        <w:object w:dxaOrig="780" w:dyaOrig="300" w14:anchorId="4D3B269C">
          <v:shape id="_x0000_i1167" type="#_x0000_t75" style="width:43.5pt;height:14.25pt" o:ole="">
            <v:imagedata r:id="rId225" o:title=""/>
          </v:shape>
          <o:OLEObject Type="Embed" ProgID="Equation.3" ShapeID="_x0000_i1167" DrawAspect="Content" ObjectID="_1724847314" r:id="rId251"/>
        </w:object>
      </w:r>
      <w:r w:rsidRPr="004E38D4">
        <w:t xml:space="preserve"> for frequency range 1 and frequency range 2,</w:t>
      </w:r>
    </w:p>
    <w:p w14:paraId="18B91B69" w14:textId="743E4690" w:rsidR="00620E1E" w:rsidRPr="004E38D4" w:rsidRDefault="00620E1E" w:rsidP="00620E1E">
      <w:pPr>
        <w:pStyle w:val="B2"/>
      </w:pPr>
      <w:r>
        <w:t>-</w:t>
      </w:r>
      <w:r>
        <w:tab/>
      </w:r>
      <w:r w:rsidRPr="004E38D4">
        <w:rPr>
          <w:position w:val="-10"/>
        </w:rPr>
        <w:object w:dxaOrig="700" w:dyaOrig="300" w14:anchorId="71450EA7">
          <v:shape id="_x0000_i1168" type="#_x0000_t75" style="width:36.75pt;height:14.25pt" o:ole="">
            <v:imagedata r:id="rId227" o:title=""/>
          </v:shape>
          <o:OLEObject Type="Embed" ProgID="Equation.3" ShapeID="_x0000_i1168" DrawAspect="Content" ObjectID="_1724847315" r:id="rId252"/>
        </w:object>
      </w:r>
      <w:r w:rsidRPr="004E38D4">
        <w:t xml:space="preserve">, </w:t>
      </w:r>
      <w:r w:rsidRPr="004E38D4">
        <w:rPr>
          <w:position w:val="-10"/>
        </w:rPr>
        <w:object w:dxaOrig="639" w:dyaOrig="300" w14:anchorId="015010A9">
          <v:shape id="_x0000_i1169" type="#_x0000_t75" style="width:28.5pt;height:14.25pt" o:ole="">
            <v:imagedata r:id="rId229" o:title=""/>
          </v:shape>
          <o:OLEObject Type="Embed" ProgID="Equation.3" ShapeID="_x0000_i1169" DrawAspect="Content" ObjectID="_1724847316" r:id="rId253"/>
        </w:object>
      </w:r>
      <w:r w:rsidRPr="004E38D4">
        <w:t xml:space="preserve">, </w:t>
      </w:r>
      <w:r w:rsidRPr="004E38D4">
        <w:rPr>
          <w:position w:val="-10"/>
        </w:rPr>
        <w:object w:dxaOrig="700" w:dyaOrig="300" w14:anchorId="779BDDC3">
          <v:shape id="_x0000_i1170" type="#_x0000_t75" style="width:36.75pt;height:14.25pt" o:ole="">
            <v:imagedata r:id="rId231" o:title=""/>
          </v:shape>
          <o:OLEObject Type="Embed" ProgID="Equation.3" ShapeID="_x0000_i1170" DrawAspect="Content" ObjectID="_1724847317" r:id="rId254"/>
        </w:object>
      </w:r>
      <w:r w:rsidRPr="004E38D4">
        <w:t xml:space="preserve">, </w:t>
      </w:r>
      <w:r w:rsidRPr="004E38D4">
        <w:rPr>
          <w:position w:val="-10"/>
        </w:rPr>
        <w:object w:dxaOrig="680" w:dyaOrig="300" w14:anchorId="31976ECA">
          <v:shape id="_x0000_i1171" type="#_x0000_t75" style="width:36.75pt;height:14.25pt" o:ole="">
            <v:imagedata r:id="rId233" o:title=""/>
          </v:shape>
          <o:OLEObject Type="Embed" ProgID="Equation.3" ShapeID="_x0000_i1171" DrawAspect="Content" ObjectID="_1724847318" r:id="rId255"/>
        </w:object>
      </w:r>
      <w:r w:rsidRPr="004E38D4">
        <w:t xml:space="preserve">, </w:t>
      </w:r>
      <w:r w:rsidRPr="004E38D4">
        <w:rPr>
          <w:position w:val="-10"/>
        </w:rPr>
        <w:object w:dxaOrig="760" w:dyaOrig="300" w14:anchorId="1981FE72">
          <v:shape id="_x0000_i1172" type="#_x0000_t75" style="width:35.25pt;height:14.25pt" o:ole="">
            <v:imagedata r:id="rId235" o:title=""/>
          </v:shape>
          <o:OLEObject Type="Embed" ProgID="Equation.3" ShapeID="_x0000_i1172" DrawAspect="Content" ObjectID="_1724847319" r:id="rId256"/>
        </w:object>
      </w:r>
      <w:r w:rsidRPr="004E38D4">
        <w:t xml:space="preserve">, </w:t>
      </w:r>
      <w:r w:rsidRPr="004E38D4">
        <w:rPr>
          <w:position w:val="-10"/>
        </w:rPr>
        <w:object w:dxaOrig="760" w:dyaOrig="300" w14:anchorId="2B0B24B2">
          <v:shape id="_x0000_i1173" type="#_x0000_t75" style="width:35.25pt;height:14.25pt" o:ole="">
            <v:imagedata r:id="rId237" o:title=""/>
          </v:shape>
          <o:OLEObject Type="Embed" ProgID="Equation.3" ShapeID="_x0000_i1173" DrawAspect="Content" ObjectID="_1724847320" r:id="rId257"/>
        </w:object>
      </w:r>
      <w:r w:rsidRPr="004E38D4">
        <w:t xml:space="preserve"> or </w:t>
      </w:r>
      <w:r w:rsidRPr="004E38D4">
        <w:rPr>
          <w:position w:val="-10"/>
        </w:rPr>
        <w:object w:dxaOrig="760" w:dyaOrig="300" w14:anchorId="658B8CDD">
          <v:shape id="_x0000_i1174" type="#_x0000_t75" style="width:35.25pt;height:14.25pt" o:ole="">
            <v:imagedata r:id="rId239" o:title=""/>
          </v:shape>
          <o:OLEObject Type="Embed" ProgID="Equation.3" ShapeID="_x0000_i1174" DrawAspect="Content" ObjectID="_1724847321" r:id="rId258"/>
        </w:object>
      </w:r>
      <w:r w:rsidRPr="004E38D4">
        <w:t xml:space="preserve"> for frequency range 2.</w:t>
      </w:r>
    </w:p>
    <w:p w14:paraId="105D443E" w14:textId="1BF0CB91" w:rsidR="00620E1E" w:rsidRPr="00265886" w:rsidRDefault="00620E1E" w:rsidP="00620E1E">
      <w:pPr>
        <w:pStyle w:val="B2"/>
      </w:pPr>
      <w:r>
        <w:t>-</w:t>
      </w:r>
      <w:r>
        <w:tab/>
        <w:t xml:space="preserve">where the first symbol location in a slot is indicated by </w:t>
      </w:r>
      <w:r w:rsidRPr="00265886">
        <w:rPr>
          <w:i/>
          <w:iCs/>
        </w:rPr>
        <w:t>firstOFDMSymbolInTimeDomain</w:t>
      </w:r>
      <w:r>
        <w:t xml:space="preserve"> in the </w:t>
      </w:r>
      <w:r w:rsidRPr="00265886">
        <w:rPr>
          <w:i/>
          <w:iCs/>
        </w:rPr>
        <w:t>TRS-ResourceSet</w:t>
      </w:r>
      <w:r>
        <w:t xml:space="preserve"> and the second symbol location in a slot is </w:t>
      </w:r>
      <w:r w:rsidRPr="00FF33E8">
        <w:rPr>
          <w:i/>
          <w:iCs/>
        </w:rPr>
        <w:t>firstOFDMSymbolInTimeDomain</w:t>
      </w:r>
      <w:r>
        <w:rPr>
          <w:i/>
          <w:iCs/>
        </w:rPr>
        <w:t xml:space="preserve"> + </w:t>
      </w:r>
      <w:r w:rsidRPr="00265886">
        <w:t>4</w:t>
      </w:r>
    </w:p>
    <w:p w14:paraId="650FC1BB" w14:textId="77777777" w:rsidR="00620E1E" w:rsidRPr="004E38D4" w:rsidRDefault="00620E1E" w:rsidP="00620E1E">
      <w:pPr>
        <w:pStyle w:val="B1"/>
      </w:pPr>
      <w:r w:rsidRPr="004E38D4">
        <w:t>-</w:t>
      </w:r>
      <w:r w:rsidRPr="004E38D4">
        <w:tab/>
        <w:t xml:space="preserve">a single port CSI-RS resource with density </w:t>
      </w:r>
      <w:r w:rsidRPr="004E38D4">
        <w:rPr>
          <w:position w:val="-10"/>
        </w:rPr>
        <w:object w:dxaOrig="499" w:dyaOrig="279" w14:anchorId="35A7F013">
          <v:shape id="_x0000_i1175" type="#_x0000_t75" style="width:21.75pt;height:14.25pt" o:ole="">
            <v:imagedata r:id="rId241" o:title=""/>
          </v:shape>
          <o:OLEObject Type="Embed" ProgID="Equation.3" ShapeID="_x0000_i1175" DrawAspect="Content" ObjectID="_1724847322" r:id="rId259"/>
        </w:object>
      </w:r>
      <w:r w:rsidRPr="004E38D4">
        <w:t xml:space="preserve"> given by Table 7.4.1.5.3-1 from [4, TS 38.211]</w:t>
      </w:r>
      <w:r w:rsidRPr="004E38D4">
        <w:rPr>
          <w:i/>
        </w:rPr>
        <w:t>.</w:t>
      </w:r>
    </w:p>
    <w:p w14:paraId="28882084" w14:textId="07EBF0A2" w:rsidR="00620E1E" w:rsidRDefault="00620E1E" w:rsidP="00620E1E">
      <w:pPr>
        <w:pStyle w:val="B1"/>
      </w:pPr>
      <w:r w:rsidRPr="004E38D4">
        <w:lastRenderedPageBreak/>
        <w:t>-</w:t>
      </w:r>
      <w:r w:rsidRPr="004E38D4">
        <w:tab/>
      </w:r>
      <w:r>
        <w:t xml:space="preserve">the bandwidth and the frequency location of the NZP CSI-RS resource, is given by the higher layer parameter </w:t>
      </w:r>
      <w:r w:rsidRPr="000F6CEA">
        <w:rPr>
          <w:i/>
          <w:iCs/>
        </w:rPr>
        <w:t>nrofRBs</w:t>
      </w:r>
      <w:r>
        <w:t xml:space="preserve">, </w:t>
      </w:r>
      <w:r w:rsidRPr="000F6CEA">
        <w:rPr>
          <w:i/>
          <w:iCs/>
        </w:rPr>
        <w:t>startingRB</w:t>
      </w:r>
      <w:r>
        <w:t xml:space="preserve"> and </w:t>
      </w:r>
      <w:r w:rsidRPr="00C42B5C">
        <w:rPr>
          <w:i/>
          <w:iCs/>
        </w:rPr>
        <w:t>frequencyDomainAllocation</w:t>
      </w:r>
      <w:r w:rsidRPr="00C42B5C">
        <w:t xml:space="preserve"> </w:t>
      </w:r>
      <w:r>
        <w:t xml:space="preserve">in a </w:t>
      </w:r>
      <w:r w:rsidRPr="00265886">
        <w:rPr>
          <w:i/>
          <w:iCs/>
        </w:rPr>
        <w:t>TRS-Resource</w:t>
      </w:r>
      <w:r>
        <w:rPr>
          <w:i/>
          <w:iCs/>
        </w:rPr>
        <w:t>Set</w:t>
      </w:r>
      <w:r>
        <w:t xml:space="preserve"> </w:t>
      </w:r>
      <w:r w:rsidRPr="000F6CEA">
        <w:t>and applies to all res</w:t>
      </w:r>
      <w:r>
        <w:t>o</w:t>
      </w:r>
      <w:r w:rsidRPr="000F6CEA">
        <w:t>urces in a</w:t>
      </w:r>
      <w:r>
        <w:t xml:space="preserve"> </w:t>
      </w:r>
      <w:r w:rsidRPr="00265886">
        <w:rPr>
          <w:i/>
          <w:iCs/>
        </w:rPr>
        <w:t>TRS-ResourceSet</w:t>
      </w:r>
      <w:r>
        <w:t xml:space="preserve">. </w:t>
      </w:r>
      <w:r w:rsidR="000B669E">
        <w:t>Band</w:t>
      </w:r>
      <w:r w:rsidR="000B669E" w:rsidRPr="00E94F69">
        <w:t>width</w:t>
      </w:r>
      <w:r w:rsidR="000B669E">
        <w:t>,</w:t>
      </w:r>
      <w:r w:rsidR="000B669E" w:rsidRPr="00E94F69">
        <w:t xml:space="preserve"> </w:t>
      </w:r>
      <w:r w:rsidR="000B669E" w:rsidRPr="00E94F69">
        <w:rPr>
          <w:i/>
          <w:iCs/>
          <w:color w:val="000000" w:themeColor="text1"/>
          <w:lang w:val="en-US" w:eastAsia="zh-CN"/>
        </w:rPr>
        <w:t>nrofRBs</w:t>
      </w:r>
      <w:r w:rsidR="000B669E" w:rsidRPr="00E94F69">
        <w:rPr>
          <w:color w:val="000000" w:themeColor="text1"/>
          <w:lang w:val="en-US" w:eastAsia="zh-CN"/>
        </w:rPr>
        <w:t>, and the initial CRB index,</w:t>
      </w:r>
      <w:r w:rsidR="000B669E">
        <w:rPr>
          <w:color w:val="000000" w:themeColor="text1"/>
          <w:lang w:val="en-US" w:eastAsia="zh-CN"/>
        </w:rPr>
        <w:t xml:space="preserve"> </w:t>
      </w:r>
      <w:r w:rsidR="000B669E" w:rsidRPr="00E94F69">
        <w:rPr>
          <w:i/>
          <w:iCs/>
          <w:color w:val="000000" w:themeColor="text1"/>
          <w:lang w:val="en-US" w:eastAsia="zh-CN"/>
        </w:rPr>
        <w:t>startingRB</w:t>
      </w:r>
      <w:r w:rsidR="000B669E" w:rsidRPr="00E94F69">
        <w:rPr>
          <w:color w:val="000000" w:themeColor="text1"/>
          <w:lang w:val="en-US" w:eastAsia="zh-CN"/>
        </w:rPr>
        <w:t>, of the NZP CSI-RS resource configured by</w:t>
      </w:r>
      <w:r w:rsidR="000B669E">
        <w:rPr>
          <w:color w:val="000000" w:themeColor="text1"/>
          <w:lang w:val="en-US" w:eastAsia="zh-CN"/>
        </w:rPr>
        <w:t xml:space="preserve"> </w:t>
      </w:r>
      <w:r w:rsidR="000B669E" w:rsidRPr="00E94F69">
        <w:rPr>
          <w:i/>
          <w:iCs/>
          <w:color w:val="000000" w:themeColor="text1"/>
          <w:lang w:val="en-US" w:eastAsia="zh-CN"/>
        </w:rPr>
        <w:t>TRS-ResourceSet</w:t>
      </w:r>
      <w:r w:rsidR="000B669E">
        <w:rPr>
          <w:color w:val="000000" w:themeColor="text1"/>
          <w:lang w:val="en-US" w:eastAsia="zh-CN"/>
        </w:rPr>
        <w:t xml:space="preserve"> </w:t>
      </w:r>
      <w:r w:rsidR="000B669E" w:rsidRPr="00E94F69">
        <w:rPr>
          <w:color w:val="000000" w:themeColor="text1"/>
          <w:lang w:val="en-US" w:eastAsia="zh-CN"/>
        </w:rPr>
        <w:t>are</w:t>
      </w:r>
      <w:r>
        <w:t xml:space="preserve"> not restricted by initial DL BWP.</w:t>
      </w:r>
    </w:p>
    <w:p w14:paraId="09542BEB" w14:textId="5F78A18C" w:rsidR="00620E1E" w:rsidRPr="007449B5" w:rsidRDefault="00620E1E" w:rsidP="00620E1E">
      <w:pPr>
        <w:pStyle w:val="B1"/>
      </w:pPr>
      <w:r w:rsidRPr="004E38D4">
        <w:t>-</w:t>
      </w:r>
      <w:r w:rsidRPr="004E38D4">
        <w:tab/>
      </w:r>
      <w:r>
        <w:t>UE is not required to receive TRS occasions outside the initial DL BWP.</w:t>
      </w:r>
    </w:p>
    <w:p w14:paraId="7D25802D" w14:textId="7515AE60" w:rsidR="00620E1E" w:rsidRPr="000B669E" w:rsidRDefault="00620E1E" w:rsidP="00620E1E">
      <w:pPr>
        <w:pStyle w:val="B1"/>
      </w:pPr>
      <w:r w:rsidRPr="004E38D4">
        <w:t>-</w:t>
      </w:r>
      <w:r w:rsidRPr="004E38D4">
        <w:tab/>
      </w:r>
      <w:r>
        <w:t xml:space="preserve">the periodicity for periodic NZP CSI-RS resources, is given by the higher layer parameter </w:t>
      </w:r>
      <w:r w:rsidRPr="004E38D4">
        <w:rPr>
          <w:i/>
        </w:rPr>
        <w:t xml:space="preserve">periodicityAndOffset </w:t>
      </w:r>
      <w:r w:rsidRPr="004E38D4">
        <w:t>configured b</w:t>
      </w:r>
      <w:r w:rsidRPr="004E38D4">
        <w:rPr>
          <w:i/>
        </w:rPr>
        <w:t>y</w:t>
      </w:r>
      <w:r w:rsidRPr="001361DC">
        <w:rPr>
          <w:color w:val="000000"/>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is one of </w:t>
      </w:r>
      <w:r w:rsidRPr="004E38D4">
        <w:rPr>
          <w:position w:val="-14"/>
        </w:rPr>
        <w:object w:dxaOrig="580" w:dyaOrig="380" w14:anchorId="06B1D110">
          <v:shape id="_x0000_i1176" type="#_x0000_t75" style="width:27.75pt;height:21.75pt" o:ole="">
            <v:imagedata r:id="rId245" o:title=""/>
          </v:shape>
          <o:OLEObject Type="Embed" ProgID="Equation.3" ShapeID="_x0000_i1176" DrawAspect="Content" ObjectID="_1724847323" r:id="rId260"/>
        </w:object>
      </w:r>
      <w:r w:rsidRPr="004E38D4">
        <w:t xml:space="preserve">slots where </w:t>
      </w:r>
      <w:r w:rsidRPr="004E38D4">
        <w:rPr>
          <w:position w:val="-14"/>
        </w:rPr>
        <w:object w:dxaOrig="520" w:dyaOrig="340" w14:anchorId="6EAE0337">
          <v:shape id="_x0000_i1177" type="#_x0000_t75" style="width:28.5pt;height:14.25pt" o:ole="">
            <v:imagedata r:id="rId247" o:title=""/>
          </v:shape>
          <o:OLEObject Type="Embed" ProgID="Equation.3" ShapeID="_x0000_i1177" DrawAspect="Content" ObjectID="_1724847324" r:id="rId261"/>
        </w:object>
      </w:r>
      <w:r w:rsidRPr="004E38D4">
        <w:t>10, 20, 40, or 80 and where µ is defined in Clause 4.3 of [4, TS 38.211]</w:t>
      </w:r>
      <w:r w:rsidRPr="00084471">
        <w:t xml:space="preserve">, 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r w:rsidR="000B669E">
        <w:rPr>
          <w:lang w:val="en-GB"/>
        </w:rPr>
        <w:t xml:space="preserve"> </w:t>
      </w:r>
      <w:r w:rsidR="000B669E" w:rsidRPr="007A08E2">
        <w:t xml:space="preserve">The slot offset </w:t>
      </w:r>
      <w:r w:rsidR="000B669E">
        <w:t xml:space="preserve">given by the higher layer parameter </w:t>
      </w:r>
      <w:r w:rsidR="000B669E" w:rsidRPr="004E38D4">
        <w:rPr>
          <w:i/>
        </w:rPr>
        <w:t>periodicityAndOffset</w:t>
      </w:r>
      <w:r w:rsidR="000B669E" w:rsidRPr="007A08E2">
        <w:rPr>
          <w:i/>
        </w:rPr>
        <w:t xml:space="preserve"> </w:t>
      </w:r>
      <w:r w:rsidR="000B669E" w:rsidRPr="007A08E2">
        <w:rPr>
          <w:iCs/>
        </w:rPr>
        <w:t xml:space="preserve">configured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r w:rsidR="000B669E" w:rsidRPr="007A08E2">
        <w:rPr>
          <w:iCs/>
          <w:color w:val="000000"/>
        </w:rPr>
        <w:t xml:space="preserve"> provides the location of the </w:t>
      </w:r>
      <w:r w:rsidR="000B669E">
        <w:rPr>
          <w:iCs/>
          <w:color w:val="000000"/>
        </w:rPr>
        <w:t xml:space="preserve">first </w:t>
      </w:r>
      <w:r w:rsidR="000B669E" w:rsidRPr="007A08E2">
        <w:rPr>
          <w:iCs/>
          <w:color w:val="000000"/>
        </w:rPr>
        <w:t xml:space="preserve">slot containing the periodic NZP CSI-RS resources configured by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p>
    <w:p w14:paraId="22B34C30" w14:textId="4BD7DD1C" w:rsidR="00620E1E" w:rsidRPr="004E38D4" w:rsidRDefault="00620E1E" w:rsidP="00620E1E">
      <w:pPr>
        <w:pStyle w:val="B1"/>
      </w:pPr>
      <w:r w:rsidRPr="004E38D4">
        <w:t>-</w:t>
      </w:r>
      <w:r w:rsidRPr="004E38D4">
        <w:tab/>
        <w:t xml:space="preserve">the UE </w:t>
      </w:r>
      <w:r>
        <w:t>does</w:t>
      </w:r>
      <w:r w:rsidRPr="004E38D4">
        <w:t xml:space="preserve"> not expect</w:t>
      </w:r>
      <w:r>
        <w:t xml:space="preserve"> the </w:t>
      </w:r>
      <w:r w:rsidRPr="00265886">
        <w:rPr>
          <w:i/>
          <w:iCs/>
        </w:rPr>
        <w:t>TRS-Resource</w:t>
      </w:r>
      <w:r>
        <w:rPr>
          <w:i/>
          <w:iCs/>
        </w:rPr>
        <w:t>Set</w:t>
      </w:r>
      <w:r w:rsidRPr="00265886">
        <w:t xml:space="preserve"> </w:t>
      </w:r>
      <w:r w:rsidRPr="004E38D4">
        <w:t xml:space="preserve">to be configured with the periodicity of </w:t>
      </w:r>
      <w:r w:rsidRPr="004E38D4">
        <w:rPr>
          <w:position w:val="-6"/>
        </w:rPr>
        <w:object w:dxaOrig="660" w:dyaOrig="300" w14:anchorId="24BE3BDC">
          <v:shape id="_x0000_i1178" type="#_x0000_t75" style="width:36.75pt;height:14.25pt" o:ole="">
            <v:imagedata r:id="rId243" o:title=""/>
          </v:shape>
          <o:OLEObject Type="Embed" ProgID="Equation.3" ShapeID="_x0000_i1178" DrawAspect="Content" ObjectID="_1724847325" r:id="rId262"/>
        </w:object>
      </w:r>
      <w:r w:rsidRPr="004E38D4">
        <w:t xml:space="preserve"> slots if the bandwidth of </w:t>
      </w:r>
      <w:r>
        <w:t xml:space="preserve">NZP </w:t>
      </w:r>
      <w:r w:rsidRPr="004E38D4">
        <w:t>CSI-RS resource is larger than 52 resource blocks.</w:t>
      </w:r>
    </w:p>
    <w:p w14:paraId="537EA16E" w14:textId="488644EA" w:rsidR="00620E1E" w:rsidRPr="004E38D4" w:rsidRDefault="00620E1E" w:rsidP="00620E1E">
      <w:pPr>
        <w:pStyle w:val="B1"/>
        <w:ind w:left="567"/>
      </w:pPr>
      <w:bookmarkStart w:id="361" w:name="_Hlk86149805"/>
      <w:r w:rsidRPr="004E38D4">
        <w:t>-</w:t>
      </w:r>
      <w:r w:rsidRPr="004E38D4">
        <w:tab/>
      </w:r>
      <w:r>
        <w:t xml:space="preserve">the </w:t>
      </w:r>
      <w:r w:rsidRPr="004E38D4">
        <w:t xml:space="preserve">UE </w:t>
      </w:r>
      <w:r w:rsidRPr="00084471">
        <w:t xml:space="preserve">may assume the sub-carrier spacing of the NZP CSI-RS resources configured by </w:t>
      </w:r>
      <w:r>
        <w:rPr>
          <w:i/>
          <w:color w:val="000000"/>
        </w:rPr>
        <w:t>TRS</w:t>
      </w:r>
      <w:r w:rsidRPr="0054450B">
        <w:rPr>
          <w:i/>
          <w:color w:val="000000"/>
        </w:rPr>
        <w:t>-Resource</w:t>
      </w:r>
      <w:r>
        <w:rPr>
          <w:i/>
          <w:color w:val="000000"/>
        </w:rPr>
        <w:t>Set</w:t>
      </w:r>
      <w:r w:rsidRPr="004E38D4">
        <w:t xml:space="preserve"> </w:t>
      </w:r>
      <w:r w:rsidRPr="00084471">
        <w:t>to be same as the sub-carrier spacing of the initial DL BWP.</w:t>
      </w:r>
    </w:p>
    <w:bookmarkEnd w:id="361"/>
    <w:p w14:paraId="3C03EA8E" w14:textId="7EBBC3F5" w:rsidR="00620E1E" w:rsidRDefault="00620E1E" w:rsidP="00620E1E">
      <w:pPr>
        <w:pStyle w:val="B1"/>
      </w:pPr>
      <w:r w:rsidRPr="004E38D4">
        <w:t>-</w:t>
      </w:r>
      <w:r w:rsidRPr="004E38D4">
        <w:tab/>
      </w:r>
      <w:r w:rsidRPr="004E38D4">
        <w:rPr>
          <w:i/>
        </w:rPr>
        <w:t>powerControlOffsetSS</w:t>
      </w:r>
      <w:r w:rsidRPr="004E38D4" w:rsidDel="003D71D9">
        <w:rPr>
          <w:i/>
        </w:rPr>
        <w:t xml:space="preserve"> </w:t>
      </w:r>
      <w:bookmarkStart w:id="362" w:name="_Hlk86149878"/>
      <w:r w:rsidRPr="004E38D4">
        <w:t>given by</w:t>
      </w:r>
      <w:r w:rsidRPr="004E38D4">
        <w:rPr>
          <w:i/>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w:t>
      </w:r>
      <w:r w:rsidRPr="00084471">
        <w:t xml:space="preserve">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bookmarkEnd w:id="362"/>
    </w:p>
    <w:p w14:paraId="7D4A0B25" w14:textId="351D9B85" w:rsidR="00620E1E" w:rsidRDefault="00620E1E" w:rsidP="00620E1E">
      <w:pPr>
        <w:pStyle w:val="B1"/>
      </w:pPr>
      <w:r w:rsidRPr="00004082">
        <w:t>-</w:t>
      </w:r>
      <w:r w:rsidRPr="00004082">
        <w:tab/>
        <w:t xml:space="preserve">the QCL information for periodic NZP CSI-RS resources, is given by the higher layer parameter </w:t>
      </w:r>
      <w:r w:rsidRPr="00004082">
        <w:rPr>
          <w:i/>
          <w:iCs/>
        </w:rPr>
        <w:t>ssb-Index</w:t>
      </w:r>
      <w:r w:rsidRPr="00004082">
        <w:t xml:space="preserve"> configured by a </w:t>
      </w:r>
      <w:r w:rsidRPr="00004082">
        <w:rPr>
          <w:i/>
          <w:iCs/>
        </w:rPr>
        <w:t>TRS-ResourceSet</w:t>
      </w:r>
      <w:r w:rsidRPr="00004082">
        <w:t xml:space="preserve">, is a SS/PBCH block, applies to all resources in a </w:t>
      </w:r>
      <w:r w:rsidRPr="00004082">
        <w:rPr>
          <w:i/>
          <w:iCs/>
        </w:rPr>
        <w:t>TRS-ResourceSet</w:t>
      </w:r>
      <w:r w:rsidRPr="00004082">
        <w:t>.</w:t>
      </w:r>
    </w:p>
    <w:p w14:paraId="33DDB542" w14:textId="5B4FA40F" w:rsidR="00173201" w:rsidRDefault="00173201" w:rsidP="00620E1E">
      <w:pPr>
        <w:pStyle w:val="B1"/>
      </w:pPr>
      <w:r w:rsidRPr="00E94F69">
        <w:t>-</w:t>
      </w:r>
      <w:r w:rsidRPr="00E94F69">
        <w:tab/>
      </w:r>
      <w:r w:rsidRPr="00E94F69">
        <w:rPr>
          <w:color w:val="000000" w:themeColor="text1"/>
          <w:lang w:eastAsia="zh-CN"/>
        </w:rPr>
        <w:t>One or more</w:t>
      </w:r>
      <w:r>
        <w:rPr>
          <w:color w:val="000000" w:themeColor="text1"/>
          <w:lang w:val="en-GB" w:eastAsia="zh-CN"/>
        </w:rPr>
        <w:t xml:space="preserve"> </w:t>
      </w:r>
      <w:r w:rsidRPr="00E94F69">
        <w:rPr>
          <w:i/>
          <w:iCs/>
          <w:color w:val="000000" w:themeColor="text1"/>
          <w:lang w:eastAsia="zh-CN"/>
        </w:rPr>
        <w:t>scramblingIDs</w:t>
      </w:r>
      <w:r>
        <w:rPr>
          <w:color w:val="000000" w:themeColor="text1"/>
          <w:lang w:val="en-GB" w:eastAsia="zh-CN"/>
        </w:rPr>
        <w:t xml:space="preserve"> </w:t>
      </w:r>
      <w:r w:rsidRPr="00E94F69">
        <w:rPr>
          <w:color w:val="000000" w:themeColor="text1"/>
          <w:lang w:eastAsia="zh-CN"/>
        </w:rPr>
        <w:t>where if a single</w:t>
      </w:r>
      <w:r>
        <w:rPr>
          <w:color w:val="000000" w:themeColor="text1"/>
          <w:lang w:val="en-GB" w:eastAsia="zh-CN"/>
        </w:rPr>
        <w:t xml:space="preserve"> </w:t>
      </w:r>
      <w:r w:rsidRPr="00E94F69">
        <w:rPr>
          <w:i/>
          <w:iCs/>
          <w:color w:val="000000" w:themeColor="text1"/>
          <w:lang w:eastAsia="zh-CN"/>
        </w:rPr>
        <w:t>scramblingID</w:t>
      </w:r>
      <w:r>
        <w:rPr>
          <w:color w:val="000000" w:themeColor="text1"/>
          <w:lang w:val="en-GB" w:eastAsia="zh-CN"/>
        </w:rPr>
        <w:t xml:space="preserve"> </w:t>
      </w:r>
      <w:r w:rsidRPr="00E94F69">
        <w:rPr>
          <w:color w:val="000000" w:themeColor="text1"/>
          <w:lang w:eastAsia="zh-CN"/>
        </w:rPr>
        <w:t>is configured, it applies to all NZP-CSI-RS resources in the resource set, otherwise, each NZP-CSI-RS resource is provided with a</w:t>
      </w:r>
      <w:r>
        <w:rPr>
          <w:color w:val="000000" w:themeColor="text1"/>
          <w:lang w:val="en-GB" w:eastAsia="zh-CN"/>
        </w:rPr>
        <w:t xml:space="preserve"> </w:t>
      </w:r>
      <w:r w:rsidRPr="00E94F69">
        <w:rPr>
          <w:i/>
          <w:iCs/>
          <w:color w:val="000000" w:themeColor="text1"/>
          <w:lang w:eastAsia="zh-CN"/>
        </w:rPr>
        <w:t>scramblingID</w:t>
      </w:r>
      <w:r w:rsidRPr="00E94F69">
        <w:rPr>
          <w:color w:val="000000" w:themeColor="text1"/>
          <w:lang w:eastAsia="zh-CN"/>
        </w:rPr>
        <w:t>.</w:t>
      </w:r>
    </w:p>
    <w:p w14:paraId="1C9A882C" w14:textId="6D3D6C92" w:rsidR="00620E1E" w:rsidRDefault="00A91983" w:rsidP="00A91983">
      <w:pPr>
        <w:pStyle w:val="B1"/>
      </w:pPr>
      <w:r>
        <w:t>-</w:t>
      </w:r>
      <w:r>
        <w:tab/>
      </w:r>
      <w:r w:rsidR="00620E1E">
        <w:t>the UE may assume the following quasi co-location type(s):</w:t>
      </w:r>
    </w:p>
    <w:p w14:paraId="6F66D207" w14:textId="0E7C9645" w:rsidR="00620E1E" w:rsidRPr="00872633" w:rsidRDefault="00A91983" w:rsidP="00A91983">
      <w:pPr>
        <w:pStyle w:val="B2"/>
      </w:pPr>
      <w:r>
        <w:t>-</w:t>
      </w:r>
      <w:r>
        <w:tab/>
      </w:r>
      <w:r w:rsidR="00620E1E">
        <w:t>'typeC' with an SS/PBCH block and, when applicable, 'typeD' with the same SS/PBCH block.</w:t>
      </w:r>
    </w:p>
    <w:p w14:paraId="1465BDC3" w14:textId="66B27EBC" w:rsidR="00620E1E" w:rsidRPr="00620E1E" w:rsidRDefault="00620E1E" w:rsidP="00A91983">
      <w:r w:rsidRPr="00902E83">
        <w:t xml:space="preserve">For each </w:t>
      </w:r>
      <w:r w:rsidRPr="00902E83">
        <w:rPr>
          <w:i/>
          <w:iCs/>
        </w:rPr>
        <w:t>TRS-ResourceSet</w:t>
      </w:r>
      <w:r w:rsidRPr="00902E83">
        <w:t xml:space="preserve"> the index of the associated bit in TRS availability indication field [5, TS</w:t>
      </w:r>
      <w:r>
        <w:t xml:space="preserve"> </w:t>
      </w:r>
      <w:r w:rsidRPr="00902E83">
        <w:t xml:space="preserve">38.212], is given by the higher layer parameter </w:t>
      </w:r>
      <w:r>
        <w:rPr>
          <w:i/>
          <w:iCs/>
        </w:rPr>
        <w:t>indBitID</w:t>
      </w:r>
      <w:r w:rsidRPr="00902E83">
        <w:t>.</w:t>
      </w:r>
    </w:p>
    <w:p w14:paraId="448635A0" w14:textId="1C8EFF02" w:rsidR="00597391" w:rsidRPr="0048482F" w:rsidRDefault="00597391" w:rsidP="004D1A1E">
      <w:pPr>
        <w:pStyle w:val="H6"/>
      </w:pPr>
      <w:r w:rsidRPr="0048482F">
        <w:t>5.1.6.</w:t>
      </w:r>
      <w:r>
        <w:t>1</w:t>
      </w:r>
      <w:r w:rsidRPr="0048482F">
        <w:t>.</w:t>
      </w:r>
      <w:r>
        <w:t>1.1</w:t>
      </w:r>
      <w:r w:rsidRPr="0048482F">
        <w:tab/>
      </w:r>
      <w:r>
        <w:t xml:space="preserve">Aperiodic </w:t>
      </w:r>
      <w:r w:rsidRPr="0048482F">
        <w:t xml:space="preserve">CSI-RS </w:t>
      </w:r>
      <w:r w:rsidR="00615A57">
        <w:t xml:space="preserve">for tracking </w:t>
      </w:r>
      <w:r w:rsidRPr="0048482F">
        <w:t xml:space="preserve">for </w:t>
      </w:r>
      <w:r>
        <w:t>fast SCell activation</w:t>
      </w:r>
    </w:p>
    <w:p w14:paraId="6BC424EC" w14:textId="5B3F172B" w:rsidR="00597391" w:rsidRPr="002D51FB" w:rsidRDefault="00597391" w:rsidP="00597391">
      <w:pPr>
        <w:rPr>
          <w:color w:val="000000" w:themeColor="text1"/>
        </w:rPr>
      </w:pPr>
      <w:r>
        <w:rPr>
          <w:color w:val="000000" w:themeColor="text1"/>
        </w:rPr>
        <w:t xml:space="preserve">A UE can be configured with aperiodic CSI-RS resources for tracking for an SCell for fast SCell activation using </w:t>
      </w:r>
      <w:r>
        <w:rPr>
          <w:i/>
        </w:rPr>
        <w:t>NZP-CSI-RS-ResourceSet(s)</w:t>
      </w:r>
      <w:r>
        <w:t xml:space="preserve"> with the higher layer paramet</w:t>
      </w:r>
      <w:r w:rsidRPr="00421C75">
        <w:rPr>
          <w:color w:val="000000" w:themeColor="text1"/>
        </w:rPr>
        <w:t xml:space="preserve">er </w:t>
      </w:r>
      <w:r w:rsidR="00E72941" w:rsidRPr="00197EF4">
        <w:rPr>
          <w:rFonts w:ascii="Times" w:eastAsia="Microsoft YaHei UI" w:hAnsi="Times" w:cs="Times"/>
          <w:i/>
          <w:iCs/>
          <w:color w:val="000000" w:themeColor="text1"/>
        </w:rPr>
        <w:t>scellActivationRS-ConfigToAddModList</w:t>
      </w:r>
      <w:r w:rsidRPr="00421C75">
        <w:rPr>
          <w:color w:val="000000" w:themeColor="text1"/>
        </w:rPr>
        <w:t>, with t</w:t>
      </w:r>
      <w:r w:rsidRPr="009129A5">
        <w:t>he QCL relation</w:t>
      </w:r>
      <w:r w:rsidR="00615A57">
        <w:t xml:space="preserve">, provided by higher layer parameter </w:t>
      </w:r>
      <w:r w:rsidR="00615A57" w:rsidRPr="002E3DFD">
        <w:rPr>
          <w:i/>
          <w:iCs/>
        </w:rPr>
        <w:t>qcl-Info</w:t>
      </w:r>
      <w:r w:rsidR="00615A57">
        <w:t xml:space="preserve"> given by </w:t>
      </w:r>
      <w:r w:rsidR="00615A57" w:rsidRPr="002E3DFD">
        <w:rPr>
          <w:i/>
          <w:iCs/>
        </w:rPr>
        <w:t>SCellActivationRS-Config</w:t>
      </w:r>
      <w:r w:rsidRPr="009129A5">
        <w:t xml:space="preserve"> as with aperiodic CSI-RS for tracking in clause 5.1.6.1.1.</w:t>
      </w:r>
    </w:p>
    <w:p w14:paraId="2DD53805" w14:textId="592F7802" w:rsidR="00597391" w:rsidRPr="00597391" w:rsidRDefault="00597391" w:rsidP="004D1A1E">
      <w:r>
        <w:t xml:space="preserve">Each CSI-RS resource, defined in clause 7.4.1.5.3 of [4, TS 38.211], for fast SCell activation is configured by the higher layer parameter </w:t>
      </w:r>
      <w:r w:rsidRPr="009E246A">
        <w:rPr>
          <w:i/>
          <w:iCs/>
        </w:rPr>
        <w:t>NZP</w:t>
      </w:r>
      <w:r>
        <w:rPr>
          <w:i/>
          <w:iCs/>
        </w:rPr>
        <w:t>-</w:t>
      </w:r>
      <w:r w:rsidRPr="009E246A">
        <w:rPr>
          <w:i/>
          <w:iCs/>
        </w:rPr>
        <w:t>CSI-RS-Resource</w:t>
      </w:r>
      <w:r>
        <w:t xml:space="preserve"> with the same restrictions as defined for CSI-RS for tracking in clause 5.1.6.1.1.</w:t>
      </w:r>
    </w:p>
    <w:p w14:paraId="1397AC98" w14:textId="07632995" w:rsidR="006A691B" w:rsidRPr="0048482F" w:rsidRDefault="006A691B" w:rsidP="006A691B">
      <w:pPr>
        <w:pStyle w:val="Heading5"/>
        <w:rPr>
          <w:color w:val="000000"/>
        </w:rPr>
      </w:pPr>
      <w:bookmarkStart w:id="363" w:name="_Toc11352100"/>
      <w:bookmarkStart w:id="364" w:name="_Toc20317990"/>
      <w:bookmarkStart w:id="365" w:name="_Toc27299888"/>
      <w:bookmarkStart w:id="366" w:name="_Toc29673153"/>
      <w:bookmarkStart w:id="367" w:name="_Toc29673294"/>
      <w:bookmarkStart w:id="368" w:name="_Toc29674287"/>
      <w:bookmarkStart w:id="369" w:name="_Toc36645517"/>
      <w:bookmarkStart w:id="370" w:name="_Toc45810562"/>
      <w:bookmarkStart w:id="371" w:name="_Toc114223809"/>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63"/>
      <w:bookmarkEnd w:id="364"/>
      <w:bookmarkEnd w:id="365"/>
      <w:bookmarkEnd w:id="366"/>
      <w:bookmarkEnd w:id="367"/>
      <w:bookmarkEnd w:id="368"/>
      <w:bookmarkEnd w:id="369"/>
      <w:bookmarkEnd w:id="370"/>
      <w:bookmarkEnd w:id="371"/>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72" w:name="_Toc11352101"/>
      <w:bookmarkStart w:id="373" w:name="_Toc20317991"/>
      <w:bookmarkStart w:id="374" w:name="_Toc27299889"/>
      <w:bookmarkStart w:id="375" w:name="_Toc29673154"/>
      <w:bookmarkStart w:id="376" w:name="_Toc29673295"/>
      <w:bookmarkStart w:id="377" w:name="_Toc29674288"/>
      <w:bookmarkStart w:id="378" w:name="_Toc36645518"/>
      <w:bookmarkStart w:id="379" w:name="_Toc45810563"/>
      <w:bookmarkStart w:id="380" w:name="_Toc114223810"/>
      <w:bookmarkEnd w:id="345"/>
      <w:r w:rsidRPr="0048482F">
        <w:rPr>
          <w:color w:val="000000"/>
        </w:rPr>
        <w:lastRenderedPageBreak/>
        <w:t>5.1.6.1.</w:t>
      </w:r>
      <w:r>
        <w:rPr>
          <w:color w:val="000000"/>
        </w:rPr>
        <w:t>3</w:t>
      </w:r>
      <w:r w:rsidRPr="0048482F">
        <w:rPr>
          <w:color w:val="000000"/>
        </w:rPr>
        <w:tab/>
        <w:t xml:space="preserve">CSI-RS for </w:t>
      </w:r>
      <w:r>
        <w:rPr>
          <w:color w:val="000000"/>
        </w:rPr>
        <w:t>mobility</w:t>
      </w:r>
      <w:bookmarkEnd w:id="372"/>
      <w:bookmarkEnd w:id="373"/>
      <w:bookmarkEnd w:id="374"/>
      <w:bookmarkEnd w:id="375"/>
      <w:bookmarkEnd w:id="376"/>
      <w:bookmarkEnd w:id="377"/>
      <w:bookmarkEnd w:id="378"/>
      <w:bookmarkEnd w:id="379"/>
      <w:bookmarkEnd w:id="380"/>
    </w:p>
    <w:p w14:paraId="5529518A" w14:textId="77777777" w:rsidR="00836E12" w:rsidRDefault="00836E12" w:rsidP="00836E12">
      <w:bookmarkStart w:id="381"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82"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82"/>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83" w:name="_Toc11352102"/>
      <w:bookmarkStart w:id="384" w:name="_Toc20317992"/>
      <w:bookmarkStart w:id="385" w:name="_Toc27299890"/>
      <w:bookmarkStart w:id="386" w:name="_Toc29673155"/>
      <w:bookmarkStart w:id="387" w:name="_Toc29673296"/>
      <w:bookmarkStart w:id="388" w:name="_Toc29674289"/>
      <w:bookmarkStart w:id="389" w:name="_Toc36645519"/>
      <w:bookmarkStart w:id="390" w:name="_Toc45810564"/>
      <w:bookmarkStart w:id="391" w:name="_Toc114223811"/>
      <w:bookmarkEnd w:id="381"/>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83"/>
      <w:bookmarkEnd w:id="384"/>
      <w:bookmarkEnd w:id="385"/>
      <w:bookmarkEnd w:id="386"/>
      <w:bookmarkEnd w:id="387"/>
      <w:bookmarkEnd w:id="388"/>
      <w:bookmarkEnd w:id="389"/>
      <w:bookmarkEnd w:id="390"/>
      <w:bookmarkEnd w:id="391"/>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6BA28C85" w14:textId="77777777" w:rsidR="001D11EC" w:rsidRPr="00065B38" w:rsidRDefault="001D11EC" w:rsidP="001D11EC">
      <w:pPr>
        <w:rPr>
          <w:rFonts w:eastAsia="Malgun Gothic"/>
          <w:kern w:val="2"/>
          <w:lang w:eastAsia="ko-KR"/>
        </w:rPr>
      </w:pPr>
      <w:r w:rsidRPr="00065B38">
        <w:t xml:space="preserve">The DM-RS reception procedures for PDSCH scheduled by PDCCH with DCI format 1_1 described in this clause equally apply to PDSCH scheduled by PDCCH with DCI format </w:t>
      </w:r>
      <w:r w:rsidRPr="00065B38">
        <w:rPr>
          <w:lang w:eastAsia="ja-JP"/>
        </w:rPr>
        <w:t>4</w:t>
      </w:r>
      <w:r w:rsidRPr="00065B38">
        <w:t xml:space="preserve">_2, by applying the parameters of </w:t>
      </w:r>
      <w:r w:rsidRPr="00065B38">
        <w:rPr>
          <w:i/>
        </w:rPr>
        <w:t>dmrs-DownlinkForPDSCH-MappingTypeA</w:t>
      </w:r>
      <w:r w:rsidRPr="00065B38">
        <w:t xml:space="preserve"> and </w:t>
      </w:r>
      <w:r w:rsidRPr="00065B38">
        <w:rPr>
          <w:i/>
        </w:rPr>
        <w:t>dmrs-DownlinkForPDSCH-MappingTypeB</w:t>
      </w:r>
      <w:r w:rsidRPr="00065B38">
        <w:rPr>
          <w:i/>
          <w:lang w:eastAsia="ja-JP"/>
        </w:rPr>
        <w:t xml:space="preserve"> </w:t>
      </w:r>
      <w:r w:rsidRPr="00065B38">
        <w:rPr>
          <w:lang w:eastAsia="ja-JP"/>
        </w:rPr>
        <w:t xml:space="preserve">in </w:t>
      </w:r>
      <w:r w:rsidRPr="00065B38">
        <w:rPr>
          <w:i/>
          <w:lang w:eastAsia="ja-JP"/>
        </w:rPr>
        <w:t>PDSCH-Config-Multicast</w:t>
      </w:r>
      <w:r w:rsidRPr="00065B38">
        <w:t xml:space="preserve"> </w:t>
      </w:r>
      <w:r w:rsidRPr="00065B38">
        <w:lastRenderedPageBreak/>
        <w:t xml:space="preserve">instead of </w:t>
      </w:r>
      <w:r w:rsidRPr="00065B38">
        <w:rPr>
          <w:i/>
        </w:rPr>
        <w:t>dmrs-DownlinkForPDSCH-MappingTypeA</w:t>
      </w:r>
      <w:r w:rsidRPr="00065B38">
        <w:t xml:space="preserve"> and </w:t>
      </w:r>
      <w:r w:rsidRPr="00065B38">
        <w:rPr>
          <w:i/>
        </w:rPr>
        <w:t>dmrs-DownlinkForPDSCH-MappingTypeB</w:t>
      </w:r>
      <w:r w:rsidRPr="00065B38">
        <w:rPr>
          <w:i/>
          <w:lang w:eastAsia="ja-JP"/>
        </w:rPr>
        <w:t xml:space="preserve"> in PDSCH-Config</w:t>
      </w:r>
      <w:r w:rsidRPr="00065B38">
        <w:t>.</w:t>
      </w:r>
    </w:p>
    <w:p w14:paraId="4EB63BB1" w14:textId="6031140F"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001D11EC">
        <w:rPr>
          <w:rFonts w:eastAsia="Malgun Gothic"/>
          <w:color w:val="000000"/>
          <w:kern w:val="2"/>
          <w:lang w:eastAsia="ko-KR"/>
        </w:rPr>
        <w:t xml:space="preserve">, </w:t>
      </w:r>
      <w:r w:rsidR="001D11EC">
        <w:rPr>
          <w:kern w:val="2"/>
          <w:lang w:eastAsia="ko-KR"/>
        </w:rPr>
        <w:t>4_0, or 4_1,</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43315BE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r w:rsidR="001D11EC">
        <w:rPr>
          <w:color w:val="000000"/>
          <w:lang w:eastAsia="ko-KR"/>
        </w:rPr>
        <w:t xml:space="preserve"> </w:t>
      </w:r>
      <w:r w:rsidR="001D11EC" w:rsidRPr="00B05371">
        <w:rPr>
          <w:lang w:eastAsia="ko-KR"/>
        </w:rPr>
        <w:t>or DCI format 4_2 by PDCCH with CRC scrambled by G-RNTI or G-CS-RNTI</w:t>
      </w:r>
      <w:r>
        <w:rPr>
          <w:color w:val="000000"/>
          <w:lang w:eastAsia="ko-KR"/>
        </w:rPr>
        <w:t>,</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92"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lastRenderedPageBreak/>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92"/>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93"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93"/>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0DFF209D" w:rsidR="002C4166" w:rsidRDefault="002C4166" w:rsidP="002C4166">
      <w:pPr>
        <w:rPr>
          <w:kern w:val="2"/>
          <w:lang w:eastAsia="ko-KR"/>
        </w:rPr>
      </w:pPr>
      <w:r w:rsidRPr="0078506B">
        <w:rPr>
          <w:kern w:val="2"/>
          <w:lang w:eastAsia="ko-KR"/>
        </w:rPr>
        <w:t>When receiving PDSCH scheduled by DCI format 1_0,</w:t>
      </w:r>
      <w:r w:rsidR="001D11EC">
        <w:rPr>
          <w:kern w:val="2"/>
          <w:lang w:eastAsia="ko-KR"/>
        </w:rPr>
        <w:t xml:space="preserve"> 4_0, or 4_1,</w:t>
      </w:r>
      <w:r w:rsidRPr="0078506B">
        <w:rPr>
          <w:kern w:val="2"/>
          <w:lang w:eastAsia="ko-KR"/>
        </w:rPr>
        <w:t xml:space="preserve">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2151D4EC" w:rsidR="00407433" w:rsidRDefault="00721444" w:rsidP="00407433">
      <w:pPr>
        <w:rPr>
          <w:kern w:val="2"/>
          <w:lang w:eastAsia="ko-KR"/>
        </w:rPr>
      </w:pPr>
      <w:bookmarkStart w:id="394" w:name="_Hlk508018029"/>
      <w:r>
        <w:rPr>
          <w:kern w:val="2"/>
          <w:lang w:eastAsia="ko-KR"/>
        </w:rPr>
        <w:t xml:space="preserve">If the UE receives the DM-RS for PDSCH and an SS/PBCH block </w:t>
      </w:r>
      <w:r w:rsidR="00D13DC9">
        <w:rPr>
          <w:kern w:val="2"/>
          <w:lang w:eastAsia="ko-KR"/>
        </w:rPr>
        <w:t xml:space="preserve">associated with the same PCI </w:t>
      </w:r>
      <w:r>
        <w:rPr>
          <w:kern w:val="2"/>
          <w:lang w:eastAsia="ko-KR"/>
        </w:rPr>
        <w:t xml:space="preserve">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95"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w:t>
      </w:r>
      <w:r w:rsidR="00D13DC9">
        <w:rPr>
          <w:kern w:val="2"/>
          <w:lang w:eastAsia="ko-KR"/>
        </w:rPr>
        <w:t xml:space="preserve"> associated with the same PCI as the DM-RS</w:t>
      </w:r>
      <w:r>
        <w:rPr>
          <w:kern w:val="2"/>
          <w:lang w:eastAsia="ko-KR"/>
        </w:rPr>
        <w:t xml:space="preserve">,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r w:rsidR="00D13DC9">
        <w:rPr>
          <w:kern w:val="2"/>
          <w:lang w:eastAsia="ko-KR"/>
        </w:rPr>
        <w:t xml:space="preserve"> </w:t>
      </w:r>
      <w:r w:rsidR="00D13DC9" w:rsidRPr="00D13DC9">
        <w:rPr>
          <w:kern w:val="2"/>
        </w:rPr>
        <w:t>A DM-RS for PDSCH is said to be associated with an additional PCI if the indicated TCI state for the PDSCH is associated with the additional PCI, otherwise a DM-RS for PDSCH is associated with serving cell PCI.</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If the UE is configured by higher layer parameter PDCCH-Config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lastRenderedPageBreak/>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4DC5EBC9"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sidR="009B17C6">
        <w:rPr>
          <w:i/>
          <w:color w:val="000000"/>
        </w:rPr>
        <w:t xml:space="preserve">, </w:t>
      </w:r>
      <w:r w:rsidR="009B17C6" w:rsidRPr="008C7921">
        <w:rPr>
          <w:iCs/>
          <w:color w:val="000000"/>
        </w:rPr>
        <w:t>the UE</w:t>
      </w:r>
      <w:r w:rsidR="009B17C6">
        <w:rPr>
          <w:iCs/>
          <w:color w:val="000000"/>
        </w:rPr>
        <w:t xml:space="preserve"> is not configured with </w:t>
      </w:r>
      <w:r w:rsidR="009B17C6" w:rsidRPr="008C7921">
        <w:rPr>
          <w:i/>
          <w:color w:val="000000"/>
        </w:rPr>
        <w:t>sfnSchemePdsch</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981EF58" w:rsidR="00E00C67" w:rsidRDefault="00E00C67" w:rsidP="00E00C67">
      <w:pPr>
        <w:pStyle w:val="B1"/>
        <w:rPr>
          <w:lang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68C7E51F" w14:textId="72848980" w:rsidR="00F502BF" w:rsidRPr="00E00C67" w:rsidRDefault="00F502BF" w:rsidP="00F502BF">
      <w:pPr>
        <w:rPr>
          <w:lang w:val="en-US" w:eastAsia="ko-KR"/>
        </w:rPr>
      </w:pPr>
      <w:r>
        <w:rPr>
          <w:lang w:eastAsia="ko-KR"/>
        </w:rPr>
        <w:t>If a UE is configured with higher layer parameter [</w:t>
      </w:r>
      <w:r w:rsidRPr="002B0E1D">
        <w:rPr>
          <w:i/>
          <w:iCs/>
          <w:lang w:eastAsia="ko-KR"/>
        </w:rPr>
        <w:t>dmrs-FD-OCC-disableForRank1PDSCH</w:t>
      </w:r>
      <w:r>
        <w:rPr>
          <w:i/>
          <w:iCs/>
          <w:lang w:eastAsia="ko-KR"/>
        </w:rPr>
        <w:t>]</w:t>
      </w:r>
      <w:r>
        <w:rPr>
          <w:lang w:eastAsia="ko-KR"/>
        </w:rPr>
        <w:t xml:space="preserve"> and the UE is scheduled with PDSCH with single DM-RS port, the UE may assume that set of orthogonal DM-RS antenna ports from the same CDM group using differen</w:t>
      </w:r>
      <w:r w:rsidRPr="00C638E0">
        <w:rPr>
          <w:color w:val="000000" w:themeColor="text1"/>
          <w:lang w:eastAsia="ko-KR"/>
        </w:rPr>
        <w:t xml:space="preserve">t set of </w:t>
      </w:r>
      <w:r w:rsidRPr="00C638E0">
        <w:rPr>
          <w:i/>
          <w:iCs/>
          <w:color w:val="000000" w:themeColor="text1"/>
        </w:rPr>
        <w:t>w</w:t>
      </w:r>
      <w:r w:rsidRPr="00C638E0">
        <w:rPr>
          <w:color w:val="000000" w:themeColor="text1"/>
          <w:vertAlign w:val="subscript"/>
        </w:rPr>
        <w:t>f</w:t>
      </w:r>
      <w:r w:rsidRPr="00C638E0">
        <w:rPr>
          <w:color w:val="000000" w:themeColor="text1"/>
        </w:rPr>
        <w:t>(</w:t>
      </w:r>
      <w:r w:rsidRPr="00C638E0">
        <w:rPr>
          <w:i/>
          <w:iCs/>
          <w:color w:val="000000" w:themeColor="text1"/>
        </w:rPr>
        <w:t>k</w:t>
      </w:r>
      <w:r w:rsidR="0092084B">
        <w:rPr>
          <w:color w:val="000000" w:themeColor="text1"/>
        </w:rPr>
        <w:t>'</w:t>
      </w:r>
      <w:r w:rsidRPr="00C638E0">
        <w:rPr>
          <w:color w:val="000000" w:themeColor="text1"/>
        </w:rPr>
        <w:t xml:space="preserve">) </w:t>
      </w:r>
      <w:r w:rsidRPr="00C638E0">
        <w:rPr>
          <w:color w:val="000000" w:themeColor="text1"/>
          <w:lang w:eastAsia="ko-KR"/>
        </w:rPr>
        <w:t xml:space="preserve">codes </w:t>
      </w:r>
      <w:r>
        <w:rPr>
          <w:lang w:eastAsia="ko-KR"/>
        </w:rPr>
        <w:t>are not associated with the transmission of PDSCH to another UE.</w:t>
      </w:r>
    </w:p>
    <w:p w14:paraId="1B040206" w14:textId="77777777" w:rsidR="00B41D52" w:rsidRPr="0048482F" w:rsidRDefault="00B41D52" w:rsidP="00B41D52">
      <w:pPr>
        <w:pStyle w:val="Heading4"/>
        <w:rPr>
          <w:color w:val="000000"/>
        </w:rPr>
      </w:pPr>
      <w:bookmarkStart w:id="396" w:name="_Toc11352103"/>
      <w:bookmarkStart w:id="397" w:name="_Toc20317993"/>
      <w:bookmarkStart w:id="398" w:name="_Toc27299891"/>
      <w:bookmarkStart w:id="399" w:name="_Toc29673156"/>
      <w:bookmarkStart w:id="400" w:name="_Toc29673297"/>
      <w:bookmarkStart w:id="401" w:name="_Toc29674290"/>
      <w:bookmarkStart w:id="402" w:name="_Toc36645520"/>
      <w:bookmarkStart w:id="403" w:name="_Toc45810565"/>
      <w:bookmarkStart w:id="404" w:name="_Toc114223812"/>
      <w:bookmarkEnd w:id="394"/>
      <w:bookmarkEnd w:id="395"/>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96"/>
      <w:bookmarkEnd w:id="397"/>
      <w:bookmarkEnd w:id="398"/>
      <w:bookmarkEnd w:id="399"/>
      <w:bookmarkEnd w:id="400"/>
      <w:bookmarkEnd w:id="401"/>
      <w:bookmarkEnd w:id="402"/>
      <w:bookmarkEnd w:id="403"/>
      <w:bookmarkEnd w:id="404"/>
    </w:p>
    <w:p w14:paraId="420E1FE4" w14:textId="03569BD9" w:rsidR="00232CFA" w:rsidRPr="0043522C" w:rsidRDefault="00232CFA" w:rsidP="00232CFA">
      <w:pPr>
        <w:rPr>
          <w:lang w:val="en-US" w:eastAsia="zh-CN"/>
        </w:rPr>
      </w:pPr>
      <w:bookmarkStart w:id="405" w:name="_Hlk497901566"/>
      <w:bookmarkStart w:id="406"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r w:rsidR="001D11EC" w:rsidRPr="002C514F">
        <w:t xml:space="preserve">The procedures on PT-RS reception described in this clause apply to a UE receiving PDSCH scheduled by </w:t>
      </w:r>
      <w:r w:rsidR="001D11EC" w:rsidRPr="002C514F">
        <w:rPr>
          <w:lang w:eastAsia="ja-JP"/>
        </w:rPr>
        <w:t xml:space="preserve">DCI format 4_1 or </w:t>
      </w:r>
      <w:r w:rsidR="001D11EC" w:rsidRPr="002C514F">
        <w:rPr>
          <w:kern w:val="2"/>
          <w:lang w:eastAsia="ja-JP"/>
        </w:rPr>
        <w:t>4</w:t>
      </w:r>
      <w:r w:rsidR="001D11EC" w:rsidRPr="002C514F">
        <w:rPr>
          <w:kern w:val="2"/>
          <w:lang w:eastAsia="zh-CN"/>
        </w:rPr>
        <w:t xml:space="preserve">_2 configured with the higher layer parameter </w:t>
      </w:r>
      <w:r w:rsidR="001D11EC" w:rsidRPr="002C514F">
        <w:rPr>
          <w:i/>
          <w:kern w:val="2"/>
          <w:lang w:eastAsia="zh-CN"/>
        </w:rPr>
        <w:t>phaseTrackingRS</w:t>
      </w:r>
      <w:r w:rsidR="001D11EC" w:rsidRPr="002C514F">
        <w:rPr>
          <w:kern w:val="2"/>
          <w:lang w:eastAsia="zh-CN"/>
        </w:rPr>
        <w:t xml:space="preserve"> in </w:t>
      </w:r>
      <w:r w:rsidR="001D11EC" w:rsidRPr="002C514F">
        <w:rPr>
          <w:i/>
          <w:lang w:eastAsia="zh-CN"/>
        </w:rPr>
        <w:t xml:space="preserve">dmrs-DownlinkForPDSCH-MappingTypeA </w:t>
      </w:r>
      <w:r w:rsidR="001D11EC" w:rsidRPr="002C514F">
        <w:rPr>
          <w:iCs/>
          <w:lang w:eastAsia="zh-CN"/>
        </w:rPr>
        <w:t xml:space="preserve">or </w:t>
      </w:r>
      <w:r w:rsidR="001D11EC" w:rsidRPr="002C514F">
        <w:rPr>
          <w:i/>
          <w:lang w:eastAsia="zh-CN"/>
        </w:rPr>
        <w:t>dmrs-DownlinkForPDSCH-MappingTypeB</w:t>
      </w:r>
      <w:r w:rsidR="001D11EC" w:rsidRPr="002C514F">
        <w:rPr>
          <w:kern w:val="2"/>
          <w:lang w:eastAsia="zh-CN"/>
        </w:rPr>
        <w:t xml:space="preserve"> in </w:t>
      </w:r>
      <w:r w:rsidR="001D11EC" w:rsidRPr="002C514F">
        <w:rPr>
          <w:i/>
          <w:kern w:val="2"/>
          <w:lang w:eastAsia="ja-JP"/>
        </w:rPr>
        <w:t>PDSCH-Config-Multicast</w:t>
      </w:r>
      <w:r w:rsidR="001D11EC" w:rsidRPr="002C514F">
        <w:rPr>
          <w:lang w:eastAsia="zh-CN"/>
        </w:rPr>
        <w:t>.</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407" w:name="_Hlk500844944"/>
      <w:r w:rsidRPr="0048482F">
        <w:rPr>
          <w:color w:val="000000"/>
        </w:rPr>
        <w:t xml:space="preserve">If a UE is configured with the higher layer parameter </w:t>
      </w:r>
      <w:bookmarkStart w:id="408"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408"/>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405"/>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7D967887" w14:textId="77777777" w:rsidR="005A3CE7" w:rsidRDefault="00160D2D" w:rsidP="005A3CE7">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63CD6E7F" w14:textId="459057AF" w:rsidR="007167F6" w:rsidRPr="0048482F" w:rsidRDefault="005A3CE7" w:rsidP="007F4434">
      <w:pPr>
        <w:pStyle w:val="B2"/>
      </w:pPr>
      <w:r>
        <w:t>-</w:t>
      </w:r>
      <w:r>
        <w:tab/>
      </w:r>
      <w:r w:rsidRPr="0048482F">
        <w:t>the scheduled MCS from Table 5.1.3.1-</w:t>
      </w:r>
      <w:r>
        <w:t>4</w:t>
      </w:r>
      <w:r w:rsidRPr="0048482F">
        <w:t xml:space="preserve"> is smaller than </w:t>
      </w:r>
      <w:r>
        <w:t>3</w:t>
      </w:r>
      <w:r w:rsidRPr="0048482F">
        <w:t>, or</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lastRenderedPageBreak/>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406"/>
    <w:bookmarkEnd w:id="407"/>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409"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79" type="#_x0000_t75" style="width:28.5pt;height:21.75pt" o:ole="">
                  <v:imagedata r:id="rId263" o:title=""/>
                </v:shape>
                <o:OLEObject Type="Embed" ProgID="Equation.3" ShapeID="_x0000_i1179" DrawAspect="Content" ObjectID="_1724847326" r:id="rId264"/>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80" type="#_x0000_t75" style="width:7.5pt;height:14.25pt" o:ole="">
                  <v:imagedata r:id="rId265" o:title=""/>
                </v:shape>
                <o:OLEObject Type="Embed" ProgID="Equation.3" ShapeID="_x0000_i1180" DrawAspect="Content" ObjectID="_1724847327" r:id="rId26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81" type="#_x0000_t75" style="width:7.5pt;height:14.25pt" o:ole="">
                  <v:imagedata r:id="rId267" o:title=""/>
                </v:shape>
                <o:OLEObject Type="Embed" ProgID="Equation.3" ShapeID="_x0000_i1181" DrawAspect="Content" ObjectID="_1724847328" r:id="rId26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82" type="#_x0000_t75" style="width:7.5pt;height:14.25pt" o:ole="">
                  <v:imagedata r:id="rId267" o:title=""/>
                </v:shape>
                <o:OLEObject Type="Embed" ProgID="Equation.3" ShapeID="_x0000_i1182" DrawAspect="Content" ObjectID="_1724847329" r:id="rId26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409"/>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83" type="#_x0000_t75" style="width:36.75pt;height:21.75pt" o:ole="">
                  <v:imagedata r:id="rId270" o:title=""/>
                </v:shape>
                <o:OLEObject Type="Embed" ProgID="Equation.3" ShapeID="_x0000_i1183" DrawAspect="Content" ObjectID="_1724847330" r:id="rId271"/>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84" type="#_x0000_t75" style="width:7.5pt;height:14.25pt" o:ole="">
                  <v:imagedata r:id="rId267" o:title=""/>
                </v:shape>
                <o:OLEObject Type="Embed" ProgID="Equation.3" ShapeID="_x0000_i1184" DrawAspect="Content" ObjectID="_1724847331" r:id="rId27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85" type="#_x0000_t75" style="width:7.5pt;height:14.25pt" o:ole="">
                  <v:imagedata r:id="rId267" o:title=""/>
                </v:shape>
                <o:OLEObject Type="Embed" ProgID="Equation.3" ShapeID="_x0000_i1185" DrawAspect="Content" ObjectID="_1724847332" r:id="rId273"/>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410" w:name="_Hlk497901610"/>
      <w:bookmarkStart w:id="411"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05653688"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w:t>
      </w:r>
      <w:r w:rsidR="005A3CE7">
        <w:rPr>
          <w:lang w:eastAsia="ko-KR"/>
        </w:rPr>
        <w:t xml:space="preserve">and 0-27 when MCS Table 5.1.3.1-4 is used, </w:t>
      </w:r>
      <w:r w:rsidRPr="00850BAB">
        <w:rPr>
          <w:lang w:eastAsia="ko-KR"/>
        </w:rPr>
        <w:t xml:space="preserve">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005A3CE7">
        <w:rPr>
          <w:lang w:eastAsia="ko-KR"/>
        </w:rPr>
        <w:t xml:space="preserve"> and 27 when MCS Table 5.1.3.1-4 is used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410"/>
    <w:bookmarkEnd w:id="411"/>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412"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6B595D5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005A3CE7">
        <w:rPr>
          <w:color w:val="000000"/>
          <w:lang w:eastAsia="ko-KR"/>
        </w:rPr>
        <w:t>, and V=26 for MCS Table 5.1.3.1-4</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413" w:name="_Hlk498351071"/>
      <w:bookmarkEnd w:id="412"/>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02326E8B" w:rsidR="00730E26" w:rsidRDefault="00730E26" w:rsidP="00730E26">
      <w:r w:rsidRPr="00C52645">
        <w:rPr>
          <w:color w:val="000000"/>
          <w:kern w:val="2"/>
          <w:lang w:eastAsia="zh-CN"/>
        </w:rPr>
        <w:lastRenderedPageBreak/>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r w:rsidR="00BD3B30" w:rsidRPr="008C7921">
        <w:rPr>
          <w:iCs/>
          <w:color w:val="000000"/>
        </w:rPr>
        <w:t>the UE</w:t>
      </w:r>
      <w:r w:rsidR="00BD3B30">
        <w:rPr>
          <w:iCs/>
          <w:color w:val="000000"/>
        </w:rPr>
        <w:t xml:space="preserve"> is not configured with </w:t>
      </w:r>
      <w:r w:rsidR="00BD3B30" w:rsidRPr="008C7921">
        <w:rPr>
          <w:i/>
          <w:color w:val="000000"/>
        </w:rPr>
        <w:t>sfnSchemePdsch</w:t>
      </w:r>
      <w:r w:rsidRPr="0096609F">
        <w:t xml:space="preserve"> </w:t>
      </w:r>
      <w:bookmarkStart w:id="414"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414"/>
    </w:p>
    <w:p w14:paraId="2149579F" w14:textId="77777777" w:rsidR="002924B1" w:rsidRDefault="002924B1" w:rsidP="002924B1">
      <w:pPr>
        <w:pStyle w:val="Heading4"/>
        <w:rPr>
          <w:color w:val="000000"/>
        </w:rPr>
      </w:pPr>
      <w:bookmarkStart w:id="415" w:name="_Toc29673157"/>
      <w:bookmarkStart w:id="416" w:name="_Toc29673298"/>
      <w:bookmarkStart w:id="417" w:name="_Toc29674291"/>
      <w:bookmarkStart w:id="418" w:name="_Toc36645521"/>
      <w:bookmarkStart w:id="419" w:name="_Toc45810566"/>
      <w:bookmarkStart w:id="420" w:name="_Toc114223813"/>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415"/>
      <w:bookmarkEnd w:id="416"/>
      <w:bookmarkEnd w:id="417"/>
      <w:bookmarkEnd w:id="418"/>
      <w:bookmarkEnd w:id="419"/>
      <w:bookmarkEnd w:id="420"/>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421" w:name="_Toc29673158"/>
      <w:bookmarkStart w:id="422" w:name="_Toc29673299"/>
      <w:bookmarkStart w:id="423" w:name="_Toc29674292"/>
      <w:bookmarkStart w:id="424" w:name="_Toc36645522"/>
      <w:bookmarkStart w:id="425" w:name="_Toc45810567"/>
      <w:bookmarkStart w:id="426" w:name="_Toc114223814"/>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421"/>
      <w:bookmarkEnd w:id="422"/>
      <w:bookmarkEnd w:id="423"/>
      <w:bookmarkEnd w:id="424"/>
      <w:bookmarkEnd w:id="425"/>
      <w:bookmarkEnd w:id="426"/>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5F8D42A" w:rsidR="00682FE0" w:rsidRDefault="00682FE0" w:rsidP="00682FE0">
      <w:r>
        <w:t xml:space="preserve">A </w:t>
      </w:r>
      <w:r w:rsidR="0019236C">
        <w:t xml:space="preserve">DL PRS </w:t>
      </w:r>
      <w:r>
        <w:t xml:space="preserve">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20A9A5F4" w:rsidR="00682FE0" w:rsidRPr="00F515A9" w:rsidRDefault="00682FE0" w:rsidP="00682FE0">
      <w:pPr>
        <w:pStyle w:val="B1"/>
      </w:pPr>
      <w:r>
        <w:rPr>
          <w:i/>
        </w:rPr>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 of 240kHz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lastRenderedPageBreak/>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427" w:name="_Hlk39646216"/>
      <w:r w:rsidRPr="001B4F44">
        <w:rPr>
          <w:i/>
          <w:iCs/>
          <w:snapToGrid w:val="0"/>
        </w:rPr>
        <w:t>dl-PRS-SubcarrierSpacing</w:t>
      </w:r>
      <w:bookmarkEnd w:id="427"/>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w:t>
      </w:r>
      <w:r w:rsidR="007227F5">
        <w:rPr>
          <w:i/>
        </w:rPr>
        <w:t>ResourceID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27A6D327"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B14BF3">
        <w:t xml:space="preserve">DL PRS </w:t>
      </w:r>
      <w:r>
        <w:t xml:space="preserve">positioning frequency layer have the same value of </w:t>
      </w:r>
      <w:r w:rsidRPr="001B4F44">
        <w:rPr>
          <w:i/>
          <w:iCs/>
        </w:rPr>
        <w:t>dl-PRS-CombSizeN</w:t>
      </w:r>
      <w:r>
        <w:t>.</w:t>
      </w:r>
    </w:p>
    <w:p w14:paraId="2B70588C" w14:textId="6E12A75F"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B14BF3">
        <w:t xml:space="preserve">DL PRS </w:t>
      </w:r>
      <w:r>
        <w:t xml:space="preserve">positioning frequency layer have the same value of </w:t>
      </w:r>
      <w:r w:rsidRPr="001B4F44">
        <w:rPr>
          <w:i/>
          <w:iCs/>
          <w:snapToGrid w:val="0"/>
        </w:rPr>
        <w:t>dl-PRS-ResourceBandwidth</w:t>
      </w:r>
      <w:r>
        <w:t>.</w:t>
      </w:r>
    </w:p>
    <w:p w14:paraId="068AAC10" w14:textId="5685953C"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B14BF3">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lastRenderedPageBreak/>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566A6198" w14:textId="77777777" w:rsidR="00615A57" w:rsidRPr="00615A57" w:rsidRDefault="000D04FA" w:rsidP="00615A57">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31550589" w14:textId="33DBF67D" w:rsidR="000D04FA" w:rsidRPr="00F515A9" w:rsidRDefault="00615A57" w:rsidP="00615A57">
      <w:pPr>
        <w:pStyle w:val="B1"/>
      </w:pPr>
      <w:r>
        <w:rPr>
          <w:lang w:eastAsia="zh-CN"/>
        </w:rPr>
        <w:t>-</w:t>
      </w:r>
      <w:r>
        <w:rPr>
          <w:lang w:eastAsia="zh-CN"/>
        </w:rPr>
        <w:tab/>
      </w:r>
      <w:r w:rsidRPr="00615A57">
        <w:rPr>
          <w:i/>
          <w:lang w:val="en-GB"/>
        </w:rPr>
        <w:t>dl-PRS-ResourcePrioritySubset</w:t>
      </w:r>
      <w:r w:rsidRPr="00615A57">
        <w:rPr>
          <w:rFonts w:hint="eastAsia"/>
          <w:lang w:eastAsia="zh-CN"/>
        </w:rPr>
        <w:t xml:space="preserve"> defines</w:t>
      </w:r>
      <w:r w:rsidRPr="00615A57">
        <w:rPr>
          <w:lang w:eastAsia="zh-CN"/>
        </w:rPr>
        <w:t xml:space="preserve"> a subset of DL-PRS resources for the DL PRS resource for the purpose of prioritization of DL-AoD reporting.</w:t>
      </w:r>
    </w:p>
    <w:p w14:paraId="79665F1A" w14:textId="18DF62C5" w:rsidR="00682FE0" w:rsidRDefault="00682FE0" w:rsidP="00682FE0">
      <w:r>
        <w:t>The UE assumes constant EPRE is used for all REs of a given DL PRS resource.</w:t>
      </w:r>
    </w:p>
    <w:p w14:paraId="675B7409" w14:textId="2D91954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428"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428"/>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78151E62" w:rsidR="0082582A" w:rsidRPr="00146B20" w:rsidRDefault="0082582A" w:rsidP="0082582A">
      <w:bookmarkStart w:id="429" w:name="_Hlk21966487"/>
      <w:r>
        <w:t>For the DL RSTD, DL PRS-RSRP, and UE Rx-Tx time difference measurements the UE report</w:t>
      </w:r>
      <w:r w:rsidR="007227F5">
        <w:t>s</w:t>
      </w:r>
      <w:r>
        <w:t xml:space="preserve">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2A1E1636" w:rsidR="0082582A" w:rsidRPr="00260D20" w:rsidRDefault="0082582A" w:rsidP="0082582A">
      <w:pPr>
        <w:rPr>
          <w:iCs/>
        </w:rPr>
      </w:pPr>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w:t>
      </w:r>
      <w:r w:rsidR="00260D20">
        <w:t>the UE</w:t>
      </w:r>
      <w:r>
        <w:t xml:space="preserve"> may request a measurement gap </w:t>
      </w:r>
      <w:r w:rsidR="00D57691">
        <w:t xml:space="preserve">via </w:t>
      </w:r>
      <w:r>
        <w:t xml:space="preserve">higher layer parameter </w:t>
      </w:r>
      <w:r w:rsidR="00D57691" w:rsidRPr="00DB0EAA">
        <w:rPr>
          <w:i/>
          <w:iCs/>
        </w:rPr>
        <w:t>NR-</w:t>
      </w:r>
      <w:r w:rsidR="00D57691" w:rsidRPr="00DB0EAA">
        <w:rPr>
          <w:i/>
          <w:iCs/>
        </w:rPr>
        <w:lastRenderedPageBreak/>
        <w:t>PRS-MeasurementInfoList</w:t>
      </w:r>
      <w:r w:rsidR="00AF020B" w:rsidRPr="0001756D">
        <w:rPr>
          <w:iCs/>
        </w:rPr>
        <w:t xml:space="preserve"> [</w:t>
      </w:r>
      <w:r w:rsidR="00AF020B">
        <w:rPr>
          <w:iCs/>
        </w:rPr>
        <w:t>12, TS 38.331</w:t>
      </w:r>
      <w:r w:rsidR="00AF020B" w:rsidRPr="0001756D">
        <w:rPr>
          <w:iCs/>
        </w:rPr>
        <w:t>]</w:t>
      </w:r>
      <w:r w:rsidR="00260D20">
        <w:rPr>
          <w:iCs/>
        </w:rPr>
        <w:t xml:space="preserve"> or as specified in clause </w:t>
      </w:r>
      <w:r w:rsidR="00615A57">
        <w:rPr>
          <w:iCs/>
        </w:rPr>
        <w:t>6.1.3.40</w:t>
      </w:r>
      <w:r w:rsidR="00260D20">
        <w:rPr>
          <w:iCs/>
        </w:rPr>
        <w:t xml:space="preserve"> of [10, </w:t>
      </w:r>
      <w:r w:rsidR="00260D20">
        <w:t xml:space="preserve">TS </w:t>
      </w:r>
      <w:r w:rsidR="00260D20">
        <w:rPr>
          <w:color w:val="000000"/>
        </w:rPr>
        <w:t>38.321</w:t>
      </w:r>
      <w:r w:rsidR="00260D20">
        <w:t xml:space="preserve">]. </w:t>
      </w:r>
      <w:r w:rsidR="00260D20" w:rsidRPr="00FA4F64">
        <w:t xml:space="preserve">The UE may be preconfigured with one or more measurement gaps each associated with an </w:t>
      </w:r>
      <w:r w:rsidR="00C21289" w:rsidRPr="00915E9F">
        <w:rPr>
          <w:i/>
          <w:iCs/>
        </w:rPr>
        <w:t>measPosPreConfigGapId</w:t>
      </w:r>
      <w:r w:rsidR="00260D20" w:rsidRPr="00FA4F64">
        <w:t xml:space="preserve">. When the UE requests </w:t>
      </w:r>
      <w:r w:rsidR="002E3E0B">
        <w:t xml:space="preserve">activation or deactivation of </w:t>
      </w:r>
      <w:r w:rsidR="00260D20" w:rsidRPr="00FA4F64">
        <w:t xml:space="preserve">a measurement gap </w:t>
      </w:r>
      <w:r w:rsidR="00260D20">
        <w:t xml:space="preserve">as specified in clause </w:t>
      </w:r>
      <w:r w:rsidR="00C21289">
        <w:t>6.1.3.40</w:t>
      </w:r>
      <w:r w:rsidR="00260D20">
        <w:t xml:space="preserve"> of [10, TS 38.321]</w:t>
      </w:r>
      <w:r w:rsidR="00260D20" w:rsidRPr="00FA4F64">
        <w:rPr>
          <w:i/>
        </w:rPr>
        <w:t xml:space="preserve"> </w:t>
      </w:r>
      <w:r w:rsidR="00260D20" w:rsidRPr="00FA4F64">
        <w:rPr>
          <w:iCs/>
        </w:rPr>
        <w:t xml:space="preserve">it can request one of the preconfigured measurement gaps by referring to the </w:t>
      </w:r>
      <w:r w:rsidR="00C21289" w:rsidRPr="00915E9F">
        <w:rPr>
          <w:i/>
          <w:iCs/>
        </w:rPr>
        <w:t>measPosPreConfigGapId</w:t>
      </w:r>
      <w:r w:rsidR="00260D20" w:rsidRPr="00FA4F64">
        <w:rPr>
          <w:iCs/>
        </w:rPr>
        <w:t xml:space="preserve">. The UE may have one of the preconfigured measurement gap(s) activated </w:t>
      </w:r>
      <w:r w:rsidR="002E3E0B">
        <w:rPr>
          <w:iCs/>
        </w:rPr>
        <w:t xml:space="preserve">or deactivated </w:t>
      </w:r>
      <w:r w:rsidR="00260D20">
        <w:rPr>
          <w:iCs/>
        </w:rPr>
        <w:t>as specified in clause</w:t>
      </w:r>
      <w:r w:rsidR="00C21289" w:rsidRPr="00915E9F">
        <w:t xml:space="preserve"> </w:t>
      </w:r>
      <w:r w:rsidR="00C21289">
        <w:t>6.1.3.41</w:t>
      </w:r>
      <w:r w:rsidR="00260D20" w:rsidRPr="00FA4F64">
        <w:rPr>
          <w:iCs/>
        </w:rPr>
        <w:t xml:space="preserve"> </w:t>
      </w:r>
      <w:r w:rsidR="00260D20">
        <w:rPr>
          <w:iCs/>
        </w:rPr>
        <w:t xml:space="preserve">of </w:t>
      </w:r>
      <w:r w:rsidR="00260D20" w:rsidRPr="00FA4F64">
        <w:rPr>
          <w:iCs/>
        </w:rPr>
        <w:t>[</w:t>
      </w:r>
      <w:r w:rsidR="00260D20">
        <w:t xml:space="preserve">10, TS </w:t>
      </w:r>
      <w:r w:rsidR="00260D20">
        <w:rPr>
          <w:color w:val="000000"/>
        </w:rPr>
        <w:t>38.321</w:t>
      </w:r>
      <w:r w:rsidR="00260D20" w:rsidRPr="00FA4F64">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4E729BA9" w:rsidR="0082582A" w:rsidRPr="005A2852" w:rsidRDefault="0082582A" w:rsidP="0082582A">
      <w:r w:rsidRPr="005A2852">
        <w:t xml:space="preserve">The UE may be configured to measure and report, subject to UE capability, up to 4 DL RSTD measurements per pair of </w:t>
      </w:r>
      <w:r w:rsidR="00057114" w:rsidRPr="005A2852">
        <w:rPr>
          <w:i/>
        </w:rPr>
        <w:t>dl-PRS-ID</w:t>
      </w:r>
      <w:r w:rsidRPr="005A2852">
        <w:t xml:space="preserve"> with each measurement between a different pair of DL PRS resources or DL PRS resource sets within the DL PRS configured for those </w:t>
      </w:r>
      <w:r w:rsidR="00057114" w:rsidRPr="005A2852">
        <w:rPr>
          <w:i/>
        </w:rPr>
        <w:t>dl-PRS-ID</w:t>
      </w:r>
      <w:r w:rsidRPr="005A2852">
        <w:t xml:space="preserve">. </w:t>
      </w:r>
      <w:r w:rsidR="00314F3C" w:rsidRPr="005A2852">
        <w:t>I</w:t>
      </w:r>
      <w:r w:rsidR="00314F3C" w:rsidRPr="005A2852">
        <w:rPr>
          <w:rFonts w:hint="eastAsia"/>
        </w:rPr>
        <w:t>f</w:t>
      </w:r>
      <w:r w:rsidR="00314F3C" w:rsidRPr="005A2852">
        <w:t xml:space="preserve"> the UE is not configured to report with </w:t>
      </w:r>
      <w:r w:rsidR="00314F3C" w:rsidRPr="005A2852">
        <w:rPr>
          <w:i/>
          <w:iCs/>
        </w:rPr>
        <w:t>multiMeasInSameReport-r17</w:t>
      </w:r>
      <w:r w:rsidR="00314F3C" w:rsidRPr="005A2852">
        <w:rPr>
          <w:rFonts w:hint="eastAsia"/>
        </w:rPr>
        <w:t>,</w:t>
      </w:r>
      <w:r w:rsidR="00314F3C" w:rsidRPr="005A2852">
        <w:t xml:space="preserve"> t</w:t>
      </w:r>
      <w:r w:rsidRPr="005A2852">
        <w:t xml:space="preserve">he up to 4 measurements being performed on the same pair of </w:t>
      </w:r>
      <w:r w:rsidR="00057114" w:rsidRPr="005A2852">
        <w:rPr>
          <w:i/>
        </w:rPr>
        <w:t>dl-PRS-ID</w:t>
      </w:r>
      <w:r w:rsidRPr="005A2852">
        <w:t xml:space="preserve"> and all DL RSTD measurements in the same report use a single reference timing. </w:t>
      </w:r>
      <w:r w:rsidR="00314F3C" w:rsidRPr="005A2852">
        <w:t>I</w:t>
      </w:r>
      <w:r w:rsidR="00314F3C" w:rsidRPr="005A2852">
        <w:rPr>
          <w:rFonts w:hint="eastAsia"/>
        </w:rPr>
        <w:t>f</w:t>
      </w:r>
      <w:r w:rsidR="00314F3C" w:rsidRPr="005A2852">
        <w:t xml:space="preserve"> the UE is configured to report with </w:t>
      </w:r>
      <w:r w:rsidR="00314F3C" w:rsidRPr="005A2852">
        <w:rPr>
          <w:i/>
          <w:iCs/>
        </w:rPr>
        <w:t>multiMeasInSameReport-r17</w:t>
      </w:r>
      <w:r w:rsidR="00314F3C" w:rsidRPr="005A2852">
        <w:rPr>
          <w:rFonts w:hint="eastAsia"/>
        </w:rPr>
        <w:t>,</w:t>
      </w:r>
      <w:r w:rsidR="00314F3C" w:rsidRPr="005A2852">
        <w:t xml:space="preserve"> the up to 4 measurements being performed on the same pair of </w:t>
      </w:r>
      <w:r w:rsidR="00314F3C" w:rsidRPr="005A2852">
        <w:rPr>
          <w:i/>
          <w:iCs/>
        </w:rPr>
        <w:t>dl-PRS-ID</w:t>
      </w:r>
      <w:r w:rsidR="00314F3C" w:rsidRPr="005A2852">
        <w:t xml:space="preserve"> and all DL RSTD measurements in the same measurement instance of the same report use a single reference timing.</w:t>
      </w:r>
    </w:p>
    <w:p w14:paraId="7978E3D7" w14:textId="42660D13" w:rsidR="002E3E0B" w:rsidRPr="005A2852" w:rsidRDefault="0082582A" w:rsidP="002E3E0B">
      <w:r w:rsidRPr="005A2852">
        <w:t xml:space="preserve">The UE may be configured to measure and report, subject to UE capability, up to </w:t>
      </w:r>
      <w:r w:rsidR="00260D20" w:rsidRPr="005A2852">
        <w:t>24</w:t>
      </w:r>
      <w:r w:rsidRPr="005A2852">
        <w:t xml:space="preserve"> DL PRS</w:t>
      </w:r>
      <w:r w:rsidR="00AF020B" w:rsidRPr="005A2852">
        <w:t>-</w:t>
      </w:r>
      <w:r w:rsidRPr="005A2852">
        <w:t xml:space="preserve">RSRP measurements on DL PRS resources </w:t>
      </w:r>
      <w:r w:rsidR="00057114" w:rsidRPr="005A2852">
        <w:t xml:space="preserve">associated with the same </w:t>
      </w:r>
      <w:r w:rsidR="00057114" w:rsidRPr="005A2852">
        <w:rPr>
          <w:i/>
        </w:rPr>
        <w:t>dl-PRS-ID</w:t>
      </w:r>
      <w:r w:rsidRPr="005A2852">
        <w:t>. When the UE reports DL PRS</w:t>
      </w:r>
      <w:r w:rsidR="00AF020B" w:rsidRPr="005A2852">
        <w:t>-</w:t>
      </w:r>
      <w:r w:rsidRPr="005A2852">
        <w:t>RSRP measurements from one DL PRS resource set, the UE may indicate which DL PRS</w:t>
      </w:r>
      <w:r w:rsidR="00AF020B" w:rsidRPr="005A2852">
        <w:t>-</w:t>
      </w:r>
      <w:r w:rsidRPr="005A2852">
        <w:t xml:space="preserve">RSRP measurements associated with the same higher layer parameter </w:t>
      </w:r>
      <w:r w:rsidRPr="005A2852">
        <w:rPr>
          <w:i/>
        </w:rPr>
        <w:t>nr-DL-PRS-RxBeamIndex</w:t>
      </w:r>
      <w:r w:rsidRPr="005A2852">
        <w:t xml:space="preserve"> </w:t>
      </w:r>
      <w:r w:rsidR="008678C6" w:rsidRPr="005A2852">
        <w:rPr>
          <w:iCs/>
        </w:rPr>
        <w:t xml:space="preserve">[17, TS 37.355] </w:t>
      </w:r>
      <w:r w:rsidRPr="005A2852">
        <w:t xml:space="preserve">have been performed using the same spatial domain filter for reception </w:t>
      </w:r>
      <w:r w:rsidRPr="005A2852">
        <w:rPr>
          <w:lang w:val="de-DE" w:eastAsia="ko-KR"/>
        </w:rPr>
        <w:t xml:space="preserve">if for each </w:t>
      </w:r>
      <w:r w:rsidRPr="005A2852">
        <w:rPr>
          <w:i/>
          <w:iCs/>
          <w:lang w:val="de-DE" w:eastAsia="ko-KR"/>
        </w:rPr>
        <w:t>nr-DL-PRS-RxBeamIndex</w:t>
      </w:r>
      <w:r w:rsidRPr="005A2852">
        <w:rPr>
          <w:lang w:val="de-DE" w:eastAsia="ko-KR"/>
        </w:rPr>
        <w:t xml:space="preserve"> reported there are at least 2 DL PRS-RSRP measurements associated with it within the DL PRS resource set</w:t>
      </w:r>
      <w:r w:rsidRPr="005A2852">
        <w:t>.</w:t>
      </w:r>
      <w:r w:rsidR="00253803" w:rsidRPr="005A2852">
        <w:t xml:space="preserve"> When the UE reports DL PRS-RSRP measurements</w:t>
      </w:r>
      <w:r w:rsidR="00253803" w:rsidRPr="005A2852">
        <w:rPr>
          <w:rFonts w:hint="eastAsia"/>
        </w:rPr>
        <w:t xml:space="preserve"> </w:t>
      </w:r>
      <w:r w:rsidR="00253803" w:rsidRPr="005A2852">
        <w:rPr>
          <w:rFonts w:eastAsiaTheme="minorEastAsia" w:hint="eastAsia"/>
          <w:lang w:eastAsia="zh-CN"/>
        </w:rPr>
        <w:t>f</w:t>
      </w:r>
      <w:r w:rsidR="00253803" w:rsidRPr="005A2852">
        <w:rPr>
          <w:rFonts w:hint="eastAsia"/>
        </w:rPr>
        <w:t xml:space="preserve">or a DL PRS </w:t>
      </w:r>
      <w:r w:rsidR="00253803" w:rsidRPr="005A2852">
        <w:t>resource</w:t>
      </w:r>
      <w:r w:rsidR="00253803" w:rsidRPr="005A2852">
        <w:rPr>
          <w:rFonts w:hint="eastAsia"/>
        </w:rPr>
        <w:t xml:space="preserve">, </w:t>
      </w:r>
      <w:r w:rsidR="00253803" w:rsidRPr="005A2852">
        <w:rPr>
          <w:rFonts w:eastAsiaTheme="minorEastAsia" w:hint="eastAsia"/>
          <w:lang w:eastAsia="zh-CN"/>
        </w:rPr>
        <w:t xml:space="preserve">the reported </w:t>
      </w:r>
      <w:r w:rsidR="00253803" w:rsidRPr="005A2852">
        <w:rPr>
          <w:rFonts w:hint="eastAsia"/>
        </w:rPr>
        <w:t>m</w:t>
      </w:r>
      <w:r w:rsidR="00253803" w:rsidRPr="005A2852">
        <w:t xml:space="preserve">ultiple </w:t>
      </w:r>
      <w:r w:rsidR="00253803" w:rsidRPr="005A2852">
        <w:rPr>
          <w:rFonts w:hint="eastAsia"/>
        </w:rPr>
        <w:t>DL PRS-</w:t>
      </w:r>
      <w:r w:rsidR="00253803" w:rsidRPr="005A2852">
        <w:t>RSRP</w:t>
      </w:r>
      <w:r w:rsidR="00253803" w:rsidRPr="005A2852">
        <w:rPr>
          <w:rFonts w:hint="eastAsia"/>
        </w:rPr>
        <w:t xml:space="preserve"> measurements</w:t>
      </w:r>
      <w:r w:rsidR="00253803" w:rsidRPr="005A2852">
        <w:t xml:space="preserve"> associated with the same </w:t>
      </w:r>
      <w:r w:rsidR="00253803" w:rsidRPr="005A2852">
        <w:rPr>
          <w:rFonts w:hint="eastAsia"/>
        </w:rPr>
        <w:t xml:space="preserve">or different </w:t>
      </w:r>
      <w:r w:rsidR="00253803" w:rsidRPr="005A2852">
        <w:t xml:space="preserve">higher layer parameter </w:t>
      </w:r>
      <w:r w:rsidR="00253803" w:rsidRPr="005A2852">
        <w:rPr>
          <w:i/>
        </w:rPr>
        <w:t>nr-DL-PRS-RxBeamIndex</w:t>
      </w:r>
      <w:r w:rsidR="00253803" w:rsidRPr="005A2852">
        <w:t xml:space="preserve"> </w:t>
      </w:r>
      <w:r w:rsidR="00253803" w:rsidRPr="005A2852">
        <w:rPr>
          <w:rFonts w:eastAsiaTheme="minorEastAsia" w:hint="eastAsia"/>
          <w:lang w:eastAsia="zh-CN"/>
        </w:rPr>
        <w:t xml:space="preserve">may have </w:t>
      </w:r>
      <w:r w:rsidR="00253803" w:rsidRPr="005A2852">
        <w:t>the same or different timestamps.</w:t>
      </w:r>
      <w:r w:rsidR="00260D20" w:rsidRPr="005A2852">
        <w:t xml:space="preserve"> The UE may be configured to measure and </w:t>
      </w:r>
      <w:r w:rsidR="002E3E0B" w:rsidRPr="005A2852">
        <w:t xml:space="preserve">optionally </w:t>
      </w:r>
      <w:r w:rsidR="00260D20" w:rsidRPr="005A2852">
        <w:t xml:space="preserve">report, subject to UE capability, up to 24 DL PRS RSRPP for the first detected path on DL PRS resources associated with the same </w:t>
      </w:r>
      <w:r w:rsidR="00260D20" w:rsidRPr="005A2852">
        <w:rPr>
          <w:i/>
        </w:rPr>
        <w:t>dl-PRS-ID</w:t>
      </w:r>
      <w:r w:rsidR="00260D20" w:rsidRPr="005A2852">
        <w:t>.</w:t>
      </w:r>
    </w:p>
    <w:p w14:paraId="2DC9B4B4" w14:textId="77777777" w:rsidR="002E3E0B" w:rsidRDefault="002E3E0B" w:rsidP="002E3E0B">
      <w:pPr>
        <w:rPr>
          <w:color w:val="000000" w:themeColor="text1"/>
        </w:rPr>
      </w:pPr>
      <w:r>
        <w:rPr>
          <w:color w:val="000000" w:themeColor="text1"/>
        </w:rPr>
        <w:t>The UE may be configured to optionally report a differential DL RSRPP for a PRS resource with reference to [</w:t>
      </w:r>
      <w:r w:rsidRPr="00FD16C0">
        <w:rPr>
          <w:i/>
          <w:snapToGrid w:val="0"/>
        </w:rPr>
        <w:t>nr-DL-PRS-</w:t>
      </w:r>
      <w:r w:rsidRPr="00FD16C0">
        <w:rPr>
          <w:i/>
          <w:iCs/>
          <w:snapToGrid w:val="0"/>
        </w:rPr>
        <w:t>FirstPathRSRP</w:t>
      </w:r>
      <w:r w:rsidRPr="00FD16C0">
        <w:rPr>
          <w:i/>
          <w:iCs/>
        </w:rPr>
        <w:t>-Result</w:t>
      </w:r>
      <w:r>
        <w:rPr>
          <w:color w:val="000000" w:themeColor="text1"/>
        </w:rPr>
        <w:t>] and/or a differential DL PRS RSRP with reference to [</w:t>
      </w:r>
      <w:r>
        <w:rPr>
          <w:i/>
          <w:iCs/>
          <w:color w:val="000000" w:themeColor="text1"/>
        </w:rPr>
        <w:t>nr-DL-PRS-RSRP-Result</w:t>
      </w:r>
      <w:r>
        <w:rPr>
          <w:color w:val="000000" w:themeColor="text1"/>
        </w:rPr>
        <w:t>] via higher layer parameter [</w:t>
      </w:r>
      <w:r>
        <w:rPr>
          <w:i/>
          <w:iCs/>
        </w:rPr>
        <w:t>NR-DL-AoD-AdditionalMeasurementElement</w:t>
      </w:r>
      <w:r>
        <w:rPr>
          <w:color w:val="000000" w:themeColor="text1"/>
        </w:rPr>
        <w:t>].</w:t>
      </w:r>
    </w:p>
    <w:p w14:paraId="3952E976" w14:textId="5DE90F73" w:rsidR="00260D20" w:rsidRPr="00FA4F64" w:rsidRDefault="002E3E0B" w:rsidP="00260D20">
      <w:r>
        <w:t>For each PRS resource, t</w:t>
      </w:r>
      <w:r w:rsidRPr="00FA4F64">
        <w:t xml:space="preserve">he </w:t>
      </w:r>
      <w:r w:rsidR="00260D20" w:rsidRPr="00FA4F64">
        <w:t xml:space="preserve">UE may be configured, subject to UE capability, with </w:t>
      </w:r>
      <w:r w:rsidR="00C21289" w:rsidRPr="00097871">
        <w:rPr>
          <w:i/>
          <w:iCs/>
        </w:rPr>
        <w:t>dl-PRS-ResourcePrioritySubset</w:t>
      </w:r>
      <w:r w:rsidR="00260D20" w:rsidRPr="00FA4F64">
        <w:t xml:space="preserve"> that is associated with </w:t>
      </w:r>
      <w:r>
        <w:t>this</w:t>
      </w:r>
      <w:r w:rsidR="00260D20" w:rsidRPr="00FA4F64">
        <w:t xml:space="preserve"> PRS resource, where the subset of PRS resources associated with the PRS resource can be in the same or different PRS resource set than the PRS resource. The UE may include UE measurements for the subset of PRS resources in </w:t>
      </w:r>
      <w:r w:rsidR="00260D20" w:rsidRPr="00FA4F64">
        <w:rPr>
          <w:i/>
          <w:iCs/>
        </w:rPr>
        <w:t>NR-DL-AoD-AdditionalMeasurementElement</w:t>
      </w:r>
      <w:r w:rsidR="00260D20" w:rsidRPr="00FA4F64">
        <w:t xml:space="preserve"> if the UE measurements of the associated PRS resource are reported, where the UE measurement can be DL PRS-RSRP and/or DL PRS-RSRPP. The UE may report DL PRS-RSRP and/or DL PRS-RSRPP measurements only for the subset of PRS resources. Subject to UE capability, the UE may be configured with</w:t>
      </w:r>
      <w:r w:rsidR="00C21289">
        <w:t xml:space="preserve"> boresight direction via</w:t>
      </w:r>
      <w:r w:rsidR="00260D20" w:rsidRPr="00FA4F64">
        <w:t xml:space="preserve"> higher layer parameter </w:t>
      </w:r>
      <w:r w:rsidR="00042433" w:rsidRPr="00097871">
        <w:rPr>
          <w:i/>
        </w:rPr>
        <w:t>DL-PRS-BeamInfoElement</w:t>
      </w:r>
      <w:r w:rsidR="00260D20" w:rsidRPr="00FA4F64">
        <w:t xml:space="preserve"> for each PRS resource.</w:t>
      </w:r>
    </w:p>
    <w:p w14:paraId="3CD31D73" w14:textId="510284CB" w:rsidR="00260D20" w:rsidRPr="00FA4F64" w:rsidRDefault="00260D20" w:rsidP="00260D20">
      <w:pPr>
        <w:rPr>
          <w:color w:val="000000" w:themeColor="text1"/>
        </w:rPr>
      </w:pPr>
      <w:r w:rsidRPr="00FA4F64">
        <w:t>The</w:t>
      </w:r>
      <w:r>
        <w:t xml:space="preserve"> </w:t>
      </w:r>
      <w:r w:rsidRPr="00FA4F64">
        <w:t xml:space="preserve">UE may be provided with beam/antenna information via higher layer parameter </w:t>
      </w:r>
      <w:r w:rsidR="00042433" w:rsidRPr="00097871">
        <w:rPr>
          <w:i/>
        </w:rPr>
        <w:t>NR-TRP-BeamAntennaInfo</w:t>
      </w:r>
      <w:r w:rsidRPr="00FA4F64">
        <w:t>.</w:t>
      </w:r>
    </w:p>
    <w:p w14:paraId="1EF67CDC" w14:textId="1FD30167" w:rsidR="0082582A" w:rsidRPr="00196739" w:rsidRDefault="00260D20" w:rsidP="0082582A">
      <w:pPr>
        <w:rPr>
          <w:color w:val="000000" w:themeColor="text1"/>
        </w:rPr>
      </w:pPr>
      <w:r w:rsidRPr="00FA4F64">
        <w:t>The UE may request to be provided with either expected DL-AoD/ZoD and uncertainty range(s) of expected DL-AoD/ZoD, or</w:t>
      </w:r>
      <w:r>
        <w:t xml:space="preserve"> </w:t>
      </w:r>
      <w:r w:rsidRPr="00FA4F64">
        <w:t>expected DL-AoA/ZoA and uncertainty range(s) of the expected DL-AoA/ZoA.</w:t>
      </w:r>
      <w:r>
        <w:t xml:space="preserve"> </w:t>
      </w:r>
      <w:r w:rsidRPr="00014BCF">
        <w:t>The</w:t>
      </w:r>
      <w:r>
        <w:t xml:space="preserve"> </w:t>
      </w:r>
      <w:r w:rsidRPr="00014BCF">
        <w:t>UE may be provided with expected DL-AoD/ZoD and uncertainty range(s) of the expected DL-AoD/ZoD. The UE may be provided with expected DL-AoA/ZoA and uncertainty range(s) of the expected DL-AoA/ZoA.</w:t>
      </w:r>
      <w:r w:rsidR="002E3E0B">
        <w:t xml:space="preserve"> The uncertainty range(s) of the expected DL-AoD/DL-AoA may be configured within [0, 60]. The uncertainty range(s) of expected DL-ZoD/DL-ZoA may be configured within [0, 30].</w:t>
      </w:r>
    </w:p>
    <w:p w14:paraId="59341CE9" w14:textId="38289BB2"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B14BF3">
        <w:rPr>
          <w:color w:val="000000" w:themeColor="text1"/>
        </w:rPr>
        <w:t xml:space="preserve">DL PRS </w:t>
      </w:r>
      <w:r w:rsidRPr="00DC1016">
        <w:rPr>
          <w:color w:val="000000" w:themeColor="text1"/>
        </w:rPr>
        <w:t>positioning frequency layers.</w:t>
      </w:r>
      <w:r w:rsidR="00764095" w:rsidRPr="00764095">
        <w:rPr>
          <w:color w:val="000000" w:themeColor="text1"/>
        </w:rPr>
        <w:t xml:space="preserve"> </w:t>
      </w:r>
    </w:p>
    <w:p w14:paraId="7A6D2539" w14:textId="702EB149" w:rsidR="00260D20" w:rsidRDefault="00764095" w:rsidP="00260D20">
      <w:pPr>
        <w:rPr>
          <w:color w:val="000000" w:themeColor="text1"/>
        </w:rPr>
      </w:pPr>
      <w:r w:rsidRPr="00B361AE">
        <w:rPr>
          <w:color w:val="000000" w:themeColor="text1"/>
        </w:rPr>
        <w:t>The UE may be configured to measure and report</w:t>
      </w:r>
      <w:r w:rsidR="00260D20">
        <w:rPr>
          <w:color w:val="000000" w:themeColor="text1"/>
        </w:rPr>
        <w:t xml:space="preserve"> via higher layer parameter </w:t>
      </w:r>
      <w:r w:rsidR="00042433" w:rsidRPr="00097871">
        <w:rPr>
          <w:i/>
          <w:iCs/>
          <w:snapToGrid w:val="0"/>
        </w:rPr>
        <w:t>additionalPaths</w:t>
      </w:r>
      <w:r w:rsidR="00042433">
        <w:rPr>
          <w:i/>
          <w:iCs/>
          <w:snapToGrid w:val="0"/>
        </w:rPr>
        <w:t xml:space="preserve"> </w:t>
      </w:r>
      <w:r w:rsidR="00042433" w:rsidRPr="001621AD">
        <w:rPr>
          <w:snapToGrid w:val="0"/>
        </w:rPr>
        <w:t>or</w:t>
      </w:r>
      <w:r w:rsidR="00042433">
        <w:rPr>
          <w:i/>
          <w:iCs/>
          <w:snapToGrid w:val="0"/>
        </w:rPr>
        <w:t xml:space="preserve"> </w:t>
      </w:r>
      <w:r w:rsidR="00042433" w:rsidRPr="00097871">
        <w:rPr>
          <w:i/>
          <w:iCs/>
          <w:snapToGrid w:val="0"/>
        </w:rPr>
        <w:t>additionalPaths</w:t>
      </w:r>
      <w:r w:rsidR="00042433">
        <w:rPr>
          <w:i/>
          <w:iCs/>
          <w:snapToGrid w:val="0"/>
        </w:rPr>
        <w:t>Ext</w:t>
      </w:r>
      <w:r w:rsidRPr="00B361AE">
        <w:rPr>
          <w:color w:val="000000" w:themeColor="text1"/>
        </w:rPr>
        <w:t xml:space="preserve">, subject to UE capability, the timing and the quality metrics of up to </w:t>
      </w:r>
      <w:r w:rsidR="00260D20">
        <w:rPr>
          <w:color w:val="000000" w:themeColor="text1"/>
        </w:rPr>
        <w:t>8</w:t>
      </w:r>
      <w:r w:rsidRPr="00B361AE">
        <w:rPr>
          <w:color w:val="000000" w:themeColor="text1"/>
        </w:rPr>
        <w:t xml:space="preserve"> additional detected </w:t>
      </w:r>
      <w:r w:rsidRPr="00B361AE">
        <w:rPr>
          <w:rFonts w:hint="eastAsia"/>
          <w:color w:val="000000" w:themeColor="text1"/>
        </w:rPr>
        <w:t>path</w:t>
      </w:r>
      <w:r w:rsidRPr="00B361AE">
        <w:rPr>
          <w:color w:val="000000" w:themeColor="text1"/>
        </w:rPr>
        <w:t>s</w:t>
      </w:r>
      <w:r w:rsidR="00260D20">
        <w:rPr>
          <w:color w:val="000000" w:themeColor="text1"/>
        </w:rPr>
        <w:t>,</w:t>
      </w:r>
      <w:r w:rsidRPr="00B361AE">
        <w:rPr>
          <w:color w:val="000000" w:themeColor="text1"/>
        </w:rPr>
        <w:t xml:space="preserve">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r w:rsidR="00260D20">
        <w:rPr>
          <w:color w:val="000000" w:themeColor="text1"/>
        </w:rPr>
        <w:t xml:space="preserve"> </w:t>
      </w:r>
      <w:r w:rsidR="00260D20" w:rsidRPr="00F207C4">
        <w:rPr>
          <w:color w:val="000000" w:themeColor="text1"/>
        </w:rPr>
        <w:t xml:space="preserve">For UE positioning measurement reporting in higher layer parameters </w:t>
      </w:r>
      <w:r w:rsidR="00260D20" w:rsidRPr="00F207C4">
        <w:rPr>
          <w:i/>
          <w:iCs/>
          <w:color w:val="000000" w:themeColor="text1"/>
        </w:rPr>
        <w:t>NR-DL-TDOA-SignalMeasurementInformation</w:t>
      </w:r>
      <w:r w:rsidR="00260D20" w:rsidRPr="00F207C4">
        <w:rPr>
          <w:color w:val="000000" w:themeColor="text1"/>
        </w:rPr>
        <w:t xml:space="preserve"> or </w:t>
      </w:r>
      <w:r w:rsidR="00260D20" w:rsidRPr="00F207C4">
        <w:rPr>
          <w:i/>
          <w:iCs/>
          <w:color w:val="000000" w:themeColor="text1"/>
        </w:rPr>
        <w:t>NR-Multi-RTT-SignalMeasurementInformation</w:t>
      </w:r>
      <w:r w:rsidR="00260D20" w:rsidRPr="00F207C4">
        <w:rPr>
          <w:color w:val="000000" w:themeColor="text1"/>
        </w:rPr>
        <w:t xml:space="preserve">, </w:t>
      </w:r>
      <w:r w:rsidR="00260D20">
        <w:rPr>
          <w:color w:val="000000" w:themeColor="text1"/>
        </w:rPr>
        <w:t xml:space="preserve">the UE may be configured to measure and report, subject to UE capability, the DL </w:t>
      </w:r>
      <w:r w:rsidR="002E3E0B">
        <w:rPr>
          <w:color w:val="000000" w:themeColor="text1"/>
        </w:rPr>
        <w:t>PRS-</w:t>
      </w:r>
      <w:r w:rsidR="00260D20">
        <w:rPr>
          <w:color w:val="000000" w:themeColor="text1"/>
        </w:rPr>
        <w:t xml:space="preserve">RSRPP of the first path and the up to 8 additional paths </w:t>
      </w:r>
      <w:r w:rsidR="00260D20" w:rsidRPr="00047D08">
        <w:rPr>
          <w:color w:val="000000" w:themeColor="text1"/>
        </w:rPr>
        <w:t>that are associated with each RSTD or UE Rx – Tx time difference.</w:t>
      </w:r>
      <w:r w:rsidR="00260D20">
        <w:rPr>
          <w:color w:val="000000" w:themeColor="text1"/>
        </w:rPr>
        <w:t xml:space="preserve"> </w:t>
      </w:r>
    </w:p>
    <w:p w14:paraId="4839E462" w14:textId="04862C2C" w:rsidR="00260D20" w:rsidRDefault="00260D20" w:rsidP="00260D20">
      <w:pPr>
        <w:rPr>
          <w:color w:val="000000" w:themeColor="text1"/>
        </w:rPr>
      </w:pPr>
      <w:r>
        <w:rPr>
          <w:color w:val="000000" w:themeColor="text1"/>
        </w:rPr>
        <w:lastRenderedPageBreak/>
        <w:t xml:space="preserve">The UE may be requested, subject to UE capability, to measure and report </w:t>
      </w:r>
      <w:r w:rsidR="002E3E0B">
        <w:rPr>
          <w:color w:val="000000" w:themeColor="text1"/>
        </w:rPr>
        <w:t xml:space="preserve">one or more of </w:t>
      </w:r>
      <w:r>
        <w:rPr>
          <w:color w:val="000000" w:themeColor="text1"/>
        </w:rPr>
        <w:t xml:space="preserve">the DL RSTD, DL PRS-RSRP, </w:t>
      </w:r>
      <w:r w:rsidR="004B26B5">
        <w:rPr>
          <w:color w:val="000000" w:themeColor="text1"/>
        </w:rPr>
        <w:t xml:space="preserve">DL PRS-RSRPP, </w:t>
      </w:r>
      <w:r>
        <w:rPr>
          <w:color w:val="000000" w:themeColor="text1"/>
        </w:rPr>
        <w:t xml:space="preserve">or UE Rx-Tx time difference measurements with either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Pr>
          <w:color w:val="000000" w:themeColor="text1"/>
        </w:rPr>
        <w:t xml:space="preserve"> or 4 samples, </w:t>
      </w:r>
      <w:r w:rsidR="0040188F">
        <w:rPr>
          <w:color w:val="000000" w:themeColor="text1"/>
          <w:lang w:val="en-US" w:eastAsia="zh-CN"/>
        </w:rPr>
        <w:t xml:space="preserve">where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sidR="0040188F">
        <w:rPr>
          <w:rFonts w:ascii="Cambria Math" w:hAnsi="Cambria Math"/>
          <w:lang w:val="en-US" w:eastAsia="zh-CN"/>
        </w:rPr>
        <w:t xml:space="preserve"> </w:t>
      </w:r>
      <w:r w:rsidR="0040188F">
        <w:rPr>
          <w:color w:val="000000" w:themeColor="text1"/>
          <w:lang w:val="en-US" w:eastAsia="zh-CN"/>
        </w:rPr>
        <w:t xml:space="preserve">= 1 or 2 is </w:t>
      </w:r>
      <w:r>
        <w:rPr>
          <w:color w:val="000000" w:themeColor="text1"/>
        </w:rPr>
        <w:t xml:space="preserve">as defined in [11, TS 38.133], via higher layer parameter </w:t>
      </w:r>
      <w:r w:rsidR="0040188F">
        <w:rPr>
          <w:i/>
          <w:iCs/>
          <w:color w:val="000000" w:themeColor="text1"/>
        </w:rPr>
        <w:t>requestedDL-PRS-ProcessingSamples</w:t>
      </w:r>
      <w:r>
        <w:rPr>
          <w:color w:val="000000" w:themeColor="text1"/>
        </w:rPr>
        <w:t xml:space="preserve"> [</w:t>
      </w:r>
      <w:r w:rsidRPr="005D662C">
        <w:rPr>
          <w:color w:val="000000" w:themeColor="text1"/>
        </w:rPr>
        <w:t>17</w:t>
      </w:r>
      <w:r w:rsidRPr="00052880">
        <w:rPr>
          <w:color w:val="000000" w:themeColor="text1"/>
        </w:rPr>
        <w:t>,</w:t>
      </w:r>
      <w:r>
        <w:rPr>
          <w:color w:val="000000" w:themeColor="text1"/>
        </w:rPr>
        <w:t xml:space="preserve"> TS 37.355]</w:t>
      </w:r>
      <w:r w:rsidR="002E3E0B">
        <w:rPr>
          <w:color w:val="000000" w:themeColor="text1"/>
        </w:rPr>
        <w:t xml:space="preserve"> which applies for all DL PRS positioning frequency layers</w:t>
      </w:r>
      <w:r>
        <w:rPr>
          <w:color w:val="000000" w:themeColor="text1"/>
        </w:rPr>
        <w:t>.</w:t>
      </w:r>
    </w:p>
    <w:p w14:paraId="7120CF99" w14:textId="1CD33A2F" w:rsidR="0082582A" w:rsidRPr="00B361AE" w:rsidRDefault="00260D20" w:rsidP="0082582A">
      <w:pPr>
        <w:rPr>
          <w:color w:val="000000" w:themeColor="text1"/>
        </w:rPr>
      </w:pPr>
      <w:r>
        <w:rPr>
          <w:color w:val="000000" w:themeColor="text1"/>
        </w:rPr>
        <w:t xml:space="preserve">The UE may be requested, subject to UE capability, to report LoS/NLoS indicator(s) via higher layer parameter </w:t>
      </w:r>
      <w:r w:rsidR="00042433" w:rsidRPr="00097871">
        <w:rPr>
          <w:i/>
          <w:iCs/>
          <w:snapToGrid w:val="0"/>
        </w:rPr>
        <w:t>nr-</w:t>
      </w:r>
      <w:r w:rsidR="00042433" w:rsidRPr="00097871">
        <w:rPr>
          <w:i/>
          <w:iCs/>
        </w:rPr>
        <w:t>los-nlos-IndicatorRequest</w:t>
      </w:r>
      <w:r>
        <w:rPr>
          <w:color w:val="000000" w:themeColor="text1"/>
        </w:rPr>
        <w:t xml:space="preserve">. The UE can report LoS/NLoS indicator(s) via higher layer parameter </w:t>
      </w:r>
      <w:r w:rsidR="00042433" w:rsidRPr="000E5338">
        <w:rPr>
          <w:i/>
          <w:iCs/>
          <w:snapToGrid w:val="0"/>
        </w:rPr>
        <w:t>nr-</w:t>
      </w:r>
      <w:r w:rsidR="00042433" w:rsidRPr="000E5338">
        <w:rPr>
          <w:i/>
          <w:iCs/>
        </w:rPr>
        <w:t>los-nlos-Indicator</w:t>
      </w:r>
      <w:r>
        <w:rPr>
          <w:color w:val="000000" w:themeColor="text1"/>
        </w:rPr>
        <w:t xml:space="preserve"> associated with each DL RSTD, DL PRS-RSRP, and UE Rx-Tx time difference measurements. </w:t>
      </w:r>
      <w:r w:rsidRPr="001470F6">
        <w:rPr>
          <w:color w:val="000000" w:themeColor="text1"/>
        </w:rPr>
        <w:t xml:space="preserve">The UE can report LoS/NLoS indicator(s) via higher layer parameter </w:t>
      </w:r>
      <w:r w:rsidR="00042433" w:rsidRPr="000E5338">
        <w:rPr>
          <w:i/>
          <w:iCs/>
          <w:snapToGrid w:val="0"/>
        </w:rPr>
        <w:t>nr-</w:t>
      </w:r>
      <w:r w:rsidR="00042433" w:rsidRPr="000E5338">
        <w:rPr>
          <w:i/>
          <w:iCs/>
        </w:rPr>
        <w:t>los-nlos-Indicator</w:t>
      </w:r>
      <w:r w:rsidRPr="001470F6">
        <w:rPr>
          <w:color w:val="000000" w:themeColor="text1"/>
        </w:rPr>
        <w:t xml:space="preserve"> associated with each</w:t>
      </w:r>
      <w:r w:rsidRPr="001470F6">
        <w:rPr>
          <w:i/>
          <w:iCs/>
          <w:color w:val="000000" w:themeColor="text1"/>
        </w:rPr>
        <w:t xml:space="preserve"> dl-PRS-ID</w:t>
      </w:r>
      <w:r w:rsidRPr="001470F6">
        <w:rPr>
          <w:color w:val="000000" w:themeColor="text1"/>
        </w:rPr>
        <w:t xml:space="preserve"> in a measurement report. </w:t>
      </w:r>
      <w:r>
        <w:rPr>
          <w:color w:val="000000" w:themeColor="text1"/>
        </w:rPr>
        <w:t xml:space="preserve">For the LoS/NLoS indicator(s) associated with DL RSTD, the UE may report one indicator associated with the </w:t>
      </w:r>
      <w:r>
        <w:rPr>
          <w:i/>
          <w:iCs/>
          <w:snapToGrid w:val="0"/>
        </w:rPr>
        <w:t>dl</w:t>
      </w:r>
      <w:r w:rsidRPr="001B4F44">
        <w:rPr>
          <w:i/>
          <w:iCs/>
          <w:snapToGrid w:val="0"/>
        </w:rPr>
        <w:t>-PRS-</w:t>
      </w:r>
      <w:r>
        <w:rPr>
          <w:i/>
          <w:iCs/>
          <w:snapToGrid w:val="0"/>
        </w:rPr>
        <w:t xml:space="preserve">ID </w:t>
      </w:r>
      <w:r w:rsidRPr="003B4856">
        <w:rPr>
          <w:snapToGrid w:val="0"/>
        </w:rPr>
        <w:t>indicated by</w:t>
      </w:r>
      <w:r>
        <w:rPr>
          <w:color w:val="000000" w:themeColor="text1"/>
        </w:rPr>
        <w:t xml:space="preserve"> higher layer parameter </w:t>
      </w:r>
      <w:r w:rsidRPr="00526FED">
        <w:rPr>
          <w:i/>
          <w:iCs/>
          <w:color w:val="000000" w:themeColor="text1"/>
        </w:rPr>
        <w:t>dl-PRS-ReferenceInfo</w:t>
      </w:r>
      <w:r>
        <w:rPr>
          <w:color w:val="000000" w:themeColor="text1"/>
        </w:rPr>
        <w:t xml:space="preserve"> and one indicator associated with the </w:t>
      </w:r>
      <w:r w:rsidRPr="0030702F">
        <w:rPr>
          <w:i/>
          <w:iCs/>
          <w:color w:val="000000" w:themeColor="text1"/>
        </w:rPr>
        <w:t>dl-PRS-ID</w:t>
      </w:r>
      <w:r w:rsidRPr="003B4856">
        <w:rPr>
          <w:color w:val="000000" w:themeColor="text1"/>
        </w:rPr>
        <w:t xml:space="preserve"> of the DL RSTD measurement</w:t>
      </w:r>
      <w:r>
        <w:t>.</w:t>
      </w:r>
      <w:r>
        <w:rPr>
          <w:color w:val="000000" w:themeColor="text1"/>
        </w:rPr>
        <w:t xml:space="preserve"> </w:t>
      </w:r>
      <w:r w:rsidRPr="005D662C">
        <w:rPr>
          <w:color w:val="000000" w:themeColor="text1"/>
        </w:rPr>
        <w:t xml:space="preserve">A UE may be provided with LoS/NLoS indicator(s) via higher layer parameter </w:t>
      </w:r>
      <w:r w:rsidR="00BB1090" w:rsidRPr="000E5338">
        <w:rPr>
          <w:i/>
          <w:iCs/>
          <w:snapToGrid w:val="0"/>
        </w:rPr>
        <w:t>nr-</w:t>
      </w:r>
      <w:r w:rsidR="00BB1090" w:rsidRPr="000E5338">
        <w:rPr>
          <w:i/>
          <w:iCs/>
        </w:rPr>
        <w:t>los-nlos-Indicator</w:t>
      </w:r>
      <w:r>
        <w:rPr>
          <w:color w:val="000000" w:themeColor="text1"/>
        </w:rPr>
        <w:t xml:space="preserve">, and it may be associated with each DL PRS resource of each configured </w:t>
      </w:r>
      <w:r w:rsidRPr="0030702F">
        <w:rPr>
          <w:i/>
          <w:iCs/>
          <w:color w:val="000000" w:themeColor="text1"/>
        </w:rPr>
        <w:t>dl-PRS-ID</w:t>
      </w:r>
      <w:r>
        <w:rPr>
          <w:color w:val="000000" w:themeColor="text1"/>
        </w:rPr>
        <w:t xml:space="preserve"> or may be associated with each configured </w:t>
      </w:r>
      <w:r w:rsidRPr="0030702F">
        <w:rPr>
          <w:i/>
          <w:iCs/>
          <w:color w:val="000000" w:themeColor="text1"/>
        </w:rPr>
        <w:t>dl-PRS-ID</w:t>
      </w:r>
      <w:r>
        <w:rPr>
          <w:color w:val="000000" w:themeColor="text1"/>
        </w:rPr>
        <w:t xml:space="preserve">. The values of the higher layer parameter </w:t>
      </w:r>
      <w:r w:rsidR="00055ECB">
        <w:rPr>
          <w:i/>
        </w:rPr>
        <w:t>LOS-NLOS-Indicator</w:t>
      </w:r>
      <w:r>
        <w:rPr>
          <w:color w:val="000000" w:themeColor="text1"/>
        </w:rPr>
        <w:t xml:space="preserve"> may be soft values (</w:t>
      </w:r>
      <w:r>
        <w:rPr>
          <w:rFonts w:eastAsia="Yu Mincho"/>
          <w:lang w:eastAsia="ja-JP"/>
        </w:rPr>
        <w:t>0, 0.1, …, 0.9, 1) or hard values (</w:t>
      </w:r>
      <w:r w:rsidRPr="005D6950">
        <w:rPr>
          <w:rFonts w:eastAsia="Yu Mincho"/>
          <w:lang w:eastAsia="ja-JP"/>
        </w:rPr>
        <w:t>0, 1</w:t>
      </w:r>
      <w:r>
        <w:rPr>
          <w:rFonts w:eastAsia="Yu Mincho"/>
          <w:lang w:eastAsia="ja-JP"/>
        </w:rPr>
        <w:t>) with the values corresponding to the likelihood of LoS, with a value of 1 corresponding to LoS and a value of 0 corresponding to NLoS.</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6621DE48" w14:textId="318422A1" w:rsidR="00781DB3" w:rsidRDefault="00260D20" w:rsidP="00260D20">
      <w:pPr>
        <w:rPr>
          <w:rFonts w:eastAsiaTheme="minorEastAsia"/>
          <w:color w:val="000000" w:themeColor="text1"/>
          <w:szCs w:val="21"/>
          <w:lang w:eastAsia="zh-CN"/>
        </w:rPr>
      </w:pPr>
      <w:r>
        <w:rPr>
          <w:rFonts w:eastAsiaTheme="minorEastAsia"/>
          <w:color w:val="000000" w:themeColor="text1"/>
          <w:szCs w:val="21"/>
          <w:lang w:eastAsia="zh-CN"/>
        </w:rPr>
        <w:t xml:space="preserve">The UE is expected to measure the DL PRS outside the measurement gap, subject to UE capability, if the DL PRS is inside the active DL BWP and has the same numerology as the active DL BWP and is within the DL PRS processing window indicated by higher layer parameter </w:t>
      </w:r>
      <w:r w:rsidR="00055ECB" w:rsidRPr="00097871">
        <w:rPr>
          <w:i/>
          <w:iCs/>
        </w:rPr>
        <w:t>DL-PPW-PreConfig</w:t>
      </w:r>
      <w:r>
        <w:rPr>
          <w:rFonts w:eastAsiaTheme="minorEastAsia"/>
          <w:color w:val="000000" w:themeColor="text1"/>
          <w:szCs w:val="21"/>
          <w:lang w:eastAsia="zh-CN"/>
        </w:rPr>
        <w:t xml:space="preserve">. </w:t>
      </w:r>
      <w:r w:rsidR="00033079" w:rsidRPr="00205F4A">
        <w:rPr>
          <w:color w:val="000000" w:themeColor="text1"/>
        </w:rPr>
        <w:t xml:space="preserve">The UE is not expected to measure the DL PRS outside the measurement gap if the expected received timing difference between </w:t>
      </w:r>
      <w:r w:rsidR="00033079" w:rsidRPr="00205F4A">
        <w:rPr>
          <w:rFonts w:hint="eastAsia"/>
          <w:color w:val="000000" w:themeColor="text1"/>
        </w:rPr>
        <w:t>the</w:t>
      </w:r>
      <w:r w:rsidR="00033079" w:rsidRPr="00205F4A">
        <w:rPr>
          <w:color w:val="000000" w:themeColor="text1"/>
        </w:rPr>
        <w:t xml:space="preserve"> DL PRS from the non-serving cell and that from the serving cell</w:t>
      </w:r>
      <w:r w:rsidR="00033079">
        <w:rPr>
          <w:color w:val="000000" w:themeColor="text1"/>
        </w:rPr>
        <w:t>,</w:t>
      </w:r>
      <w:r w:rsidR="00033079" w:rsidRPr="00205F4A">
        <w:rPr>
          <w:color w:val="000000" w:themeColor="text1"/>
        </w:rPr>
        <w:t xml:space="preserve"> determined by</w:t>
      </w:r>
      <w:r w:rsidR="00033079">
        <w:rPr>
          <w:color w:val="000000" w:themeColor="text1"/>
        </w:rPr>
        <w:t xml:space="preserve"> the</w:t>
      </w:r>
      <w:r w:rsidR="00033079" w:rsidRPr="00205F4A">
        <w:rPr>
          <w:color w:val="000000" w:themeColor="text1"/>
        </w:rPr>
        <w:t xml:space="preserve"> higher layer parameters </w:t>
      </w:r>
      <w:r w:rsidR="00033079" w:rsidRPr="00205F4A">
        <w:rPr>
          <w:i/>
          <w:iCs/>
          <w:color w:val="000000" w:themeColor="text1"/>
        </w:rPr>
        <w:t>nr-DL-PRS-ExpectedRSTD</w:t>
      </w:r>
      <w:r w:rsidR="00033079" w:rsidRPr="00205F4A">
        <w:rPr>
          <w:color w:val="000000" w:themeColor="text1"/>
        </w:rPr>
        <w:t xml:space="preserve"> and</w:t>
      </w:r>
      <w:r w:rsidR="00033079" w:rsidRPr="00205F4A">
        <w:rPr>
          <w:i/>
          <w:iCs/>
          <w:color w:val="000000" w:themeColor="text1"/>
        </w:rPr>
        <w:t xml:space="preserve"> nr-DL-PRS-ExpectedRSTD-Uncertainty</w:t>
      </w:r>
      <w:r w:rsidR="00033079">
        <w:rPr>
          <w:i/>
          <w:iCs/>
          <w:color w:val="000000" w:themeColor="text1"/>
        </w:rPr>
        <w:t>,</w:t>
      </w:r>
      <w:r w:rsidR="00033079" w:rsidRPr="00205F4A">
        <w:rPr>
          <w:color w:val="000000" w:themeColor="text1"/>
        </w:rPr>
        <w:t xml:space="preserve"> is larger than maximum Rx timing difference provided by UE </w:t>
      </w:r>
      <w:r w:rsidR="00033079" w:rsidRPr="00205F4A">
        <w:rPr>
          <w:rFonts w:hint="eastAsia"/>
          <w:color w:val="000000" w:themeColor="text1"/>
        </w:rPr>
        <w:t>capability</w:t>
      </w:r>
      <w:r w:rsidR="00033079" w:rsidRPr="00205F4A">
        <w:rPr>
          <w:i/>
          <w:iCs/>
          <w:color w:val="000000" w:themeColor="text1"/>
        </w:rPr>
        <w:t>.</w:t>
      </w:r>
      <w:r w:rsidR="00033079">
        <w:rPr>
          <w:i/>
          <w:iCs/>
          <w:color w:val="000000" w:themeColor="text1"/>
        </w:rPr>
        <w:t xml:space="preserve"> </w:t>
      </w:r>
      <w:r>
        <w:rPr>
          <w:rFonts w:eastAsiaTheme="minorEastAsia"/>
          <w:color w:val="000000" w:themeColor="text1"/>
          <w:szCs w:val="21"/>
          <w:lang w:eastAsia="zh-CN"/>
        </w:rPr>
        <w:t xml:space="preserve">For receiving the DL PRS outside the measurement gap and within the DL PRS processing window, the UE determines the DL PRS priority as indicated by higher layer parameter </w:t>
      </w:r>
      <w:r w:rsidR="00055ECB" w:rsidRPr="00D12B72">
        <w:rPr>
          <w:rFonts w:eastAsiaTheme="minorEastAsia"/>
          <w:i/>
          <w:iCs/>
          <w:color w:val="000000" w:themeColor="text1"/>
          <w:szCs w:val="21"/>
          <w:lang w:eastAsia="zh-CN"/>
        </w:rPr>
        <w:t>priority</w:t>
      </w:r>
      <w:r w:rsidRPr="00FA4F64">
        <w:rPr>
          <w:rFonts w:eastAsiaTheme="minorEastAsia"/>
          <w:color w:val="000000" w:themeColor="text1"/>
          <w:szCs w:val="21"/>
          <w:lang w:eastAsia="zh-CN"/>
        </w:rPr>
        <w:t xml:space="preserve"> </w:t>
      </w:r>
      <w:r w:rsidR="00781DB3" w:rsidRPr="009456E7">
        <w:rPr>
          <w:color w:val="000000" w:themeColor="text1"/>
          <w:szCs w:val="21"/>
          <w:lang w:eastAsia="zh-CN"/>
        </w:rPr>
        <w:t xml:space="preserve">subject to UE capability </w:t>
      </w:r>
      <w:r>
        <w:rPr>
          <w:rFonts w:eastAsiaTheme="minorEastAsia"/>
          <w:color w:val="000000" w:themeColor="text1"/>
          <w:szCs w:val="21"/>
          <w:lang w:eastAsia="zh-CN"/>
        </w:rPr>
        <w:t>or as implied by UE capability</w:t>
      </w:r>
      <w:r w:rsidR="00781DB3">
        <w:rPr>
          <w:rFonts w:eastAsiaTheme="minorEastAsia"/>
          <w:color w:val="000000" w:themeColor="text1"/>
          <w:szCs w:val="21"/>
          <w:lang w:eastAsia="zh-CN"/>
        </w:rPr>
        <w:t>:</w:t>
      </w:r>
      <w:r>
        <w:rPr>
          <w:rFonts w:eastAsiaTheme="minorEastAsia"/>
          <w:color w:val="000000" w:themeColor="text1"/>
          <w:szCs w:val="21"/>
          <w:lang w:eastAsia="zh-CN"/>
        </w:rPr>
        <w:t xml:space="preserve"> </w:t>
      </w:r>
    </w:p>
    <w:p w14:paraId="3FD19B6B" w14:textId="07E4772D" w:rsidR="00781DB3" w:rsidRPr="00781DB3" w:rsidRDefault="00781DB3" w:rsidP="00781DB3">
      <w:pPr>
        <w:pStyle w:val="B1"/>
      </w:pPr>
      <w:r>
        <w:t>-</w:t>
      </w:r>
      <w:r>
        <w:tab/>
      </w:r>
      <w:r w:rsidRPr="00781DB3">
        <w:t xml:space="preserve">with value </w:t>
      </w:r>
      <w:r w:rsidR="003E0F46">
        <w:rPr>
          <w:i/>
          <w:iCs/>
        </w:rPr>
        <w:t>'</w:t>
      </w:r>
      <w:r w:rsidRPr="00781DB3">
        <w:rPr>
          <w:i/>
          <w:iCs/>
        </w:rPr>
        <w:t>st1</w:t>
      </w:r>
      <w:r w:rsidR="003E0F46">
        <w:rPr>
          <w:i/>
          <w:iCs/>
        </w:rPr>
        <w:t>'</w:t>
      </w:r>
      <w:r w:rsidRPr="00781DB3">
        <w:rPr>
          <w:i/>
          <w:iCs/>
        </w:rPr>
        <w:t xml:space="preserve"> </w:t>
      </w:r>
      <w:r w:rsidRPr="00781DB3">
        <w:t xml:space="preserve">where the DL PRS is higher priority than all the DL signal/channels except SSB, or </w:t>
      </w:r>
    </w:p>
    <w:p w14:paraId="67443B99" w14:textId="176A1026" w:rsidR="00781DB3" w:rsidRPr="00781DB3" w:rsidRDefault="00781DB3" w:rsidP="00781DB3">
      <w:pPr>
        <w:pStyle w:val="B1"/>
      </w:pPr>
      <w:r>
        <w:t>-</w:t>
      </w:r>
      <w:r>
        <w:tab/>
      </w:r>
      <w:r w:rsidRPr="00781DB3">
        <w:t xml:space="preserve">with value </w:t>
      </w:r>
      <w:r w:rsidR="003E0F46">
        <w:rPr>
          <w:i/>
          <w:iCs/>
        </w:rPr>
        <w:t>'</w:t>
      </w:r>
      <w:r w:rsidRPr="00781DB3">
        <w:rPr>
          <w:i/>
          <w:iCs/>
        </w:rPr>
        <w:t>st2</w:t>
      </w:r>
      <w:r w:rsidR="003E0F46">
        <w:rPr>
          <w:i/>
          <w:iCs/>
        </w:rPr>
        <w:t>'</w:t>
      </w:r>
      <w:r w:rsidRPr="00781DB3">
        <w:t xml:space="preserve"> where the DL PRS is lower priority than PDCCH and the PDSCH scheduled by DCI formats 1_1 or 1_2 with the priority indicator field in the corresponding DCI format set to 1, and is higher priority than other DL signals/channels except SSB, or</w:t>
      </w:r>
    </w:p>
    <w:p w14:paraId="3FAF53B8" w14:textId="4D7BAA13" w:rsidR="00781DB3" w:rsidRPr="00781DB3" w:rsidRDefault="00781DB3" w:rsidP="00781DB3">
      <w:pPr>
        <w:pStyle w:val="B1"/>
        <w:rPr>
          <w:rFonts w:eastAsia="DengXian"/>
          <w:lang w:eastAsia="zh-CN"/>
        </w:rPr>
      </w:pPr>
      <w:r>
        <w:t>-</w:t>
      </w:r>
      <w:r>
        <w:tab/>
      </w:r>
      <w:r w:rsidRPr="00781DB3">
        <w:t xml:space="preserve">with value </w:t>
      </w:r>
      <w:r w:rsidR="003E0F46">
        <w:rPr>
          <w:i/>
          <w:iCs/>
        </w:rPr>
        <w:t>'</w:t>
      </w:r>
      <w:r w:rsidRPr="00781DB3">
        <w:rPr>
          <w:i/>
          <w:iCs/>
        </w:rPr>
        <w:t>st3</w:t>
      </w:r>
      <w:r w:rsidR="003E0F46">
        <w:rPr>
          <w:i/>
          <w:iCs/>
        </w:rPr>
        <w:t>'</w:t>
      </w:r>
      <w:r w:rsidRPr="00781DB3">
        <w:t xml:space="preserve"> where the DL PRS is lower priority than all the DL signals/channels except SSB.</w:t>
      </w:r>
    </w:p>
    <w:p w14:paraId="2AD29ACC" w14:textId="4C8A9A1D" w:rsidR="00260D20" w:rsidRDefault="002E3E0B" w:rsidP="00260D20">
      <w:pPr>
        <w:rPr>
          <w:rFonts w:eastAsiaTheme="minorEastAsia"/>
          <w:color w:val="000000" w:themeColor="text1"/>
          <w:szCs w:val="21"/>
          <w:lang w:eastAsia="zh-CN"/>
        </w:rPr>
      </w:pPr>
      <w:r>
        <w:rPr>
          <w:rFonts w:eastAsiaTheme="minorEastAsia"/>
          <w:color w:val="000000" w:themeColor="text1"/>
          <w:szCs w:val="21"/>
          <w:lang w:eastAsia="zh-CN"/>
        </w:rPr>
        <w:t xml:space="preserve">Inside one </w:t>
      </w:r>
      <w:r w:rsidR="00055ECB" w:rsidRPr="00341281">
        <w:rPr>
          <w:i/>
          <w:iCs/>
        </w:rPr>
        <w:t>DL-PPW-PreConfig</w:t>
      </w:r>
      <w:r>
        <w:rPr>
          <w:rFonts w:eastAsiaTheme="minorEastAsia"/>
          <w:color w:val="000000" w:themeColor="text1"/>
          <w:szCs w:val="21"/>
          <w:lang w:eastAsia="zh-CN"/>
        </w:rPr>
        <w:t xml:space="preserve"> the UE is only expected to measure a single </w:t>
      </w:r>
      <w:r w:rsidRPr="00071F2E">
        <w:rPr>
          <w:color w:val="000000" w:themeColor="text1"/>
        </w:rPr>
        <w:t>DL PRS</w:t>
      </w:r>
      <w:r>
        <w:rPr>
          <w:rFonts w:eastAsiaTheme="minorEastAsia"/>
          <w:color w:val="000000" w:themeColor="text1"/>
          <w:szCs w:val="21"/>
          <w:lang w:eastAsia="zh-CN"/>
        </w:rPr>
        <w:t xml:space="preserve"> positioning frequency layer.</w:t>
      </w:r>
    </w:p>
    <w:p w14:paraId="2205F01D" w14:textId="17534148" w:rsidR="00260D20" w:rsidRPr="00EA4DBC" w:rsidRDefault="00260D20" w:rsidP="00260D20">
      <w:pPr>
        <w:rPr>
          <w:lang w:eastAsia="zh-CN"/>
        </w:rPr>
      </w:pPr>
      <w:r w:rsidRPr="00FA4F64">
        <w:rPr>
          <w:lang w:eastAsia="zh-CN"/>
        </w:rPr>
        <w:t xml:space="preserve">When the UE is expected to measure the DL PRS outside the measurement gap </w:t>
      </w:r>
      <w:r w:rsidR="002E3E0B">
        <w:rPr>
          <w:lang w:eastAsia="zh-CN"/>
        </w:rPr>
        <w:t xml:space="preserve">in a configured PRS processing window with </w:t>
      </w:r>
      <w:r w:rsidR="004B26B5" w:rsidRPr="00B145E1">
        <w:rPr>
          <w:i/>
          <w:iCs/>
          <w:lang w:eastAsia="zh-CN"/>
        </w:rPr>
        <w:t>type1A</w:t>
      </w:r>
      <w:r w:rsidR="002E3E0B">
        <w:rPr>
          <w:lang w:eastAsia="zh-CN"/>
        </w:rPr>
        <w:t xml:space="preserve"> </w:t>
      </w:r>
      <w:r w:rsidRPr="00FA4F64">
        <w:rPr>
          <w:lang w:eastAsia="zh-CN"/>
        </w:rPr>
        <w:t xml:space="preserve">and if the DL PRS is determined to be higher priority than </w:t>
      </w:r>
      <w:r>
        <w:rPr>
          <w:lang w:eastAsia="zh-CN"/>
        </w:rPr>
        <w:t>the</w:t>
      </w:r>
      <w:r w:rsidRPr="00FA4F64">
        <w:rPr>
          <w:lang w:eastAsia="zh-CN"/>
        </w:rPr>
        <w:t xml:space="preserve"> DL signals and channels inside the PRS processing window, those DL signals and channels are not expected to be measured by the UE. When the UE is expected to measure the DL PRS outside the measurement gap </w:t>
      </w:r>
      <w:r w:rsidR="002E3E0B">
        <w:rPr>
          <w:lang w:eastAsia="zh-CN"/>
        </w:rPr>
        <w:t xml:space="preserve">in a configured PRS processing window with </w:t>
      </w:r>
      <w:r w:rsidR="00971993" w:rsidRPr="00B145E1">
        <w:rPr>
          <w:i/>
          <w:iCs/>
          <w:lang w:eastAsia="zh-CN"/>
        </w:rPr>
        <w:t>type1B</w:t>
      </w:r>
      <w:r w:rsidRPr="00FA4F64">
        <w:rPr>
          <w:lang w:eastAsia="zh-CN"/>
        </w:rPr>
        <w:t xml:space="preserve"> and if the DL PRS is determined to be higher priority than </w:t>
      </w:r>
      <w:r>
        <w:rPr>
          <w:lang w:eastAsia="zh-CN"/>
        </w:rPr>
        <w:t>the</w:t>
      </w:r>
      <w:r w:rsidRPr="00FA4F64">
        <w:rPr>
          <w:lang w:eastAsia="zh-CN"/>
        </w:rPr>
        <w:t xml:space="preserve"> DL signals and channels inside the PRS processing window, those DL signals and channels in the same band as the DL PRS are not expected to be measured by the UE.</w:t>
      </w:r>
      <w:r>
        <w:rPr>
          <w:lang w:eastAsia="zh-CN"/>
        </w:rPr>
        <w:t xml:space="preserve"> </w:t>
      </w:r>
      <w:r w:rsidRPr="00EA4DBC">
        <w:rPr>
          <w:lang w:eastAsia="zh-CN"/>
        </w:rPr>
        <w:t xml:space="preserve">When the UE is expected to measure the DL PRS outside the measurement gap </w:t>
      </w:r>
      <w:r w:rsidR="002E3E0B">
        <w:rPr>
          <w:lang w:eastAsia="zh-CN"/>
        </w:rPr>
        <w:t xml:space="preserve">in a configured PRS processing window with </w:t>
      </w:r>
      <w:r w:rsidR="00B145E1" w:rsidRPr="0085303E">
        <w:rPr>
          <w:i/>
          <w:iCs/>
          <w:lang w:eastAsia="zh-CN"/>
        </w:rPr>
        <w:t>type2</w:t>
      </w:r>
      <w:r w:rsidR="002E3E0B">
        <w:rPr>
          <w:lang w:eastAsia="zh-CN"/>
        </w:rPr>
        <w:t xml:space="preserve"> </w:t>
      </w:r>
      <w:r w:rsidRPr="00EA4DBC">
        <w:rPr>
          <w:lang w:eastAsia="zh-CN"/>
        </w:rPr>
        <w:t xml:space="preserve">if the DL PRS is determined to be higher priority than the DL signals and channels inside the PRS processing window, those DL signals and channels </w:t>
      </w:r>
      <w:r w:rsidR="002E3E0B">
        <w:rPr>
          <w:lang w:eastAsia="zh-CN"/>
        </w:rPr>
        <w:t xml:space="preserve">from the impacted serving cells </w:t>
      </w:r>
      <w:r w:rsidRPr="00EA4DBC">
        <w:rPr>
          <w:lang w:eastAsia="zh-CN"/>
        </w:rPr>
        <w:t>are not expected to be measured by the UE on the overlapped symbols with the DL PRS</w:t>
      </w:r>
      <w:r w:rsidR="002E3E0B">
        <w:rPr>
          <w:lang w:eastAsia="zh-CN"/>
        </w:rPr>
        <w:t xml:space="preserve">, </w:t>
      </w:r>
      <w:r w:rsidR="002E3E0B" w:rsidRPr="000027B4">
        <w:rPr>
          <w:lang w:eastAsia="zh-CN"/>
        </w:rPr>
        <w:t>where</w:t>
      </w:r>
      <w:r w:rsidR="002E3E0B" w:rsidRPr="00C3592F">
        <w:rPr>
          <w:lang w:eastAsia="zh-CN"/>
        </w:rPr>
        <w:t xml:space="preserve"> impacted serving cells refer to the serving cell on which the </w:t>
      </w:r>
      <w:r w:rsidR="00971993" w:rsidRPr="005E6EBB">
        <w:rPr>
          <w:i/>
          <w:iCs/>
        </w:rPr>
        <w:t>DL-PPW-PreConfig</w:t>
      </w:r>
      <w:r w:rsidR="002E3E0B" w:rsidRPr="000027B4">
        <w:rPr>
          <w:lang w:eastAsia="zh-CN"/>
        </w:rPr>
        <w:t xml:space="preserve"> is configured for a frequency range 1 band, and all the serving cells in the same band as the DL PRS for a frequency range 2 band</w:t>
      </w:r>
      <w:r w:rsidRPr="00EA4DBC">
        <w:rPr>
          <w:lang w:eastAsia="zh-CN"/>
        </w:rPr>
        <w:t>.</w:t>
      </w:r>
    </w:p>
    <w:p w14:paraId="18AF190E" w14:textId="2FB69F83" w:rsidR="00033079" w:rsidRPr="00033079" w:rsidRDefault="00033079" w:rsidP="00033079">
      <w:pPr>
        <w:rPr>
          <w:rFonts w:eastAsia="Times New Roman"/>
          <w:lang w:eastAsia="zh-CN"/>
        </w:rPr>
      </w:pPr>
      <w:r w:rsidRPr="00033079">
        <w:rPr>
          <w:rFonts w:eastAsia="Times New Roman"/>
          <w:lang w:eastAsia="zh-CN"/>
        </w:rPr>
        <w:t xml:space="preserve">When the UE has an activated 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PRS processing window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PRS processing window, the UE is expected to receive the other DL signals and channels and drop all PRS within the PRS processing window. When the UE has an activated 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DL PRS symbol, the UE is expected to receive the other DL signals and channels and drop the DL PRS symbol. </w:t>
      </w:r>
    </w:p>
    <w:p w14:paraId="4B420B6C" w14:textId="774B3B20" w:rsidR="00033079" w:rsidRDefault="00033079" w:rsidP="00033079">
      <w:pPr>
        <w:rPr>
          <w:rFonts w:eastAsia="Times New Roman"/>
          <w:lang w:eastAsia="zh-CN"/>
        </w:rPr>
      </w:pPr>
      <w:r w:rsidRPr="00033079">
        <w:rPr>
          <w:rFonts w:eastAsia="Times New Roman"/>
          <w:lang w:eastAsia="zh-CN"/>
        </w:rPr>
        <w:lastRenderedPageBreak/>
        <w:t xml:space="preserve">When the UE has an activated 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PRS processing window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PRS processing window, the UE is not required to receive the other DL signals and channels and may receive the DL PRS and consider the DL PRS as higher priority in the PRS processing window. When the UE has an activated 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 xml:space="preserve">of the DL PRS, </w:t>
      </w:r>
      <w:r w:rsidRPr="00033079">
        <w:rPr>
          <w:rFonts w:eastAsia="Times New Roman"/>
          <w:lang w:eastAsia="zh-CN"/>
        </w:rPr>
        <w:t xml:space="preserve">before the DL PRS symbols, the UE is not required to receive the other DL signals and channels and may receive the DL PRS symbol and consider the DL PRS as higher priority in that symbol. </w:t>
      </w:r>
    </w:p>
    <w:p w14:paraId="4C82945F" w14:textId="178B04C1" w:rsidR="002B73A0" w:rsidRPr="0085198B" w:rsidRDefault="002B73A0" w:rsidP="00033079">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207B7DD6"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2D760EDA"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B14BF3">
        <w:rPr>
          <w:lang w:eastAsia="zh-CN"/>
        </w:rPr>
        <w:t xml:space="preserve">DL PRS positioning </w:t>
      </w:r>
      <w:r w:rsidR="009E19E4">
        <w:rPr>
          <w:lang w:eastAsia="zh-CN"/>
        </w:rPr>
        <w:t>frequency layer are sorted according to priority otherwise</w:t>
      </w:r>
      <w:r w:rsidRPr="0085198B">
        <w:rPr>
          <w:lang w:eastAsia="zh-CN"/>
        </w:rPr>
        <w:t>.</w:t>
      </w:r>
    </w:p>
    <w:p w14:paraId="357691F5" w14:textId="1C2829E5" w:rsidR="0082582A" w:rsidRPr="007862D5" w:rsidRDefault="00971993" w:rsidP="0082582A">
      <w:pPr>
        <w:rPr>
          <w:rFonts w:eastAsiaTheme="minorEastAsia"/>
          <w:color w:val="000000" w:themeColor="text1"/>
          <w:szCs w:val="21"/>
          <w:lang w:eastAsia="zh-CN"/>
        </w:rPr>
      </w:pPr>
      <w:r>
        <w:rPr>
          <w:rFonts w:eastAsiaTheme="minorEastAsia"/>
          <w:color w:val="000000" w:themeColor="text1"/>
          <w:szCs w:val="21"/>
          <w:lang w:eastAsia="zh-CN"/>
        </w:rPr>
        <w:t>The</w:t>
      </w:r>
      <w:r w:rsidR="0082582A" w:rsidRPr="007862D5">
        <w:rPr>
          <w:rFonts w:eastAsiaTheme="minorEastAsia"/>
          <w:color w:val="000000" w:themeColor="text1"/>
          <w:szCs w:val="21"/>
          <w:lang w:eastAsia="zh-CN"/>
        </w:rPr>
        <w:t xml:space="preserve"> UE DL PRS processing capability is defined in [TS </w:t>
      </w:r>
      <w:r w:rsidR="0085719D">
        <w:rPr>
          <w:color w:val="000000" w:themeColor="text1"/>
          <w:kern w:val="2"/>
          <w:lang w:eastAsia="zh-CN"/>
        </w:rPr>
        <w:t>37.355</w:t>
      </w:r>
      <w:r w:rsidR="0082582A" w:rsidRPr="007862D5">
        <w:rPr>
          <w:rFonts w:eastAsiaTheme="minorEastAsia"/>
          <w:color w:val="000000" w:themeColor="text1"/>
          <w:szCs w:val="21"/>
          <w:lang w:eastAsia="zh-CN"/>
        </w:rPr>
        <w:t xml:space="preserve">]. For the purpose of DL PRS processing capability, the duration </w:t>
      </w:r>
      <w:r w:rsidR="0082582A" w:rsidRPr="007862D5">
        <w:rPr>
          <w:rFonts w:eastAsiaTheme="minorEastAsia"/>
          <w:i/>
          <w:color w:val="000000" w:themeColor="text1"/>
          <w:szCs w:val="21"/>
          <w:lang w:eastAsia="zh-CN"/>
        </w:rPr>
        <w:t>K</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of DL PRS symbols within </w:t>
      </w:r>
      <w:r w:rsidR="0082582A" w:rsidRPr="007862D5">
        <w:rPr>
          <w:rFonts w:eastAsiaTheme="minorEastAsia"/>
          <w:i/>
          <w:color w:val="000000" w:themeColor="text1"/>
          <w:szCs w:val="21"/>
          <w:lang w:eastAsia="zh-CN"/>
        </w:rPr>
        <w:t>P</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42471A91"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PRS symbols and determines the 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23F0BAC1" w:rsidR="0082582A" w:rsidRDefault="00764095" w:rsidP="00764095">
      <w:pPr>
        <w:pStyle w:val="B1"/>
        <w:rPr>
          <w:lang w:eastAsia="zh-CN"/>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4F4EB739" w14:textId="77777777" w:rsidR="002D683D" w:rsidRPr="004D4661" w:rsidRDefault="002D683D" w:rsidP="002F78FC">
      <w:r w:rsidRPr="004D4661">
        <w:rPr>
          <w:lang w:val="en-US"/>
        </w:rPr>
        <w:t>The UE may be configured to report one or more measurement instances</w:t>
      </w:r>
      <w:r w:rsidRPr="004D4661">
        <w:t>, each with its</w:t>
      </w:r>
      <w:r w:rsidRPr="004D4661">
        <w:rPr>
          <w:lang w:val="en-US"/>
        </w:rPr>
        <w:t xml:space="preserve"> </w:t>
      </w:r>
      <w:r w:rsidRPr="004D4661">
        <w:t>own timestamp,</w:t>
      </w:r>
      <w:r w:rsidRPr="004D4661">
        <w:rPr>
          <w:lang w:val="en-US"/>
        </w:rPr>
        <w:t xml:space="preserve"> </w:t>
      </w:r>
      <w:r w:rsidRPr="004D4661">
        <w:t>on</w:t>
      </w:r>
      <w:r w:rsidRPr="004D4661">
        <w:rPr>
          <w:lang w:val="en-US"/>
        </w:rPr>
        <w:t xml:space="preserve"> DL RSTD, DL PRS-RSRP, and/or UE Rx-Tx time difference measurements,</w:t>
      </w:r>
      <w:r w:rsidRPr="004D4661">
        <w:t xml:space="preserve"> in a single measurement report</w:t>
      </w:r>
      <w:r w:rsidRPr="004D4661">
        <w:rPr>
          <w:lang w:val="en-US"/>
        </w:rPr>
        <w:t xml:space="preserve">. </w:t>
      </w:r>
    </w:p>
    <w:p w14:paraId="19D7F0EF" w14:textId="4C885EFD" w:rsidR="002D683D" w:rsidRPr="004D4661" w:rsidRDefault="002D683D" w:rsidP="002F78FC">
      <w:r w:rsidRPr="005C760C">
        <w:t>Timing Error Group(s) (TEG(s)) at UE side are defined:</w:t>
      </w:r>
    </w:p>
    <w:p w14:paraId="0C42B188" w14:textId="1A7B24E1" w:rsidR="002D683D" w:rsidRPr="004D4661" w:rsidRDefault="002F78FC" w:rsidP="002F78FC">
      <w:pPr>
        <w:pStyle w:val="B1"/>
      </w:pPr>
      <w:r>
        <w:rPr>
          <w:i/>
          <w:iCs/>
        </w:rPr>
        <w:t>-</w:t>
      </w:r>
      <w:r>
        <w:rPr>
          <w:i/>
          <w:iCs/>
        </w:rPr>
        <w:tab/>
      </w:r>
      <w:r w:rsidR="00033079" w:rsidRPr="00B93FA9">
        <w:t>UE Rx TEG</w:t>
      </w:r>
      <w:r w:rsidR="00033079">
        <w:rPr>
          <w:lang w:val="en-GB"/>
        </w:rPr>
        <w:t xml:space="preserve"> </w:t>
      </w:r>
      <w:r w:rsidR="002D683D" w:rsidRPr="004D4661">
        <w:t>is associated with one or more DL measurements, which have the Rx timing error difference within a certain margin.</w:t>
      </w:r>
    </w:p>
    <w:p w14:paraId="75A1646D" w14:textId="4725600E" w:rsidR="002D683D" w:rsidRPr="004D4661" w:rsidRDefault="002F78FC" w:rsidP="002F78FC">
      <w:pPr>
        <w:pStyle w:val="B1"/>
      </w:pPr>
      <w:r>
        <w:rPr>
          <w:i/>
          <w:iCs/>
        </w:rPr>
        <w:t>-</w:t>
      </w:r>
      <w:r>
        <w:rPr>
          <w:i/>
          <w:iCs/>
        </w:rPr>
        <w:tab/>
      </w:r>
      <w:r w:rsidR="00033079" w:rsidRPr="00B93FA9">
        <w:t>UE Rx</w:t>
      </w:r>
      <w:r w:rsidR="00033079">
        <w:t>Tx</w:t>
      </w:r>
      <w:r w:rsidR="00033079" w:rsidRPr="00B93FA9">
        <w:t xml:space="preserve"> TEG</w:t>
      </w:r>
      <w:r w:rsidR="00033079">
        <w:rPr>
          <w:lang w:val="en-GB"/>
        </w:rPr>
        <w:t xml:space="preserve"> </w:t>
      </w:r>
      <w:r w:rsidR="002D683D" w:rsidRPr="004D4661">
        <w:t xml:space="preserve">is associated with one or more UE Rx-Tx time difference measurements, which have the </w:t>
      </w:r>
      <w:r w:rsidR="0092084B">
        <w:t>'</w:t>
      </w:r>
      <w:r w:rsidR="002D683D" w:rsidRPr="004D4661">
        <w:t>Rx timing errors+Tx timing errors</w:t>
      </w:r>
      <w:r w:rsidR="0092084B">
        <w:t>'</w:t>
      </w:r>
      <w:r w:rsidR="002D683D" w:rsidRPr="004D4661">
        <w:t xml:space="preserve"> difference within a certain margin.</w:t>
      </w:r>
    </w:p>
    <w:p w14:paraId="4B96A860" w14:textId="2C021869" w:rsidR="002D683D" w:rsidRPr="004D4661" w:rsidRDefault="002D683D" w:rsidP="002F78FC">
      <w:pPr>
        <w:rPr>
          <w:lang w:val="en-US"/>
        </w:rPr>
      </w:pPr>
      <w:r w:rsidRPr="004D4661">
        <w:rPr>
          <w:lang w:val="en-US"/>
        </w:rPr>
        <w:t xml:space="preserve">The UE may be configured to report, subject to UE capability, via high layer parameter </w:t>
      </w:r>
      <w:r w:rsidR="00431F71" w:rsidRPr="00117E28">
        <w:rPr>
          <w:i/>
          <w:iCs/>
        </w:rPr>
        <w:t>nr-UE-RxTEG-Request</w:t>
      </w:r>
      <w:r w:rsidRPr="004D4661">
        <w:rPr>
          <w:lang w:val="en-US"/>
        </w:rPr>
        <w:t>,</w:t>
      </w:r>
      <w:r w:rsidRPr="004D4661">
        <w:t xml:space="preserve"> the</w:t>
      </w:r>
      <w:r w:rsidRPr="004D4661">
        <w:rPr>
          <w:lang w:val="en-US"/>
        </w:rPr>
        <w:t xml:space="preserve"> association information of DL RSTD measurement(s) with UE Rx TEG(s) via higher layer parameter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when the UE reports the DL RSTD measurement(s). </w:t>
      </w:r>
      <w:r w:rsidRPr="00FA4F64">
        <w:rPr>
          <w:lang w:val="en-US"/>
        </w:rPr>
        <w:t xml:space="preserve">The UE may report up to 4 RSTD measurements associated with different DL PRS resources per UE Rx TEG per </w:t>
      </w:r>
      <w:r w:rsidRPr="00FA4F64">
        <w:rPr>
          <w:i/>
          <w:iCs/>
          <w:lang w:val="en-US"/>
        </w:rPr>
        <w:t>dl-PRS-ID</w:t>
      </w:r>
      <w:r w:rsidRPr="00FA4F64">
        <w:rPr>
          <w:lang w:val="en-US"/>
        </w:rPr>
        <w:t>.</w:t>
      </w:r>
    </w:p>
    <w:p w14:paraId="6DC65199" w14:textId="358B4910" w:rsidR="002D683D" w:rsidRPr="005D662C" w:rsidRDefault="002D683D" w:rsidP="002F78FC">
      <w:r w:rsidRPr="005D662C">
        <w:rPr>
          <w:lang w:val="en-US"/>
        </w:rPr>
        <w:lastRenderedPageBreak/>
        <w:t xml:space="preserve">The UE may report a UE Rx TEG ID via higher layer parameter </w:t>
      </w:r>
      <w:r w:rsidR="00431F71" w:rsidRPr="00B67295">
        <w:rPr>
          <w:i/>
          <w:iCs/>
        </w:rPr>
        <w:t>nr-UE-Rx</w:t>
      </w:r>
      <w:r w:rsidR="00431F71">
        <w:rPr>
          <w:i/>
          <w:iCs/>
        </w:rPr>
        <w:t>-</w:t>
      </w:r>
      <w:r w:rsidR="00431F71" w:rsidRPr="00B67295">
        <w:rPr>
          <w:i/>
          <w:iCs/>
        </w:rPr>
        <w:t>TEG-</w:t>
      </w:r>
      <w:r w:rsidR="00431F71">
        <w:rPr>
          <w:i/>
          <w:iCs/>
        </w:rPr>
        <w:t>ID</w:t>
      </w:r>
      <w:r w:rsidRPr="005D662C">
        <w:rPr>
          <w:lang w:val="en-US"/>
        </w:rPr>
        <w:t xml:space="preserve"> for a RSTD reference time </w:t>
      </w:r>
      <w:r w:rsidRPr="005D662C">
        <w:rPr>
          <w:i/>
          <w:iCs/>
          <w:snapToGrid w:val="0"/>
          <w:lang w:val="en-US"/>
        </w:rPr>
        <w:t>dl-PRS-ReferenceInfo</w:t>
      </w:r>
      <w:r w:rsidRPr="005D662C">
        <w:rPr>
          <w:lang w:val="en-US"/>
        </w:rPr>
        <w:t xml:space="preserve"> and a UE Rx TEG ID for each DL RSTD measurement, where the DL RSTD can be DL RSTD measurement in</w:t>
      </w:r>
      <w:r w:rsidR="002E3E0B">
        <w:rPr>
          <w:lang w:val="en-US"/>
        </w:rPr>
        <w:t xml:space="preserve"> </w:t>
      </w:r>
      <w:r w:rsidR="002E3E0B" w:rsidRPr="005D662C">
        <w:rPr>
          <w:i/>
          <w:iCs/>
          <w:snapToGrid w:val="0"/>
        </w:rPr>
        <w:t xml:space="preserve">NR-DL-TDOA-MeasElement </w:t>
      </w:r>
      <w:r w:rsidR="002E3E0B" w:rsidRPr="00103650">
        <w:rPr>
          <w:snapToGrid w:val="0"/>
        </w:rPr>
        <w:t>and/or</w:t>
      </w:r>
      <w:r w:rsidRPr="005D662C">
        <w:rPr>
          <w:lang w:val="en-US"/>
        </w:rPr>
        <w:t xml:space="preserve"> </w:t>
      </w:r>
      <w:r w:rsidRPr="005D662C">
        <w:rPr>
          <w:i/>
          <w:iCs/>
          <w:snapToGrid w:val="0"/>
        </w:rPr>
        <w:t>NR-DL-TDOA-AdditionalMeasurementElement</w:t>
      </w:r>
      <w:r w:rsidRPr="005D662C">
        <w:rPr>
          <w:lang w:val="en-US"/>
        </w:rPr>
        <w:t>.</w:t>
      </w:r>
      <w:r w:rsidRPr="005D662C">
        <w:t xml:space="preserve"> </w:t>
      </w:r>
    </w:p>
    <w:p w14:paraId="6C355BE8" w14:textId="3E092AF0" w:rsidR="002D683D" w:rsidRPr="005D662C" w:rsidRDefault="002D683D" w:rsidP="002F78FC">
      <w:pPr>
        <w:rPr>
          <w:snapToGrid w:val="0"/>
        </w:rPr>
      </w:pPr>
      <w:r w:rsidRPr="005D662C">
        <w:rPr>
          <w:lang w:val="en-US"/>
        </w:rPr>
        <w:t xml:space="preserve">The UE may be configured to measure and report, via high layer parameter </w:t>
      </w:r>
      <w:r w:rsidR="00431F71">
        <w:rPr>
          <w:i/>
          <w:iCs/>
        </w:rPr>
        <w:t>measureSameDL-PRS-ResourceWithDifferentRxTEGs</w:t>
      </w:r>
      <w:r w:rsidRPr="005D662C">
        <w:t xml:space="preserve"> </w:t>
      </w:r>
      <w:r w:rsidRPr="005D662C">
        <w:rPr>
          <w:lang w:val="en-US"/>
        </w:rPr>
        <w:t xml:space="preserve">subject to UE capability, RSTD measurements on a PRS resource associated with a </w:t>
      </w:r>
      <w:r w:rsidRPr="005D662C">
        <w:rPr>
          <w:i/>
        </w:rPr>
        <w:t xml:space="preserve">dl-PRS-ID </w:t>
      </w:r>
      <w:r w:rsidRPr="005D662C">
        <w:rPr>
          <w:lang w:val="en-US"/>
        </w:rPr>
        <w:t xml:space="preserve">using up to 8 different UE Rx TEGs with the same </w:t>
      </w:r>
      <w:r w:rsidRPr="005D662C">
        <w:rPr>
          <w:i/>
          <w:iCs/>
          <w:snapToGrid w:val="0"/>
          <w:lang w:val="en-US"/>
        </w:rPr>
        <w:t>dl-PRS-ReferenceInfo</w:t>
      </w:r>
      <w:r w:rsidRPr="005D662C">
        <w:rPr>
          <w:i/>
          <w:iCs/>
          <w:snapToGrid w:val="0"/>
        </w:rPr>
        <w:t xml:space="preserve">. </w:t>
      </w:r>
      <w:r w:rsidRPr="005D662C">
        <w:rPr>
          <w:snapToGrid w:val="0"/>
        </w:rPr>
        <w:t xml:space="preserve">The higher layer parameter </w:t>
      </w:r>
      <w:r w:rsidR="00431F71">
        <w:rPr>
          <w:i/>
          <w:iCs/>
        </w:rPr>
        <w:t>measureSameDL-PRS-ResourceWithDifferentRxTEGs</w:t>
      </w:r>
      <w:r w:rsidRPr="005D662C">
        <w:t xml:space="preserve"> applies to all DL PRS positioning frequency layers.</w:t>
      </w:r>
    </w:p>
    <w:p w14:paraId="5613C0E6" w14:textId="39CFBC28" w:rsidR="002D683D" w:rsidRPr="004D4661" w:rsidRDefault="002D683D" w:rsidP="002F78FC">
      <w:r w:rsidRPr="004D4661">
        <w:t xml:space="preserve">The UE may be provided with association information of DL PRS resource(s) with Tx TEGs via higher layer parameter </w:t>
      </w:r>
      <w:r w:rsidR="00431F71" w:rsidRPr="00117E28">
        <w:rPr>
          <w:i/>
          <w:iCs/>
        </w:rPr>
        <w:t>dl-prs-trp-Tx-TEG-ID</w:t>
      </w:r>
      <w:r w:rsidRPr="004D4661">
        <w:t xml:space="preserve"> for a </w:t>
      </w:r>
      <w:r w:rsidRPr="004D4661">
        <w:rPr>
          <w:i/>
          <w:iCs/>
        </w:rPr>
        <w:t>dl-PRS-ID</w:t>
      </w:r>
      <w:r w:rsidRPr="004D4661">
        <w:t>.</w:t>
      </w:r>
    </w:p>
    <w:p w14:paraId="4EDC2DDE" w14:textId="1881C6DB" w:rsidR="002D683D" w:rsidRPr="004D4661" w:rsidRDefault="002D683D" w:rsidP="002F78FC">
      <w:pPr>
        <w:rPr>
          <w:lang w:val="en-US"/>
        </w:rPr>
      </w:pPr>
      <w:r w:rsidRPr="004D4661">
        <w:rPr>
          <w:lang w:val="en-US"/>
        </w:rPr>
        <w:t xml:space="preserve">The UE may be configured to report, via high layer parameter </w:t>
      </w:r>
      <w:r w:rsidR="00431F71" w:rsidRPr="00117E28">
        <w:rPr>
          <w:i/>
          <w:iCs/>
        </w:rPr>
        <w:t>nr-UE-RxTxTEG-Request</w:t>
      </w:r>
      <w:r w:rsidRPr="004D4661">
        <w:rPr>
          <w:lang w:val="en-US"/>
        </w:rPr>
        <w:t xml:space="preserve">, subject to UE capability, the association information of UE Rx-Tx time difference measurement(s) with UE RxTx TEG(s) via higher layer parameter </w:t>
      </w:r>
      <w:r w:rsidR="00431F71" w:rsidRPr="00B67295">
        <w:rPr>
          <w:i/>
          <w:iCs/>
        </w:rPr>
        <w:t>nr-UE-RxTx</w:t>
      </w:r>
      <w:r w:rsidR="00431F71">
        <w:rPr>
          <w:i/>
          <w:iCs/>
        </w:rPr>
        <w:t>-</w:t>
      </w:r>
      <w:r w:rsidR="00431F71" w:rsidRPr="00B67295">
        <w:rPr>
          <w:i/>
          <w:iCs/>
        </w:rPr>
        <w:t>TEG-</w:t>
      </w:r>
      <w:r w:rsidR="00431F71">
        <w:rPr>
          <w:i/>
          <w:iCs/>
        </w:rPr>
        <w:t>ID</w:t>
      </w:r>
      <w:r w:rsidRPr="004D4661">
        <w:rPr>
          <w:lang w:val="en-US"/>
        </w:rPr>
        <w:t xml:space="preserve">. </w:t>
      </w:r>
      <w:r w:rsidRPr="00FA4F64">
        <w:rPr>
          <w:lang w:val="en-US"/>
        </w:rPr>
        <w:t>The UE may report up to 4 UE Rx-Tx time difference measurements associated with different DL PRS resources per UE Rx</w:t>
      </w:r>
      <w:r>
        <w:t>Tx</w:t>
      </w:r>
      <w:r w:rsidRPr="00FA4F64">
        <w:rPr>
          <w:lang w:val="en-US"/>
        </w:rPr>
        <w:t xml:space="preserve"> TEG per </w:t>
      </w:r>
      <w:r w:rsidRPr="00FA4F64">
        <w:rPr>
          <w:i/>
          <w:iCs/>
          <w:lang w:val="en-US"/>
        </w:rPr>
        <w:t>dl-PRS-ID</w:t>
      </w:r>
      <w:r w:rsidRPr="00FA4F64">
        <w:rPr>
          <w:lang w:val="en-US"/>
        </w:rPr>
        <w:t>.</w:t>
      </w:r>
    </w:p>
    <w:p w14:paraId="6FD87038" w14:textId="437F2C2C" w:rsidR="002D683D" w:rsidRPr="005C575A" w:rsidRDefault="002D683D" w:rsidP="002F78FC">
      <w:pPr>
        <w:rPr>
          <w:lang w:val="en-US"/>
        </w:rPr>
      </w:pPr>
      <w:r w:rsidRPr="004D4661">
        <w:rPr>
          <w:lang w:val="en-US"/>
        </w:rPr>
        <w:t xml:space="preserve">The UE may be configured to report, via high layer parameter </w:t>
      </w:r>
      <w:r w:rsidR="00431F71" w:rsidRPr="00B67295">
        <w:rPr>
          <w:i/>
          <w:iCs/>
        </w:rPr>
        <w:t>nr-UE-RxTxTEG-Request</w:t>
      </w:r>
      <w:r w:rsidRPr="004D4661">
        <w:rPr>
          <w:lang w:val="en-US"/>
        </w:rPr>
        <w:t>, subject to UE capability,</w:t>
      </w:r>
      <w:r>
        <w:t xml:space="preserve"> </w:t>
      </w:r>
      <w:r w:rsidRPr="004D4661">
        <w:rPr>
          <w:lang w:val="en-US"/>
        </w:rPr>
        <w:t xml:space="preserve">the association information of UE Rx-Tx time difference measurement(s) with the UE Rx TEG(s) and UE Tx TEG(s) via the higher layer parameters of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t>
      </w:r>
      <w:r w:rsidRPr="004D4661">
        <w:t xml:space="preserve">and </w:t>
      </w:r>
      <w:r w:rsidR="00431F71" w:rsidRPr="00B67295">
        <w:rPr>
          <w:i/>
          <w:iCs/>
        </w:rPr>
        <w:t>nr-UE-Tx</w:t>
      </w:r>
      <w:r w:rsidR="00431F71">
        <w:rPr>
          <w:i/>
          <w:iCs/>
        </w:rPr>
        <w:t>-</w:t>
      </w:r>
      <w:r w:rsidR="00431F71" w:rsidRPr="00B67295">
        <w:rPr>
          <w:i/>
          <w:iCs/>
        </w:rPr>
        <w:t>TEG-</w:t>
      </w:r>
      <w:r w:rsidR="00431F71">
        <w:rPr>
          <w:i/>
          <w:iCs/>
        </w:rPr>
        <w:t>Index</w:t>
      </w:r>
      <w:r>
        <w:t xml:space="preserve">. </w:t>
      </w:r>
      <w:r w:rsidRPr="00FA4F64">
        <w:rPr>
          <w:lang w:val="en-US"/>
        </w:rPr>
        <w:t xml:space="preserve">The UE may report up to 4 UE Rx-Tx time difference measurements associated with different DL PRS resources per UE Rx TEG per </w:t>
      </w:r>
      <w:r w:rsidRPr="00FA4F64">
        <w:rPr>
          <w:i/>
          <w:iCs/>
          <w:lang w:val="en-US"/>
        </w:rPr>
        <w:t>dl-PRS-ID</w:t>
      </w:r>
      <w:r w:rsidRPr="00FA4F64">
        <w:rPr>
          <w:lang w:val="en-US"/>
        </w:rPr>
        <w:t>.</w:t>
      </w:r>
    </w:p>
    <w:p w14:paraId="5D55F4A0" w14:textId="064B784F" w:rsidR="002D683D" w:rsidRPr="005C575A" w:rsidRDefault="002D683D" w:rsidP="002F78FC">
      <w:pPr>
        <w:rPr>
          <w:i/>
          <w:iCs/>
          <w:snapToGrid w:val="0"/>
        </w:rPr>
      </w:pPr>
      <w:r w:rsidRPr="00FA4F64">
        <w:rPr>
          <w:lang w:val="en-US"/>
        </w:rPr>
        <w:t xml:space="preserve">The UE may be configured to measure and report, via high layer parameter </w:t>
      </w:r>
      <w:r w:rsidR="00431F71" w:rsidRPr="00FC7929">
        <w:rPr>
          <w:i/>
          <w:lang w:val="en-US"/>
        </w:rPr>
        <w:t>measureSameDL-PRS-ResourceWithDifferentRxTEGs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on a PRS resource associated with a </w:t>
      </w:r>
      <w:r w:rsidRPr="00FA4F64">
        <w:rPr>
          <w:i/>
          <w:color w:val="000000" w:themeColor="text1"/>
        </w:rPr>
        <w:t xml:space="preserve">dl-PRS-ID </w:t>
      </w:r>
      <w:r w:rsidRPr="00FA4F64">
        <w:rPr>
          <w:lang w:val="en-US"/>
        </w:rPr>
        <w:t>using up to 8 different UE Rx T</w:t>
      </w:r>
      <w:r w:rsidRPr="00071F2E">
        <w:rPr>
          <w:color w:val="000000" w:themeColor="text1"/>
          <w:lang w:val="en-US"/>
        </w:rPr>
        <w:t>EGs</w:t>
      </w:r>
      <w:r w:rsidR="00121D9D">
        <w:rPr>
          <w:color w:val="000000" w:themeColor="text1"/>
          <w:lang w:val="en-US"/>
        </w:rPr>
        <w:t>.</w:t>
      </w:r>
      <w:r w:rsidRPr="00071F2E">
        <w:rPr>
          <w:color w:val="000000" w:themeColor="text1"/>
        </w:rPr>
        <w:t xml:space="preserve"> The high layer parameter </w:t>
      </w:r>
      <w:r w:rsidR="00121D9D" w:rsidRPr="00FC7929">
        <w:rPr>
          <w:i/>
          <w:color w:val="000000" w:themeColor="text1"/>
        </w:rPr>
        <w:t>measureSameDL-PRS-ResourceWithDifferentRxTEGs</w:t>
      </w:r>
      <w:r w:rsidRPr="00071F2E">
        <w:rPr>
          <w:color w:val="000000" w:themeColor="text1"/>
        </w:rPr>
        <w:t xml:space="preserve"> applies to all DL PRS positioning frequency layers.</w:t>
      </w:r>
      <w:r w:rsidRPr="00071F2E">
        <w:rPr>
          <w:i/>
          <w:iCs/>
          <w:snapToGrid w:val="0"/>
          <w:color w:val="000000" w:themeColor="text1"/>
        </w:rPr>
        <w:t xml:space="preserve"> </w:t>
      </w:r>
    </w:p>
    <w:p w14:paraId="459687B3" w14:textId="32F1EE86" w:rsidR="002D683D" w:rsidRPr="005D662C" w:rsidRDefault="002D683D" w:rsidP="002F78FC">
      <w:pPr>
        <w:rPr>
          <w:color w:val="000000" w:themeColor="text1"/>
        </w:rPr>
      </w:pPr>
      <w:r w:rsidRPr="00FA4F64">
        <w:rPr>
          <w:lang w:val="en-US"/>
        </w:rPr>
        <w:t xml:space="preserve">The UE may be configured to measure and report, via high layer parameter </w:t>
      </w:r>
      <w:r w:rsidR="00121D9D" w:rsidRPr="00FC7929">
        <w:rPr>
          <w:i/>
          <w:lang w:val="en-US"/>
        </w:rPr>
        <w:t>measureSameDL-PRS-ResourceWithDifferent</w:t>
      </w:r>
      <w:r w:rsidR="00121D9D">
        <w:rPr>
          <w:i/>
        </w:rPr>
        <w:t>RxT</w:t>
      </w:r>
      <w:r w:rsidR="00121D9D" w:rsidRPr="00FC7929">
        <w:rPr>
          <w:i/>
          <w:lang w:val="en-US"/>
        </w:rPr>
        <w:t>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with the same UE Tx TEG using up to 8 different UE RxTx TEGs</w:t>
      </w:r>
      <w:r w:rsidRPr="00912A99">
        <w:rPr>
          <w:i/>
          <w:iCs/>
          <w:snapToGrid w:val="0"/>
        </w:rPr>
        <w:t xml:space="preserve">. </w:t>
      </w:r>
      <w:r w:rsidRPr="00912A99">
        <w:rPr>
          <w:color w:val="000000" w:themeColor="text1"/>
        </w:rPr>
        <w:t xml:space="preserve">The high layer parameter </w:t>
      </w:r>
      <w:r w:rsidR="00121D9D" w:rsidRPr="00FC7929">
        <w:rPr>
          <w:i/>
          <w:color w:val="000000" w:themeColor="text1"/>
        </w:rPr>
        <w:t>measureSameDL-PRS-ResourceWithDifferent</w:t>
      </w:r>
      <w:r w:rsidR="00121D9D">
        <w:rPr>
          <w:i/>
          <w:color w:val="000000" w:themeColor="text1"/>
        </w:rPr>
        <w:t>RxT</w:t>
      </w:r>
      <w:r w:rsidR="00121D9D" w:rsidRPr="00FC7929">
        <w:rPr>
          <w:i/>
          <w:color w:val="000000" w:themeColor="text1"/>
        </w:rPr>
        <w:t>xTEGs</w:t>
      </w:r>
      <w:r w:rsidRPr="00912A99">
        <w:rPr>
          <w:color w:val="000000" w:themeColor="text1"/>
        </w:rPr>
        <w:t xml:space="preserve"> applies to all DL PRS positioning frequency layers.</w:t>
      </w:r>
    </w:p>
    <w:p w14:paraId="3AE0B53F" w14:textId="6AF1DEAC" w:rsidR="002D683D" w:rsidRDefault="002D683D" w:rsidP="002F78FC">
      <w:r w:rsidRPr="004D4661">
        <w:t>The UE in RRC_INACTIVE mode is expected to prioritize the reception of any other DL signal</w:t>
      </w:r>
      <w:r w:rsidR="002E3E0B">
        <w:t>s and DL channels</w:t>
      </w:r>
      <w:r w:rsidRPr="004D4661">
        <w:t xml:space="preserve"> than the reception of DL PRS.</w:t>
      </w:r>
    </w:p>
    <w:p w14:paraId="731205C5" w14:textId="373894A5" w:rsidR="002E3E0B" w:rsidRPr="00B72C11" w:rsidRDefault="002D683D" w:rsidP="002E3E0B">
      <w:r w:rsidRPr="00FA4F64">
        <w:t xml:space="preserve">The UE in RRC_INACTIVE mode, subject to UE capability, is expected to process DL PRS outside </w:t>
      </w:r>
      <w:r w:rsidR="00DB2B46">
        <w:t>or</w:t>
      </w:r>
      <w:r w:rsidR="00DB2B46" w:rsidRPr="00FA4F64">
        <w:t xml:space="preserve"> </w:t>
      </w:r>
      <w:r w:rsidRPr="00FA4F64">
        <w:t xml:space="preserve">inside of the initial DL BWP. </w:t>
      </w:r>
      <w:r w:rsidR="00DB2B46" w:rsidRPr="005E6EBB">
        <w:rPr>
          <w:rFonts w:hint="eastAsia"/>
          <w:lang w:val="en-US" w:eastAsia="zh-CN"/>
        </w:rPr>
        <w:t>F</w:t>
      </w:r>
      <w:r w:rsidR="00DB2B46" w:rsidRPr="005E6EBB">
        <w:t>or DL PRS processing outside of the initial DL BWP</w:t>
      </w:r>
      <w:r w:rsidR="00DB2B46" w:rsidRPr="005E6EBB">
        <w:rPr>
          <w:rFonts w:hint="eastAsia"/>
          <w:lang w:val="en-US" w:eastAsia="zh-CN"/>
        </w:rPr>
        <w:t>,</w:t>
      </w:r>
      <w:r w:rsidR="00DB2B46" w:rsidRPr="005E6EBB">
        <w:rPr>
          <w:lang w:val="en-US" w:eastAsia="zh-CN"/>
        </w:rPr>
        <w:t xml:space="preserve"> t</w:t>
      </w:r>
      <w:r w:rsidRPr="00FA4F64">
        <w:t xml:space="preserve">he UE may be configured with the same or different numerology and CP for PRS resources than those of the initial DL BWP. </w:t>
      </w:r>
      <w:r w:rsidR="00DB2B46" w:rsidRPr="005E6EBB">
        <w:t>For DL PRS processing inside of the initial DL BWP,</w:t>
      </w:r>
      <w:r w:rsidR="00DB2B46" w:rsidRPr="005E6EBB" w:rsidDel="00183C06">
        <w:t xml:space="preserve"> </w:t>
      </w:r>
      <w:r w:rsidR="00DB2B46" w:rsidRPr="005E6EBB">
        <w:t>t</w:t>
      </w:r>
      <w:r w:rsidRPr="00FA4F64">
        <w:t xml:space="preserve">he UE </w:t>
      </w:r>
      <w:r w:rsidR="00DB2B46">
        <w:t>is</w:t>
      </w:r>
      <w:r w:rsidRPr="00FA4F64">
        <w:t xml:space="preserve"> configured with the same numerology and CP for PRS resources as those of the initial DL BWP.</w:t>
      </w:r>
    </w:p>
    <w:p w14:paraId="1574446A" w14:textId="1748115C" w:rsidR="002E3E0B" w:rsidRPr="00B72C11" w:rsidRDefault="002E3E0B" w:rsidP="002E3E0B">
      <w:r w:rsidRPr="00B72C11">
        <w:t>For a UE configured with preconfigured Measurement gap(s) for Positioning, when the UE receives an activation command, as described in clause 6.1.3.</w:t>
      </w:r>
      <w:r w:rsidR="009924F0">
        <w:t>41</w:t>
      </w:r>
      <w:r w:rsidRPr="00B72C11">
        <w:t xml:space="preserve"> of [10, TS 38.321], for a preconfigured Measurement Gap for Positioning activation/deactivation,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w:t>
      </w:r>
    </w:p>
    <w:p w14:paraId="65393316" w14:textId="2AA5A91F" w:rsidR="002D683D" w:rsidRPr="002D683D" w:rsidRDefault="002E3E0B" w:rsidP="002F78FC">
      <w:r w:rsidRPr="00B72C11">
        <w:t>For a UE configured with PRS Processing Window(s), when the UE receives an activation/deactivation command, as described in clause 6.1.3.</w:t>
      </w:r>
      <w:r w:rsidR="009924F0">
        <w:t>42</w:t>
      </w:r>
      <w:r w:rsidRPr="00B72C11">
        <w:t xml:space="preserve"> of [10, TS 38.321], for a PRS processing window 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 The UE is not expected to be indicated with more than 4 activated</w:t>
      </w:r>
      <w:r w:rsidR="00033079">
        <w:t xml:space="preserve"> PRS processing windows by higher layer parameter</w:t>
      </w:r>
      <w:r w:rsidRPr="00B72C11">
        <w:t xml:space="preserve"> </w:t>
      </w:r>
      <w:r w:rsidR="009924F0" w:rsidRPr="00097871">
        <w:rPr>
          <w:i/>
          <w:iCs/>
        </w:rPr>
        <w:t>DL-PPW-PreConfig</w:t>
      </w:r>
      <w:r w:rsidRPr="00B72C11">
        <w:t xml:space="preserve"> across all active DL BWPs and is not expected to be indicated with the activated</w:t>
      </w:r>
      <w:r w:rsidR="00033079">
        <w:t xml:space="preserve"> PRS processing windows</w:t>
      </w:r>
      <w:r w:rsidRPr="00B72C11">
        <w:t xml:space="preserve"> </w:t>
      </w:r>
      <w:r w:rsidR="009924F0" w:rsidRPr="00097871">
        <w:rPr>
          <w:i/>
          <w:iCs/>
        </w:rPr>
        <w:t>DL-PPW-PreConfig</w:t>
      </w:r>
      <w:r w:rsidRPr="00B72C11">
        <w:t xml:space="preserve"> that overlap in time.</w:t>
      </w:r>
    </w:p>
    <w:p w14:paraId="72B12C85" w14:textId="77777777" w:rsidR="00157E4F" w:rsidRPr="00461D6C" w:rsidRDefault="00157E4F" w:rsidP="00157E4F">
      <w:pPr>
        <w:pStyle w:val="Heading3"/>
        <w:rPr>
          <w:rFonts w:eastAsia="Malgun Gothic"/>
        </w:rPr>
      </w:pPr>
      <w:bookmarkStart w:id="430" w:name="_Toc11352104"/>
      <w:bookmarkStart w:id="431" w:name="_Toc20317994"/>
      <w:bookmarkStart w:id="432" w:name="_Toc27299892"/>
      <w:bookmarkStart w:id="433" w:name="_Toc29673159"/>
      <w:bookmarkStart w:id="434" w:name="_Toc29673300"/>
      <w:bookmarkStart w:id="435" w:name="_Toc29674293"/>
      <w:bookmarkStart w:id="436" w:name="_Toc36645523"/>
      <w:bookmarkStart w:id="437" w:name="_Toc45810568"/>
      <w:bookmarkStart w:id="438" w:name="_Toc114223815"/>
      <w:bookmarkEnd w:id="413"/>
      <w:bookmarkEnd w:id="429"/>
      <w:r w:rsidRPr="00461D6C">
        <w:rPr>
          <w:rFonts w:eastAsia="Malgun Gothic"/>
        </w:rPr>
        <w:lastRenderedPageBreak/>
        <w:t>5.1.7</w:t>
      </w:r>
      <w:r w:rsidRPr="00461D6C">
        <w:rPr>
          <w:rFonts w:eastAsia="Malgun Gothic"/>
        </w:rPr>
        <w:tab/>
        <w:t>Code block group based PDSCH transmission</w:t>
      </w:r>
      <w:bookmarkEnd w:id="430"/>
      <w:bookmarkEnd w:id="431"/>
      <w:bookmarkEnd w:id="432"/>
      <w:bookmarkEnd w:id="433"/>
      <w:bookmarkEnd w:id="434"/>
      <w:bookmarkEnd w:id="435"/>
      <w:bookmarkEnd w:id="436"/>
      <w:bookmarkEnd w:id="437"/>
      <w:bookmarkEnd w:id="438"/>
    </w:p>
    <w:p w14:paraId="1205EC52" w14:textId="77777777" w:rsidR="00157E4F" w:rsidRDefault="00157E4F" w:rsidP="00157E4F">
      <w:pPr>
        <w:pStyle w:val="Heading4"/>
        <w:rPr>
          <w:rFonts w:eastAsia="Malgun Gothic"/>
        </w:rPr>
      </w:pPr>
      <w:bookmarkStart w:id="439" w:name="_Toc11352105"/>
      <w:bookmarkStart w:id="440" w:name="_Toc20317995"/>
      <w:bookmarkStart w:id="441" w:name="_Toc27299893"/>
      <w:bookmarkStart w:id="442" w:name="_Toc29673160"/>
      <w:bookmarkStart w:id="443" w:name="_Toc29673301"/>
      <w:bookmarkStart w:id="444" w:name="_Toc29674294"/>
      <w:bookmarkStart w:id="445" w:name="_Toc36645524"/>
      <w:bookmarkStart w:id="446" w:name="_Toc45810569"/>
      <w:bookmarkStart w:id="447" w:name="_Toc114223816"/>
      <w:r w:rsidRPr="00461D6C">
        <w:rPr>
          <w:rFonts w:eastAsia="Malgun Gothic"/>
        </w:rPr>
        <w:t>5.1.7.1</w:t>
      </w:r>
      <w:r w:rsidRPr="00461D6C">
        <w:rPr>
          <w:rFonts w:eastAsia="Malgun Gothic"/>
        </w:rPr>
        <w:tab/>
        <w:t>UE procedure for grouping of code blocks to code block groups</w:t>
      </w:r>
      <w:bookmarkEnd w:id="439"/>
      <w:bookmarkEnd w:id="440"/>
      <w:bookmarkEnd w:id="441"/>
      <w:bookmarkEnd w:id="442"/>
      <w:bookmarkEnd w:id="443"/>
      <w:bookmarkEnd w:id="444"/>
      <w:bookmarkEnd w:id="445"/>
      <w:bookmarkEnd w:id="446"/>
      <w:bookmarkEnd w:id="447"/>
    </w:p>
    <w:p w14:paraId="0847BEF7" w14:textId="0E381BD7"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86" type="#_x0000_t75" style="width:64.5pt;height:14.25pt" o:ole="">
            <v:imagedata r:id="rId274" o:title=""/>
          </v:shape>
          <o:OLEObject Type="Embed" ProgID="Equation.3" ShapeID="_x0000_i1186" DrawAspect="Content" ObjectID="_1724847333" r:id="rId275"/>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87" type="#_x0000_t75" style="width:1in;height:14.25pt" o:ole="">
            <v:imagedata r:id="rId276" o:title=""/>
          </v:shape>
          <o:OLEObject Type="Embed" ProgID="Equation.3" ShapeID="_x0000_i1187" DrawAspect="Content" ObjectID="_1724847334" r:id="rId277"/>
        </w:object>
      </w:r>
      <w:r>
        <w:rPr>
          <w:rFonts w:eastAsia="Malgun Gothic"/>
        </w:rPr>
        <w:t xml:space="preserve">, </w:t>
      </w:r>
      <w:r w:rsidRPr="003756D9">
        <w:rPr>
          <w:rFonts w:eastAsia="Malgun Gothic"/>
          <w:position w:val="-26"/>
        </w:rPr>
        <w:object w:dxaOrig="940" w:dyaOrig="620" w14:anchorId="4167260E">
          <v:shape id="_x0000_i1188" type="#_x0000_t75" style="width:50.25pt;height:28.5pt" o:ole="">
            <v:imagedata r:id="rId278" o:title=""/>
          </v:shape>
          <o:OLEObject Type="Embed" ProgID="Equation.3" ShapeID="_x0000_i1188" DrawAspect="Content" ObjectID="_1724847335" r:id="rId279"/>
        </w:object>
      </w:r>
      <w:r>
        <w:rPr>
          <w:rFonts w:eastAsia="Malgun Gothic"/>
        </w:rPr>
        <w:t xml:space="preserve">, and </w:t>
      </w:r>
      <w:r w:rsidRPr="003756D9">
        <w:rPr>
          <w:rFonts w:eastAsia="Malgun Gothic"/>
          <w:position w:val="-26"/>
        </w:rPr>
        <w:object w:dxaOrig="960" w:dyaOrig="620" w14:anchorId="2D2BB58A">
          <v:shape id="_x0000_i1189" type="#_x0000_t75" style="width:50.25pt;height:28.5pt" o:ole="">
            <v:imagedata r:id="rId280" o:title=""/>
          </v:shape>
          <o:OLEObject Type="Embed" ProgID="Equation.3" ShapeID="_x0000_i1189" DrawAspect="Content" ObjectID="_1724847336" r:id="rId281"/>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90" type="#_x0000_t75" style="width:36.75pt;height:14.25pt" o:ole="">
            <v:imagedata r:id="rId282" o:title=""/>
          </v:shape>
          <o:OLEObject Type="Embed" ProgID="Equation.3" ShapeID="_x0000_i1190" DrawAspect="Content" ObjectID="_1724847337" r:id="rId28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91" type="#_x0000_t75" style="width:1in;height:14.25pt" o:ole="">
            <v:imagedata r:id="rId284" o:title=""/>
          </v:shape>
          <o:OLEObject Type="Embed" ProgID="Equation.3" ShapeID="_x0000_i1191" DrawAspect="Content" ObjectID="_1724847338" r:id="rId285"/>
        </w:object>
      </w:r>
      <w:r>
        <w:rPr>
          <w:rFonts w:eastAsia="Malgun Gothic"/>
        </w:rPr>
        <w:t xml:space="preserve">, consists of code blocks with indices </w:t>
      </w:r>
      <w:r w:rsidRPr="003756D9">
        <w:rPr>
          <w:rFonts w:eastAsia="Malgun Gothic"/>
          <w:position w:val="-10"/>
        </w:rPr>
        <w:object w:dxaOrig="2220" w:dyaOrig="300" w14:anchorId="10C8896A">
          <v:shape id="_x0000_i1192" type="#_x0000_t75" style="width:116.25pt;height:14.25pt" o:ole="">
            <v:imagedata r:id="rId286" o:title=""/>
          </v:shape>
          <o:OLEObject Type="Embed" ProgID="Equation.3" ShapeID="_x0000_i1192" DrawAspect="Content" ObjectID="_1724847339" r:id="rId28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93" type="#_x0000_t75" style="width:100.5pt;height:14.25pt" o:ole="">
            <v:imagedata r:id="rId288" o:title=""/>
          </v:shape>
          <o:OLEObject Type="Embed" ProgID="Equation.3" ShapeID="_x0000_i1193" DrawAspect="Content" ObjectID="_1724847340" r:id="rId289"/>
        </w:object>
      </w:r>
      <w:r>
        <w:rPr>
          <w:rFonts w:eastAsia="Malgun Gothic"/>
        </w:rPr>
        <w:t xml:space="preserve">, consists of code blocks with indices </w:t>
      </w:r>
      <w:r w:rsidRPr="003756D9">
        <w:rPr>
          <w:rFonts w:eastAsia="Malgun Gothic"/>
          <w:position w:val="-10"/>
        </w:rPr>
        <w:object w:dxaOrig="3640" w:dyaOrig="300" w14:anchorId="23A31EC9">
          <v:shape id="_x0000_i1194" type="#_x0000_t75" style="width:180pt;height:14.25pt" o:ole="">
            <v:imagedata r:id="rId290" o:title=""/>
          </v:shape>
          <o:OLEObject Type="Embed" ProgID="Equation.3" ShapeID="_x0000_i1194" DrawAspect="Content" ObjectID="_1724847341" r:id="rId291"/>
        </w:object>
      </w:r>
      <w:r>
        <w:rPr>
          <w:rFonts w:eastAsia="Malgun Gothic"/>
        </w:rPr>
        <w:t>.</w:t>
      </w:r>
    </w:p>
    <w:p w14:paraId="626445D8" w14:textId="77777777" w:rsidR="00157E4F" w:rsidRPr="00461D6C" w:rsidRDefault="00157E4F" w:rsidP="00157E4F">
      <w:pPr>
        <w:pStyle w:val="Heading4"/>
        <w:rPr>
          <w:rFonts w:eastAsia="Malgun Gothic"/>
        </w:rPr>
      </w:pPr>
      <w:bookmarkStart w:id="448" w:name="_Toc11352106"/>
      <w:bookmarkStart w:id="449" w:name="_Toc20317996"/>
      <w:bookmarkStart w:id="450" w:name="_Toc27299894"/>
      <w:bookmarkStart w:id="451" w:name="_Toc29673161"/>
      <w:bookmarkStart w:id="452" w:name="_Toc29673302"/>
      <w:bookmarkStart w:id="453" w:name="_Toc29674295"/>
      <w:bookmarkStart w:id="454" w:name="_Toc36645525"/>
      <w:bookmarkStart w:id="455" w:name="_Toc45810570"/>
      <w:bookmarkStart w:id="456" w:name="_Toc114223817"/>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48"/>
      <w:bookmarkEnd w:id="449"/>
      <w:bookmarkEnd w:id="450"/>
      <w:bookmarkEnd w:id="451"/>
      <w:bookmarkEnd w:id="452"/>
      <w:bookmarkEnd w:id="453"/>
      <w:bookmarkEnd w:id="454"/>
      <w:bookmarkEnd w:id="455"/>
      <w:bookmarkEnd w:id="456"/>
    </w:p>
    <w:p w14:paraId="3BD86BA0" w14:textId="11279B18"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57" w:name="_Hlk493884850"/>
      <w:r w:rsidRPr="00461D6C">
        <w:rPr>
          <w:i/>
        </w:rPr>
        <w:t>codeBlockGroupTransmission</w:t>
      </w:r>
      <w:bookmarkEnd w:id="457"/>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58" w:name="_Toc11352107"/>
      <w:bookmarkStart w:id="459" w:name="_Toc20317997"/>
      <w:bookmarkStart w:id="460" w:name="_Toc27299895"/>
      <w:bookmarkStart w:id="461" w:name="_Toc29673162"/>
      <w:bookmarkStart w:id="462" w:name="_Toc29673303"/>
      <w:bookmarkStart w:id="463" w:name="_Toc29674296"/>
      <w:bookmarkStart w:id="464" w:name="_Toc36645526"/>
      <w:bookmarkStart w:id="465" w:name="_Toc45810571"/>
      <w:bookmarkStart w:id="466" w:name="_Toc114223818"/>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58"/>
      <w:bookmarkEnd w:id="459"/>
      <w:bookmarkEnd w:id="460"/>
      <w:bookmarkEnd w:id="461"/>
      <w:bookmarkEnd w:id="462"/>
      <w:bookmarkEnd w:id="463"/>
      <w:bookmarkEnd w:id="464"/>
      <w:bookmarkEnd w:id="465"/>
      <w:bookmarkEnd w:id="466"/>
    </w:p>
    <w:p w14:paraId="7FF98367" w14:textId="77777777" w:rsidR="004858AB" w:rsidRPr="0048482F" w:rsidRDefault="004858AB" w:rsidP="005B7929">
      <w:pPr>
        <w:pStyle w:val="Heading3"/>
        <w:rPr>
          <w:color w:val="000000"/>
          <w:lang w:val="en-US"/>
        </w:rPr>
      </w:pPr>
      <w:bookmarkStart w:id="467" w:name="_Toc11352108"/>
      <w:bookmarkStart w:id="468" w:name="_Toc20317998"/>
      <w:bookmarkStart w:id="469" w:name="_Toc27299896"/>
      <w:bookmarkStart w:id="470" w:name="_Toc29673163"/>
      <w:bookmarkStart w:id="471" w:name="_Toc29673304"/>
      <w:bookmarkStart w:id="472" w:name="_Toc29674297"/>
      <w:bookmarkStart w:id="473" w:name="_Toc36645527"/>
      <w:bookmarkStart w:id="474" w:name="_Toc45810572"/>
      <w:bookmarkStart w:id="475" w:name="_Toc114223819"/>
      <w:r w:rsidRPr="0048482F">
        <w:rPr>
          <w:color w:val="000000"/>
          <w:lang w:val="en-US"/>
        </w:rPr>
        <w:t>5.2.1</w:t>
      </w:r>
      <w:r w:rsidRPr="0048482F">
        <w:rPr>
          <w:color w:val="000000"/>
          <w:lang w:val="en-US"/>
        </w:rPr>
        <w:tab/>
        <w:t>Channel state information framework</w:t>
      </w:r>
      <w:bookmarkEnd w:id="467"/>
      <w:bookmarkEnd w:id="468"/>
      <w:bookmarkEnd w:id="469"/>
      <w:bookmarkEnd w:id="470"/>
      <w:bookmarkEnd w:id="471"/>
      <w:bookmarkEnd w:id="472"/>
      <w:bookmarkEnd w:id="473"/>
      <w:bookmarkEnd w:id="474"/>
      <w:bookmarkEnd w:id="475"/>
    </w:p>
    <w:p w14:paraId="3178E782" w14:textId="20672DC4" w:rsidR="00143151" w:rsidRPr="00C104EC" w:rsidRDefault="00143151" w:rsidP="00143151">
      <w:bookmarkStart w:id="476"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070F1932"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D07916">
        <w:rPr>
          <w:color w:val="000000"/>
          <w:lang w:val="en-US"/>
        </w:rPr>
        <w:t>,</w:t>
      </w:r>
      <w:r w:rsidR="00730E26">
        <w:rPr>
          <w:color w:val="000000"/>
          <w:lang w:val="en-US"/>
        </w:rPr>
        <w:t xml:space="preserve"> L1-SINR</w:t>
      </w:r>
      <w:r w:rsidR="00D07916">
        <w:rPr>
          <w:color w:val="000000"/>
        </w:rPr>
        <w:t xml:space="preserve"> or Capability[Set]Index</w:t>
      </w:r>
      <w:r w:rsidR="00E14AC5" w:rsidRPr="0048482F">
        <w:rPr>
          <w:color w:val="000000"/>
          <w:lang w:val="en-US"/>
        </w:rPr>
        <w:t>.</w:t>
      </w:r>
    </w:p>
    <w:bookmarkEnd w:id="476"/>
    <w:p w14:paraId="1DD7D9C0" w14:textId="257F4A9C"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L1-SINR</w:t>
      </w:r>
      <w:r w:rsidR="00D07916">
        <w:rPr>
          <w:color w:val="000000"/>
        </w:rPr>
        <w:t>, Capability[Set]Index</w:t>
      </w:r>
      <w:r w:rsidR="00730E26">
        <w:rPr>
          <w:color w:val="000000"/>
          <w:lang w:val="en-US"/>
        </w:rPr>
        <w:t xml:space="preserve">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w:t>
      </w:r>
      <w:r w:rsidRPr="0048482F">
        <w:rPr>
          <w:color w:val="000000"/>
          <w:lang w:val="en-US"/>
        </w:rPr>
        <w:lastRenderedPageBreak/>
        <w:t>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77" w:name="_Toc11352109"/>
      <w:bookmarkStart w:id="478" w:name="_Toc20317999"/>
      <w:bookmarkStart w:id="479" w:name="_Toc27299897"/>
      <w:bookmarkStart w:id="480" w:name="_Toc29673164"/>
      <w:bookmarkStart w:id="481" w:name="_Toc29673305"/>
      <w:bookmarkStart w:id="482" w:name="_Toc29674298"/>
      <w:bookmarkStart w:id="483" w:name="_Toc36645528"/>
      <w:bookmarkStart w:id="484" w:name="_Toc45810573"/>
      <w:bookmarkStart w:id="485" w:name="_Toc114223820"/>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77"/>
      <w:bookmarkEnd w:id="478"/>
      <w:bookmarkEnd w:id="479"/>
      <w:bookmarkEnd w:id="480"/>
      <w:bookmarkEnd w:id="481"/>
      <w:bookmarkEnd w:id="482"/>
      <w:bookmarkEnd w:id="483"/>
      <w:bookmarkEnd w:id="484"/>
      <w:bookmarkEnd w:id="485"/>
    </w:p>
    <w:p w14:paraId="4C21F81B" w14:textId="7038B3A2"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00D07916">
        <w:rPr>
          <w:color w:val="000000"/>
        </w:rPr>
        <w:t xml:space="preserve"> and Capability[Set]Index</w:t>
      </w:r>
      <w:r w:rsidR="00A2195D" w:rsidRPr="0048482F">
        <w:rPr>
          <w:color w:val="000000"/>
          <w:lang w:val="en-US"/>
        </w:rPr>
        <w:t>.</w:t>
      </w:r>
      <w:r w:rsidRPr="0048482F">
        <w:rPr>
          <w:color w:val="000000"/>
          <w:lang w:val="en-US"/>
        </w:rPr>
        <w:t xml:space="preserve"> </w:t>
      </w:r>
    </w:p>
    <w:p w14:paraId="4E3813E7" w14:textId="60A9C425"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L1-RSRP-related</w:t>
      </w:r>
      <w:r w:rsidR="00D07916">
        <w:rPr>
          <w:color w:val="000000"/>
          <w:lang w:val="en-US"/>
        </w:rPr>
        <w:t>,</w:t>
      </w:r>
      <w:r w:rsidR="00730E26">
        <w:rPr>
          <w:color w:val="000000"/>
          <w:lang w:val="en-US"/>
        </w:rPr>
        <w:t xml:space="preserve"> L1-SINR-related </w:t>
      </w:r>
      <w:r w:rsidR="00611A23">
        <w:rPr>
          <w:color w:val="000000"/>
        </w:rPr>
        <w:t>or Capability[Set]Index-related</w:t>
      </w:r>
      <w:r w:rsidR="00611A23" w:rsidRPr="0048482F">
        <w:rPr>
          <w:color w:val="000000"/>
          <w:lang w:val="en-US"/>
        </w:rPr>
        <w:t xml:space="preserve">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w:t>
      </w:r>
      <w:r w:rsidR="00BD3B30">
        <w:rPr>
          <w:color w:val="000000"/>
          <w:lang w:val="en-US"/>
        </w:rPr>
        <w:t>,</w:t>
      </w:r>
      <w:r w:rsidR="00730E26">
        <w:rPr>
          <w:color w:val="000000"/>
          <w:lang w:val="en-US"/>
        </w:rPr>
        <w:t xml:space="preserve"> Enhanced Type II </w:t>
      </w:r>
      <w:r w:rsidR="00B32701" w:rsidRPr="0048482F">
        <w:rPr>
          <w:color w:val="000000"/>
          <w:lang w:val="en-US"/>
        </w:rPr>
        <w:t>CSI</w:t>
      </w:r>
      <w:r w:rsidR="00BD3B30">
        <w:rPr>
          <w:color w:val="000000"/>
          <w:lang w:val="en-US"/>
        </w:rPr>
        <w:t>, or Further Enhanced Type II Port Selection</w:t>
      </w:r>
      <w:r w:rsidR="00B32701" w:rsidRPr="0048482F">
        <w:rPr>
          <w:color w:val="000000"/>
          <w:lang w:val="en-US"/>
        </w:rPr>
        <w:t xml:space="preserve"> including codebook subset restriction</w:t>
      </w:r>
      <w:r w:rsidR="00BD3B30">
        <w:rPr>
          <w:color w:val="000000"/>
          <w:lang w:val="en-US"/>
        </w:rPr>
        <w:t xml:space="preserve"> </w:t>
      </w:r>
      <w:r w:rsidR="00BD3B30">
        <w:rPr>
          <w:color w:val="000000"/>
        </w:rPr>
        <w:t>when applicable</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486" w:name="_Toc11352110"/>
      <w:bookmarkStart w:id="487" w:name="_Toc20318000"/>
      <w:bookmarkStart w:id="488" w:name="_Toc27299898"/>
      <w:bookmarkStart w:id="489" w:name="_Toc29673165"/>
      <w:bookmarkStart w:id="490" w:name="_Toc29673306"/>
      <w:bookmarkStart w:id="491" w:name="_Toc29674299"/>
      <w:bookmarkStart w:id="492" w:name="_Toc36645529"/>
      <w:bookmarkStart w:id="493" w:name="_Toc45810574"/>
      <w:bookmarkStart w:id="494" w:name="_Toc114223821"/>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86"/>
      <w:bookmarkEnd w:id="487"/>
      <w:bookmarkEnd w:id="488"/>
      <w:bookmarkEnd w:id="489"/>
      <w:bookmarkEnd w:id="490"/>
      <w:bookmarkEnd w:id="491"/>
      <w:bookmarkEnd w:id="492"/>
      <w:bookmarkEnd w:id="493"/>
      <w:bookmarkEnd w:id="494"/>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0FE8A8AE"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sidR="00BD3B30" w:rsidRPr="003B7E3A">
        <w:rPr>
          <w:color w:val="000000" w:themeColor="text1"/>
          <w:lang w:val="en-US"/>
        </w:rPr>
        <w:t xml:space="preserve">when </w:t>
      </w:r>
      <w:r w:rsidR="00BD3B30" w:rsidRPr="003B7E3A">
        <w:rPr>
          <w:color w:val="000000" w:themeColor="text1"/>
        </w:rPr>
        <w:t xml:space="preserve">the </w:t>
      </w:r>
      <w:r w:rsidR="00BD3B30" w:rsidRPr="003B7E3A">
        <w:rPr>
          <w:color w:val="000000" w:themeColor="text1"/>
          <w:lang w:val="en-US"/>
        </w:rPr>
        <w:t xml:space="preserve">UE is configured with </w:t>
      </w:r>
      <w:r w:rsidR="00BD3B30" w:rsidRPr="003B7E3A">
        <w:rPr>
          <w:i/>
          <w:iCs/>
          <w:color w:val="000000" w:themeColor="text1"/>
          <w:lang w:val="en-US"/>
        </w:rPr>
        <w:t>groupBasedBeamReporting-r17</w:t>
      </w:r>
      <w:r w:rsidR="00BD3B30" w:rsidRPr="003B7E3A">
        <w:rPr>
          <w:color w:val="000000" w:themeColor="text1"/>
          <w:lang w:val="en-US"/>
        </w:rPr>
        <w:t>, the number of CSI Resource Sets configured is S=2, otherwise</w:t>
      </w:r>
      <w:r w:rsidR="00BD3B30" w:rsidRPr="003B7E3A">
        <w:rPr>
          <w:color w:val="000000" w:themeColor="text1"/>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95"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95"/>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96" w:name="_Hlk23668618"/>
      <w:r>
        <w:t>For L1-SINR measurement:</w:t>
      </w:r>
    </w:p>
    <w:p w14:paraId="18E4C271" w14:textId="643A580B" w:rsidR="00902920" w:rsidRPr="00017C86" w:rsidRDefault="00902920" w:rsidP="00902920">
      <w:pPr>
        <w:pStyle w:val="B1"/>
      </w:pPr>
      <w:r>
        <w:lastRenderedPageBreak/>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97" w:name="_Toc11352111"/>
      <w:bookmarkStart w:id="498" w:name="_Toc20318001"/>
      <w:bookmarkStart w:id="499" w:name="_Toc27299899"/>
      <w:bookmarkStart w:id="500" w:name="_Toc29673166"/>
      <w:bookmarkStart w:id="501" w:name="_Toc29673307"/>
      <w:bookmarkStart w:id="502" w:name="_Toc29674300"/>
      <w:bookmarkStart w:id="503" w:name="_Toc36645530"/>
      <w:bookmarkStart w:id="504" w:name="_Toc45810575"/>
      <w:bookmarkStart w:id="505" w:name="_Toc114223822"/>
      <w:bookmarkEnd w:id="496"/>
      <w:r w:rsidRPr="0048482F">
        <w:rPr>
          <w:color w:val="000000"/>
        </w:rPr>
        <w:t>5.2.1.3</w:t>
      </w:r>
      <w:r w:rsidR="00FB0682" w:rsidRPr="0048482F">
        <w:rPr>
          <w:color w:val="000000"/>
        </w:rPr>
        <w:tab/>
      </w:r>
      <w:r w:rsidR="00157E4F">
        <w:rPr>
          <w:color w:val="000000"/>
        </w:rPr>
        <w:t>(void)</w:t>
      </w:r>
      <w:bookmarkEnd w:id="497"/>
      <w:bookmarkEnd w:id="498"/>
      <w:bookmarkEnd w:id="499"/>
      <w:bookmarkEnd w:id="500"/>
      <w:bookmarkEnd w:id="501"/>
      <w:bookmarkEnd w:id="502"/>
      <w:bookmarkEnd w:id="503"/>
      <w:bookmarkEnd w:id="504"/>
      <w:bookmarkEnd w:id="505"/>
    </w:p>
    <w:p w14:paraId="2C6FB53A" w14:textId="77777777" w:rsidR="004858AB" w:rsidRPr="0048482F" w:rsidRDefault="004858AB" w:rsidP="00FC5F61">
      <w:pPr>
        <w:pStyle w:val="Heading4"/>
        <w:rPr>
          <w:color w:val="000000"/>
          <w:lang w:val="en-US"/>
        </w:rPr>
      </w:pPr>
      <w:bookmarkStart w:id="506" w:name="_Toc11352112"/>
      <w:bookmarkStart w:id="507" w:name="_Toc20318002"/>
      <w:bookmarkStart w:id="508" w:name="_Toc27299900"/>
      <w:bookmarkStart w:id="509" w:name="_Toc29673167"/>
      <w:bookmarkStart w:id="510" w:name="_Toc29673308"/>
      <w:bookmarkStart w:id="511" w:name="_Toc29674301"/>
      <w:bookmarkStart w:id="512" w:name="_Toc36645531"/>
      <w:bookmarkStart w:id="513" w:name="_Toc45810576"/>
      <w:bookmarkStart w:id="514" w:name="_Toc114223823"/>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506"/>
      <w:bookmarkEnd w:id="507"/>
      <w:bookmarkEnd w:id="508"/>
      <w:bookmarkEnd w:id="509"/>
      <w:bookmarkEnd w:id="510"/>
      <w:bookmarkEnd w:id="511"/>
      <w:bookmarkEnd w:id="512"/>
      <w:bookmarkEnd w:id="513"/>
      <w:bookmarkEnd w:id="514"/>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515" w:name="_Hlk498445902"/>
      <w:r w:rsidRPr="0048482F">
        <w:rPr>
          <w:color w:val="000000"/>
        </w:rPr>
        <w:lastRenderedPageBreak/>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515"/>
    <w:p w14:paraId="6DADA48F" w14:textId="55DB049B"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D13DC9" w:rsidRPr="000D6A10">
        <w:rPr>
          <w:rFonts w:eastAsia="MS Mincho"/>
          <w:iCs/>
          <w:color w:val="000000"/>
          <w:lang w:eastAsia="ja-JP"/>
        </w:rPr>
        <w:t>for a C</w:t>
      </w:r>
      <w:r w:rsidR="00D13DC9">
        <w:rPr>
          <w:rFonts w:eastAsia="MS Mincho"/>
          <w:iCs/>
          <w:color w:val="000000"/>
          <w:lang w:eastAsia="ja-JP"/>
        </w:rPr>
        <w:t>S</w:t>
      </w:r>
      <w:r w:rsidR="00D13DC9" w:rsidRPr="000D6A10">
        <w:rPr>
          <w:rFonts w:eastAsia="MS Mincho"/>
          <w:iCs/>
          <w:color w:val="000000"/>
          <w:lang w:eastAsia="ja-JP"/>
        </w:rPr>
        <w:t>I</w:t>
      </w:r>
      <w:r w:rsidR="00D13DC9">
        <w:rPr>
          <w:rFonts w:eastAsia="MS Mincho"/>
          <w:iCs/>
          <w:color w:val="000000"/>
          <w:lang w:eastAsia="ja-JP"/>
        </w:rPr>
        <w:t>-</w:t>
      </w:r>
      <w:r w:rsidR="00D13DC9" w:rsidRPr="000D6A10">
        <w:rPr>
          <w:rFonts w:eastAsia="MS Mincho"/>
          <w:iCs/>
          <w:color w:val="000000"/>
          <w:lang w:eastAsia="ja-JP"/>
        </w:rPr>
        <w:t>RS Resource Set for channel measurement</w:t>
      </w:r>
      <w:r w:rsidR="00D13DC9" w:rsidRPr="00D13DC9">
        <w:rPr>
          <w:rFonts w:eastAsia="MS Mincho"/>
          <w:color w:val="000000"/>
          <w:lang w:eastAsia="ja-JP"/>
        </w:rPr>
        <w:t xml:space="preserve"> </w:t>
      </w:r>
      <w:r w:rsidR="0077767A" w:rsidRPr="00D13DC9">
        <w:rPr>
          <w:rFonts w:eastAsia="MS Mincho"/>
          <w:color w:val="000000"/>
          <w:lang w:val="en-US" w:eastAsia="ja-JP"/>
        </w:rPr>
        <w:t>i</w:t>
      </w:r>
      <w:r w:rsidR="0077767A" w:rsidRPr="0048482F">
        <w:rPr>
          <w:rFonts w:eastAsia="MS Mincho"/>
          <w:color w:val="000000"/>
          <w:lang w:val="en-US" w:eastAsia="ja-JP"/>
        </w:rPr>
        <w:t xml:space="preserve">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w:t>
      </w:r>
      <w:r w:rsidR="00D13DC9">
        <w:rPr>
          <w:rFonts w:eastAsia="MS Mincho"/>
          <w:color w:val="000000"/>
        </w:rPr>
        <w:t xml:space="preserve">for the CSI-RS Resource Set for channel measurement </w:t>
      </w:r>
      <w:r w:rsidRPr="0048482F">
        <w:rPr>
          <w:rFonts w:eastAsia="MS Mincho"/>
          <w:color w:val="000000"/>
        </w:rPr>
        <w:t xml:space="preserve">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BD3B30">
        <w:rPr>
          <w:rFonts w:eastAsia="MS Mincho"/>
          <w:color w:val="000000"/>
        </w:rPr>
        <w:t>,</w:t>
      </w:r>
      <w:r w:rsidR="00AC43D9">
        <w:rPr>
          <w:rFonts w:eastAsia="MS Mincho"/>
          <w:color w:val="000000"/>
        </w:rPr>
        <w:t xml:space="preserve">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BD3B30">
        <w:rPr>
          <w:rFonts w:eastAsia="MS Mincho"/>
          <w:color w:val="000000"/>
        </w:rPr>
        <w:t>, or 'typeII-PortSelection-r17'</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516"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6496C0"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t xml:space="preserve">, and </w:t>
      </w:r>
    </w:p>
    <w:p w14:paraId="6022BC3A" w14:textId="06EDB7D5"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Pr>
          <w:i/>
        </w:rPr>
        <w:t xml:space="preserve">, </w:t>
      </w:r>
      <w:r w:rsidRPr="00143151">
        <w:t>and</w:t>
      </w:r>
    </w:p>
    <w:p w14:paraId="2F9BF781" w14:textId="70C31D76" w:rsidR="00143151" w:rsidRDefault="00143151" w:rsidP="00143151">
      <w:pPr>
        <w:pStyle w:val="B1"/>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516"/>
    <w:p w14:paraId="3A3AE256" w14:textId="1C1E7D9A" w:rsidR="00D91939" w:rsidRDefault="005C55A1" w:rsidP="00D91939">
      <w:pPr>
        <w:rPr>
          <w:color w:val="000000"/>
          <w:lang w:val="en-US"/>
        </w:rPr>
      </w:pPr>
      <w:r w:rsidRPr="00067696">
        <w:rPr>
          <w:color w:val="000000"/>
          <w:lang w:val="en-US"/>
        </w:rPr>
        <w:lastRenderedPageBreak/>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95" type="#_x0000_t75" style="width:21.75pt;height:14.25pt" o:ole="">
            <v:imagedata r:id="rId292" o:title=""/>
          </v:shape>
          <o:OLEObject Type="Embed" ProgID="Equation.DSMT4" ShapeID="_x0000_i1195" DrawAspect="Content" ObjectID="_1724847342" r:id="rId293"/>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517"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517"/>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01831976"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00BD3B30">
        <w:t xml:space="preserve"> or </w:t>
      </w:r>
      <w:r w:rsidR="00BD3B30">
        <w:rPr>
          <w:rFonts w:eastAsia="MS Mincho"/>
          <w:color w:val="000000"/>
        </w:rPr>
        <w:t>'typeII-PortSelection-r17'</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41BDA55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237BECEB" w14:textId="61275CFC" w:rsidR="00BD3B30" w:rsidRDefault="00BD3B30" w:rsidP="0067046D">
      <w:pPr>
        <w:pStyle w:val="B1"/>
        <w:rPr>
          <w:lang w:val="en-US"/>
        </w:rPr>
      </w:pPr>
      <w:r>
        <w:rPr>
          <w:lang w:val="en-US"/>
        </w:rPr>
        <w:t>-</w:t>
      </w:r>
      <w:r>
        <w:rPr>
          <w:lang w:val="en-US"/>
        </w:rPr>
        <w:tab/>
      </w:r>
      <w:r w:rsidRPr="007751D6">
        <w:rPr>
          <w:i/>
          <w:color w:val="000000"/>
        </w:rPr>
        <w:t>reportQuantity</w:t>
      </w:r>
      <w:r w:rsidRPr="007751D6">
        <w:rPr>
          <w:color w:val="000000"/>
        </w:rPr>
        <w:t xml:space="preserve"> is set to 'cri-RI-PMI-CQI', or</w:t>
      </w:r>
      <w:r w:rsidRPr="007751D6">
        <w:rPr>
          <w:lang w:eastAsia="zh-CN"/>
        </w:rPr>
        <w:t xml:space="preserve"> 'cri-RI-LI-PMI-CQI',</w:t>
      </w:r>
      <w:r>
        <w:rPr>
          <w:lang w:eastAsia="zh-CN"/>
        </w:rPr>
        <w:t xml:space="preserve"> </w:t>
      </w:r>
      <w:r w:rsidRPr="009B244A">
        <w:rPr>
          <w:i/>
          <w:iCs/>
          <w:lang w:val="en-US"/>
        </w:rPr>
        <w:t>codebookType</w:t>
      </w:r>
      <w:r>
        <w:rPr>
          <w:lang w:val="en-US"/>
        </w:rPr>
        <w:t xml:space="preserve"> is set to </w:t>
      </w:r>
      <w:r>
        <w:t>'</w:t>
      </w:r>
      <w:r w:rsidRPr="006F4354">
        <w:t>typeII-PortSelection-r1</w:t>
      </w:r>
      <w:r>
        <w:t>7</w:t>
      </w:r>
      <w:r>
        <w:rPr>
          <w:lang w:val="en-US"/>
        </w:rPr>
        <w:t xml:space="preserve">' with </w:t>
      </w:r>
      <m:oMath>
        <m:r>
          <w:rPr>
            <w:rFonts w:ascii="Cambria Math" w:hAnsi="Cambria Math"/>
            <w:lang w:val="en-US"/>
          </w:rPr>
          <m:t>M=1</m:t>
        </m:r>
      </m:oMath>
      <w:r>
        <w:rPr>
          <w:lang w:val="en-US"/>
        </w:rPr>
        <w:t xml:space="preserve"> and </w:t>
      </w:r>
      <w:r>
        <w:rPr>
          <w:i/>
          <w:lang w:val="en-US"/>
        </w:rPr>
        <w:t xml:space="preserve">cqi-FormatIndicator </w:t>
      </w:r>
      <w:r>
        <w:rPr>
          <w:lang w:val="en-US"/>
        </w:rPr>
        <w:t>is set to '</w:t>
      </w:r>
      <w:r w:rsidRPr="00A047D1">
        <w:t>widebandCQI</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75800A97" w:rsidR="0067046D" w:rsidRPr="00611A23"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r w:rsidR="00611A23">
        <w:rPr>
          <w:color w:val="000000"/>
          <w:lang w:val="en-GB"/>
        </w:rPr>
        <w:t xml:space="preserve"> </w:t>
      </w:r>
      <w:r w:rsidR="00611A23">
        <w:rPr>
          <w:color w:val="000000"/>
        </w:rPr>
        <w:t xml:space="preserve">or </w:t>
      </w:r>
      <w:bookmarkStart w:id="518" w:name="_Hlk97302119"/>
      <w:r w:rsidR="00611A23">
        <w:rPr>
          <w:iCs/>
        </w:rPr>
        <w:t>'cri-RSRP-CapabilityIndex'</w:t>
      </w:r>
      <w:bookmarkEnd w:id="518"/>
      <w:r w:rsidR="00611A23" w:rsidRPr="00A91AD5">
        <w:rPr>
          <w:iCs/>
        </w:rPr>
        <w:t xml:space="preserve"> or</w:t>
      </w:r>
      <w:r w:rsidR="00611A23">
        <w:rPr>
          <w:iCs/>
        </w:rPr>
        <w:t xml:space="preserve"> </w:t>
      </w:r>
      <w:bookmarkStart w:id="519" w:name="_Hlk97302130"/>
      <w:r w:rsidR="00611A23">
        <w:rPr>
          <w:iCs/>
        </w:rPr>
        <w:t>'ssb-Index-RSRP-CapabilityIndex'</w:t>
      </w:r>
      <w:bookmarkEnd w:id="519"/>
      <w:r w:rsidR="00611A23" w:rsidRPr="00A91AD5">
        <w:rPr>
          <w:iCs/>
        </w:rPr>
        <w:t xml:space="preserve"> or</w:t>
      </w:r>
      <w:r w:rsidR="00611A23">
        <w:rPr>
          <w:iCs/>
        </w:rPr>
        <w:t xml:space="preserve"> 'cri-SINR-CapabilityIndex',</w:t>
      </w:r>
      <w:r w:rsidR="00611A23" w:rsidRPr="00A91AD5">
        <w:rPr>
          <w:iCs/>
        </w:rPr>
        <w:t xml:space="preserve"> or </w:t>
      </w:r>
      <w:r w:rsidR="00611A23">
        <w:rPr>
          <w:iCs/>
        </w:rPr>
        <w:t>'ssb-Index-SINR-CapabilityIndex'</w:t>
      </w:r>
    </w:p>
    <w:p w14:paraId="45F3EBF8" w14:textId="77777777" w:rsidR="00F7319F" w:rsidRDefault="00F7319F" w:rsidP="00BD3B30">
      <w:pPr>
        <w:rPr>
          <w:lang w:eastAsia="zh-CN"/>
        </w:rPr>
      </w:pPr>
      <w:r>
        <w:rPr>
          <w:lang w:eastAsia="zh-CN"/>
        </w:rPr>
        <w:t>otherwise, the CSI Reporting Setting is said to have a subband frequency-granularity.</w:t>
      </w:r>
    </w:p>
    <w:p w14:paraId="7B4B7670" w14:textId="77777777" w:rsidR="00BD3B30" w:rsidRDefault="00BD3B30" w:rsidP="00BD3B30">
      <w:r>
        <w:rPr>
          <w:color w:val="000000"/>
          <w:lang w:val="en-AU"/>
        </w:rPr>
        <w:t xml:space="preserve">A CSI Reporting Setting with </w:t>
      </w:r>
      <w:r w:rsidRPr="00913C71">
        <w:rPr>
          <w:i/>
          <w:iCs/>
        </w:rPr>
        <w:t>codebookType</w:t>
      </w:r>
      <w:r>
        <w:t xml:space="preserve"> set to '</w:t>
      </w:r>
      <w:r>
        <w:rPr>
          <w:lang w:val="en-US"/>
        </w:rPr>
        <w:t>t</w:t>
      </w:r>
      <w:r>
        <w:t xml:space="preserve">ypeI-SinglePanel' and </w:t>
      </w:r>
      <w:r>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Pr>
          <w:rFonts w:eastAsia="MS Mincho"/>
          <w:color w:val="000000" w:themeColor="text1"/>
        </w:rPr>
        <w:t xml:space="preserve"> Resource Pairs, as described in clause 5.2.1.4.1, can be configured with wideband frequency-granularity only if </w:t>
      </w:r>
      <w:r w:rsidRPr="00C75E8B">
        <w:rPr>
          <w:rFonts w:eastAsia="MS Mincho"/>
          <w:i/>
          <w:iCs/>
          <w:color w:val="000000"/>
        </w:rPr>
        <w:t>csi-ReportMode</w:t>
      </w:r>
      <w:r>
        <w:rPr>
          <w:rFonts w:eastAsia="MS Mincho"/>
          <w:color w:val="000000"/>
        </w:rPr>
        <w:t xml:space="preserve"> is set to 'Mode1' and </w:t>
      </w:r>
      <w:r w:rsidRPr="00674D0C">
        <w:rPr>
          <w:rFonts w:eastAsia="MS Mincho"/>
          <w:i/>
          <w:iCs/>
          <w:color w:val="000000"/>
        </w:rPr>
        <w:t>numberOfSingleTRP-CSI-Mode1</w:t>
      </w:r>
      <w:r>
        <w:rPr>
          <w:rFonts w:eastAsia="MS Mincho"/>
          <w:color w:val="000000"/>
        </w:rPr>
        <w:t xml:space="preserve"> is set to </w:t>
      </w:r>
      <m:oMath>
        <m:r>
          <w:rPr>
            <w:rFonts w:ascii="Cambria Math" w:eastAsia="MS Mincho" w:hAnsi="Cambria Math"/>
            <w:color w:val="000000"/>
          </w:rPr>
          <m:t>X=0</m:t>
        </m:r>
      </m:oMath>
      <w:r>
        <w:rPr>
          <w:rFonts w:eastAsia="MS Mincho"/>
          <w:color w:val="000000"/>
        </w:rPr>
        <w:t>, as described in clause 5.2.1.4.2.</w:t>
      </w:r>
    </w:p>
    <w:p w14:paraId="1BA96294" w14:textId="77777777" w:rsidR="00FF364F" w:rsidRDefault="00FF364F" w:rsidP="00F7319F">
      <w:r w:rsidRPr="000720F5">
        <w:lastRenderedPageBreak/>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96" type="#_x0000_t75" style="width:93pt;height:23.25pt" o:ole="">
            <v:imagedata r:id="rId294" o:title=""/>
          </v:shape>
          <o:OLEObject Type="Embed" ProgID="Equation.DSMT4" ShapeID="_x0000_i1196" DrawAspect="Content" ObjectID="_1724847343" r:id="rId295"/>
        </w:object>
      </w:r>
      <w:r>
        <w:rPr>
          <w:lang w:val="en-US"/>
        </w:rPr>
        <w:t xml:space="preserve"> and the last subband size given by </w:t>
      </w:r>
      <w:r w:rsidR="0092299C" w:rsidRPr="0092299C">
        <w:rPr>
          <w:position w:val="-14"/>
          <w:lang w:val="en-US"/>
        </w:rPr>
        <w:object w:dxaOrig="1920" w:dyaOrig="380" w14:anchorId="4027F84B">
          <v:shape id="_x0000_i1197" type="#_x0000_t75" style="width:93.75pt;height:23.25pt" o:ole="">
            <v:imagedata r:id="rId296" o:title=""/>
          </v:shape>
          <o:OLEObject Type="Embed" ProgID="Equation.DSMT4" ShapeID="_x0000_i1197" DrawAspect="Content" ObjectID="_1724847344" r:id="rId297"/>
        </w:object>
      </w:r>
      <w:r>
        <w:rPr>
          <w:lang w:val="en-US"/>
        </w:rPr>
        <w:t xml:space="preserve"> if </w:t>
      </w:r>
      <w:r w:rsidR="0092299C" w:rsidRPr="0092299C">
        <w:rPr>
          <w:position w:val="-14"/>
          <w:lang w:val="en-US"/>
        </w:rPr>
        <w:object w:dxaOrig="2200" w:dyaOrig="380" w14:anchorId="586D1E60">
          <v:shape id="_x0000_i1198" type="#_x0000_t75" style="width:111pt;height:23.25pt" o:ole="">
            <v:imagedata r:id="rId298" o:title=""/>
          </v:shape>
          <o:OLEObject Type="Embed" ProgID="Equation.DSMT4" ShapeID="_x0000_i1198" DrawAspect="Content" ObjectID="_1724847345" r:id="rId299"/>
        </w:object>
      </w:r>
      <w:r>
        <w:rPr>
          <w:lang w:val="en-US"/>
        </w:rPr>
        <w:t xml:space="preserve"> and</w:t>
      </w:r>
      <w:r w:rsidR="00EA17CC">
        <w:rPr>
          <w:lang w:val="en-US"/>
        </w:rPr>
        <w:t xml:space="preserve"> </w:t>
      </w:r>
      <w:r w:rsidRPr="00D860BA">
        <w:rPr>
          <w:position w:val="-10"/>
          <w:lang w:val="en-US"/>
        </w:rPr>
        <w:object w:dxaOrig="520" w:dyaOrig="340" w14:anchorId="6D332D80">
          <v:shape id="_x0000_i1199" type="#_x0000_t75" style="width:28.5pt;height:14.25pt" o:ole="">
            <v:imagedata r:id="rId300" o:title=""/>
          </v:shape>
          <o:OLEObject Type="Embed" ProgID="Equation.3" ShapeID="_x0000_i1199" DrawAspect="Content" ObjectID="_1724847346" r:id="rId301"/>
        </w:object>
      </w:r>
      <w:r>
        <w:rPr>
          <w:lang w:val="en-US"/>
        </w:rPr>
        <w:t xml:space="preserve">if </w:t>
      </w:r>
      <w:r w:rsidR="0092299C" w:rsidRPr="0092299C">
        <w:rPr>
          <w:position w:val="-14"/>
          <w:lang w:val="en-US"/>
        </w:rPr>
        <w:object w:dxaOrig="2200" w:dyaOrig="380" w14:anchorId="5F658587">
          <v:shape id="_x0000_i1200" type="#_x0000_t75" style="width:111pt;height:23.25pt" o:ole="">
            <v:imagedata r:id="rId302" o:title=""/>
          </v:shape>
          <o:OLEObject Type="Embed" ProgID="Equation.DSMT4" ShapeID="_x0000_i1200" DrawAspect="Content" ObjectID="_1724847347" r:id="rId303"/>
        </w:object>
      </w:r>
    </w:p>
    <w:p w14:paraId="2F47E552" w14:textId="3AAF30AC" w:rsidR="00A26BBF" w:rsidRDefault="00E42D31" w:rsidP="00A26BBF">
      <w:pPr>
        <w:rPr>
          <w:color w:val="000000"/>
          <w:lang w:val="en-US"/>
        </w:rPr>
      </w:pPr>
      <w:bookmarkStart w:id="520"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521"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521"/>
    </w:p>
    <w:p w14:paraId="23E77C0E" w14:textId="77777777" w:rsidR="000A1241" w:rsidRPr="0048482F" w:rsidRDefault="000A1241" w:rsidP="000A1241">
      <w:pPr>
        <w:pStyle w:val="Heading5"/>
        <w:rPr>
          <w:color w:val="000000"/>
          <w:lang w:eastAsia="zh-CN"/>
        </w:rPr>
      </w:pPr>
      <w:bookmarkStart w:id="522" w:name="_Toc11352113"/>
      <w:bookmarkStart w:id="523" w:name="_Toc20318003"/>
      <w:bookmarkStart w:id="524" w:name="_Toc27299901"/>
      <w:bookmarkStart w:id="525" w:name="_Toc29673168"/>
      <w:bookmarkStart w:id="526" w:name="_Toc29673309"/>
      <w:bookmarkStart w:id="527" w:name="_Toc29674302"/>
      <w:bookmarkStart w:id="528" w:name="_Toc36645532"/>
      <w:bookmarkStart w:id="529" w:name="_Toc45810577"/>
      <w:bookmarkStart w:id="530" w:name="_Hlk497934785"/>
      <w:bookmarkStart w:id="531" w:name="_Toc114223824"/>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522"/>
      <w:bookmarkEnd w:id="523"/>
      <w:bookmarkEnd w:id="524"/>
      <w:bookmarkEnd w:id="525"/>
      <w:bookmarkEnd w:id="526"/>
      <w:bookmarkEnd w:id="527"/>
      <w:bookmarkEnd w:id="528"/>
      <w:bookmarkEnd w:id="529"/>
      <w:bookmarkEnd w:id="531"/>
    </w:p>
    <w:p w14:paraId="028EE7B4" w14:textId="4FDAF2C4"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w:t>
      </w:r>
      <w:r w:rsidR="00EB1CA5">
        <w:rPr>
          <w:color w:val="000000"/>
        </w:rPr>
        <w:t>the</w:t>
      </w:r>
      <w:r w:rsidR="00EB1CA5" w:rsidRPr="0048482F">
        <w:rPr>
          <w:color w:val="000000"/>
        </w:rPr>
        <w:t xml:space="preserve"> </w:t>
      </w:r>
      <w:r w:rsidRPr="0073553A">
        <w:rPr>
          <w:i/>
          <w:color w:val="000000"/>
          <w:lang w:val="en-US"/>
        </w:rPr>
        <w:t>CSI-</w:t>
      </w:r>
      <w:r w:rsidR="009778E5" w:rsidRPr="0048482F">
        <w:rPr>
          <w:i/>
          <w:color w:val="000000"/>
        </w:rPr>
        <w:t>ReportConfig</w:t>
      </w:r>
      <w:r w:rsidR="009778E5" w:rsidRPr="0048482F">
        <w:rPr>
          <w:color w:val="000000"/>
        </w:rPr>
        <w:t xml:space="preserve"> </w:t>
      </w:r>
      <w:r w:rsidR="00EB1CA5">
        <w:rPr>
          <w:rFonts w:hint="eastAsia"/>
          <w:lang w:eastAsia="zh-CN"/>
        </w:rPr>
        <w:t>not</w:t>
      </w:r>
      <w:r w:rsidR="00EB1CA5">
        <w:t xml:space="preserve"> configured with </w:t>
      </w:r>
      <w:r w:rsidR="00EB1CA5" w:rsidRPr="002924CB">
        <w:rPr>
          <w:i/>
          <w:iCs/>
        </w:rPr>
        <w:t>groupBasedBeamReporting-r17</w:t>
      </w:r>
      <w:r w:rsidR="00EB1CA5">
        <w:rPr>
          <w:i/>
          <w:iCs/>
        </w:rPr>
        <w:t xml:space="preserve"> </w:t>
      </w:r>
      <w:r w:rsidR="009778E5" w:rsidRPr="0048482F">
        <w:rPr>
          <w:color w:val="000000"/>
        </w:rPr>
        <w:t xml:space="preserve">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5339EF83" w14:textId="004C9795" w:rsidR="00544642" w:rsidRPr="0048482F" w:rsidRDefault="00544642" w:rsidP="00544642">
      <w:r>
        <w:rPr>
          <w:lang w:val="en-US"/>
        </w:rPr>
        <w:t xml:space="preserve">For aperiodic CSI, </w:t>
      </w:r>
      <w:r>
        <w:t xml:space="preserve">and for periodic and semi-persistent CSI resource settings, </w:t>
      </w:r>
      <w:r>
        <w:rPr>
          <w:lang w:val="en-US"/>
        </w:rPr>
        <w:t>each</w:t>
      </w:r>
      <w:r w:rsidRPr="0048482F">
        <w:rPr>
          <w:lang w:val="en-US"/>
        </w:rPr>
        <w:t xml:space="preserve"> </w:t>
      </w:r>
      <w:r w:rsidRPr="0048482F">
        <w:t xml:space="preserve">trigger state configured using the higher layer parameter </w:t>
      </w:r>
      <w:r w:rsidRPr="00A5550E">
        <w:rPr>
          <w:i/>
        </w:rPr>
        <w:t>CSI-AperiodicTriggerState</w:t>
      </w:r>
      <w:r w:rsidRPr="0048482F">
        <w:t xml:space="preserve"> is associated </w:t>
      </w:r>
      <w:r>
        <w:t xml:space="preserve">with </w:t>
      </w:r>
      <w:r w:rsidRPr="0048482F">
        <w:t xml:space="preserve">one or multiple </w:t>
      </w:r>
      <w:r w:rsidRPr="0073553A">
        <w:rPr>
          <w:i/>
          <w:lang w:val="en-US"/>
        </w:rPr>
        <w:t>CSI-</w:t>
      </w:r>
      <w:r w:rsidRPr="0048482F">
        <w:rPr>
          <w:i/>
        </w:rPr>
        <w:t>ReportConfig</w:t>
      </w:r>
      <w:r w:rsidRPr="0048482F">
        <w:t xml:space="preserve"> where </w:t>
      </w:r>
      <w:r w:rsidR="00EB1CA5">
        <w:t>the</w:t>
      </w:r>
      <w:r w:rsidR="00EB1CA5" w:rsidRPr="0048482F">
        <w:t xml:space="preserve"> </w:t>
      </w:r>
      <w:r w:rsidRPr="0073553A">
        <w:rPr>
          <w:i/>
          <w:lang w:val="en-US"/>
        </w:rPr>
        <w:t>CSI-</w:t>
      </w:r>
      <w:r w:rsidRPr="0048482F">
        <w:rPr>
          <w:i/>
        </w:rPr>
        <w:t>ReportConfig</w:t>
      </w:r>
      <w:r w:rsidRPr="0048482F">
        <w:t xml:space="preserve"> </w:t>
      </w:r>
      <w:r w:rsidR="00EB1CA5">
        <w:t xml:space="preserve">configured with </w:t>
      </w:r>
      <w:r w:rsidR="00EB1CA5" w:rsidRPr="002924CB">
        <w:rPr>
          <w:i/>
          <w:iCs/>
        </w:rPr>
        <w:t>groupBasedBeamReporting-r17</w:t>
      </w:r>
      <w:r w:rsidR="00EB1CA5">
        <w:rPr>
          <w:i/>
          <w:iCs/>
        </w:rPr>
        <w:t xml:space="preserve"> </w:t>
      </w:r>
      <w:r w:rsidRPr="0048482F">
        <w:t>is linked to periodic</w:t>
      </w:r>
      <w:r>
        <w:t xml:space="preserve"> or</w:t>
      </w:r>
      <w:r w:rsidRPr="0048482F">
        <w:t xml:space="preserve"> semi-persistent, setting(s): </w:t>
      </w:r>
    </w:p>
    <w:p w14:paraId="70A6667A" w14:textId="77777777" w:rsidR="00544642" w:rsidRDefault="00544642" w:rsidP="00544642">
      <w:pPr>
        <w:pStyle w:val="B1"/>
      </w:pPr>
      <w:r>
        <w:t>-</w:t>
      </w:r>
      <w:r>
        <w:tab/>
        <w:t>When one</w:t>
      </w:r>
      <w:r w:rsidRPr="0048482F">
        <w:t xml:space="preserve"> </w:t>
      </w:r>
      <w:r>
        <w:t>R</w:t>
      </w:r>
      <w:r w:rsidRPr="0048482F">
        <w:t xml:space="preserve">esource </w:t>
      </w:r>
      <w:r>
        <w:t>S</w:t>
      </w:r>
      <w:r w:rsidRPr="0048482F">
        <w:t>etting</w:t>
      </w:r>
      <w:r>
        <w:t xml:space="preserve"> is configured</w:t>
      </w:r>
      <w:r w:rsidRPr="0048482F">
        <w:t>, the</w:t>
      </w:r>
      <w:r>
        <w:t xml:space="preserve"> Resource setting is given by </w:t>
      </w:r>
      <w:r w:rsidRPr="00F15CCB">
        <w:rPr>
          <w:i/>
        </w:rPr>
        <w:t>resourcesForChannelMeasurement</w:t>
      </w:r>
      <w:r w:rsidRPr="009C26F7">
        <w:t xml:space="preserve"> </w:t>
      </w:r>
      <w:r w:rsidRPr="0048482F">
        <w:t>for L1-RSRP measurement.</w:t>
      </w:r>
      <w:r w:rsidRPr="0081661F">
        <w:t xml:space="preserve"> </w:t>
      </w:r>
      <w:r>
        <w:t>I</w:t>
      </w:r>
      <w:r w:rsidRPr="0081661F">
        <w:t xml:space="preserve">n such </w:t>
      </w:r>
      <w:r>
        <w:t xml:space="preserve">a </w:t>
      </w:r>
      <w:r w:rsidRPr="0081661F">
        <w:t xml:space="preserve">case, the number of </w:t>
      </w:r>
      <w:r>
        <w:t xml:space="preserve">configured </w:t>
      </w:r>
      <w:r w:rsidRPr="0081661F">
        <w:t xml:space="preserve">CSI Resource Sets </w:t>
      </w:r>
      <w:r>
        <w:t xml:space="preserve">in the Resource Setting </w:t>
      </w:r>
      <w:r w:rsidRPr="0081661F">
        <w:t>is S=2</w:t>
      </w:r>
    </w:p>
    <w:p w14:paraId="3AB65A1F" w14:textId="5B76AB71" w:rsidR="00544642" w:rsidRPr="00E05392" w:rsidRDefault="00544642" w:rsidP="00544642">
      <w:r w:rsidRPr="00181BEF">
        <w:t xml:space="preserve">For aperiodic CSI, and </w:t>
      </w:r>
      <w:r w:rsidRPr="00181BEF">
        <w:rPr>
          <w:rFonts w:eastAsia="MS Mincho"/>
        </w:rPr>
        <w:t xml:space="preserve">for </w:t>
      </w:r>
      <w:r>
        <w:rPr>
          <w:rFonts w:eastAsia="MS Mincho"/>
        </w:rPr>
        <w:t>a</w:t>
      </w:r>
      <w:r w:rsidRPr="00181BEF">
        <w:rPr>
          <w:rFonts w:eastAsia="MS Mincho"/>
        </w:rPr>
        <w:t>periodic CSI resource settings</w:t>
      </w:r>
      <w:r w:rsidRPr="00181BEF">
        <w:t xml:space="preserve">, </w:t>
      </w:r>
      <w:r w:rsidRPr="00217785">
        <w:t xml:space="preserve">each trigger state configured using the higher layer parameter </w:t>
      </w:r>
      <w:r w:rsidRPr="00217785">
        <w:rPr>
          <w:i/>
        </w:rPr>
        <w:t>CSI-AperiodicTriggerState</w:t>
      </w:r>
      <w:r w:rsidRPr="00217785">
        <w:t xml:space="preserve"> is associated with</w:t>
      </w:r>
      <w:r w:rsidR="00EB1CA5">
        <w:t xml:space="preserve"> </w:t>
      </w:r>
      <w:r w:rsidR="00EB1CA5" w:rsidRPr="002924CB">
        <w:t xml:space="preserve">one or multiple </w:t>
      </w:r>
      <w:r w:rsidR="00EB1CA5" w:rsidRPr="002924CB">
        <w:rPr>
          <w:i/>
        </w:rPr>
        <w:t>CSI-ReportConfig</w:t>
      </w:r>
      <w:r w:rsidR="00EB1CA5" w:rsidRPr="002924CB">
        <w:t xml:space="preserve"> where </w:t>
      </w:r>
      <w:r w:rsidR="00EB1CA5">
        <w:t xml:space="preserve">the </w:t>
      </w:r>
      <w:r w:rsidR="00EB1CA5" w:rsidRPr="002924CB">
        <w:rPr>
          <w:i/>
        </w:rPr>
        <w:t>CSI-ReportConfig</w:t>
      </w:r>
      <w:r w:rsidR="00EB1CA5" w:rsidRPr="002924CB">
        <w:t xml:space="preserve"> </w:t>
      </w:r>
      <w:r w:rsidR="00EB1CA5">
        <w:t xml:space="preserve">configured with </w:t>
      </w:r>
      <w:r w:rsidR="00EB1CA5" w:rsidRPr="002924CB">
        <w:rPr>
          <w:i/>
          <w:iCs/>
        </w:rPr>
        <w:t>groupBasedBeamReporting-r17</w:t>
      </w:r>
      <w:r w:rsidR="00EB1CA5">
        <w:rPr>
          <w:i/>
          <w:iCs/>
        </w:rPr>
        <w:t xml:space="preserve"> </w:t>
      </w:r>
      <w:r w:rsidR="00EB1CA5" w:rsidRPr="002924CB">
        <w:t>is</w:t>
      </w:r>
      <w:r w:rsidR="00EB1CA5">
        <w:t xml:space="preserve"> </w:t>
      </w:r>
      <w:r w:rsidR="00EB1CA5" w:rsidRPr="002924CB">
        <w:t>associated with</w:t>
      </w:r>
      <w:r w:rsidRPr="00217785">
        <w:t xml:space="preserve"> </w:t>
      </w:r>
      <w:r w:rsidRPr="00217785">
        <w:rPr>
          <w:i/>
          <w:iCs/>
        </w:rPr>
        <w:t>resourcesForChannel</w:t>
      </w:r>
      <w:r w:rsidRPr="00217785">
        <w:t xml:space="preserve"> and </w:t>
      </w:r>
      <w:r w:rsidRPr="00217785">
        <w:rPr>
          <w:i/>
          <w:iCs/>
        </w:rPr>
        <w:t>resourcesForChannel2</w:t>
      </w:r>
      <w:r w:rsidRPr="00217785">
        <w:t>, which correspond to first and second resource set</w:t>
      </w:r>
      <w:r>
        <w:t>s</w:t>
      </w:r>
      <w:r w:rsidRPr="00217785">
        <w:t>, respectively</w:t>
      </w:r>
      <w:r>
        <w:t>, for L1-RSRP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316D7488" w:rsidR="005773DF" w:rsidRPr="00D8255E" w:rsidRDefault="00A26BBF" w:rsidP="005773DF">
      <w:pPr>
        <w:rPr>
          <w:color w:val="000000"/>
          <w:lang w:eastAsia="zh-CN"/>
        </w:rPr>
      </w:pPr>
      <w:bookmarkStart w:id="532"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E12A62">
        <w:rPr>
          <w:rFonts w:eastAsia="MS Mincho"/>
          <w:color w:val="000000"/>
        </w:rPr>
        <w:t>,</w:t>
      </w:r>
      <w:r w:rsidR="00AC43D9">
        <w:rPr>
          <w:rFonts w:eastAsia="MS Mincho"/>
          <w:color w:val="000000"/>
        </w:rPr>
        <w:t xml:space="preserve"> </w:t>
      </w:r>
      <w:r w:rsidR="00F61D39">
        <w:rPr>
          <w:rFonts w:eastAsia="MS Mincho"/>
          <w:color w:val="000000"/>
        </w:rPr>
        <w:lastRenderedPageBreak/>
        <w:t>'</w:t>
      </w:r>
      <w:r w:rsidR="00AC43D9">
        <w:rPr>
          <w:rFonts w:eastAsia="MS Mincho"/>
          <w:color w:val="000000"/>
        </w:rPr>
        <w:t>typeII-PortSelection-r16</w:t>
      </w:r>
      <w:r w:rsidR="00F61D39">
        <w:rPr>
          <w:rFonts w:eastAsia="MS Mincho"/>
          <w:color w:val="000000"/>
        </w:rPr>
        <w:t>'</w:t>
      </w:r>
      <w:r w:rsidR="00E12A62">
        <w:rPr>
          <w:rFonts w:eastAsia="MS Mincho"/>
          <w:color w:val="000000"/>
        </w:rPr>
        <w:t>, or 'typeII-PortSelection-r17'</w:t>
      </w:r>
      <w:r>
        <w:rPr>
          <w:color w:val="000000"/>
          <w:lang w:eastAsia="zh-CN"/>
        </w:rPr>
        <w:t xml:space="preserve">. </w:t>
      </w:r>
      <w:bookmarkStart w:id="533"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sidR="00611A23">
        <w:rPr>
          <w:color w:val="000000"/>
          <w:lang w:eastAsia="zh-CN"/>
        </w:rPr>
        <w:t xml:space="preserve">, </w:t>
      </w:r>
      <w:r w:rsidR="00611A23">
        <w:rPr>
          <w:iCs/>
        </w:rPr>
        <w:t>'cri-RSRP-Capability[Set]Index', 'ssb-Index-RSRP-Capability[Set]Index', 'cri-SINR-Capability[Set]Index'</w:t>
      </w:r>
      <w:r w:rsidR="00611A23" w:rsidRPr="00383880">
        <w:rPr>
          <w:iCs/>
        </w:rPr>
        <w:t xml:space="preserve"> or </w:t>
      </w:r>
      <w:r w:rsidR="00611A23">
        <w:rPr>
          <w:iCs/>
        </w:rPr>
        <w:t>'ssb-Index-SINR-Capability[Set]Index'</w:t>
      </w:r>
      <w:r>
        <w:rPr>
          <w:color w:val="000000"/>
          <w:lang w:eastAsia="zh-CN"/>
        </w:rPr>
        <w:t xml:space="preserve">. </w:t>
      </w:r>
      <w:bookmarkEnd w:id="533"/>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616693A3" w14:textId="77777777" w:rsidR="00E12A62" w:rsidRDefault="00E12A62" w:rsidP="00E12A62">
      <w:pPr>
        <w:rPr>
          <w:color w:val="000000"/>
          <w:lang w:eastAsia="zh-CN"/>
        </w:rPr>
      </w:pPr>
      <w:r>
        <w:rPr>
          <w:color w:val="000000"/>
          <w:lang w:eastAsia="zh-CN"/>
        </w:rPr>
        <w:t xml:space="preserve">An NZP CSI-RS Resource Set for channel measurement with </w:t>
      </w:r>
      <m:oMath>
        <m:r>
          <w:rPr>
            <w:rFonts w:ascii="Cambria Math" w:hAnsi="Cambria Math"/>
            <w:color w:val="000000"/>
            <w:lang w:eastAsia="zh-CN"/>
          </w:rPr>
          <m:t>2≤</m:t>
        </m:r>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s</m:t>
            </m:r>
          </m:sub>
        </m:sSub>
        <m:r>
          <w:rPr>
            <w:rFonts w:ascii="Cambria Math" w:hAnsi="Cambria Math"/>
            <w:color w:val="000000"/>
            <w:lang w:eastAsia="zh-CN"/>
          </w:rPr>
          <m:t>≤8</m:t>
        </m:r>
      </m:oMath>
      <w:r>
        <w:rPr>
          <w:color w:val="000000"/>
          <w:lang w:eastAsia="zh-CN"/>
        </w:rPr>
        <w:t xml:space="preserve"> resources can be configured with two Resource Groups, </w:t>
      </w:r>
      <w:r>
        <w:rPr>
          <w:rFonts w:eastAsia="MS Mincho"/>
          <w:color w:val="000000"/>
        </w:rPr>
        <w:t xml:space="preserve">with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≥1</m:t>
        </m:r>
      </m:oMath>
      <w:r>
        <w:rPr>
          <w:rFonts w:eastAsia="MS Mincho"/>
          <w:color w:val="000000"/>
        </w:rPr>
        <w:t xml:space="preserve"> resources in Group 1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≥1</m:t>
        </m:r>
      </m:oMath>
      <w:r>
        <w:rPr>
          <w:rFonts w:eastAsia="MS Mincho"/>
          <w:color w:val="000000"/>
        </w:rPr>
        <w:t xml:space="preserve"> resources in Group 2, such that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oMath>
      <w:r>
        <w:rPr>
          <w:rFonts w:eastAsia="MS Mincho"/>
          <w:color w:val="000000"/>
        </w:rPr>
        <w:t xml:space="preserve">, and with </w:t>
      </w:r>
      <m:oMath>
        <m:r>
          <w:rPr>
            <w:rFonts w:ascii="Cambria Math" w:eastAsia="MS Mincho" w:hAnsi="Cambria Math"/>
            <w:color w:val="000000"/>
          </w:rPr>
          <m:t>N∈{1,2}</m:t>
        </m:r>
      </m:oMath>
      <w:r>
        <w:rPr>
          <w:rFonts w:eastAsia="MS Mincho"/>
          <w:color w:val="000000"/>
        </w:rPr>
        <w:t xml:space="preserve"> Resource Pairs</w:t>
      </w:r>
      <w:r>
        <w:rPr>
          <w:color w:val="000000"/>
          <w:lang w:eastAsia="zh-CN"/>
        </w:rPr>
        <w:t>. Each Resource Pair consists of one resource from Group 1 and one resource from Group 2. The same resource can be associated with two Resource Pairs in frequency range 1 but not in frequency range 2.</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534" w:name="_Toc11352114"/>
      <w:bookmarkStart w:id="535" w:name="_Toc20318004"/>
      <w:bookmarkStart w:id="536" w:name="_Toc27299902"/>
      <w:bookmarkStart w:id="537" w:name="_Toc29673169"/>
      <w:bookmarkStart w:id="538" w:name="_Toc29673310"/>
      <w:bookmarkStart w:id="539" w:name="_Toc29674303"/>
      <w:bookmarkStart w:id="540" w:name="_Toc36645533"/>
      <w:bookmarkStart w:id="541" w:name="_Toc45810578"/>
      <w:bookmarkStart w:id="542" w:name="_Toc114223825"/>
      <w:bookmarkEnd w:id="532"/>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534"/>
      <w:bookmarkEnd w:id="535"/>
      <w:bookmarkEnd w:id="536"/>
      <w:bookmarkEnd w:id="537"/>
      <w:bookmarkEnd w:id="538"/>
      <w:bookmarkEnd w:id="539"/>
      <w:bookmarkEnd w:id="540"/>
      <w:bookmarkEnd w:id="541"/>
      <w:bookmarkEnd w:id="542"/>
    </w:p>
    <w:p w14:paraId="70120D4C" w14:textId="68FFEACF"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611A23">
        <w:rPr>
          <w:rFonts w:eastAsia="MS Mincho"/>
          <w:color w:val="000000"/>
        </w:rPr>
        <w:t>,</w:t>
      </w:r>
      <w:r>
        <w:rPr>
          <w:rFonts w:eastAsia="MS Mincho"/>
          <w:color w:val="000000"/>
        </w:rPr>
        <w:t xml:space="preserve"> </w:t>
      </w:r>
      <w:r w:rsidR="00F61D39">
        <w:rPr>
          <w:rFonts w:eastAsia="MS Mincho"/>
          <w:color w:val="000000"/>
        </w:rPr>
        <w:t>'</w:t>
      </w:r>
      <w:r>
        <w:t>cri-RI-LI-PMI-CQI</w:t>
      </w:r>
      <w:r w:rsidR="00F61D39">
        <w:rPr>
          <w:rFonts w:eastAsia="MS Mincho"/>
          <w:color w:val="000000"/>
        </w:rPr>
        <w:t>'</w:t>
      </w:r>
      <w:r w:rsidR="00611A23">
        <w:rPr>
          <w:color w:val="000000"/>
          <w:lang w:eastAsia="zh-CN"/>
        </w:rPr>
        <w:t xml:space="preserve">, </w:t>
      </w:r>
      <w:r w:rsidR="00611A23">
        <w:rPr>
          <w:iCs/>
        </w:rPr>
        <w:t>'cri-RSRP-Capability[Set]Index', 'ssb-Index-RSRP-Capability[Set]Index', 'cri-SINR-Capability[Set]Index'</w:t>
      </w:r>
      <w:r w:rsidR="00611A23" w:rsidRPr="00383880">
        <w:rPr>
          <w:iCs/>
        </w:rPr>
        <w:t xml:space="preserve"> or </w:t>
      </w:r>
      <w:r w:rsidR="00611A23">
        <w:rPr>
          <w:iCs/>
        </w:rPr>
        <w:t>'ssb-Index-SINR-Capability[Set]Index'</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201" type="#_x0000_t75" style="width:7.5pt;height:14.25pt" o:ole="">
            <v:imagedata r:id="rId304" o:title=""/>
          </v:shape>
          <o:OLEObject Type="Embed" ProgID="Equation.DSMT4" ShapeID="_x0000_i1201" DrawAspect="Content" ObjectID="_1724847348" r:id="rId305"/>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202" type="#_x0000_t75" style="width:7.5pt;height:14.25pt" o:ole="">
            <v:imagedata r:id="rId304" o:title=""/>
          </v:shape>
          <o:OLEObject Type="Embed" ProgID="Equation.DSMT4" ShapeID="_x0000_i1202" DrawAspect="Content" ObjectID="_1724847349" r:id="rId306"/>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203" type="#_x0000_t75" style="width:7.5pt;height:14.25pt" o:ole="">
            <v:imagedata r:id="rId307" o:title=""/>
          </v:shape>
          <o:OLEObject Type="Embed" ProgID="Equation.3" ShapeID="_x0000_i1203" DrawAspect="Content" ObjectID="_1724847350" r:id="rId308"/>
        </w:object>
      </w:r>
      <w:r w:rsidR="00B02FE5" w:rsidRPr="00A5098F">
        <w:rPr>
          <w:lang w:val="en-US"/>
        </w:rPr>
        <w:t xml:space="preserve">assuming PDSCH transmission with </w:t>
      </w:r>
      <w:r w:rsidR="00B02FE5" w:rsidRPr="00413D89">
        <w:rPr>
          <w:position w:val="-14"/>
          <w:lang w:val="en-US"/>
        </w:rPr>
        <w:object w:dxaOrig="630" w:dyaOrig="345" w14:anchorId="0AB07E98">
          <v:shape id="_x0000_i1204" type="#_x0000_t75" style="width:27.75pt;height:14.25pt" o:ole="">
            <v:imagedata r:id="rId309" o:title=""/>
          </v:shape>
          <o:OLEObject Type="Embed" ProgID="Equation.DSMT4" ShapeID="_x0000_i1204" DrawAspect="Content" ObjectID="_1724847351" r:id="rId310"/>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205" type="#_x0000_t75" style="width:7.5pt;height:14.25pt" o:ole="">
            <v:imagedata r:id="rId311" o:title=""/>
          </v:shape>
          <o:OLEObject Type="Embed" ProgID="Equation.3" ShapeID="_x0000_i1205" DrawAspect="Content" ObjectID="_1724847352" r:id="rId312"/>
        </w:object>
      </w:r>
      <w:r w:rsidR="00B02FE5" w:rsidRPr="00A5098F">
        <w:rPr>
          <w:lang w:val="en-US"/>
        </w:rPr>
        <w:t xml:space="preserve">but different </w:t>
      </w:r>
      <w:r w:rsidR="00B02FE5" w:rsidRPr="00413D89">
        <w:rPr>
          <w:position w:val="-10"/>
          <w:lang w:val="en-US"/>
        </w:rPr>
        <w:object w:dxaOrig="210" w:dyaOrig="315" w14:anchorId="6C6F98FA">
          <v:shape id="_x0000_i1206" type="#_x0000_t75" style="width:7.5pt;height:14.25pt" o:ole="">
            <v:imagedata r:id="rId313" o:title=""/>
          </v:shape>
          <o:OLEObject Type="Embed" ProgID="Equation.3" ShapeID="_x0000_i1206" DrawAspect="Content" ObjectID="_1724847353" r:id="rId314"/>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207" type="#_x0000_t75" style="width:14.25pt;height:14.25pt" o:ole="">
            <v:imagedata r:id="rId315" o:title=""/>
          </v:shape>
          <o:OLEObject Type="Embed" ProgID="Equation.DSMT4" ShapeID="_x0000_i1207" DrawAspect="Content" ObjectID="_1724847354" r:id="rId316"/>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208" type="#_x0000_t75" style="width:3in;height:21.75pt" o:ole="">
            <v:imagedata r:id="rId317" o:title=""/>
          </v:shape>
          <o:OLEObject Type="Embed" ProgID="Equation.3" ShapeID="_x0000_i1208" DrawAspect="Content" ObjectID="_1724847355" r:id="rId318"/>
        </w:object>
      </w:r>
      <w:r w:rsidRPr="00A5098F">
        <w:t xml:space="preserve"> of port indices, where </w:t>
      </w:r>
      <w:r w:rsidRPr="00413D89">
        <w:rPr>
          <w:position w:val="-10"/>
        </w:rPr>
        <w:object w:dxaOrig="1050" w:dyaOrig="345" w14:anchorId="3E6B4FE0">
          <v:shape id="_x0000_i1209" type="#_x0000_t75" style="width:50.25pt;height:14.25pt" o:ole="">
            <v:imagedata r:id="rId319" o:title=""/>
          </v:shape>
          <o:OLEObject Type="Embed" ProgID="Equation.3" ShapeID="_x0000_i1209" DrawAspect="Content" ObjectID="_1724847356" r:id="rId320"/>
        </w:object>
      </w:r>
      <w:r w:rsidRPr="00A5098F">
        <w:t xml:space="preserve"> are the CSI-RS port indices associated with rank ν and </w:t>
      </w:r>
      <w:r w:rsidRPr="00E46E7C">
        <w:rPr>
          <w:position w:val="-12"/>
        </w:rPr>
        <w:object w:dxaOrig="1219" w:dyaOrig="340" w14:anchorId="35E424F5">
          <v:shape id="_x0000_i1210" type="#_x0000_t75" style="width:57.75pt;height:14.25pt" o:ole="">
            <v:imagedata r:id="rId321" o:title=""/>
          </v:shape>
          <o:OLEObject Type="Embed" ProgID="Equation.DSMT4" ShapeID="_x0000_i1210" DrawAspect="Content" ObjectID="_1724847357" r:id="rId322"/>
        </w:object>
      </w:r>
      <w:r w:rsidRPr="00A5098F">
        <w:t xml:space="preserve"> where</w:t>
      </w:r>
      <w:r w:rsidRPr="00413D89">
        <w:rPr>
          <w:position w:val="-10"/>
        </w:rPr>
        <w:object w:dxaOrig="1035" w:dyaOrig="315" w14:anchorId="0C6AAA04">
          <v:shape id="_x0000_i1211" type="#_x0000_t75" style="width:50.25pt;height:14.25pt" o:ole="">
            <v:imagedata r:id="rId323" o:title=""/>
          </v:shape>
          <o:OLEObject Type="Embed" ProgID="Equation.3" ShapeID="_x0000_i1211" DrawAspect="Content" ObjectID="_1724847358" r:id="rId324"/>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212" type="#_x0000_t75" style="width:108.75pt;height:14.25pt" o:ole="">
            <v:imagedata r:id="rId325" o:title=""/>
          </v:shape>
          <o:OLEObject Type="Embed" ProgID="Equation.DSMT4" ShapeID="_x0000_i1212" DrawAspect="Content" ObjectID="_1724847359" r:id="rId326"/>
        </w:object>
      </w:r>
      <w:r w:rsidRPr="00A5098F">
        <w:t xml:space="preserve"> are associated with ranks </w:t>
      </w:r>
      <w:r w:rsidRPr="00E46E7C">
        <w:rPr>
          <w:position w:val="-8"/>
        </w:rPr>
        <w:object w:dxaOrig="1040" w:dyaOrig="260" w14:anchorId="3F65FCEC">
          <v:shape id="_x0000_i1213" type="#_x0000_t75" style="width:50.25pt;height:14.25pt" o:ole="">
            <v:imagedata r:id="rId327" o:title=""/>
          </v:shape>
          <o:OLEObject Type="Embed" ProgID="Equation.DSMT4" ShapeID="_x0000_i1213" DrawAspect="Content" ObjectID="_1724847360" r:id="rId328"/>
        </w:object>
      </w:r>
      <w:r w:rsidRPr="00A5098F">
        <w:t xml:space="preserve"> where </w:t>
      </w:r>
      <w:r w:rsidRPr="00413D89">
        <w:rPr>
          <w:position w:val="-10"/>
        </w:rPr>
        <w:object w:dxaOrig="1005" w:dyaOrig="285" w14:anchorId="46A4D1F6">
          <v:shape id="_x0000_i1214" type="#_x0000_t75" style="width:50.25pt;height:14.25pt" o:ole="">
            <v:imagedata r:id="rId323" o:title=""/>
          </v:shape>
          <o:OLEObject Type="Embed" ProgID="Equation.3" ShapeID="_x0000_i1214" DrawAspect="Content" ObjectID="_1724847361" r:id="rId329"/>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215" type="#_x0000_t75" style="width:14.25pt;height:27.75pt" o:ole="">
            <v:imagedata r:id="rId330" o:title=""/>
          </v:shape>
          <o:OLEObject Type="Embed" ProgID="Equation.DSMT4" ShapeID="_x0000_i1215" DrawAspect="Content" ObjectID="_1724847362" r:id="rId331"/>
        </w:object>
      </w:r>
      <w:r w:rsidRPr="00A5098F">
        <w:t>.</w:t>
      </w:r>
    </w:p>
    <w:p w14:paraId="4563A990" w14:textId="63E32CA2"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ssb-Index-RSRP</w:t>
      </w:r>
      <w:r w:rsidR="00F61D39">
        <w:rPr>
          <w:iCs/>
          <w:color w:val="000000"/>
          <w:lang w:val="en-US"/>
        </w:rPr>
        <w:t>'</w:t>
      </w:r>
      <w:r w:rsidR="00611A23">
        <w:rPr>
          <w:color w:val="000000"/>
          <w:lang w:eastAsia="zh-CN"/>
        </w:rPr>
        <w:t xml:space="preserve">, </w:t>
      </w:r>
      <w:r w:rsidR="00611A23">
        <w:rPr>
          <w:iCs/>
        </w:rPr>
        <w:t>'cri-RSRP-Capability[Set]Index' or 'ssb-Index-RSRP-Capability[Set]Index'</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46DE34B9" w14:textId="77777777" w:rsidR="00333521" w:rsidRDefault="00B02FE5" w:rsidP="00333521">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71E85AA" w14:textId="3891D05C" w:rsidR="00B02FE5" w:rsidRPr="0048482F" w:rsidRDefault="00333521" w:rsidP="00333521">
      <w:pPr>
        <w:pStyle w:val="B1"/>
        <w:rPr>
          <w:lang w:val="en-US"/>
        </w:rPr>
      </w:pPr>
      <w:r>
        <w:rPr>
          <w:lang w:val="en-US"/>
        </w:rPr>
        <w:t>-</w:t>
      </w:r>
      <w:r>
        <w:rPr>
          <w:lang w:val="en-US"/>
        </w:rPr>
        <w:tab/>
        <w:t xml:space="preserve">if the UE is configured with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sidRPr="00AD558E">
        <w:rPr>
          <w:color w:val="000000"/>
          <w:lang w:val="en-US"/>
        </w:rPr>
        <w:t xml:space="preserve">, </w:t>
      </w:r>
      <w:r>
        <w:rPr>
          <w:color w:val="000000"/>
          <w:lang w:val="en-US"/>
        </w:rPr>
        <w:t>t</w:t>
      </w:r>
      <w:r>
        <w:rPr>
          <w:lang w:val="en-US"/>
        </w:rPr>
        <w:t xml:space="preserve">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w:t>
      </w:r>
      <w:r w:rsidRPr="004035D3">
        <w:rPr>
          <w:lang w:val="en-US"/>
        </w:rPr>
        <w:t xml:space="preserve">a single reporting </w:t>
      </w:r>
      <w:r>
        <w:rPr>
          <w:lang w:val="en-US"/>
        </w:rPr>
        <w:t xml:space="preserve">instance </w:t>
      </w:r>
      <w:r w:rsidRPr="00FC69E6">
        <w:rPr>
          <w:i/>
          <w:iCs/>
          <w:lang w:val="en-US"/>
        </w:rPr>
        <w:t>nrofReportedRSgroup</w:t>
      </w:r>
      <w:r>
        <w:rPr>
          <w:i/>
          <w:iCs/>
        </w:rPr>
        <w:t>,</w:t>
      </w:r>
      <w:r>
        <w:rPr>
          <w:lang w:val="en-US"/>
        </w:rPr>
        <w:t xml:space="preserve"> if configured</w:t>
      </w:r>
      <w:r>
        <w:t>,</w:t>
      </w:r>
      <w:r>
        <w:rPr>
          <w:lang w:val="en-US"/>
        </w:rPr>
        <w:t xml:space="preserve"> group(s) of two CRIs or SSBRIs selecting one </w:t>
      </w:r>
      <w:r>
        <w:t xml:space="preserve">CSI-RS or SSB </w:t>
      </w:r>
      <w:r>
        <w:rPr>
          <w:lang w:val="en-US"/>
        </w:rPr>
        <w:t xml:space="preserve">from </w:t>
      </w:r>
      <w:r>
        <w:t xml:space="preserve">each of </w:t>
      </w:r>
      <w:r>
        <w:rPr>
          <w:lang w:val="en-US"/>
        </w:rPr>
        <w:t>the two CSI</w:t>
      </w:r>
      <w:r>
        <w:t xml:space="preserve"> Resource</w:t>
      </w:r>
      <w:r>
        <w:rPr>
          <w:lang w:val="en-US"/>
        </w:rPr>
        <w:t xml:space="preserve"> Sets for </w:t>
      </w:r>
      <w:r>
        <w:t>the</w:t>
      </w:r>
      <w:r>
        <w:rPr>
          <w:lang w:val="en-US"/>
        </w:rPr>
        <w:t xml:space="preserve"> report setting, </w:t>
      </w:r>
      <w:r w:rsidRPr="0048482F">
        <w:rPr>
          <w:lang w:val="en-US"/>
        </w:rPr>
        <w:t>where CSI-RS and</w:t>
      </w:r>
      <w:r>
        <w:rPr>
          <w:lang w:val="en-US"/>
        </w:rPr>
        <w:t>/</w:t>
      </w:r>
      <w:r w:rsidRPr="0048482F">
        <w:rPr>
          <w:lang w:val="en-US"/>
        </w:rPr>
        <w:t>or SSB resources</w:t>
      </w:r>
      <w:r>
        <w:rPr>
          <w:lang w:val="en-US"/>
        </w:rPr>
        <w:t xml:space="preserve"> of each group</w:t>
      </w:r>
      <w:r w:rsidRPr="0048482F">
        <w:rPr>
          <w:lang w:val="en-US"/>
        </w:rPr>
        <w:t xml:space="preserve"> can be received simultaneously by the UE</w:t>
      </w:r>
      <w:r>
        <w:rPr>
          <w:lang w:val="en-US"/>
        </w:rPr>
        <w:t>.</w:t>
      </w:r>
    </w:p>
    <w:p w14:paraId="3439F279" w14:textId="4E113739"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sidR="00611A23">
        <w:rPr>
          <w:color w:val="000000"/>
          <w:lang w:eastAsia="zh-CN"/>
        </w:rPr>
        <w:t xml:space="preserve">, </w:t>
      </w:r>
      <w:r w:rsidR="00611A23">
        <w:rPr>
          <w:iCs/>
        </w:rPr>
        <w:t>'cri-SINR-Capability[Set]Index' or 'ssb-Index-SINR-Capability[Set]Index'</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43"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43"/>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2235962E"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611A23">
        <w:rPr>
          <w:rFonts w:eastAsia="MS Mincho"/>
          <w:color w:val="000000"/>
        </w:rPr>
        <w:t xml:space="preserve">'cri-SINR',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611A23">
        <w:rPr>
          <w:iCs/>
        </w:rPr>
        <w:t>-Capability[Set]Index</w:t>
      </w:r>
      <w:r w:rsidR="00611A23">
        <w:rPr>
          <w:rFonts w:eastAsia="MS Mincho"/>
          <w:color w:val="000000"/>
        </w:rPr>
        <w:t xml:space="preserve"> </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w:t>
      </w:r>
      <w:r w:rsidR="00EF79F1" w:rsidRPr="000551CB">
        <w:rPr>
          <w:rFonts w:eastAsia="MS Mincho"/>
          <w:i/>
          <w:lang w:val="en-US" w:eastAsia="ja-JP"/>
        </w:rPr>
        <w:lastRenderedPageBreak/>
        <w:t>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611A23">
        <w:rPr>
          <w:rFonts w:eastAsia="MS Mincho"/>
          <w:color w:val="000000" w:themeColor="text1"/>
        </w:rPr>
        <w:t xml:space="preserve"> </w:t>
      </w:r>
      <w:r w:rsidR="00DC30C9" w:rsidRPr="00076569">
        <w:rPr>
          <w:rFonts w:eastAsia="MS Mincho"/>
          <w:color w:val="000000" w:themeColor="text1"/>
        </w:rPr>
        <w:t>set to</w:t>
      </w:r>
      <w:r w:rsidR="00611A23">
        <w:rPr>
          <w:rFonts w:eastAsia="MS Mincho"/>
          <w:color w:val="000000" w:themeColor="text1"/>
        </w:rPr>
        <w:t xml:space="preserve"> </w:t>
      </w:r>
      <w:r w:rsidR="00611A23">
        <w:rPr>
          <w:rFonts w:eastAsia="MS Mincho"/>
          <w:color w:val="000000"/>
        </w:rPr>
        <w:t>'cri-SINR' or</w:t>
      </w:r>
      <w:r w:rsidR="00611A23">
        <w:rPr>
          <w:rFonts w:eastAsia="MS Mincho"/>
          <w:color w:val="000000" w:themeColor="text1"/>
        </w:rPr>
        <w:t xml:space="preserve"> </w:t>
      </w:r>
      <w:r w:rsidR="00DC30C9" w:rsidRPr="00076569">
        <w:rPr>
          <w:rFonts w:eastAsia="MS Mincho"/>
          <w:color w:val="000000" w:themeColor="text1"/>
        </w:rPr>
        <w:t>'cri-SINR</w:t>
      </w:r>
      <w:r w:rsidR="00611A23">
        <w:rPr>
          <w:iCs/>
        </w:rPr>
        <w:t>-Capability[Set]Index</w:t>
      </w:r>
      <w:r w:rsidR="00611A23" w:rsidRPr="00076569">
        <w:rPr>
          <w:rFonts w:eastAsia="MS Mincho"/>
          <w:color w:val="000000" w:themeColor="text1"/>
        </w:rPr>
        <w:t xml:space="preserve"> </w:t>
      </w:r>
      <w:r w:rsidR="00DC30C9" w:rsidRPr="00076569">
        <w:rPr>
          <w:rFonts w:eastAsia="MS Mincho"/>
          <w:color w:val="000000" w:themeColor="text1"/>
        </w:rPr>
        <w:t>')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6DFADE17" w14:textId="77777777" w:rsidR="00333521" w:rsidRDefault="00333521" w:rsidP="008C48E2">
      <w:r>
        <w:t xml:space="preserve">If the UE is configured with a </w:t>
      </w:r>
      <w:r w:rsidRPr="00680AE5">
        <w:rPr>
          <w:i/>
        </w:rPr>
        <w:t>CSI-ReportConfig</w:t>
      </w:r>
      <w:r>
        <w:t xml:space="preserve"> </w:t>
      </w:r>
      <w:r w:rsidRPr="00E80523">
        <w:t xml:space="preserve">with the higher layer parameter </w:t>
      </w:r>
      <w:r>
        <w:rPr>
          <w:i/>
        </w:rPr>
        <w:t>r</w:t>
      </w:r>
      <w:r w:rsidRPr="008268E1">
        <w:rPr>
          <w:i/>
        </w:rPr>
        <w:t>eportQuantity</w:t>
      </w:r>
      <w:r w:rsidRPr="00E80523">
        <w:t xml:space="preserve"> set to</w:t>
      </w:r>
      <w:r>
        <w:t xml:space="preserve"> '</w:t>
      </w:r>
      <w:r w:rsidRPr="00985944">
        <w:t>cri-RI-PMI-CQI</w:t>
      </w:r>
      <w:r>
        <w:t>'</w:t>
      </w:r>
      <w:r w:rsidRPr="00E80523">
        <w:t xml:space="preserve">, </w:t>
      </w:r>
      <w:r>
        <w:t>or</w:t>
      </w:r>
      <w:r w:rsidRPr="00E80523">
        <w:t xml:space="preserve"> </w:t>
      </w:r>
      <w:r>
        <w:t>'</w:t>
      </w:r>
      <w:r w:rsidRPr="00F35584">
        <w:t>cri-RI-LI-PMI-CQI</w:t>
      </w:r>
      <w:r>
        <w:t xml:space="preserve">' and the </w:t>
      </w:r>
      <w:r w:rsidRPr="00E80523">
        <w:t xml:space="preserve">corresponding </w:t>
      </w:r>
      <w:r w:rsidRPr="000551CB">
        <w:rPr>
          <w:i/>
          <w:lang w:val="en-US" w:eastAsia="ja-JP"/>
        </w:rPr>
        <w:t>NZP-CSI-RS-ResourceSet</w:t>
      </w:r>
      <w:r>
        <w:t xml:space="preserve"> </w:t>
      </w:r>
      <w:r w:rsidRPr="00E80523">
        <w:t>for channel measurement</w:t>
      </w:r>
      <w:r>
        <w:t xml:space="preserve"> is configured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≥2</m:t>
        </m:r>
      </m:oMath>
      <w:r>
        <w:t xml:space="preserve"> resources, two Resource Groups with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 resources in Group 1,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 resources in Group 2,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and </w:t>
      </w:r>
      <m:oMath>
        <m:r>
          <w:rPr>
            <w:rFonts w:ascii="Cambria Math" w:hAnsi="Cambria Math"/>
          </w:rPr>
          <m:t>N</m:t>
        </m:r>
      </m:oMath>
      <w:r>
        <w:t xml:space="preserve"> Resource Pairs:</w:t>
      </w:r>
    </w:p>
    <w:p w14:paraId="4C2702B7" w14:textId="2774F70D" w:rsidR="00333521" w:rsidRPr="002B2209" w:rsidRDefault="008C48E2" w:rsidP="008C48E2">
      <w:pPr>
        <w:pStyle w:val="B1"/>
        <w:rPr>
          <w:lang w:val="en-GB"/>
        </w:rPr>
      </w:pPr>
      <w:r w:rsidRPr="002B2209">
        <w:t>-</w:t>
      </w:r>
      <w:r w:rsidRPr="002B2209">
        <w:tab/>
      </w:r>
      <w:r w:rsidR="00333521" w:rsidRPr="002B2209">
        <w:t>each resource can contain, subject to UE capability, at most 32 CSI-RS ports.</w:t>
      </w:r>
      <w:r w:rsidR="000F3B39" w:rsidRPr="002B2209">
        <w:rPr>
          <w:lang w:val="en-GB"/>
        </w:rPr>
        <w:t xml:space="preserve"> </w:t>
      </w:r>
      <w:r w:rsidR="000F3B39" w:rsidRPr="002B2209">
        <w:t xml:space="preserve">For two Resource Groups with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0F3B39" w:rsidRPr="002B2209">
        <w:t xml:space="preserve">  resources (i=1,2), if </w:t>
      </w:r>
      <m:oMath>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=1</m:t>
        </m:r>
      </m:oMath>
      <w:r w:rsidR="000F3B39" w:rsidRPr="002B2209">
        <w:t xml:space="preserve">, the resource in NZP-CSI-RS-ResourceSet shall contain at most 32 CSI-RS ports; if </w:t>
      </w:r>
      <m:oMath>
        <m:r>
          <m:rPr>
            <m:sty m:val="p"/>
          </m:rPr>
          <w:rPr>
            <w:rFonts w:ascii="Cambria Math" w:hAnsi="Cambria Math"/>
          </w:rPr>
          <m:t xml:space="preserve"> 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=2</m:t>
        </m:r>
      </m:oMath>
      <w:r w:rsidR="000F3B39" w:rsidRPr="002B2209">
        <w:t xml:space="preserve">, each resource in NZP-CSI-RS-ResourceSet shall contain at most 16 CSI-RS ports; if  </w:t>
      </w:r>
      <m:oMath>
        <m:r>
          <w:rPr>
            <w:rFonts w:ascii="Cambria Math" w:hAnsi="Cambria Math"/>
          </w:rPr>
          <m:t>2&lt;</m:t>
        </m:r>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&lt;8</m:t>
        </m:r>
      </m:oMath>
      <w:r w:rsidR="000F3B39" w:rsidRPr="002B2209">
        <w:t>, each resource in NZP-CSI-RS-ResourceSet shall contain at most 8 CSI-RS ports.</w:t>
      </w:r>
    </w:p>
    <w:p w14:paraId="0FA00D5C" w14:textId="25C677F3" w:rsidR="00333521" w:rsidRDefault="008C48E2" w:rsidP="008C48E2">
      <w:pPr>
        <w:pStyle w:val="B1"/>
      </w:pPr>
      <w:r>
        <w:t>-</w:t>
      </w:r>
      <w:r>
        <w:tab/>
      </w:r>
      <w:r w:rsidR="00333521">
        <w:t xml:space="preserve">each of the </w:t>
      </w:r>
      <m:oMath>
        <m:r>
          <w:rPr>
            <w:rFonts w:ascii="Cambria Math" w:hAnsi="Cambria Math"/>
          </w:rPr>
          <m:t>N</m:t>
        </m:r>
      </m:oMath>
      <w:r w:rsidR="00333521">
        <w:t xml:space="preserve"> Resource Pairs is associated to a CRI value.</w:t>
      </w:r>
    </w:p>
    <w:p w14:paraId="0A2D44F6" w14:textId="6FF83953" w:rsidR="00333521" w:rsidRDefault="008C48E2" w:rsidP="008C48E2">
      <w:pPr>
        <w:pStyle w:val="B1"/>
      </w:pPr>
      <w:r>
        <w:t>-</w:t>
      </w:r>
      <w:r>
        <w:tab/>
      </w:r>
      <w:r w:rsidR="00333521">
        <w:t xml:space="preserve">The </w:t>
      </w:r>
      <w:r w:rsidR="00333521" w:rsidRPr="00D57801">
        <w:rPr>
          <w:i/>
          <w:iCs/>
        </w:rPr>
        <w:t>CSI-ReportConfig</w:t>
      </w:r>
      <w:r w:rsidR="00333521">
        <w:t xml:space="preserve"> may be configured with higher layer parameter </w:t>
      </w:r>
      <w:r w:rsidR="00333521" w:rsidRPr="003C7529">
        <w:rPr>
          <w:i/>
          <w:iCs/>
        </w:rPr>
        <w:t>sharedCMR</w:t>
      </w:r>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are the numbers of resources associated to a CRI value, other than the </w:t>
      </w:r>
      <w:r w:rsidR="00333521" w:rsidRPr="00B55D4D">
        <w:rPr>
          <w:i/>
          <w:iCs/>
        </w:rPr>
        <w:t>N</w:t>
      </w:r>
      <w:r w:rsidR="00333521">
        <w:t xml:space="preserve"> CRIs defined above, in Group 1 and Group 2, respectively, with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such that the total number of CRI values configured for the </w:t>
      </w:r>
      <w:r w:rsidR="00333521" w:rsidRPr="005004A5">
        <w:rPr>
          <w:i/>
          <w:iCs/>
        </w:rPr>
        <w:t>CSI-ReportConfig</w:t>
      </w:r>
      <w:r w:rsidR="00333521">
        <w:t xml:space="preserve"> is </w:t>
      </w:r>
      <m:oMath>
        <m:r>
          <w:rPr>
            <w:rFonts w:ascii="Cambria Math" w:hAnsi="Cambria Math"/>
          </w:rPr>
          <m:t>M+N</m:t>
        </m:r>
      </m:oMath>
      <w:r w:rsidR="00333521">
        <w:t>.</w:t>
      </w:r>
    </w:p>
    <w:p w14:paraId="05BB503C" w14:textId="7315997A"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X∈{0}</m:t>
        </m:r>
      </m:oMath>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=0</m:t>
        </m:r>
      </m:oMath>
      <w:r w:rsidR="00333521">
        <w:t>; otherwise,</w:t>
      </w:r>
    </w:p>
    <w:p w14:paraId="7E01D07B" w14:textId="7C842E9F"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X∈{1,2}</m:t>
        </m:r>
      </m:oMath>
      <w:r w:rsidR="00333521">
        <w:t xml:space="preserve">, or if </w:t>
      </w:r>
      <w:r w:rsidR="00333521" w:rsidRPr="00C75E8B">
        <w:rPr>
          <w:i/>
          <w:iCs/>
        </w:rPr>
        <w:t>csi-ReportMode</w:t>
      </w:r>
      <w:r w:rsidR="00333521">
        <w:t xml:space="preserve"> is set to 'Mode2',</w:t>
      </w:r>
    </w:p>
    <w:p w14:paraId="26A7F1DA" w14:textId="4D4E9ABA" w:rsidR="00333521" w:rsidRDefault="008C48E2" w:rsidP="008C48E2">
      <w:pPr>
        <w:pStyle w:val="B3"/>
      </w:pPr>
      <w:r>
        <w:t>-</w:t>
      </w:r>
      <w:r>
        <w:tab/>
      </w:r>
      <w:r w:rsidR="00333521">
        <w:t xml:space="preserve">if </w:t>
      </w:r>
      <w:r w:rsidR="00333521" w:rsidRPr="003C7529">
        <w:rPr>
          <w:i/>
          <w:iCs/>
        </w:rPr>
        <w:t>sharedCMR</w:t>
      </w:r>
      <w:r w:rsidR="00333521">
        <w:t xml:space="preserve"> is configured: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oMath>
      <w:r w:rsidR="00333521">
        <w:t xml:space="preserve">; otherwise </w:t>
      </w:r>
    </w:p>
    <w:p w14:paraId="13F5F2B8" w14:textId="6D25F9F3" w:rsidR="00333521" w:rsidRDefault="008C48E2" w:rsidP="008C48E2">
      <w:pPr>
        <w:pStyle w:val="B3"/>
      </w:pPr>
      <w:r>
        <w:t>-</w:t>
      </w:r>
      <w:r>
        <w:tab/>
      </w:r>
      <w:r w:rsidR="00333521">
        <w:t xml:space="preserve">if </w:t>
      </w:r>
      <w:r w:rsidR="00333521" w:rsidRPr="003C7529">
        <w:rPr>
          <w:i/>
          <w:iCs/>
        </w:rPr>
        <w:t>sharedCMR</w:t>
      </w:r>
      <w:r w:rsidR="00333521">
        <w:t xml:space="preserve"> is not configured, only the resources in Group 1 and Group 2 that are not referred to in any Resource Pair are associated to </w:t>
      </w:r>
      <w:r w:rsidR="00333521" w:rsidRPr="00B55D4D">
        <w:rPr>
          <w:i/>
          <w:iCs/>
        </w:rPr>
        <w:t>M</w:t>
      </w:r>
      <w:r w:rsidR="00333521">
        <w:t xml:space="preserve"> CRI values other than the </w:t>
      </w:r>
      <w:r w:rsidR="00333521" w:rsidRPr="00B55D4D">
        <w:rPr>
          <w:i/>
          <w:iCs/>
        </w:rPr>
        <w:t>N</w:t>
      </w:r>
      <w:r w:rsidR="00333521">
        <w:t xml:space="preserve"> CRIs defined above.</w:t>
      </w:r>
    </w:p>
    <w:p w14:paraId="5D6D2B00" w14:textId="2CD7FB7A" w:rsidR="00333521" w:rsidRDefault="008C48E2" w:rsidP="008C48E2">
      <w:pPr>
        <w:pStyle w:val="B1"/>
      </w:pPr>
      <w:r>
        <w:t>-</w:t>
      </w:r>
      <w:r>
        <w:tab/>
      </w:r>
      <w:r w:rsidR="00333521">
        <w:t xml:space="preserve">If interference measurement is performed on CSI-IM, </w:t>
      </w:r>
      <m:oMath>
        <m:r>
          <w:rPr>
            <w:rFonts w:ascii="Cambria Math" w:hAnsi="Cambria Math"/>
          </w:rPr>
          <m:t>M+N</m:t>
        </m:r>
      </m:oMath>
      <w:r w:rsidR="00333521">
        <w:t xml:space="preserve"> resources are configured in the corresponding </w:t>
      </w:r>
      <w:r w:rsidR="00333521">
        <w:rPr>
          <w:i/>
        </w:rPr>
        <w:t>csi</w:t>
      </w:r>
      <w:r w:rsidR="00333521" w:rsidRPr="00DE71C6">
        <w:rPr>
          <w:i/>
        </w:rPr>
        <w:t>-</w:t>
      </w:r>
      <w:r w:rsidR="00333521">
        <w:rPr>
          <w:i/>
        </w:rPr>
        <w:t>IM</w:t>
      </w:r>
      <w:r w:rsidR="00333521" w:rsidRPr="00DE71C6">
        <w:rPr>
          <w:i/>
        </w:rPr>
        <w:t>-ResourceSet</w:t>
      </w:r>
      <w:r w:rsidR="00333521">
        <w:rPr>
          <w:iCs/>
        </w:rPr>
        <w:t xml:space="preserve">. The </w:t>
      </w:r>
      <m:oMath>
        <m:r>
          <w:rPr>
            <w:rFonts w:ascii="Cambria Math" w:hAnsi="Cambria Math"/>
          </w:rPr>
          <m:t>M</m:t>
        </m:r>
      </m:oMath>
      <w:r w:rsidR="00333521">
        <w:rPr>
          <w:iCs/>
        </w:rPr>
        <w:t xml:space="preserve"> resources for channel measurement defined above are resource-wise associated with the first </w:t>
      </w:r>
      <m:oMath>
        <m:r>
          <w:rPr>
            <w:rFonts w:ascii="Cambria Math" w:hAnsi="Cambria Math"/>
          </w:rPr>
          <m:t>M</m:t>
        </m:r>
      </m:oMath>
      <w:r w:rsidR="00333521">
        <w:rPr>
          <w:iCs/>
        </w:rPr>
        <w:t xml:space="preserve"> CSI-IM resources by the ordering of the CSI-RS resources and CSI-IM resources in the corresponding Resource Set. The </w:t>
      </w:r>
      <m:oMath>
        <m:r>
          <w:rPr>
            <w:rFonts w:ascii="Cambria Math" w:hAnsi="Cambria Math"/>
          </w:rPr>
          <m:t>N</m:t>
        </m:r>
      </m:oMath>
      <w:r w:rsidR="00333521">
        <w:rPr>
          <w:iCs/>
        </w:rPr>
        <w:t xml:space="preserve"> Resource Pairs for channel measurement are associated to the last </w:t>
      </w:r>
      <m:oMath>
        <m:r>
          <w:rPr>
            <w:rFonts w:ascii="Cambria Math" w:hAnsi="Cambria Math"/>
          </w:rPr>
          <m:t>N</m:t>
        </m:r>
      </m:oMath>
      <w:r w:rsidR="00333521">
        <w:rPr>
          <w:iCs/>
        </w:rPr>
        <w:t xml:space="preserve"> CSI-IM resources by the ordering of the CSI-RS Resource Pairs and CSI-IM resources in the CSI-IM Resource Set. The UE may assume that the two CSI-RS resources for channel measurement in a Resource Pair and the associated CSI-IM resource for interference measurement are resource-wise QCLed with respect to </w:t>
      </w:r>
      <w:r w:rsidR="00333521">
        <w:t>'typeD'.</w:t>
      </w:r>
    </w:p>
    <w:p w14:paraId="401774A5" w14:textId="166016F4" w:rsidR="00333521" w:rsidRPr="004D67DF" w:rsidRDefault="008C48E2" w:rsidP="008C48E2">
      <w:pPr>
        <w:pStyle w:val="B1"/>
        <w:rPr>
          <w:iCs/>
        </w:rPr>
      </w:pPr>
      <w:r>
        <w:t>-</w:t>
      </w:r>
      <w:r>
        <w:tab/>
      </w:r>
      <w:r w:rsidR="00333521">
        <w:t xml:space="preserve">The UE is not expected to be configured with NZP CSI-RS for interference measurement other than the NZP CSI-RS resources for channel measurement configured in the </w:t>
      </w:r>
      <m:oMath>
        <m:r>
          <w:rPr>
            <w:rFonts w:ascii="Cambria Math" w:hAnsi="Cambria Math"/>
          </w:rPr>
          <m:t>N</m:t>
        </m:r>
      </m:oMath>
      <w:r w:rsidR="00333521">
        <w:t xml:space="preserve"> Resource Pairs.</w:t>
      </w:r>
    </w:p>
    <w:p w14:paraId="5EE2A905" w14:textId="1040B3D6" w:rsidR="00333521" w:rsidRDefault="008C48E2" w:rsidP="008C48E2">
      <w:pPr>
        <w:pStyle w:val="B1"/>
      </w:pPr>
      <w:r>
        <w:t>-</w:t>
      </w:r>
      <w:r>
        <w:tab/>
      </w:r>
      <w:r w:rsidR="00333521">
        <w:t>T</w:t>
      </w:r>
      <w:r w:rsidR="00333521" w:rsidRPr="00E80523">
        <w:t>he</w:t>
      </w:r>
      <w:r w:rsidR="00333521">
        <w:t xml:space="preserve"> UE expects, </w:t>
      </w:r>
      <w:r w:rsidR="00333521">
        <w:rPr>
          <w:lang w:val="en-US"/>
        </w:rPr>
        <w:t xml:space="preserve">for that </w:t>
      </w:r>
      <w:r w:rsidR="00333521">
        <w:rPr>
          <w:i/>
        </w:rPr>
        <w:t>CSI-ReportConfig,</w:t>
      </w:r>
      <w:r w:rsidR="00333521">
        <w:t xml:space="preserve"> to be configured with higher layer parameter </w:t>
      </w:r>
      <w:r w:rsidR="00333521">
        <w:rPr>
          <w:i/>
        </w:rPr>
        <w:t>codebookType</w:t>
      </w:r>
      <w:r w:rsidR="00333521">
        <w:t xml:space="preserve"> set to '</w:t>
      </w:r>
      <w:r w:rsidR="00333521">
        <w:rPr>
          <w:lang w:val="en-US"/>
        </w:rPr>
        <w:t>t</w:t>
      </w:r>
      <w:r w:rsidR="00333521">
        <w:t>ypeI-SinglePanel', and</w:t>
      </w:r>
    </w:p>
    <w:p w14:paraId="387AFECE" w14:textId="7831BBB2" w:rsidR="00333521" w:rsidRPr="00BC14A1" w:rsidRDefault="008C48E2" w:rsidP="008C48E2">
      <w:pPr>
        <w:pStyle w:val="B1"/>
      </w:pPr>
      <w:r>
        <w:t>-</w:t>
      </w:r>
      <w:r>
        <w:tab/>
      </w:r>
      <w:r w:rsidR="00333521">
        <w:t xml:space="preserve">The UE </w:t>
      </w:r>
      <w:r w:rsidR="00333521" w:rsidRPr="00E80523">
        <w:t>shall derive the CSI parameters other than CRI</w:t>
      </w:r>
      <w:r w:rsidR="00333521">
        <w:t>(s)</w:t>
      </w:r>
      <w:r w:rsidR="00333521" w:rsidRPr="00E80523">
        <w:t xml:space="preserve"> conditioned on the reported CRI</w:t>
      </w:r>
      <w:r w:rsidR="00333521">
        <w:t>(s), as follows:</w:t>
      </w:r>
    </w:p>
    <w:p w14:paraId="618E0471" w14:textId="77777777" w:rsidR="00333521" w:rsidRDefault="00333521" w:rsidP="008C48E2">
      <w:pPr>
        <w:pStyle w:val="B2"/>
      </w:pPr>
      <w:r>
        <w:t>-</w:t>
      </w:r>
      <w:r>
        <w:tab/>
        <w:t xml:space="preserve">If the higher layer parameter </w:t>
      </w:r>
      <w:r w:rsidRPr="00C75E8B">
        <w:rPr>
          <w:i/>
          <w:iCs/>
        </w:rPr>
        <w:t>csi-ReportMode</w:t>
      </w:r>
      <w:r>
        <w:t xml:space="preserve"> is set to 'Mode1' and the higher layer parameter </w:t>
      </w:r>
      <w:r w:rsidRPr="00674D0C">
        <w:rPr>
          <w:i/>
          <w:iCs/>
        </w:rPr>
        <w:t>numberOfSingleTRP-CSI-Mode1</w:t>
      </w:r>
      <w:r>
        <w:t xml:space="preserve"> is set to </w:t>
      </w:r>
      <m:oMath>
        <m:r>
          <w:rPr>
            <w:rFonts w:ascii="Cambria Math" w:hAnsi="Cambria Math"/>
          </w:rPr>
          <m:t>X∈{0,1,2}</m:t>
        </m:r>
      </m:oMath>
      <w:r>
        <w:t xml:space="preserve">, </w:t>
      </w:r>
      <m:oMath>
        <m:r>
          <w:rPr>
            <w:rFonts w:ascii="Cambria Math" w:hAnsi="Cambria Math"/>
          </w:rPr>
          <m:t>X+1</m:t>
        </m:r>
      </m:oMath>
      <w:r>
        <w:t xml:space="preserve"> CRI(s) are reported:</w:t>
      </w:r>
    </w:p>
    <w:p w14:paraId="204D5A90" w14:textId="77777777" w:rsidR="00333521" w:rsidRDefault="00333521" w:rsidP="008C48E2">
      <w:pPr>
        <w:pStyle w:val="B3"/>
      </w:pPr>
      <w:r>
        <w:t>-</w:t>
      </w:r>
      <w:r>
        <w:tab/>
        <w:t xml:space="preserve">one CRI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e>
        </m:d>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w:t>
      </w:r>
      <m:oMath>
        <m:r>
          <w:rPr>
            <w:rFonts w:ascii="Cambria Math" w:hAnsi="Cambria Math"/>
          </w:rPr>
          <m:t>N</m:t>
        </m:r>
      </m:oMath>
      <w:r>
        <w:t xml:space="preserve">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M+k</m:t>
            </m:r>
          </m:e>
          <m:sub>
            <m:r>
              <w:rPr>
                <w:rFonts w:ascii="Cambria Math" w:hAnsi="Cambria Math"/>
              </w:rPr>
              <m:t>1</m:t>
            </m:r>
          </m:sub>
        </m:sSub>
        <m:r>
          <w:rPr>
            <w:rFonts w:ascii="Cambria Math" w:hAnsi="Cambria Math"/>
          </w:rPr>
          <m:t>+1)</m:t>
        </m:r>
      </m:oMath>
      <w:r>
        <w:t xml:space="preserve">-th entry of the corresponding CSI-IM Resource Set, if configured. The UE shall report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-th Resource Pair, and one CQI; and</w:t>
      </w:r>
    </w:p>
    <w:p w14:paraId="52981549" w14:textId="77777777" w:rsidR="00333521" w:rsidRDefault="00333521" w:rsidP="008C48E2">
      <w:pPr>
        <w:pStyle w:val="B3"/>
      </w:pPr>
      <w:r>
        <w:t>-</w:t>
      </w:r>
      <w:r>
        <w:tab/>
        <w:t xml:space="preserve">if </w:t>
      </w:r>
      <m:oMath>
        <m:r>
          <w:rPr>
            <w:rFonts w:ascii="Cambria Math" w:hAnsi="Cambria Math"/>
          </w:rPr>
          <m:t>X=1</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r>
          <w:rPr>
            <w:rFonts w:ascii="Cambria Math" w:hAnsi="Cambria Math"/>
          </w:rPr>
          <m:t>M</m:t>
        </m:r>
      </m:oMath>
      <w:r>
        <w:t xml:space="preserve"> resources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or</w:t>
      </w:r>
    </w:p>
    <w:p w14:paraId="2F757C98" w14:textId="4E55565F" w:rsidR="00333521" w:rsidRDefault="00333521" w:rsidP="008C48E2">
      <w:pPr>
        <w:pStyle w:val="B3"/>
      </w:pPr>
      <w:r>
        <w:lastRenderedPageBreak/>
        <w:t>-</w:t>
      </w:r>
      <w:r>
        <w:tab/>
        <w:t xml:space="preserve">if </w:t>
      </w:r>
      <m:oMath>
        <m:r>
          <w:rPr>
            <w:rFonts w:ascii="Cambria Math" w:hAnsi="Cambria Math"/>
          </w:rPr>
          <m:t>X=2</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resources in Group 1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resources in the corresponding CSI-IM Resource Set, if configured, and one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t xml:space="preserve"> resources in Group 2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and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w:t>
      </w:r>
    </w:p>
    <w:p w14:paraId="49399C59" w14:textId="23B11E02" w:rsidR="00333521" w:rsidRDefault="00333521" w:rsidP="008C48E2">
      <w:pPr>
        <w:pStyle w:val="B2"/>
      </w:pPr>
      <w:r>
        <w:t>-</w:t>
      </w:r>
      <w:r>
        <w:tab/>
        <w:t xml:space="preserve">If the higher layer parameter </w:t>
      </w:r>
      <w:r w:rsidRPr="00C75E8B">
        <w:rPr>
          <w:i/>
          <w:iCs/>
        </w:rPr>
        <w:t>csi-ReportMode</w:t>
      </w:r>
      <w:r>
        <w:t xml:space="preserve"> is set to 'Mode2', one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oMath>
      <w:r>
        <w:t xml:space="preserve"> is reported, which corresponds to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w:t>
      </w:r>
      <m:oMath>
        <m:r>
          <w:rPr>
            <w:rFonts w:ascii="Cambria Math" w:hAnsi="Cambria Math"/>
          </w:rPr>
          <m:t>M+N</m:t>
        </m:r>
      </m:oMath>
      <w:r>
        <w:t xml:space="preserve"> resources or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resources in the corresponding CSI-IM Resource Set, if configured. The first </w:t>
      </w:r>
      <m:oMath>
        <m:r>
          <w:rPr>
            <w:rFonts w:ascii="Cambria Math" w:hAnsi="Cambria Math"/>
          </w:rPr>
          <m:t>M</m:t>
        </m:r>
      </m:oMath>
      <w:r>
        <w:t xml:space="preserve"> codepoints of the CRI correspond to resources associated to Group 1 and Group 2. The last </w:t>
      </w:r>
      <m:oMath>
        <m:r>
          <w:rPr>
            <w:rFonts w:ascii="Cambria Math" w:hAnsi="Cambria Math"/>
          </w:rPr>
          <m:t>N</m:t>
        </m:r>
      </m:oMath>
      <w:r>
        <w:t xml:space="preserve"> codepoints of the CRI correspond to the </w:t>
      </w:r>
      <m:oMath>
        <m:r>
          <w:rPr>
            <w:rFonts w:ascii="Cambria Math" w:hAnsi="Cambria Math"/>
          </w:rPr>
          <m:t>N</m:t>
        </m:r>
      </m:oMath>
      <w:r>
        <w:t xml:space="preserve"> configured Resource Pairs. The UE shall report one RI, one PMI, one LI, if configured, and one </w:t>
      </w:r>
      <w:r w:rsidR="003028C8">
        <w:t xml:space="preserve">or two </w:t>
      </w:r>
      <w:r>
        <w:t>CQI</w:t>
      </w:r>
      <w:r w:rsidR="003028C8">
        <w:rPr>
          <w:lang w:val="en-GB"/>
        </w:rPr>
        <w:t>s</w:t>
      </w:r>
      <w:r>
        <w:t xml:space="preserve"> conditioned on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if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&lt;M</m:t>
        </m:r>
      </m:oMath>
      <w:r>
        <w:t xml:space="preserve">; or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-M+1)</m:t>
        </m:r>
      </m:oMath>
      <w:r>
        <w:t>-th Resource Pair, and one CQI, otherwise.</w:t>
      </w:r>
    </w:p>
    <w:p w14:paraId="422FE6F6" w14:textId="77777777" w:rsidR="00333521" w:rsidRDefault="00333521" w:rsidP="008C48E2">
      <w:pPr>
        <w:pStyle w:val="B1"/>
      </w:pPr>
      <w:r>
        <w:t>-</w:t>
      </w:r>
      <w:r>
        <w:tab/>
        <w:t xml:space="preserve">For a reported CRI corresponding to an entry of the </w:t>
      </w:r>
      <m:oMath>
        <m:r>
          <w:rPr>
            <w:rFonts w:ascii="Cambria Math" w:hAnsi="Cambria Math"/>
          </w:rPr>
          <m:t>N</m:t>
        </m:r>
      </m:oMath>
      <w:r>
        <w:t xml:space="preserve"> Resource Pairs configured in the corresponding CSI-RS Resource Set for channel measurement:</w:t>
      </w:r>
    </w:p>
    <w:p w14:paraId="42BC4309" w14:textId="13376646" w:rsidR="00333521" w:rsidRDefault="008C48E2" w:rsidP="008C48E2">
      <w:pPr>
        <w:pStyle w:val="B2"/>
      </w:pPr>
      <w:r>
        <w:t>-</w:t>
      </w:r>
      <w:r>
        <w:tab/>
      </w:r>
      <w:r w:rsidR="00333521">
        <w:t>the UE shall not report a total number of layers larger than four.</w:t>
      </w:r>
    </w:p>
    <w:p w14:paraId="4B6477AD" w14:textId="14BAB7E4" w:rsidR="00333521" w:rsidRDefault="008C48E2" w:rsidP="008C48E2">
      <w:pPr>
        <w:pStyle w:val="B2"/>
      </w:pPr>
      <w:r>
        <w:t>-</w:t>
      </w:r>
      <w:r>
        <w:tab/>
      </w:r>
      <w:r w:rsidR="00333521">
        <w:t xml:space="preserve">the two RIs are reported with a joint RI index corresponding to one of the four rank combinations: </w:t>
      </w:r>
      <m:oMath>
        <m:d>
          <m:dPr>
            <m:begChr m:val="{"/>
            <m:endChr m:val="}"/>
            <m:ctrlPr>
              <w:rPr>
                <w:rFonts w:ascii="Cambria Math" w:hAnsi="Cambria Math"/>
                <w:i/>
              </w:rPr>
            </m:ctrlPr>
          </m:dPr>
          <m:e>
            <m:r>
              <w:rPr>
                <w:rFonts w:ascii="Cambria Math" w:hAnsi="Cambria Math"/>
              </w:rPr>
              <m:t>1,1</m:t>
            </m:r>
          </m:e>
        </m:d>
        <m:r>
          <w:rPr>
            <w:rFonts w:ascii="Cambria Math" w:hAnsi="Cambria Math"/>
          </w:rPr>
          <m:t xml:space="preserve">, </m:t>
        </m:r>
        <m:d>
          <m:dPr>
            <m:begChr m:val="{"/>
            <m:endChr m:val="}"/>
            <m:ctrlPr>
              <w:rPr>
                <w:rFonts w:ascii="Cambria Math" w:hAnsi="Cambria Math"/>
                <w:i/>
              </w:rPr>
            </m:ctrlPr>
          </m:dPr>
          <m:e>
            <m:r>
              <w:rPr>
                <w:rFonts w:ascii="Cambria Math" w:hAnsi="Cambria Math"/>
              </w:rPr>
              <m:t>1,2</m:t>
            </m:r>
          </m:e>
        </m:d>
        <m:r>
          <w:rPr>
            <w:rFonts w:ascii="Cambria Math" w:hAnsi="Cambria Math"/>
          </w:rPr>
          <m:t xml:space="preserve">, </m:t>
        </m:r>
        <m:d>
          <m:dPr>
            <m:begChr m:val="{"/>
            <m:endChr m:val="}"/>
            <m:ctrlPr>
              <w:rPr>
                <w:rFonts w:ascii="Cambria Math" w:hAnsi="Cambria Math"/>
                <w:i/>
              </w:rPr>
            </m:ctrlPr>
          </m:dPr>
          <m:e>
            <m:r>
              <w:rPr>
                <w:rFonts w:ascii="Cambria Math" w:hAnsi="Cambria Math"/>
              </w:rPr>
              <m:t>2,1</m:t>
            </m:r>
          </m:e>
        </m:d>
        <m:r>
          <w:rPr>
            <w:rFonts w:ascii="Cambria Math" w:hAnsi="Cambria Math"/>
          </w:rPr>
          <m:t>, {2,2}</m:t>
        </m:r>
      </m:oMath>
      <w:r w:rsidR="00333521">
        <w:t>.</w:t>
      </w:r>
    </w:p>
    <w:p w14:paraId="685005A8" w14:textId="0BC9FF1D" w:rsidR="00333521" w:rsidRDefault="00333521" w:rsidP="008C48E2">
      <w:pPr>
        <w:pStyle w:val="B1"/>
      </w:pPr>
      <w:r>
        <w:t>-</w:t>
      </w:r>
      <w:r>
        <w:tab/>
        <w:t xml:space="preserve">The </w:t>
      </w:r>
      <w:r w:rsidRPr="000F0F0F">
        <w:rPr>
          <w:i/>
          <w:iCs/>
        </w:rPr>
        <w:t>CodebookConfig</w:t>
      </w:r>
      <w:r>
        <w:t xml:space="preserve"> in </w:t>
      </w:r>
      <w:r>
        <w:rPr>
          <w:i/>
        </w:rPr>
        <w:t>CSI-ReportConfig</w:t>
      </w:r>
      <w:r>
        <w:t xml:space="preserve"> can be configured with two RI restriction parameters. One parameter applies to a reported RI when conditioned on a CRI corresponding to an entry of the </w:t>
      </w:r>
      <m:oMath>
        <m:r>
          <w:rPr>
            <w:rFonts w:ascii="Cambria Math" w:hAnsi="Cambria Math"/>
          </w:rPr>
          <m:t>M</m:t>
        </m:r>
      </m:oMath>
      <w:r>
        <w:t xml:space="preserve"> CSI-RS resources defined above. Another parameter applies to a reported joint RI index when conditioned on a CRI corresponding to an entry of the </w:t>
      </w:r>
      <m:oMath>
        <m:r>
          <w:rPr>
            <w:rFonts w:ascii="Cambria Math" w:hAnsi="Cambria Math"/>
          </w:rPr>
          <m:t>N</m:t>
        </m:r>
      </m:oMath>
      <w:r>
        <w:t xml:space="preserve"> Resource Pairs and indicates one or more of the four rank combinations that are allowed to correspond to the reported PMIs and RIs.</w:t>
      </w:r>
    </w:p>
    <w:p w14:paraId="60F5E7C1" w14:textId="77777777" w:rsidR="00333521" w:rsidRPr="0050382F" w:rsidRDefault="00333521" w:rsidP="008C48E2">
      <w:pPr>
        <w:pStyle w:val="B1"/>
      </w:pPr>
      <w:r>
        <w:t>-</w:t>
      </w:r>
      <w:r>
        <w:tab/>
        <w:t xml:space="preserve">The </w:t>
      </w:r>
      <w:r w:rsidRPr="000F0F0F">
        <w:rPr>
          <w:i/>
          <w:iCs/>
        </w:rPr>
        <w:t>CodebookConfig</w:t>
      </w:r>
      <w:r>
        <w:t xml:space="preserve"> in </w:t>
      </w:r>
      <w:r>
        <w:rPr>
          <w:i/>
        </w:rPr>
        <w:t>CSI-ReportConfig</w:t>
      </w:r>
      <w:r>
        <w:t xml:space="preserve"> can be configured with two Codebook Subset Restrictions. The first restriction applies to a reported PMI associated to a CSI-RS resource in Group 1. The second restriction applies to a reported PMI associated to a CSI-RS resource in Group 2.</w:t>
      </w:r>
    </w:p>
    <w:p w14:paraId="39A63F39" w14:textId="5630C9AD"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sidR="003028C8" w:rsidRPr="006A0C65">
        <w:rPr>
          <w:rFonts w:eastAsia="MS Mincho"/>
          <w:color w:val="000000"/>
        </w:rPr>
        <w:t xml:space="preserve"> </w:t>
      </w:r>
      <w:r w:rsidR="003028C8">
        <w:rPr>
          <w:rFonts w:eastAsia="MS Mincho"/>
          <w:color w:val="000000"/>
        </w:rPr>
        <w:t xml:space="preserve">or </w:t>
      </w:r>
      <w:r w:rsidR="003028C8">
        <w:rPr>
          <w:iCs/>
        </w:rPr>
        <w:t>'ssb-Index-RSRP-Capability[Set]Index'</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7FB692B8"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w:t>
      </w:r>
      <w:r w:rsidR="003028C8" w:rsidRPr="006A0C65">
        <w:rPr>
          <w:rFonts w:eastAsia="MS Mincho"/>
          <w:color w:val="000000"/>
        </w:rPr>
        <w:t xml:space="preserve"> </w:t>
      </w:r>
      <w:r w:rsidR="003028C8">
        <w:rPr>
          <w:rFonts w:eastAsia="MS Mincho"/>
          <w:color w:val="000000"/>
        </w:rPr>
        <w:t xml:space="preserve">or </w:t>
      </w:r>
      <w:r w:rsidR="003028C8">
        <w:rPr>
          <w:iCs/>
        </w:rPr>
        <w:t>'ssb-Index-SINR-Capability[Set]Index'</w:t>
      </w:r>
      <w:r>
        <w:rPr>
          <w:rFonts w:eastAsia="MS Mincho"/>
          <w:color w:val="000000" w:themeColor="text1"/>
        </w:rPr>
        <w:t xml:space="preserve">,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22FBA432" w14:textId="77777777" w:rsidR="00DA60C4" w:rsidRDefault="00DA60C4" w:rsidP="00B41CC2">
      <w:pPr>
        <w:rPr>
          <w:rFonts w:eastAsia="DengXian"/>
          <w:color w:val="000000"/>
          <w:lang w:eastAsia="zh-CN"/>
        </w:rPr>
      </w:pPr>
      <w:r w:rsidRPr="009373B7">
        <w:rPr>
          <w:rFonts w:eastAsia="MS Mincho"/>
          <w:color w:val="000000"/>
        </w:rPr>
        <w:t xml:space="preserve">If the UE is configured with a </w:t>
      </w:r>
      <w:r w:rsidRPr="009373B7">
        <w:rPr>
          <w:rFonts w:eastAsia="MS Mincho"/>
          <w:i/>
          <w:color w:val="000000"/>
        </w:rPr>
        <w:t>CSI-ReportConfig</w:t>
      </w:r>
      <w:r w:rsidRPr="009373B7">
        <w:rPr>
          <w:rFonts w:eastAsia="MS Mincho"/>
          <w:color w:val="000000"/>
        </w:rPr>
        <w:t xml:space="preserve"> with the higher layer parameter </w:t>
      </w:r>
      <w:r w:rsidRPr="009373B7">
        <w:rPr>
          <w:rFonts w:eastAsia="MS Mincho"/>
          <w:i/>
          <w:color w:val="000000"/>
        </w:rPr>
        <w:t>reportQuantity</w:t>
      </w:r>
      <w:r w:rsidRPr="009373B7">
        <w:rPr>
          <w:rFonts w:eastAsia="MS Mincho"/>
          <w:color w:val="000000"/>
        </w:rPr>
        <w:t xml:space="preserve"> set to '</w:t>
      </w:r>
      <w:r w:rsidRPr="009373B7">
        <w:t>cri-RI-LI-PMI-CQI</w:t>
      </w:r>
      <w:r w:rsidRPr="009373B7">
        <w:rPr>
          <w:rFonts w:eastAsia="MS Mincho"/>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MS Mincho"/>
          <w:i/>
        </w:rPr>
        <w:t>CSI-ReportConfig</w:t>
      </w:r>
      <w:r w:rsidRPr="009373B7">
        <w:rPr>
          <w:rFonts w:eastAsia="MS Mincho"/>
        </w:rPr>
        <w:t xml:space="preserve"> to be configured with </w:t>
      </w:r>
      <w:r w:rsidRPr="009373B7">
        <w:t xml:space="preserve">higher layer parameter </w:t>
      </w:r>
      <w:r w:rsidRPr="009373B7">
        <w:rPr>
          <w:i/>
        </w:rPr>
        <w:t>codebookType</w:t>
      </w:r>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Pr>
          <w:rFonts w:eastAsia="DengXian" w:hint="eastAsia"/>
          <w:color w:val="000000"/>
          <w:lang w:eastAsia="zh-CN"/>
        </w:rPr>
        <w:t>.</w:t>
      </w:r>
    </w:p>
    <w:p w14:paraId="7A4C49F9" w14:textId="6321CE7E"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sidR="003028C8">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none</w:t>
      </w:r>
      <w:r w:rsidR="00F61D39">
        <w:rPr>
          <w:rFonts w:eastAsia="MS Mincho"/>
          <w:color w:val="000000"/>
        </w:rPr>
        <w:t>'</w:t>
      </w:r>
      <w:r w:rsidR="003028C8">
        <w:rPr>
          <w:rFonts w:eastAsia="MS Mincho"/>
          <w:color w:val="000000"/>
        </w:rPr>
        <w:t xml:space="preserve">, </w:t>
      </w:r>
      <w:r w:rsidR="003028C8">
        <w:rPr>
          <w:iCs/>
        </w:rPr>
        <w:t>'cri-RSRP-Capability[Set]Index' or 'cri-SINR-Capability[Set]Index</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0E4229F5" w:rsidR="00A51FB8" w:rsidRDefault="00B41CC2" w:rsidP="00B41CC2">
      <w:pPr>
        <w:rPr>
          <w:color w:val="000000"/>
          <w:lang w:val="en-US"/>
        </w:rPr>
      </w:pPr>
      <w:r w:rsidRPr="008F43C7">
        <w:rPr>
          <w:color w:val="000000"/>
          <w:lang w:val="en-US"/>
        </w:rPr>
        <w:lastRenderedPageBreak/>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r w:rsidR="00601005">
        <w:rPr>
          <w:color w:val="000000"/>
          <w:lang w:val="en-US"/>
        </w:rPr>
        <w:t xml:space="preserve"> </w:t>
      </w:r>
      <w:r w:rsidR="00601005" w:rsidRPr="002C583A">
        <w:rPr>
          <w:color w:val="000000"/>
          <w:lang w:val="en-US"/>
        </w:rPr>
        <w:t xml:space="preserve">If the UE is configured with a </w:t>
      </w:r>
      <w:r w:rsidR="00601005" w:rsidRPr="002C583A">
        <w:rPr>
          <w:i/>
          <w:iCs/>
          <w:color w:val="000000"/>
          <w:lang w:val="en-US"/>
        </w:rPr>
        <w:t>CSI-ReportConfig</w:t>
      </w:r>
      <w:r w:rsidR="00601005" w:rsidRPr="002C583A">
        <w:rPr>
          <w:color w:val="000000"/>
          <w:lang w:val="en-US"/>
        </w:rPr>
        <w:t xml:space="preserve"> with </w:t>
      </w:r>
      <w:r w:rsidR="00601005" w:rsidRPr="002C583A">
        <w:rPr>
          <w:i/>
          <w:iCs/>
          <w:color w:val="000000"/>
          <w:lang w:val="en-US"/>
        </w:rPr>
        <w:t>reportQuantity</w:t>
      </w:r>
      <w:r w:rsidR="00601005" w:rsidRPr="002C583A">
        <w:rPr>
          <w:color w:val="000000"/>
          <w:lang w:val="en-US"/>
        </w:rPr>
        <w:t xml:space="preserve"> set to </w:t>
      </w:r>
      <w:r w:rsidR="00601005" w:rsidRPr="002C583A">
        <w:rPr>
          <w:rFonts w:eastAsia="MS Mincho"/>
          <w:color w:val="000000"/>
        </w:rPr>
        <w:t>'</w:t>
      </w:r>
      <w:r w:rsidR="00601005" w:rsidRPr="002C583A">
        <w:t>cri-RI-LI-PMI-CQI</w:t>
      </w:r>
      <w:r w:rsidR="00601005" w:rsidRPr="002C583A">
        <w:rPr>
          <w:rFonts w:eastAsia="MS Mincho"/>
          <w:color w:val="000000"/>
        </w:rPr>
        <w:t xml:space="preserve">' and the corresponding </w:t>
      </w:r>
      <w:r w:rsidR="00601005" w:rsidRPr="002C583A">
        <w:rPr>
          <w:rFonts w:eastAsia="MS Mincho"/>
          <w:i/>
          <w:lang w:val="en-US" w:eastAsia="ja-JP"/>
        </w:rPr>
        <w:t>NZP-CSI-RS-ResourceSet</w:t>
      </w:r>
      <w:r w:rsidR="00601005" w:rsidRPr="002C583A">
        <w:rPr>
          <w:rFonts w:eastAsia="MS Mincho"/>
          <w:color w:val="000000"/>
        </w:rPr>
        <w:t xml:space="preserve"> for channel measurement is configured</w:t>
      </w:r>
      <w:r w:rsidR="00601005" w:rsidRPr="002C583A">
        <w:rPr>
          <w:color w:val="000000"/>
          <w:lang w:val="en-US"/>
        </w:rPr>
        <w:t xml:space="preserve"> with two Resource Groups and </w:t>
      </w:r>
      <m:oMath>
        <m:r>
          <w:rPr>
            <w:rFonts w:ascii="Cambria Math" w:hAnsi="Cambria Math"/>
            <w:color w:val="000000"/>
            <w:lang w:val="en-US"/>
          </w:rPr>
          <m:t>N</m:t>
        </m:r>
      </m:oMath>
      <w:r w:rsidR="00601005" w:rsidRPr="002C583A">
        <w:rPr>
          <w:color w:val="000000"/>
          <w:lang w:val="en-US"/>
        </w:rPr>
        <w:t xml:space="preserve"> Resource Pairs, and the UE reports a CRI associated to a Resource Pair, and a rank combination </w:t>
      </w:r>
      <m:oMath>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r>
          <w:rPr>
            <w:rFonts w:ascii="Cambria Math" w:hAnsi="Cambria Math"/>
            <w:color w:val="000000"/>
            <w:lang w:val="en-US"/>
          </w:rPr>
          <m:t>}</m:t>
        </m:r>
      </m:oMath>
      <w:r w:rsidR="00601005" w:rsidRPr="002C583A">
        <w:rPr>
          <w:color w:val="000000"/>
          <w:lang w:val="en-US"/>
        </w:rPr>
        <w:t xml:space="preserve">, the first LI indicates which column of the precoder matrix of the first reported PMI corresponds to the strongest of the first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oMath>
      <w:r w:rsidR="00601005" w:rsidRPr="002C583A">
        <w:rPr>
          <w:color w:val="000000"/>
          <w:lang w:val="en-US"/>
        </w:rPr>
        <w:t xml:space="preserve"> layers of the codeword and the second LI indicates which column of the precoder matrix of the second reported PMI corresponds to the strongest of the last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oMath>
      <w:r w:rsidR="00601005" w:rsidRPr="002C583A">
        <w:rPr>
          <w:color w:val="000000"/>
          <w:lang w:val="en-US"/>
        </w:rPr>
        <w:t xml:space="preserve"> layers of the codeword.</w:t>
      </w:r>
    </w:p>
    <w:p w14:paraId="0B10BF6F" w14:textId="77777777" w:rsidR="001A1014" w:rsidRDefault="001A1014" w:rsidP="001A1014">
      <w:r w:rsidRPr="001F58C9">
        <w:t xml:space="preserve">For operation with shared spectrum channel access,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4676D0C1"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CO-DurationPerCell</w:t>
      </w:r>
      <w:r>
        <w:t xml:space="preserve"> nor </w:t>
      </w:r>
      <w:r w:rsidRPr="004F35DA">
        <w:rPr>
          <w:i/>
          <w:iCs/>
        </w:rPr>
        <w:t>SlotFormatIndicator</w:t>
      </w:r>
      <w:r>
        <w:t xml:space="preserve">, but is provided with </w:t>
      </w:r>
      <w:r w:rsidRPr="006230DB">
        <w:rPr>
          <w:i/>
          <w:iCs/>
        </w:rPr>
        <w:t>csi</w:t>
      </w:r>
      <w:r w:rsidRPr="004F35DA">
        <w:rPr>
          <w:i/>
          <w:iCs/>
        </w:rPr>
        <w:t>-RS-ValidationWith-DCI</w:t>
      </w:r>
    </w:p>
    <w:p w14:paraId="354A6BBE" w14:textId="4BEC89F4" w:rsidR="001A1014"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C752105" w14:textId="70841814" w:rsidR="00601005" w:rsidRPr="00601005" w:rsidRDefault="00601005" w:rsidP="00601005">
      <w:pPr>
        <w:rPr>
          <w:color w:val="000000" w:themeColor="text1"/>
          <w:lang w:val="en-US"/>
        </w:rPr>
      </w:pPr>
      <w:r w:rsidRPr="003B31E0">
        <w:rPr>
          <w:color w:val="000000" w:themeColor="text1"/>
          <w:lang w:val="en-US"/>
        </w:rPr>
        <w:t xml:space="preserve">If the UE is configured with the higher layer parameter </w:t>
      </w:r>
      <w:r w:rsidR="00771A8A" w:rsidRPr="00740BCD">
        <w:rPr>
          <w:i/>
          <w:szCs w:val="22"/>
          <w:lang w:eastAsia="sv-SE"/>
        </w:rPr>
        <w:t>SSB-MTC-AdditionalPCI</w:t>
      </w:r>
      <w:r w:rsidRPr="003B31E0">
        <w:rPr>
          <w:color w:val="000000" w:themeColor="text1"/>
          <w:lang w:val="en-US"/>
        </w:rPr>
        <w:t>, the UE is allowed to report in a single reporting instance up to four SSBRIs for each report setting, where SSB resources are associated with PCI indices referring to the PCI of the serving cell and PCI(s) different from the PCI of the serving cell within the set of PCIs configured.</w:t>
      </w:r>
    </w:p>
    <w:p w14:paraId="41844928" w14:textId="77777777" w:rsidR="00A51FB8" w:rsidRPr="0048482F" w:rsidRDefault="00A51FB8" w:rsidP="00A51FB8">
      <w:pPr>
        <w:pStyle w:val="Heading5"/>
        <w:rPr>
          <w:color w:val="000000"/>
          <w:lang w:eastAsia="zh-CN"/>
        </w:rPr>
      </w:pPr>
      <w:bookmarkStart w:id="544" w:name="_Toc11352115"/>
      <w:bookmarkStart w:id="545" w:name="_Toc20318005"/>
      <w:bookmarkStart w:id="546" w:name="_Toc27299903"/>
      <w:bookmarkStart w:id="547" w:name="_Toc29673170"/>
      <w:bookmarkStart w:id="548" w:name="_Toc29673311"/>
      <w:bookmarkStart w:id="549" w:name="_Toc29674304"/>
      <w:bookmarkStart w:id="550" w:name="_Toc36645534"/>
      <w:bookmarkStart w:id="551" w:name="_Toc45810579"/>
      <w:bookmarkStart w:id="552" w:name="_Toc114223826"/>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44"/>
      <w:bookmarkEnd w:id="545"/>
      <w:bookmarkEnd w:id="546"/>
      <w:bookmarkEnd w:id="547"/>
      <w:bookmarkEnd w:id="548"/>
      <w:bookmarkEnd w:id="549"/>
      <w:bookmarkEnd w:id="550"/>
      <w:bookmarkEnd w:id="551"/>
      <w:bookmarkEnd w:id="552"/>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1A4CF99" w14:textId="77777777" w:rsidR="00B004A0" w:rsidRDefault="00A51FB8" w:rsidP="00B004A0">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sidR="00B004A0">
        <w:rPr>
          <w:lang w:val="en-US"/>
        </w:rPr>
        <w:t xml:space="preserve">or if the higher layer parameter </w:t>
      </w:r>
      <w:r w:rsidR="00B004A0" w:rsidRPr="00AD558E">
        <w:rPr>
          <w:i/>
          <w:iCs/>
          <w:color w:val="000000"/>
          <w:lang w:val="en-US"/>
        </w:rPr>
        <w:t>groupBased</w:t>
      </w:r>
      <w:r w:rsidR="00B004A0">
        <w:rPr>
          <w:i/>
          <w:iCs/>
          <w:color w:val="000000"/>
          <w:lang w:val="en-US"/>
        </w:rPr>
        <w:t>Beam</w:t>
      </w:r>
      <w:r w:rsidR="00B004A0" w:rsidRPr="00AD558E">
        <w:rPr>
          <w:i/>
          <w:iCs/>
          <w:color w:val="000000"/>
          <w:lang w:val="en-US"/>
        </w:rPr>
        <w:t>Reporting-r17</w:t>
      </w:r>
      <w:r w:rsidR="00B004A0">
        <w:rPr>
          <w:i/>
          <w:iCs/>
          <w:color w:val="000000"/>
          <w:lang w:val="en-US"/>
        </w:rPr>
        <w:t xml:space="preserve"> </w:t>
      </w:r>
      <w:r w:rsidR="00B004A0" w:rsidRPr="00AA5B40">
        <w:rPr>
          <w:color w:val="000000"/>
          <w:lang w:val="en-US"/>
        </w:rPr>
        <w:t>is configured</w:t>
      </w:r>
      <w:r w:rsidR="00B004A0">
        <w:rPr>
          <w:i/>
          <w:iCs/>
          <w:color w:val="000000"/>
          <w:lang w:val="en-US"/>
        </w:rPr>
        <w:t>,</w:t>
      </w:r>
      <w:r w:rsidR="00B004A0">
        <w:rPr>
          <w:i/>
          <w:iCs/>
          <w:color w:val="000000"/>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3B03F397" w14:textId="732F57D8" w:rsidR="00C54A3B" w:rsidRDefault="00B004A0" w:rsidP="00C54A3B">
      <w:pPr>
        <w:rPr>
          <w:color w:val="000000"/>
        </w:rPr>
      </w:pPr>
      <w:r>
        <w:rPr>
          <w:color w:val="000000"/>
        </w:rPr>
        <w:t xml:space="preserve">When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Pr>
          <w:color w:val="000000"/>
        </w:rPr>
        <w:t xml:space="preserve">in </w:t>
      </w:r>
      <w:r w:rsidRPr="00AA5B40">
        <w:rPr>
          <w:i/>
          <w:iCs/>
          <w:color w:val="000000"/>
        </w:rPr>
        <w:t>CSI-ReportConfig</w:t>
      </w:r>
      <w:r>
        <w:rPr>
          <w:color w:val="000000"/>
        </w:rPr>
        <w:t xml:space="preserve"> is configured, the UE shall indicate the CSI Resource Set associated with the largest measured value of L1-RSRP, and for each group, CRI or SSBRI of the indicated CSI Resource Set is present first.</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9535118" w:rsidR="00A51FB8" w:rsidRDefault="00C54A3B" w:rsidP="00C54A3B">
      <w:pPr>
        <w:rPr>
          <w:color w:val="000000"/>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w:t>
      </w:r>
      <w:r w:rsidRPr="0048482F">
        <w:rPr>
          <w:color w:val="000000"/>
        </w:rPr>
        <w:lastRenderedPageBreak/>
        <w:t xml:space="preserve">recent, no later than the CSI reference resource, occasion of </w:t>
      </w:r>
      <w:r>
        <w:rPr>
          <w:color w:val="000000"/>
        </w:rPr>
        <w:t>SS/PBCH or NZP</w:t>
      </w:r>
      <w:r w:rsidRPr="0048482F">
        <w:rPr>
          <w:color w:val="000000"/>
        </w:rPr>
        <w:t xml:space="preserve"> CSI-RS (defined in [4, TS 38.211]) associated with the CSI resource setting.</w:t>
      </w:r>
    </w:p>
    <w:p w14:paraId="3B2EC612" w14:textId="020FF701" w:rsidR="0097186C" w:rsidRPr="00DC7E51" w:rsidRDefault="0097186C" w:rsidP="0097186C">
      <w:pPr>
        <w:rPr>
          <w:rFonts w:eastAsia="MS Mincho"/>
          <w:bCs/>
          <w:strike/>
          <w:lang w:eastAsia="ja-JP"/>
        </w:rPr>
      </w:pPr>
      <w:r>
        <w:rPr>
          <w:lang w:eastAsia="x-none"/>
        </w:rPr>
        <w:t xml:space="preserve">When the UE is configured with </w:t>
      </w:r>
      <w:r w:rsidR="00D13DC9" w:rsidRPr="005F2BB8">
        <w:rPr>
          <w:i/>
          <w:iCs/>
          <w:color w:val="000000" w:themeColor="text1"/>
          <w:lang w:eastAsia="zh-CN"/>
        </w:rPr>
        <w:t>SSB-MTC-AddtionalPCI</w:t>
      </w:r>
      <w:r>
        <w:rPr>
          <w:lang w:eastAsia="x-none"/>
        </w:rPr>
        <w:t xml:space="preserve">, </w:t>
      </w:r>
      <w:r w:rsidRPr="00A64629">
        <w:t>a CSI-SSB-ResourceSet configured for L1-RSRP reporting includes</w:t>
      </w:r>
      <w:r>
        <w:t xml:space="preserve"> one </w:t>
      </w:r>
      <w:r w:rsidRPr="00A64629">
        <w:t xml:space="preserve">set of SSB indices </w:t>
      </w:r>
      <w:r w:rsidR="00CB40BE">
        <w:t xml:space="preserve">and one set of PCI indices, </w:t>
      </w:r>
      <w:r w:rsidRPr="00A64629">
        <w:t xml:space="preserve">where </w:t>
      </w:r>
      <w:r w:rsidR="00CB40BE">
        <w:t>each SSB index is associated with a PCI index</w:t>
      </w:r>
      <w:r w:rsidRPr="00A64629">
        <w:t xml:space="preserve">. </w:t>
      </w:r>
    </w:p>
    <w:p w14:paraId="6C5AE03B" w14:textId="764E817B" w:rsidR="0097186C" w:rsidRPr="0097186C" w:rsidRDefault="0097186C" w:rsidP="00C54A3B">
      <w:r>
        <w:rPr>
          <w:rFonts w:eastAsia="MS Mincho"/>
          <w:bCs/>
          <w:lang w:eastAsia="ja-JP"/>
        </w:rPr>
        <w:t>When the UE is configured with</w:t>
      </w:r>
      <w:r w:rsidR="003028C8">
        <w:rPr>
          <w:rFonts w:eastAsia="MS Mincho"/>
          <w:bCs/>
          <w:lang w:eastAsia="ja-JP"/>
        </w:rPr>
        <w:t xml:space="preserve"> </w:t>
      </w:r>
      <w:r w:rsidR="003028C8" w:rsidRPr="003E5848">
        <w:rPr>
          <w:color w:val="000000" w:themeColor="text1"/>
          <w:lang w:val="en-US"/>
        </w:rPr>
        <w:t xml:space="preserve">a </w:t>
      </w:r>
      <w:r w:rsidR="003028C8" w:rsidRPr="003E5848">
        <w:rPr>
          <w:i/>
          <w:iCs/>
          <w:color w:val="000000" w:themeColor="text1"/>
          <w:lang w:val="en-US"/>
        </w:rPr>
        <w:t>CSI-ReportConfig</w:t>
      </w:r>
      <w:r w:rsidR="003028C8" w:rsidRPr="003E5848">
        <w:rPr>
          <w:color w:val="000000" w:themeColor="text1"/>
          <w:lang w:val="en-US"/>
        </w:rPr>
        <w:t xml:space="preserve"> with the higher layer parameter </w:t>
      </w:r>
      <w:r w:rsidR="003028C8" w:rsidRPr="003E5848">
        <w:rPr>
          <w:i/>
          <w:iCs/>
          <w:color w:val="000000" w:themeColor="text1"/>
          <w:lang w:val="en-US"/>
        </w:rPr>
        <w:t>reportQuantity</w:t>
      </w:r>
      <w:r w:rsidR="003028C8" w:rsidRPr="003E5848">
        <w:rPr>
          <w:color w:val="000000" w:themeColor="text1"/>
          <w:lang w:val="en-US"/>
        </w:rPr>
        <w:t xml:space="preserve"> set to ' cri-RSRP-Capability[Set]Index' or 'ssb-Index-RSRP-Capability[Set]Index'</w:t>
      </w:r>
      <w:r>
        <w:rPr>
          <w:rFonts w:eastAsia="MS Mincho"/>
          <w:bCs/>
          <w:lang w:eastAsia="ja-JP"/>
        </w:rPr>
        <w:t xml:space="preserve"> </w:t>
      </w:r>
      <w:r>
        <w:rPr>
          <w:rFonts w:cs="Times"/>
          <w:szCs w:val="22"/>
        </w:rPr>
        <w:t>an</w:t>
      </w:r>
      <w:r w:rsidRPr="00E328E8">
        <w:rPr>
          <w:rFonts w:cs="Times"/>
          <w:szCs w:val="22"/>
        </w:rPr>
        <w:t xml:space="preserve"> index of UE capability value set</w:t>
      </w:r>
      <w:r>
        <w:rPr>
          <w:rFonts w:cs="Times"/>
          <w:szCs w:val="22"/>
        </w:rPr>
        <w:t>,</w:t>
      </w:r>
      <w:r w:rsidRPr="00E328E8">
        <w:rPr>
          <w:rFonts w:cs="Times"/>
          <w:szCs w:val="22"/>
        </w:rPr>
        <w:t xml:space="preserve"> </w:t>
      </w:r>
      <w:r>
        <w:rPr>
          <w:rFonts w:cs="Times"/>
          <w:szCs w:val="22"/>
        </w:rPr>
        <w:t xml:space="preserve">indicating the maximum supported number of SRS antenna ports, </w:t>
      </w:r>
      <w:r w:rsidRPr="00E328E8">
        <w:rPr>
          <w:rFonts w:cs="Times"/>
          <w:szCs w:val="22"/>
        </w:rPr>
        <w:t>is reported along with the pair of SSBRI/CRI and L1-RSRP</w:t>
      </w:r>
      <w:r>
        <w:rPr>
          <w:rFonts w:cs="Times"/>
          <w:szCs w:val="22"/>
        </w:rPr>
        <w:t xml:space="preserve">. </w:t>
      </w:r>
    </w:p>
    <w:p w14:paraId="3364A7F0" w14:textId="77777777" w:rsidR="00AC43D9" w:rsidRPr="0048482F" w:rsidRDefault="00AC43D9" w:rsidP="00AC43D9">
      <w:pPr>
        <w:pStyle w:val="Heading5"/>
        <w:rPr>
          <w:color w:val="000000"/>
          <w:lang w:eastAsia="zh-CN"/>
        </w:rPr>
      </w:pPr>
      <w:bookmarkStart w:id="553" w:name="_Toc29673171"/>
      <w:bookmarkStart w:id="554" w:name="_Toc29673312"/>
      <w:bookmarkStart w:id="555" w:name="_Toc29674305"/>
      <w:bookmarkStart w:id="556" w:name="_Toc36645535"/>
      <w:bookmarkStart w:id="557" w:name="_Toc45810580"/>
      <w:bookmarkStart w:id="558" w:name="_Toc114223827"/>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53"/>
      <w:bookmarkEnd w:id="554"/>
      <w:bookmarkEnd w:id="555"/>
      <w:bookmarkEnd w:id="556"/>
      <w:bookmarkEnd w:id="557"/>
      <w:bookmarkEnd w:id="558"/>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3EBDA871" w14:textId="77777777" w:rsidR="003028C8" w:rsidRDefault="0085719D" w:rsidP="003028C8">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27362A4C" w14:textId="06398F76" w:rsidR="00AC43D9" w:rsidRPr="003028C8" w:rsidRDefault="003028C8" w:rsidP="003028C8">
      <w:r>
        <w:rPr>
          <w:rFonts w:eastAsia="MS Mincho"/>
          <w:bCs/>
          <w:lang w:eastAsia="ja-JP"/>
        </w:rPr>
        <w:t>When the UE is con</w:t>
      </w:r>
      <w:r w:rsidRPr="004A195B">
        <w:rPr>
          <w:rFonts w:eastAsia="MS Mincho"/>
          <w:bCs/>
          <w:color w:val="000000" w:themeColor="text1"/>
          <w:lang w:eastAsia="ja-JP"/>
        </w:rPr>
        <w:t xml:space="preserve">figured </w:t>
      </w:r>
      <w:r w:rsidRPr="004A195B">
        <w:rPr>
          <w:color w:val="000000" w:themeColor="text1"/>
          <w:lang w:val="en-US"/>
        </w:rPr>
        <w:t xml:space="preserve">a </w:t>
      </w:r>
      <w:r w:rsidRPr="004A195B">
        <w:rPr>
          <w:i/>
          <w:iCs/>
          <w:color w:val="000000" w:themeColor="text1"/>
          <w:lang w:val="en-US"/>
        </w:rPr>
        <w:t>CSI-ReportConfig</w:t>
      </w:r>
      <w:r w:rsidRPr="004A195B">
        <w:rPr>
          <w:color w:val="000000" w:themeColor="text1"/>
          <w:lang w:val="en-US"/>
        </w:rPr>
        <w:t xml:space="preserve"> with the higher layer parameter </w:t>
      </w:r>
      <w:r w:rsidRPr="004A195B">
        <w:rPr>
          <w:i/>
          <w:iCs/>
          <w:color w:val="000000" w:themeColor="text1"/>
          <w:lang w:val="en-US"/>
        </w:rPr>
        <w:t>reportQuantity</w:t>
      </w:r>
      <w:r w:rsidRPr="004A195B">
        <w:rPr>
          <w:color w:val="000000" w:themeColor="text1"/>
          <w:lang w:val="en-US"/>
        </w:rPr>
        <w:t xml:space="preserve"> set to ' cri-</w:t>
      </w:r>
      <w:r>
        <w:rPr>
          <w:color w:val="000000" w:themeColor="text1"/>
        </w:rPr>
        <w:t>SINR</w:t>
      </w:r>
      <w:r w:rsidRPr="004A195B">
        <w:rPr>
          <w:color w:val="000000" w:themeColor="text1"/>
          <w:lang w:val="en-US"/>
        </w:rPr>
        <w:t>-Capability[Set]Index' or 'ssb-Index-</w:t>
      </w:r>
      <w:r>
        <w:rPr>
          <w:color w:val="000000" w:themeColor="text1"/>
        </w:rPr>
        <w:t>SINR</w:t>
      </w:r>
      <w:r w:rsidRPr="004A195B">
        <w:rPr>
          <w:color w:val="000000" w:themeColor="text1"/>
          <w:lang w:val="en-US"/>
        </w:rPr>
        <w:t>-Capability[Set]Index'</w:t>
      </w:r>
      <w:r w:rsidRPr="004A195B">
        <w:rPr>
          <w:rFonts w:eastAsia="MS Mincho"/>
          <w:bCs/>
          <w:color w:val="000000" w:themeColor="text1"/>
          <w:lang w:eastAsia="ja-JP"/>
        </w:rPr>
        <w:t xml:space="preserve"> </w:t>
      </w:r>
      <w:r w:rsidRPr="004A195B">
        <w:rPr>
          <w:rFonts w:cs="Times"/>
          <w:color w:val="000000" w:themeColor="text1"/>
          <w:szCs w:val="22"/>
        </w:rPr>
        <w:t>an index of UE capability value, indicating t</w:t>
      </w:r>
      <w:r>
        <w:rPr>
          <w:rFonts w:cs="Times"/>
          <w:szCs w:val="22"/>
        </w:rPr>
        <w:t>he maximum supported number of SRS antenna ports, is reported along with the pair of SSBRI/CRI and L1-SINR.</w:t>
      </w:r>
    </w:p>
    <w:p w14:paraId="1C3D2EF3" w14:textId="77777777" w:rsidR="00BF5F11" w:rsidRPr="0048482F" w:rsidRDefault="00BF5F11" w:rsidP="00BF5F11">
      <w:pPr>
        <w:pStyle w:val="Heading4"/>
        <w:rPr>
          <w:color w:val="000000"/>
          <w:lang w:val="en-US"/>
        </w:rPr>
      </w:pPr>
      <w:bookmarkStart w:id="559" w:name="_Toc11352116"/>
      <w:bookmarkStart w:id="560" w:name="_Toc20318006"/>
      <w:bookmarkStart w:id="561" w:name="_Toc27299904"/>
      <w:bookmarkStart w:id="562" w:name="_Toc29673172"/>
      <w:bookmarkStart w:id="563" w:name="_Toc29673313"/>
      <w:bookmarkStart w:id="564" w:name="_Toc29674306"/>
      <w:bookmarkStart w:id="565" w:name="_Toc36645536"/>
      <w:bookmarkStart w:id="566" w:name="_Toc45810581"/>
      <w:bookmarkStart w:id="567" w:name="_Toc114223828"/>
      <w:bookmarkEnd w:id="530"/>
      <w:r w:rsidRPr="0048482F">
        <w:rPr>
          <w:color w:val="000000"/>
          <w:lang w:val="en-US"/>
        </w:rPr>
        <w:lastRenderedPageBreak/>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59"/>
      <w:bookmarkEnd w:id="560"/>
      <w:bookmarkEnd w:id="561"/>
      <w:bookmarkEnd w:id="562"/>
      <w:bookmarkEnd w:id="563"/>
      <w:bookmarkEnd w:id="564"/>
      <w:bookmarkEnd w:id="565"/>
      <w:bookmarkEnd w:id="566"/>
      <w:bookmarkEnd w:id="567"/>
    </w:p>
    <w:p w14:paraId="723EF35F" w14:textId="0D1925DB" w:rsidR="004B4AF1" w:rsidRPr="0048482F" w:rsidRDefault="004B4AF1" w:rsidP="004B4AF1">
      <w:pPr>
        <w:pStyle w:val="Heading5"/>
        <w:rPr>
          <w:color w:val="000000"/>
          <w:lang w:val="en-US"/>
        </w:rPr>
      </w:pPr>
      <w:bookmarkStart w:id="568" w:name="_Toc11352117"/>
      <w:bookmarkStart w:id="569" w:name="_Toc20318007"/>
      <w:bookmarkStart w:id="570" w:name="_Toc27299905"/>
      <w:bookmarkStart w:id="571" w:name="_Toc29673173"/>
      <w:bookmarkStart w:id="572" w:name="_Toc29673314"/>
      <w:bookmarkStart w:id="573" w:name="_Toc29674307"/>
      <w:bookmarkStart w:id="574" w:name="_Toc36645537"/>
      <w:bookmarkStart w:id="575" w:name="_Toc45810582"/>
      <w:bookmarkStart w:id="576" w:name="_Toc114223829"/>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68"/>
      <w:bookmarkEnd w:id="569"/>
      <w:bookmarkEnd w:id="570"/>
      <w:r w:rsidR="009D5F8B" w:rsidRPr="009D5F8B">
        <w:rPr>
          <w:color w:val="000000"/>
          <w:lang w:val="en-US"/>
        </w:rPr>
        <w:t xml:space="preserve"> </w:t>
      </w:r>
      <w:r w:rsidR="009D5F8B">
        <w:rPr>
          <w:color w:val="000000"/>
          <w:lang w:val="en-US"/>
        </w:rPr>
        <w:t>when the triggering PDCCH and the CSI-RS have the same numerology</w:t>
      </w:r>
      <w:bookmarkEnd w:id="571"/>
      <w:bookmarkEnd w:id="572"/>
      <w:bookmarkEnd w:id="573"/>
      <w:bookmarkEnd w:id="574"/>
      <w:bookmarkEnd w:id="575"/>
      <w:bookmarkEnd w:id="576"/>
    </w:p>
    <w:p w14:paraId="034C34B8" w14:textId="72CDA1EC"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77" w:name="_Hlk500778920"/>
      <w:r w:rsidR="0046206D" w:rsidRPr="00957C11">
        <w:rPr>
          <w:i/>
          <w:lang w:val="en-US"/>
        </w:rPr>
        <w:t>CSI-AperiodicTriggerStateList</w:t>
      </w:r>
      <w:bookmarkEnd w:id="577"/>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7B0517" w:rsidRPr="0031584E">
        <w:rPr>
          <w:i/>
        </w:rPr>
        <w:t>CSItriggerStateContainingNonactiveBWP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793EA3B3" w14:textId="77777777" w:rsidR="002D245B" w:rsidRDefault="00A25D72" w:rsidP="002D245B">
      <w:pPr>
        <w:pStyle w:val="B1"/>
        <w:rPr>
          <w:rFonts w:eastAsia="Microsoft YaHei"/>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16D06F0E" w14:textId="21DE4729" w:rsidR="00A25D72" w:rsidRDefault="002D245B" w:rsidP="002D245B">
      <w:pPr>
        <w:pStyle w:val="B1"/>
        <w:rPr>
          <w:color w:val="000000"/>
        </w:rPr>
      </w:pPr>
      <w:r>
        <w:rPr>
          <w:rFonts w:eastAsia="Microsoft YaHei"/>
        </w:rPr>
        <w:t>-</w:t>
      </w:r>
      <w:r>
        <w:rPr>
          <w:rFonts w:eastAsia="Microsoft YaHei"/>
        </w:rPr>
        <w:tab/>
        <w:t xml:space="preserve">when the </w:t>
      </w:r>
      <w:r w:rsidR="003028C8">
        <w:rPr>
          <w:rFonts w:eastAsia="Microsoft YaHei"/>
        </w:rPr>
        <w:t xml:space="preserve">PDCCH reception includes two </w:t>
      </w:r>
      <w:r>
        <w:rPr>
          <w:rFonts w:eastAsia="Microsoft YaHei"/>
        </w:rPr>
        <w:t xml:space="preserve">PDCCH candidates </w:t>
      </w:r>
      <w:r w:rsidR="003028C8">
        <w:rPr>
          <w:rFonts w:eastAsia="Microsoft YaHei"/>
        </w:rPr>
        <w:t>from two respective search space sets, as described in clause 10.1 of [6, TS 38.213]</w:t>
      </w:r>
      <w:r>
        <w:rPr>
          <w:rFonts w:eastAsia="Microsoft YaHei"/>
        </w:rPr>
        <w:t>, the span that involves the PDCCH candidate that ends later in time is used.</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01AFFB5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216" type="#_x0000_t75" style="width:36.75pt;height:14.25pt" o:ole="">
            <v:imagedata r:id="rId332" o:title=""/>
          </v:shape>
          <o:OLEObject Type="Embed" ProgID="Equation.DSMT4" ShapeID="_x0000_i1216" DrawAspect="Content" ObjectID="_1724847363" r:id="rId333"/>
        </w:object>
      </w:r>
      <w:r w:rsidR="00BF5F11" w:rsidRPr="0048482F">
        <w:rPr>
          <w:lang w:val="en-US"/>
        </w:rPr>
        <w:t xml:space="preserve">, where </w:t>
      </w:r>
      <w:r w:rsidR="00BF5F11" w:rsidRPr="0048482F">
        <w:rPr>
          <w:position w:val="-10"/>
          <w:lang w:val="en-US"/>
        </w:rPr>
        <w:object w:dxaOrig="400" w:dyaOrig="300" w14:anchorId="394CF388">
          <v:shape id="_x0000_i1217" type="#_x0000_t75" style="width:21.75pt;height:14.25pt" o:ole="">
            <v:imagedata r:id="rId334" o:title=""/>
          </v:shape>
          <o:OLEObject Type="Embed" ProgID="Equation.DSMT4" ShapeID="_x0000_i1217" DrawAspect="Content" ObjectID="_1724847364" r:id="rId335"/>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18" type="#_x0000_t75" style="width:36.75pt;height:14.25pt" o:ole="">
            <v:imagedata r:id="rId332" o:title=""/>
          </v:shape>
          <o:OLEObject Type="Embed" ProgID="Equation.DSMT4" ShapeID="_x0000_i1218" DrawAspect="Content" ObjectID="_1724847365" r:id="rId336"/>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78" w:name="_Hlk498207844"/>
      <w:r w:rsidR="00BF5F11" w:rsidRPr="0048482F">
        <w:rPr>
          <w:position w:val="-10"/>
          <w:lang w:val="en-US"/>
        </w:rPr>
        <w:object w:dxaOrig="400" w:dyaOrig="300" w14:anchorId="7F8B733E">
          <v:shape id="_x0000_i1219" type="#_x0000_t75" style="width:21.75pt;height:14.25pt" o:ole="">
            <v:imagedata r:id="rId334" o:title=""/>
          </v:shape>
          <o:OLEObject Type="Embed" ProgID="Equation.DSMT4" ShapeID="_x0000_i1219" DrawAspect="Content" ObjectID="_1724847366" r:id="rId337"/>
        </w:object>
      </w:r>
      <w:bookmarkEnd w:id="578"/>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20" type="#_x0000_t75" style="width:86.25pt;height:14.25pt" o:ole="">
            <v:imagedata r:id="rId338" o:title=""/>
          </v:shape>
          <o:OLEObject Type="Embed" ProgID="Equation.3" ShapeID="_x0000_i1220" DrawAspect="Content" ObjectID="_1724847367" r:id="rId339"/>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21" type="#_x0000_t75" style="width:36.75pt;height:14.25pt" o:ole="">
            <v:imagedata r:id="rId332" o:title=""/>
          </v:shape>
          <o:OLEObject Type="Embed" ProgID="Equation.DSMT4" ShapeID="_x0000_i1221" DrawAspect="Content" ObjectID="_1724847368" r:id="rId340"/>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0137452"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2D245B">
        <w:rPr>
          <w:lang w:val="en-US"/>
        </w:rPr>
        <w:t>clause</w:t>
      </w:r>
      <w:r w:rsidR="002D245B" w:rsidRPr="0048482F">
        <w:rPr>
          <w:lang w:val="en-US"/>
        </w:rPr>
        <w:t xml:space="preserve"> </w:t>
      </w:r>
      <w:r w:rsidR="00AD2092" w:rsidRPr="0048482F">
        <w:rPr>
          <w:lang w:val="en-US"/>
        </w:rPr>
        <w:t>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w:t>
      </w:r>
      <w:r w:rsidR="00260B22" w:rsidRPr="0048482F">
        <w:lastRenderedPageBreak/>
        <w:t xml:space="preserve">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68D9E02"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64507F">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36B4F"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67E13D4C"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058FB3F" w:rsidR="00C52DE4" w:rsidRDefault="00C52DE4" w:rsidP="00C52DE4">
      <w:pPr>
        <w:pStyle w:val="B4"/>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38E859" w14:textId="34CF9C92" w:rsidR="005C6A36" w:rsidRDefault="005C6A36" w:rsidP="005C6A36">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 xml:space="preserve">a UE is configured with </w:t>
      </w:r>
      <w:r w:rsidRPr="0014488A">
        <w:rPr>
          <w:bCs/>
          <w:i/>
          <w:iCs/>
          <w:lang w:eastAsia="zh-CN"/>
        </w:rPr>
        <w:t>sfnSchemePdcch</w:t>
      </w:r>
      <w:r>
        <w:rPr>
          <w:bCs/>
          <w:i/>
          <w:iCs/>
          <w:lang w:eastAsia="zh-CN"/>
        </w:rPr>
        <w:t xml:space="preserve"> </w:t>
      </w:r>
      <w:r w:rsidRPr="00BE5685">
        <w:rPr>
          <w:bCs/>
          <w:lang w:eastAsia="zh-CN"/>
        </w:rPr>
        <w:t xml:space="preserve">set to </w:t>
      </w:r>
      <w:r w:rsidRPr="00BE5685">
        <w:rPr>
          <w:bCs/>
          <w:i/>
          <w:iCs/>
          <w:lang w:eastAsia="zh-CN"/>
        </w:rPr>
        <w:t>'</w:t>
      </w:r>
      <w:r w:rsidRPr="00D45C38">
        <w:rPr>
          <w:bCs/>
          <w:lang w:eastAsia="zh-CN"/>
        </w:rPr>
        <w:t>sfnSchemeA'</w:t>
      </w:r>
      <w:r>
        <w:rPr>
          <w:bCs/>
          <w:lang w:eastAsia="zh-CN"/>
        </w:rPr>
        <w:t>, it is not configured with</w:t>
      </w:r>
      <w:r>
        <w:rPr>
          <w:bCs/>
          <w:lang w:val="en-US" w:eastAsia="zh-CN"/>
        </w:rPr>
        <w:t xml:space="preserve"> </w:t>
      </w:r>
      <w:r>
        <w:rPr>
          <w:i/>
        </w:rPr>
        <w:t>enableTwoDefaultTCI-States,</w:t>
      </w:r>
      <w:r>
        <w:rPr>
          <w:i/>
          <w:lang w:val="en-US"/>
        </w:rPr>
        <w:t xml:space="preserve"> </w:t>
      </w:r>
      <w:r>
        <w:rPr>
          <w:bCs/>
          <w:lang w:eastAsia="zh-CN"/>
        </w:rPr>
        <w:t xml:space="preserve">and the two TCI states are activated for the CORESET by the activation command as described in clause 6.1.3.x of [10, </w:t>
      </w:r>
      <w:r w:rsidRPr="00C20A67">
        <w:t>TS</w:t>
      </w:r>
      <w:r>
        <w:t xml:space="preserve"> </w:t>
      </w:r>
      <w:r w:rsidRPr="00C20A67">
        <w:t>38.321</w:t>
      </w:r>
      <w:r>
        <w:rPr>
          <w:bCs/>
          <w:lang w:eastAsia="zh-CN"/>
        </w:rPr>
        <w:t>]</w:t>
      </w:r>
    </w:p>
    <w:p w14:paraId="7D366D27" w14:textId="77777777" w:rsidR="005C6A36" w:rsidRDefault="005C6A36" w:rsidP="005C6A36">
      <w:pPr>
        <w:pStyle w:val="B4"/>
        <w:rPr>
          <w:lang w:val="en-US"/>
        </w:rPr>
      </w:pPr>
      <w:r>
        <w:rPr>
          <w:bCs/>
          <w:lang w:eastAsia="zh-CN"/>
        </w:rPr>
        <w:t>-</w:t>
      </w:r>
      <w:r>
        <w:rPr>
          <w:bCs/>
          <w:lang w:eastAsia="zh-CN"/>
        </w:rPr>
        <w:tab/>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w:t>
      </w:r>
      <w:r w:rsidRPr="006105FF">
        <w:lastRenderedPageBreak/>
        <w:t xml:space="preserve">other DL signal refers to PDSCH scheduled with </w:t>
      </w:r>
      <w:r>
        <w:t xml:space="preserve">an </w:t>
      </w:r>
      <w:r w:rsidRPr="006105FF">
        <w:t xml:space="preserve">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periodic CSI-RS, semi-persistent CSI-RS</w:t>
      </w:r>
      <w:r>
        <w:t>,</w:t>
      </w:r>
      <w:r w:rsidRPr="006105FF">
        <w:t xml:space="preserve"> aperiodic CSI-RS </w:t>
      </w:r>
      <w:r>
        <w:t xml:space="preserve">in a </w:t>
      </w:r>
      <w:r w:rsidRPr="000D3617">
        <w:rPr>
          <w:i/>
          <w:iCs/>
          <w:lang w:eastAsia="zh-CN"/>
        </w:rPr>
        <w:t>NZP-CSI-RS-ResourceSet</w:t>
      </w:r>
      <w:r w:rsidRPr="006105FF">
        <w:t xml:space="preserve">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when the reported value is one of the values {14,28,48} and</w:t>
      </w:r>
      <w:r>
        <w:rPr>
          <w:lang w:val="en-US"/>
        </w:rPr>
        <w:t xml:space="preserve"> </w:t>
      </w:r>
      <w:r>
        <w:t xml:space="preserve">when </w:t>
      </w:r>
      <w:r w:rsidRPr="009C26FD">
        <w:rPr>
          <w:i/>
        </w:rPr>
        <w:t>enableBeamSwitchTiming</w:t>
      </w:r>
      <w:r>
        <w:t xml:space="preserve"> is not provided</w:t>
      </w:r>
      <w:r>
        <w:rPr>
          <w:lang w:val="en-US"/>
        </w:rPr>
        <w:t xml:space="preserve"> </w:t>
      </w:r>
      <w:r>
        <w:t xml:space="preserve">or the </w:t>
      </w:r>
      <w:r w:rsidRPr="000D3617">
        <w:rPr>
          <w:i/>
          <w:iCs/>
          <w:lang w:eastAsia="zh-CN"/>
        </w:rPr>
        <w:t>NZP-CSI-RS-ResourceSet</w:t>
      </w:r>
      <w:r>
        <w:t xml:space="preserve"> is configured with the higher layer parameter </w:t>
      </w:r>
      <w:r w:rsidRPr="00380465">
        <w:rPr>
          <w:i/>
        </w:rPr>
        <w:t>trs-Info</w:t>
      </w:r>
      <w:r>
        <w:t xml:space="preserve"> </w:t>
      </w:r>
      <w:r w:rsidRPr="006105FF">
        <w:t xml:space="preserve">, </w:t>
      </w:r>
      <w:r>
        <w:t xml:space="preserve">aperiodic CSI-RS in a </w:t>
      </w:r>
      <w:r w:rsidRPr="000D3617">
        <w:rPr>
          <w:i/>
          <w:iCs/>
          <w:lang w:eastAsia="zh-CN"/>
        </w:rPr>
        <w:t>NZP-CSI-RS-ResourceSet</w:t>
      </w:r>
      <w:r>
        <w:rPr>
          <w:i/>
          <w:iCs/>
          <w:lang w:eastAsia="zh-CN"/>
        </w:rPr>
        <w:t xml:space="preserve"> </w:t>
      </w:r>
      <w:r w:rsidRPr="00313EC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'off' or configured without the higher layer parameters </w:t>
      </w:r>
      <w:r w:rsidRPr="000D3617">
        <w:rPr>
          <w:i/>
          <w:iCs/>
          <w:lang w:eastAsia="zh-CN"/>
        </w:rPr>
        <w:t>repetition</w:t>
      </w:r>
      <w:r>
        <w:t xml:space="preserve"> and </w:t>
      </w:r>
      <w:r w:rsidRPr="00380465">
        <w:rPr>
          <w:i/>
        </w:rPr>
        <w:t>trs-</w:t>
      </w:r>
      <w:r>
        <w:rPr>
          <w:i/>
        </w:rPr>
        <w:t>I</w:t>
      </w:r>
      <w:r w:rsidRPr="00380465">
        <w:rPr>
          <w:i/>
        </w:rPr>
        <w:t>nfo</w:t>
      </w:r>
      <w:r>
        <w:t xml:space="preserve"> scheduled with offset larger than or equal to 48 when the UE provides </w:t>
      </w:r>
      <w:r>
        <w:rPr>
          <w:i/>
        </w:rPr>
        <w:t>beamSwitchTiming</w:t>
      </w:r>
      <w:r>
        <w:rPr>
          <w:i/>
          <w:lang w:val="en-US"/>
        </w:rPr>
        <w:t>-r16</w:t>
      </w:r>
      <w:r>
        <w:t xml:space="preserve"> and </w:t>
      </w:r>
      <w:r w:rsidRPr="009C26FD">
        <w:rPr>
          <w:i/>
        </w:rPr>
        <w:t>enableBeamSwitchTiming</w:t>
      </w:r>
      <w:r>
        <w:t xml:space="preserve"> is provided, aperiodic CSI-RS in a </w:t>
      </w:r>
      <w:r w:rsidRPr="000D3617">
        <w:rPr>
          <w:i/>
          <w:iCs/>
          <w:lang w:eastAsia="zh-CN"/>
        </w:rPr>
        <w:t>NZP-CSI-RS-ResourceSet</w:t>
      </w:r>
      <w:r>
        <w:rPr>
          <w:i/>
          <w:iCs/>
          <w:lang w:eastAsia="zh-CN"/>
        </w:rPr>
        <w:t xml:space="preserve"> </w:t>
      </w:r>
      <w:r w:rsidRPr="000D361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'on' </w:t>
      </w:r>
      <w:r>
        <w:t>scheduled with offset larger than or equal to</w:t>
      </w:r>
      <w:r w:rsidRPr="006105FF" w:rsidDel="00F25213">
        <w:t xml:space="preserve"> </w:t>
      </w:r>
      <w:r w:rsidRPr="00E472D7">
        <w:t xml:space="preserve">the UE reported </w:t>
      </w:r>
      <w:r w:rsidRPr="008D6400">
        <w:t>threshold</w:t>
      </w:r>
      <w:r w:rsidRPr="00E472D7">
        <w:t xml:space="preserve"> </w:t>
      </w:r>
      <w:r w:rsidRPr="009C0095">
        <w:rPr>
          <w:i/>
        </w:rPr>
        <w:t>beamSwitchTiming</w:t>
      </w:r>
      <w:r>
        <w:rPr>
          <w:i/>
        </w:rPr>
        <w:t xml:space="preserve">-r16 </w:t>
      </w:r>
      <w:r>
        <w:rPr>
          <w:iCs/>
        </w:rPr>
        <w:t xml:space="preserve">and </w:t>
      </w:r>
      <w:r w:rsidRPr="00C66C30">
        <w:rPr>
          <w:i/>
          <w:iCs/>
          <w:lang w:eastAsia="zh-CN"/>
        </w:rPr>
        <w:t>enableBeamSwitchTiming</w:t>
      </w:r>
      <w:r>
        <w:rPr>
          <w:i/>
          <w:iCs/>
          <w:lang w:eastAsia="zh-CN"/>
        </w:rPr>
        <w:t xml:space="preserve"> </w:t>
      </w:r>
      <w:r w:rsidRPr="00313EC7">
        <w:rPr>
          <w:lang w:eastAsia="zh-CN"/>
        </w:rPr>
        <w:t>is provided</w:t>
      </w:r>
      <w:r>
        <w:rPr>
          <w:lang w:val="en-US"/>
        </w:rPr>
        <w:t>;</w:t>
      </w:r>
    </w:p>
    <w:p w14:paraId="40AB68F1" w14:textId="712E8765" w:rsidR="005C6A36" w:rsidRPr="00C52DE4" w:rsidRDefault="005C6A36" w:rsidP="005C6A36">
      <w:pPr>
        <w:pStyle w:val="B4"/>
      </w:pPr>
      <w:r>
        <w:rPr>
          <w:lang w:eastAsia="zh-CN"/>
        </w:rPr>
        <w:t>-</w:t>
      </w:r>
      <w:r>
        <w:rPr>
          <w:lang w:eastAsia="zh-CN"/>
        </w:rPr>
        <w:tab/>
      </w:r>
      <w:r w:rsidRPr="00C947D6">
        <w:rPr>
          <w:rFonts w:hint="eastAsia"/>
          <w:lang w:eastAsia="zh-CN"/>
        </w:rPr>
        <w:t>else</w:t>
      </w:r>
      <w:r>
        <w:rPr>
          <w:lang w:eastAsia="zh-CN"/>
        </w:rPr>
        <w:t xml:space="preserve">, </w:t>
      </w:r>
      <w:r w:rsidRPr="00C947D6">
        <w:rPr>
          <w:lang w:eastAsia="zh-CN"/>
        </w:rPr>
        <w:t>the</w:t>
      </w:r>
      <w:r>
        <w:rPr>
          <w:lang w:eastAsia="zh-CN"/>
        </w:rPr>
        <w:t xml:space="preserve"> UE applies the first one of two TCI states indicated for the CORESET with the lowest CORESET ID in the latest slot </w:t>
      </w:r>
      <w:r w:rsidRPr="00F773F4">
        <w:t>within the active BWP of the cell in which the CSI-RS is to be received when receiving the aperiodic CSI-RS</w:t>
      </w:r>
      <w:r>
        <w:t>,</w:t>
      </w:r>
    </w:p>
    <w:p w14:paraId="177A2A29" w14:textId="63EBDB6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t xml:space="preserve">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B23F050" w:rsidR="00A92106" w:rsidRDefault="008F4215" w:rsidP="00A92106">
      <w:pPr>
        <w:pStyle w:val="B3"/>
      </w:pPr>
      <w:r>
        <w:t>-</w:t>
      </w:r>
      <w:r>
        <w:tab/>
      </w:r>
      <w:r w:rsidR="00B61476">
        <w:t>else</w:t>
      </w:r>
      <w:r w:rsidR="00A92106">
        <w:t xml:space="preserve"> if </w:t>
      </w:r>
      <w:r w:rsidR="002A025B" w:rsidRPr="006D050F">
        <w:t xml:space="preserve">the UE is not provided </w:t>
      </w:r>
      <w:r w:rsidR="002A025B" w:rsidRPr="0062042B">
        <w:rPr>
          <w:i/>
          <w:iCs/>
          <w:color w:val="000000"/>
        </w:rPr>
        <w:t>dl-OrJoint-TCIStateList-r17</w:t>
      </w:r>
      <w:r w:rsidR="002A025B" w:rsidRPr="006D050F">
        <w:t xml:space="preserve">, and if </w:t>
      </w:r>
      <w:r w:rsidR="00A92106">
        <w:t>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B66FE68" w14:textId="77777777" w:rsidR="002A025B" w:rsidRPr="002A025B" w:rsidRDefault="002A025B" w:rsidP="002A025B">
      <w:pPr>
        <w:pStyle w:val="B3"/>
      </w:pPr>
      <w:r w:rsidRPr="002A025B">
        <w:rPr>
          <w:color w:val="000000"/>
        </w:rPr>
        <w:t>-</w:t>
      </w:r>
      <w:r w:rsidRPr="002A025B">
        <w:rPr>
          <w:color w:val="000000" w:themeColor="text1"/>
        </w:rPr>
        <w:tab/>
      </w:r>
      <w:r w:rsidRPr="002A025B">
        <w:t xml:space="preserve">else if the UE is provided </w:t>
      </w:r>
      <w:r w:rsidRPr="002A025B">
        <w:rPr>
          <w:i/>
          <w:iCs/>
          <w:color w:val="000000"/>
        </w:rPr>
        <w:t xml:space="preserve">dl-OrJoint-TCIStateList-r17 </w:t>
      </w:r>
      <w:r w:rsidRPr="002A025B">
        <w:t xml:space="preserve">and if the indicated TCI state is associated with a PCI different from the serving cell, regardless of configuration of </w:t>
      </w:r>
      <w:r w:rsidRPr="002A025B">
        <w:rPr>
          <w:i/>
          <w:iCs/>
        </w:rPr>
        <w:t>followUnifiedTCIstate</w:t>
      </w:r>
      <w:r w:rsidRPr="002A025B">
        <w:t xml:space="preserve">, and if at least one CORESET is configured for the BWP in which the aperiodic CSI-RS is received, when receiving the aperiodic CSI-RS, the UE applies the QCL assumption used for the CORESET associated with a monitored search space with the lowest </w:t>
      </w:r>
      <w:r w:rsidRPr="002A025B">
        <w:rPr>
          <w:i/>
          <w:iCs/>
        </w:rPr>
        <w:t>controlResourceSetId</w:t>
      </w:r>
      <w:r w:rsidRPr="002A025B">
        <w:t xml:space="preserve"> in the latest slot in which one or more CORESETs within the active BWP of the serving cell are monitored. In the CA case, if </w:t>
      </w:r>
      <w:r w:rsidRPr="002A025B">
        <w:rPr>
          <w:rFonts w:hint="eastAsia"/>
        </w:rPr>
        <w:t xml:space="preserve">the 'QCL-TypeD' </w:t>
      </w:r>
      <w:r w:rsidRPr="002A025B">
        <w:t xml:space="preserve">of the aperiodic CSI-RSs from respective CCs in a band are different in a slot, </w:t>
      </w:r>
      <w:r w:rsidRPr="002A025B">
        <w:rPr>
          <w:rFonts w:hint="eastAsia"/>
        </w:rPr>
        <w:t>the</w:t>
      </w:r>
      <w:r w:rsidRPr="002A025B">
        <w:t xml:space="preserve"> QCL</w:t>
      </w:r>
      <w:r w:rsidRPr="002A025B">
        <w:rPr>
          <w:rFonts w:hint="eastAsia"/>
          <w:lang w:eastAsia="zh-CN"/>
        </w:rPr>
        <w:t>-</w:t>
      </w:r>
      <w:r w:rsidRPr="002A025B">
        <w:t>TypeD assumption of the CSI-RS in the CC with lowest CC ID in the band is applied to all the aperiodic CSI-RSs in the CCs in the band;</w:t>
      </w:r>
    </w:p>
    <w:p w14:paraId="3CC7161D" w14:textId="7E01A46E" w:rsidR="002A025B" w:rsidRPr="002A025B" w:rsidRDefault="002A025B" w:rsidP="002A025B">
      <w:pPr>
        <w:pStyle w:val="B3"/>
        <w:rPr>
          <w:lang w:val="en-GB"/>
        </w:rPr>
      </w:pPr>
      <w:r w:rsidRPr="002A025B">
        <w:rPr>
          <w:color w:val="000000"/>
        </w:rPr>
        <w:t>-</w:t>
      </w:r>
      <w:r w:rsidRPr="002A025B">
        <w:rPr>
          <w:color w:val="000000" w:themeColor="text1"/>
        </w:rPr>
        <w:tab/>
      </w:r>
      <w:r w:rsidRPr="002A025B">
        <w:t xml:space="preserve">else if the UE is provided </w:t>
      </w:r>
      <w:r w:rsidRPr="002A025B">
        <w:rPr>
          <w:i/>
          <w:iCs/>
          <w:color w:val="000000"/>
        </w:rPr>
        <w:t>dl-OrJoint-TCIStateList-r17</w:t>
      </w:r>
      <w:r w:rsidRPr="002A025B">
        <w:t xml:space="preserve"> and the indicated TCI state is associated with the PCI of the serving cell, regardless of configuration of </w:t>
      </w:r>
      <w:r w:rsidRPr="002A025B">
        <w:rPr>
          <w:i/>
          <w:iCs/>
        </w:rPr>
        <w:t>followUnifiedTCIstate</w:t>
      </w:r>
      <w:r w:rsidRPr="002A025B">
        <w:t>, the indicated TCI state is applied to the aperiodic CSI-RS;</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2D2AC2F6"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rsidRPr="00BD589E">
        <w:t xml:space="preserve">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or is equal to or greater than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51F5DB5C" w:rsidR="007A4310" w:rsidRDefault="00FF126B" w:rsidP="00FF126B">
      <w:pPr>
        <w:pStyle w:val="B2"/>
        <w:rPr>
          <w:lang w:val="en-GB"/>
        </w:rPr>
      </w:pPr>
      <w:r>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r w:rsidR="005C6A36">
        <w:rPr>
          <w:lang w:val="en-GB"/>
        </w:rPr>
        <w:t xml:space="preserve"> </w:t>
      </w:r>
    </w:p>
    <w:p w14:paraId="5FED4B0F" w14:textId="2AB56F3B" w:rsidR="005C6A36" w:rsidRPr="005C6A36" w:rsidRDefault="005C6A36" w:rsidP="005C6A36">
      <w:pPr>
        <w:pStyle w:val="B2"/>
        <w:ind w:left="568"/>
        <w:rPr>
          <w:lang w:eastAsia="zh-CN"/>
        </w:rPr>
      </w:pPr>
      <w:r w:rsidRPr="00457334">
        <w:rPr>
          <w:color w:val="000000" w:themeColor="text1"/>
          <w:lang w:val="en-US"/>
        </w:rPr>
        <w:t>-</w:t>
      </w:r>
      <w:r w:rsidRPr="00457334">
        <w:rPr>
          <w:color w:val="000000" w:themeColor="text1"/>
          <w:lang w:val="en-US"/>
        </w:rPr>
        <w:tab/>
      </w:r>
      <w:r w:rsidRPr="007915AA">
        <w:rPr>
          <w:color w:val="000000" w:themeColor="text1"/>
          <w:lang w:val="en-US"/>
        </w:rPr>
        <w:t xml:space="preserve">If configured, the UE may assume that a CSI-RS resource in an aperiodic CSI-RS resource set </w:t>
      </w:r>
      <w:r>
        <w:rPr>
          <w:color w:val="000000" w:themeColor="text1"/>
        </w:rPr>
        <w:t xml:space="preserve">configured without </w:t>
      </w:r>
      <w:r w:rsidRPr="008520C4">
        <w:rPr>
          <w:i/>
          <w:iCs/>
          <w:color w:val="000000" w:themeColor="text1"/>
        </w:rPr>
        <w:t>trs-Info</w:t>
      </w:r>
      <w:r>
        <w:rPr>
          <w:color w:val="000000" w:themeColor="text1"/>
        </w:rPr>
        <w:t xml:space="preserve"> </w:t>
      </w:r>
      <w:r w:rsidRPr="007915AA">
        <w:rPr>
          <w:color w:val="000000" w:themeColor="text1"/>
          <w:lang w:val="en-US"/>
        </w:rPr>
        <w:t>is quasi co-located with the RS(s) in the indicated TCI state.</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52F93A48" w:rsidR="001B2335" w:rsidRPr="00F46D6D" w:rsidRDefault="00136D40" w:rsidP="001B2335">
      <w:bookmarkStart w:id="579"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00CF4B23" w:rsidRPr="00CF4B23">
        <w:rPr>
          <w:color w:val="000000"/>
        </w:rPr>
        <w:t xml:space="preserve"> or </w:t>
      </w:r>
      <w:r w:rsidR="00CF4B23">
        <w:rPr>
          <w:i/>
          <w:iCs/>
          <w:color w:val="000000"/>
        </w:rPr>
        <w:t>aperiodicTriggeringOffset-r17</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CF4B23">
        <w:rPr>
          <w:color w:val="000000"/>
        </w:rPr>
        <w:t xml:space="preserve">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CF4B23">
        <w:rPr>
          <w:rFonts w:hint="eastAsia"/>
          <w:lang w:eastAsia="ko-KR"/>
        </w:rPr>
        <w:t xml:space="preserve"> </w:t>
      </w:r>
      <w:r w:rsidR="00CF4B23">
        <w:rPr>
          <w:color w:val="000000"/>
        </w:rPr>
        <w:t xml:space="preserve">or {0, 4, 8, 12, </w:t>
      </w:r>
      <w:r w:rsidR="00CF4B23">
        <w:t xml:space="preserve">…, </w:t>
      </w:r>
      <w:r w:rsidR="00CF4B23">
        <w:rPr>
          <w:color w:val="000000"/>
        </w:rPr>
        <w:t>60, 64, 96} slots for</w:t>
      </w:r>
      <w:r w:rsidR="00CF4B23" w:rsidRPr="00B27E56">
        <w:rPr>
          <w:lang w:eastAsia="zh-CN"/>
        </w:rPr>
        <w:t xml:space="preserve">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CF4B2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CF4B23">
        <w:rPr>
          <w:color w:val="000000"/>
        </w:rPr>
        <w:t xml:space="preserve">, where </w:t>
      </w:r>
      <m:oMath>
        <m:sSub>
          <m:sSubPr>
            <m:ctrlPr>
              <w:rPr>
                <w:rFonts w:ascii="Cambria Math" w:hAnsi="Cambria Math"/>
                <w:color w:val="000000"/>
              </w:rPr>
            </m:ctrlPr>
          </m:sSubPr>
          <m:e>
            <m:r>
              <w:rPr>
                <w:rFonts w:ascii="Cambria Math" w:hAnsi="Cambria Math"/>
                <w:color w:val="000000"/>
              </w:rPr>
              <m:t>μ</m:t>
            </m:r>
          </m:e>
          <m:sub>
            <m:r>
              <m:rPr>
                <m:sty m:val="p"/>
              </m:rPr>
              <w:rPr>
                <w:rFonts w:ascii="Cambria Math" w:hAnsi="Cambria Math"/>
                <w:color w:val="000000"/>
              </w:rPr>
              <m:t>CSIRS</m:t>
            </m:r>
          </m:sub>
        </m:sSub>
      </m:oMath>
      <w:r w:rsidR="00CF4B23">
        <w:rPr>
          <w:color w:val="000000"/>
        </w:rPr>
        <w:t xml:space="preserve"> is the subcarrier spacing configurations for CSI-RS</w:t>
      </w:r>
      <w:r w:rsidRPr="0048482F">
        <w:rPr>
          <w:color w:val="000000"/>
          <w:lang w:val="en-US"/>
        </w:rPr>
        <w:t>.</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22" type="#_x0000_t75" style="width:15pt;height:15pt" o:ole="">
            <v:imagedata r:id="rId341" o:title=""/>
          </v:shape>
          <o:OLEObject Type="Embed" ProgID="Equation.DSMT4" ShapeID="_x0000_i1222" DrawAspect="Content" ObjectID="_1724847369" r:id="rId342"/>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23" type="#_x0000_t75" style="width:49.5pt;height:15pt" o:ole="">
            <v:imagedata r:id="rId343" o:title=""/>
          </v:shape>
          <o:OLEObject Type="Embed" ProgID="Equation.DSMT4" ShapeID="_x0000_i1223" DrawAspect="Content" ObjectID="_1724847370" r:id="rId344"/>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527D817"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00CF4B23" w:rsidRPr="00CF4B23">
        <w:rPr>
          <w:color w:val="000000"/>
        </w:rPr>
        <w:t xml:space="preserve"> or </w:t>
      </w:r>
      <w:r w:rsidR="00CF4B23">
        <w:rPr>
          <w:i/>
          <w:iCs/>
          <w:color w:val="000000"/>
        </w:rPr>
        <w:t>aperiodicTriggeringOffset-r17</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24" type="#_x0000_t75" style="width:24pt;height:14.25pt" o:ole="">
            <v:imagedata r:id="rId34" o:title=""/>
          </v:shape>
          <o:OLEObject Type="Embed" ProgID="Equation.DSMT4" ShapeID="_x0000_i1224" DrawAspect="Content" ObjectID="_1724847371" r:id="rId345"/>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25" type="#_x0000_t75" style="width:24pt;height:14.25pt" o:ole="">
            <v:imagedata r:id="rId34" o:title=""/>
          </v:shape>
          <o:OLEObject Type="Embed" ProgID="Equation.DSMT4" ShapeID="_x0000_i1225" DrawAspect="Content" ObjectID="_1724847372" r:id="rId346"/>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2FB14040" w14:textId="77777777" w:rsidR="005C6A36" w:rsidRDefault="004B260E" w:rsidP="005C6A36">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3F7E91A2" w14:textId="01265306" w:rsidR="00136D40" w:rsidRPr="005C6A36" w:rsidRDefault="005C6A36" w:rsidP="004B260E">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t>scheduling offset between the last symbol of the PDCCH carrying the triggering DCI and the first symbol of the aperiodic CSI-RS resources</w:t>
      </w:r>
      <w:r w:rsidRPr="00F1140A">
        <w:rPr>
          <w:color w:val="000000"/>
        </w:rPr>
        <w:t xml:space="preserve">, the PDCCH candidate that ends later in time is used, and </w:t>
      </w:r>
      <w:r w:rsidRPr="00F1140A">
        <w:rPr>
          <w:rFonts w:ascii="Times" w:eastAsia="Batang" w:hAnsi="Times" w:cs="Times"/>
          <w:bCs/>
          <w:iCs/>
        </w:rPr>
        <w:t xml:space="preserve">the UE does not expect that the </w:t>
      </w:r>
      <w:r w:rsidRPr="00F1140A">
        <w:rPr>
          <w:color w:val="000000"/>
          <w:lang w:val="en-US"/>
        </w:rPr>
        <w:t xml:space="preserve">aperiodic </w:t>
      </w:r>
      <w:r w:rsidRPr="00F1140A">
        <w:rPr>
          <w:rFonts w:ascii="Times" w:eastAsia="Batang" w:hAnsi="Times" w:cs="Times"/>
          <w:bCs/>
          <w:iCs/>
        </w:rPr>
        <w:t>CSI-RS is transmitted before the first symbol of the PDCCH candidate that starts later in time.</w:t>
      </w:r>
    </w:p>
    <w:p w14:paraId="162DCC3E" w14:textId="77777777" w:rsidR="009D5F8B" w:rsidRDefault="009D5F8B" w:rsidP="009D5F8B">
      <w:pPr>
        <w:pStyle w:val="Heading5"/>
      </w:pPr>
      <w:bookmarkStart w:id="580" w:name="_Toc29673174"/>
      <w:bookmarkStart w:id="581" w:name="_Toc29673315"/>
      <w:bookmarkStart w:id="582" w:name="_Toc29674308"/>
      <w:bookmarkStart w:id="583" w:name="_Toc36645538"/>
      <w:bookmarkStart w:id="584" w:name="_Toc45810583"/>
      <w:bookmarkStart w:id="585" w:name="_Toc114223830"/>
      <w:r w:rsidRPr="0048482F">
        <w:lastRenderedPageBreak/>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80"/>
      <w:bookmarkEnd w:id="581"/>
      <w:bookmarkEnd w:id="582"/>
      <w:bookmarkEnd w:id="583"/>
      <w:bookmarkEnd w:id="584"/>
      <w:bookmarkEnd w:id="585"/>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1CA764C9"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76F06" w:rsidRPr="00B361AE">
        <w:t xml:space="preserve">+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2A6286CA"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xml:space="preserve">, aperiodic 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m:rPr>
                    <m:sty m:val="p"/>
                  </m:rPr>
                  <w:rPr>
                    <w:rFonts w:ascii="Cambria Math" w:hAnsi="Cambria Math"/>
                  </w:rPr>
                  <m:t>max⁡</m:t>
                </m:r>
                <m:r>
                  <w:rPr>
                    <w:rFonts w:ascii="Cambria Math" w:hAnsi="Cambria Math"/>
                  </w:rPr>
                  <m:t>(0, μ</m:t>
                </m:r>
              </m:e>
              <m:sub>
                <m:r>
                  <w:rPr>
                    <w:rFonts w:ascii="Cambria Math" w:hAnsi="Cambria Math"/>
                  </w:rPr>
                  <m:t>CSIRS</m:t>
                </m:r>
              </m:sub>
            </m:sSub>
            <m:r>
              <w:rPr>
                <w:rFonts w:ascii="Cambria Math" w:hAnsi="Cambria Math"/>
              </w:rPr>
              <m:t>-3)</m:t>
            </m:r>
          </m:sup>
        </m:sSup>
      </m:oMath>
      <w:r w:rsidR="00B62A28" w:rsidRPr="00B361AE">
        <w:t xml:space="preserve">+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49D78C91" w14:textId="72A1B141" w:rsidR="005E4615" w:rsidRPr="00B361AE" w:rsidRDefault="009D5F8B" w:rsidP="005E4615">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B62A28" w:rsidRPr="00FB32A4">
        <w:t xml:space="preserve">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93B4E" w:rsidRPr="00B361AE">
        <w:t>+</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 xml:space="preserve">the UE is expected to apply the QCL assumptions in the indicated TCI states for the aperiodic CSI-RS resources in the CSI triggering state indicated by the CSI trigger </w:t>
      </w:r>
      <w:r w:rsidRPr="00B361AE">
        <w:lastRenderedPageBreak/>
        <w:t>field in DCI.</w:t>
      </w:r>
      <w:r w:rsidR="005E4615">
        <w:rPr>
          <w:lang w:val="en-GB"/>
        </w:rPr>
        <w:t xml:space="preserve"> </w:t>
      </w:r>
      <w:r w:rsidR="005E4615">
        <w:t xml:space="preserve">For </w:t>
      </w:r>
      <w:r w:rsidR="005E4615" w:rsidRPr="00ED5EE0">
        <w:rPr>
          <w:b/>
          <w:i/>
          <w:lang w:val="en-AU"/>
        </w:rPr>
        <w:t>µ</w:t>
      </w:r>
      <w:r w:rsidR="005E4615" w:rsidRPr="00ED5EE0">
        <w:rPr>
          <w:b/>
          <w:i/>
          <w:vertAlign w:val="subscript"/>
          <w:lang w:val="en-AU"/>
        </w:rPr>
        <w:t>PDCCH</w:t>
      </w:r>
      <w:r w:rsidR="005E4615">
        <w:t xml:space="preserve"> = 5, UE shall report one of values of {56, 112} for additional beam switching time delay </w:t>
      </w:r>
      <w:r w:rsidR="005E4615" w:rsidRPr="00DB15C6">
        <w:rPr>
          <w:i/>
          <w:iCs/>
        </w:rPr>
        <w:t>d</w:t>
      </w:r>
      <w:r w:rsidR="005E4615">
        <w:t>.</w:t>
      </w:r>
    </w:p>
    <w:p w14:paraId="6FC5FBFC" w14:textId="6D387229" w:rsidR="009D5F8B" w:rsidRPr="005E4615" w:rsidRDefault="009D5F8B" w:rsidP="00076F06">
      <w:pPr>
        <w:pStyle w:val="B1"/>
      </w:pP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r w:rsidR="005E4615" w:rsidRPr="00F145AC" w14:paraId="64F105EF"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2A1C98E" w14:textId="77777777" w:rsidR="005E4615" w:rsidRPr="00F145AC" w:rsidRDefault="005E4615" w:rsidP="000E3D7D">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3BE41D9" w14:textId="77777777" w:rsidR="005E4615" w:rsidRPr="00F145AC" w:rsidRDefault="005E4615" w:rsidP="000E3D7D">
            <w:pPr>
              <w:pStyle w:val="TAC"/>
              <w:rPr>
                <w:rFonts w:eastAsia="Batang"/>
                <w:color w:val="000000"/>
                <w:lang w:eastAsia="fr-FR"/>
              </w:rPr>
            </w:pPr>
            <w:r>
              <w:rPr>
                <w:rFonts w:eastAsia="Batang"/>
                <w:color w:val="000000"/>
                <w:lang w:eastAsia="fr-FR"/>
              </w:rPr>
              <w:t>28</w:t>
            </w:r>
          </w:p>
        </w:tc>
      </w:tr>
      <w:tr w:rsidR="005E4615" w:rsidRPr="00F145AC" w14:paraId="561B71BD"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0D7D9571" w14:textId="77777777" w:rsidR="005E4615" w:rsidRPr="00F145AC" w:rsidRDefault="005E4615"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25DACDF2" w14:textId="77777777" w:rsidR="005E4615" w:rsidRPr="00F145AC" w:rsidRDefault="005E4615" w:rsidP="000E3D7D">
            <w:pPr>
              <w:pStyle w:val="TAC"/>
              <w:rPr>
                <w:rFonts w:eastAsia="Batang"/>
                <w:color w:val="000000"/>
                <w:lang w:eastAsia="fr-FR"/>
              </w:rPr>
            </w:pPr>
            <w:r>
              <w:rPr>
                <w:rFonts w:eastAsia="Batang"/>
                <w:color w:val="000000"/>
                <w:lang w:eastAsia="fr-FR"/>
              </w:rPr>
              <w:t>{56, 112}</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4A2AB1AB"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647243">
        <w:rPr>
          <w:color w:val="000000"/>
        </w:rPr>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rFonts w:hint="eastAsia"/>
          <w:lang w:eastAsia="ko-KR"/>
        </w:rPr>
        <w:t xml:space="preserve"> </w:t>
      </w:r>
      <w:r w:rsidR="00647243">
        <w:rPr>
          <w:color w:val="000000"/>
        </w:rPr>
        <w:t>or {</w:t>
      </w:r>
      <w:r w:rsidR="00647243">
        <w:t>0, 4, 8, …, 124</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eastAsia="zh-CN"/>
        </w:rPr>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 xml:space="preserve">16, 24} </w:t>
      </w:r>
      <w:r w:rsidR="00647243">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color w:val="000000"/>
        </w:rPr>
        <w:t xml:space="preserve"> or {</w:t>
      </w:r>
      <w:r w:rsidR="00647243">
        <w:t>0, 4, 8, 12, …, 60, 64, 96</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val="en-GB" w:eastAsia="zh-CN"/>
        </w:rPr>
        <w:t xml:space="preserve"> </w:t>
      </w:r>
      <w:r w:rsidR="009D5F8B" w:rsidRPr="00992C15">
        <w:t>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86" w:name="_Hlk26521758"/>
      <w:r w:rsidR="009D5F8B">
        <w:rPr>
          <w:position w:val="-34"/>
          <w:lang w:eastAsia="ja-JP"/>
        </w:rPr>
        <w:object w:dxaOrig="5280" w:dyaOrig="780" w14:anchorId="40A507EC">
          <v:shape id="_x0000_i1226" type="#_x0000_t75" style="width:264pt;height:39pt" o:ole="">
            <v:imagedata r:id="rId347" o:title=""/>
          </v:shape>
          <o:OLEObject Type="Embed" ProgID="Equation.DSMT4" ShapeID="_x0000_i1226" DrawAspect="Content" ObjectID="_1724847373" r:id="rId348"/>
        </w:object>
      </w:r>
      <w:bookmarkEnd w:id="586"/>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44DB6EE3"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27" type="#_x0000_t75" style="width:24pt;height:15pt" o:ole="">
            <v:imagedata r:id="rId34" o:title=""/>
          </v:shape>
          <o:OLEObject Type="Embed" ProgID="Equation.DSMT4" ShapeID="_x0000_i1227" DrawAspect="Content" ObjectID="_1724847374" r:id="rId350"/>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28" type="#_x0000_t75" style="width:24pt;height:15pt" o:ole="">
            <v:imagedata r:id="rId34" o:title=""/>
          </v:shape>
          <o:OLEObject Type="Embed" ProgID="Equation.DSMT4" ShapeID="_x0000_i1228" DrawAspect="Content" ObjectID="_1724847375" r:id="rId351"/>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59CD2C89" w14:textId="77777777" w:rsidR="00C67BA8" w:rsidRDefault="009D5F8B" w:rsidP="00C67BA8">
      <w:pPr>
        <w:pStyle w:val="B1"/>
        <w:rPr>
          <w:lang w:val="en-AU"/>
        </w:rPr>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5488EDA5" w:rsidR="009D5F8B" w:rsidRPr="00C67BA8" w:rsidRDefault="00C67BA8" w:rsidP="00C67BA8">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rPr>
          <w:i/>
          <w:lang w:val="en-AU"/>
        </w:rPr>
        <w:t>Ncsirs</w:t>
      </w:r>
      <w:r w:rsidRPr="00F1140A">
        <w:rPr>
          <w:color w:val="000000"/>
        </w:rPr>
        <w:t>, the PDCCH candidate that ends later in time is used.</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lastRenderedPageBreak/>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87"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87"/>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88" w:name="_Toc11352118"/>
      <w:bookmarkStart w:id="589" w:name="_Toc20318008"/>
      <w:bookmarkStart w:id="590" w:name="_Toc27299906"/>
      <w:bookmarkStart w:id="591" w:name="_Toc29673175"/>
      <w:bookmarkStart w:id="592" w:name="_Toc29673316"/>
      <w:bookmarkStart w:id="593" w:name="_Toc29674309"/>
      <w:bookmarkStart w:id="594" w:name="_Toc36645539"/>
      <w:bookmarkStart w:id="595" w:name="_Toc45810584"/>
      <w:bookmarkStart w:id="596" w:name="_Toc114223831"/>
      <w:bookmarkEnd w:id="579"/>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88"/>
      <w:bookmarkEnd w:id="589"/>
      <w:bookmarkEnd w:id="590"/>
      <w:bookmarkEnd w:id="591"/>
      <w:bookmarkEnd w:id="592"/>
      <w:bookmarkEnd w:id="593"/>
      <w:bookmarkEnd w:id="594"/>
      <w:bookmarkEnd w:id="595"/>
      <w:bookmarkEnd w:id="596"/>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5C21D201"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sidRPr="00C3592F">
        <w:rPr>
          <w:lang w:val="en-US"/>
        </w:rPr>
        <w:t>and</w:t>
      </w:r>
      <w:r w:rsidR="00AF3F83" w:rsidRPr="00C3592F">
        <w:rPr>
          <w:rFonts w:eastAsia="MS Mincho"/>
          <w:lang w:val="en-US" w:eastAsia="ja-JP"/>
        </w:rPr>
        <w:t xml:space="preserve"> </w:t>
      </w:r>
      <m:oMath>
        <m:sSub>
          <m:sSubPr>
            <m:ctrlPr>
              <w:rPr>
                <w:rFonts w:ascii="Cambria Math" w:hAnsi="Cambria Math" w:cs="Arial"/>
                <w:lang w:val="en-US"/>
              </w:rPr>
            </m:ctrlPr>
          </m:sSubPr>
          <m:e>
            <m:r>
              <w:rPr>
                <w:rFonts w:ascii="Cambria Math" w:hAnsi="Cambria Math" w:cs="Arial"/>
                <w:lang w:val="en-US"/>
              </w:rPr>
              <m:t>μ</m:t>
            </m:r>
          </m:e>
          <m:sub>
            <m:sSub>
              <m:sSubPr>
                <m:ctrlPr>
                  <w:rPr>
                    <w:rFonts w:ascii="Cambria Math" w:hAnsi="Cambria Math" w:cs="Arial"/>
                    <w:lang w:val="en-US"/>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sidRPr="00C3592F">
        <w:rPr>
          <w:rFonts w:eastAsia="MS Mincho"/>
          <w:lang w:val="en-US" w:eastAsia="ja-JP"/>
        </w:rPr>
        <w:t xml:space="preserve">is the subcarrier spacing configuration for </w:t>
      </w:r>
      <m:oMath>
        <m:sSub>
          <m:sSubPr>
            <m:ctrlPr>
              <w:rPr>
                <w:rFonts w:ascii="Cambria Math" w:eastAsia="MS Mincho" w:hAnsi="Cambria Math"/>
                <w:i/>
                <w:lang w:val="en-US"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sidRPr="00C3592F">
        <w:rPr>
          <w:lang w:val="en-US" w:eastAsia="zh-CN"/>
        </w:rPr>
        <w:t xml:space="preserve"> with a value of 0 for frequency range 1,</w:t>
      </w:r>
      <w:r w:rsidR="00AF3F83" w:rsidRPr="001F38FB">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sidRPr="001F38FB">
        <w:rPr>
          <w:lang w:val="en-US"/>
        </w:rPr>
        <w:t xml:space="preserve"> is provided by </w:t>
      </w:r>
      <w:r w:rsidR="00AF3F83" w:rsidRPr="001F38FB">
        <w:rPr>
          <w:i/>
          <w:iCs/>
          <w:lang w:val="en-US"/>
        </w:rPr>
        <w:t>K-Mac</w:t>
      </w:r>
      <w:r w:rsidR="00AF3F83" w:rsidRPr="001F38FB">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sidRPr="001F38FB">
        <w:rPr>
          <w:lang w:val="en-US"/>
        </w:rPr>
        <w:t xml:space="preserve"> if </w:t>
      </w:r>
      <w:r w:rsidR="00AF3F83" w:rsidRPr="001F38FB">
        <w:rPr>
          <w:i/>
          <w:iCs/>
          <w:lang w:val="en-US"/>
        </w:rPr>
        <w:t>K-Mac</w:t>
      </w:r>
      <w:r w:rsidR="00AF3F83" w:rsidRPr="001F38FB">
        <w:rPr>
          <w:lang w:val="en-US"/>
        </w:rPr>
        <w:t xml:space="preserve"> is not provided</w:t>
      </w:r>
      <w:r w:rsidR="005678F2">
        <w:rPr>
          <w:lang w:val="en-US"/>
        </w:rPr>
        <w:t>.</w:t>
      </w:r>
      <w:r w:rsidR="005678F2" w:rsidRPr="004563D5">
        <w:rPr>
          <w:lang w:val="en-US"/>
        </w:rPr>
        <w:t xml:space="preserve"> </w:t>
      </w:r>
      <w:r w:rsidRPr="004563D5">
        <w:rPr>
          <w:lang w:val="en-US"/>
        </w:rPr>
        <w:t xml:space="preserve">If a </w:t>
      </w:r>
      <w:bookmarkStart w:id="597" w:name="_Hlk512597011"/>
      <w:r>
        <w:rPr>
          <w:i/>
          <w:lang w:val="en-US"/>
        </w:rPr>
        <w:t>TCI</w:t>
      </w:r>
      <w:r w:rsidRPr="00C63E74">
        <w:rPr>
          <w:i/>
          <w:lang w:val="en-US"/>
        </w:rPr>
        <w:t>-State</w:t>
      </w:r>
      <w:bookmarkEnd w:id="597"/>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A1696C4"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w:t>
      </w:r>
      <w:r w:rsidRPr="0046499F">
        <w:rPr>
          <w:lang w:val="en-US"/>
        </w:rPr>
        <w:lastRenderedPageBreak/>
        <w:t xml:space="preserve">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7D5CE2E5" w14:textId="77777777" w:rsidR="00CA4DD6" w:rsidRPr="00CA4DD6" w:rsidRDefault="00A84867" w:rsidP="00CA4DD6">
            <w:pPr>
              <w:keepNext/>
              <w:keepLines/>
              <w:spacing w:after="0"/>
              <w:jc w:val="center"/>
              <w:rPr>
                <w:rFonts w:ascii="Arial" w:hAnsi="Arial"/>
                <w:sz w:val="18"/>
                <w:lang w:val="x-none"/>
              </w:rPr>
            </w:pPr>
            <w:r>
              <w:t>HARQ process number</w:t>
            </w:r>
          </w:p>
          <w:p w14:paraId="631F60CA" w14:textId="6F7970A3"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6BC61372" w14:textId="77777777" w:rsidR="00CA4DD6" w:rsidRPr="00CA4DD6" w:rsidRDefault="00A84867" w:rsidP="00CA4DD6">
            <w:pPr>
              <w:keepNext/>
              <w:keepLines/>
              <w:spacing w:after="0"/>
              <w:jc w:val="center"/>
              <w:rPr>
                <w:rFonts w:ascii="Arial" w:hAnsi="Arial"/>
                <w:sz w:val="18"/>
                <w:lang w:val="x-none"/>
              </w:rPr>
            </w:pPr>
            <w:r>
              <w:t>Redundancy version</w:t>
            </w:r>
          </w:p>
          <w:p w14:paraId="51DF6178" w14:textId="28E4E730"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222751B" w14:textId="77777777" w:rsidR="00CA4DD6" w:rsidRPr="00CA4DD6" w:rsidRDefault="00A84867" w:rsidP="00CA4DD6">
            <w:pPr>
              <w:keepNext/>
              <w:keepLines/>
              <w:spacing w:after="0"/>
              <w:jc w:val="center"/>
              <w:rPr>
                <w:rFonts w:ascii="Arial" w:hAnsi="Arial"/>
                <w:sz w:val="18"/>
                <w:lang w:val="x-none"/>
              </w:rPr>
            </w:pPr>
            <w:r>
              <w:t>HARQ process number</w:t>
            </w:r>
          </w:p>
          <w:p w14:paraId="283C2110" w14:textId="1EF35CE9"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12E405BA" w14:textId="77777777" w:rsidR="00CA4DD6" w:rsidRPr="00CA4DD6" w:rsidRDefault="00A84867" w:rsidP="00CA4DD6">
            <w:pPr>
              <w:keepNext/>
              <w:keepLines/>
              <w:spacing w:after="0"/>
              <w:jc w:val="center"/>
              <w:rPr>
                <w:rFonts w:ascii="Arial" w:hAnsi="Arial"/>
                <w:sz w:val="18"/>
                <w:lang w:val="x-none"/>
              </w:rPr>
            </w:pPr>
            <w:r>
              <w:t>Redundancy version</w:t>
            </w:r>
          </w:p>
          <w:p w14:paraId="01B46DB1" w14:textId="50BC5BCE"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772B8B88"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020F411B" w14:textId="77777777" w:rsidR="00F511AC" w:rsidRPr="0048482F" w:rsidRDefault="00F511AC" w:rsidP="00F511AC">
      <w:pPr>
        <w:pStyle w:val="Heading5"/>
        <w:rPr>
          <w:color w:val="000000"/>
        </w:rPr>
      </w:pPr>
      <w:bookmarkStart w:id="598" w:name="_Toc114223832"/>
      <w:r w:rsidRPr="0048482F">
        <w:rPr>
          <w:color w:val="000000"/>
        </w:rPr>
        <w:t>5.</w:t>
      </w:r>
      <w:r>
        <w:rPr>
          <w:color w:val="000000"/>
        </w:rPr>
        <w:t>2</w:t>
      </w:r>
      <w:r w:rsidRPr="0048482F">
        <w:rPr>
          <w:color w:val="000000"/>
        </w:rPr>
        <w:t>.</w:t>
      </w:r>
      <w:r>
        <w:rPr>
          <w:color w:val="000000"/>
        </w:rPr>
        <w:t>1</w:t>
      </w:r>
      <w:r w:rsidRPr="0048482F">
        <w:rPr>
          <w:color w:val="000000"/>
        </w:rPr>
        <w:t>.</w:t>
      </w:r>
      <w:r>
        <w:rPr>
          <w:color w:val="000000"/>
        </w:rPr>
        <w:t>5</w:t>
      </w:r>
      <w:r w:rsidRPr="0048482F">
        <w:rPr>
          <w:color w:val="000000"/>
        </w:rPr>
        <w:t>.</w:t>
      </w:r>
      <w:r>
        <w:rPr>
          <w:color w:val="000000"/>
        </w:rPr>
        <w:t>3</w:t>
      </w:r>
      <w:r w:rsidRPr="0048482F">
        <w:rPr>
          <w:color w:val="000000"/>
        </w:rPr>
        <w:tab/>
      </w:r>
      <w:r>
        <w:rPr>
          <w:color w:val="000000"/>
        </w:rPr>
        <w:t xml:space="preserve">Aperiodic </w:t>
      </w:r>
      <w:r w:rsidRPr="0048482F">
        <w:rPr>
          <w:color w:val="000000"/>
        </w:rPr>
        <w:t xml:space="preserve">CSI-RS </w:t>
      </w:r>
      <w:r>
        <w:rPr>
          <w:color w:val="000000"/>
        </w:rPr>
        <w:t xml:space="preserve">for tracking </w:t>
      </w:r>
      <w:r w:rsidRPr="0048482F">
        <w:rPr>
          <w:color w:val="000000"/>
        </w:rPr>
        <w:t xml:space="preserve">for </w:t>
      </w:r>
      <w:r>
        <w:rPr>
          <w:color w:val="000000"/>
        </w:rPr>
        <w:t>fast SCell activation</w:t>
      </w:r>
      <w:bookmarkEnd w:id="598"/>
    </w:p>
    <w:p w14:paraId="1E415E89" w14:textId="0C79233A" w:rsidR="00F511AC" w:rsidRPr="00921490" w:rsidRDefault="00F511AC" w:rsidP="00F511AC">
      <w:r>
        <w:t>When the UE recei</w:t>
      </w:r>
      <w:r w:rsidRPr="00921490">
        <w:t xml:space="preserve">ves an </w:t>
      </w:r>
      <w:r w:rsidR="00E72941" w:rsidRPr="00987183">
        <w:rPr>
          <w:i/>
          <w:iCs/>
        </w:rPr>
        <w:t xml:space="preserve">Enhanced Scell Activation/Deactivation </w:t>
      </w:r>
      <w:r w:rsidR="00E72941" w:rsidRPr="007212E4">
        <w:t>MAC</w:t>
      </w:r>
      <w:r w:rsidR="00E72941">
        <w:t>-</w:t>
      </w:r>
      <w:r w:rsidR="00E72941" w:rsidRPr="007212E4">
        <w:t>CE</w:t>
      </w:r>
      <w:r w:rsidRPr="00921490">
        <w:t xml:space="preserve"> that triggers one or two CSI-RS bursts for fast SCell activation for a (set of) deactivated SCell(s),</w:t>
      </w:r>
    </w:p>
    <w:p w14:paraId="4CD46A50" w14:textId="1ABE951C" w:rsidR="00F511AC" w:rsidRPr="00921490" w:rsidRDefault="00F511AC" w:rsidP="00F511AC">
      <w:pPr>
        <w:pStyle w:val="B1"/>
      </w:pPr>
      <w:r w:rsidRPr="00921490">
        <w:t>-</w:t>
      </w:r>
      <w:r w:rsidRPr="00921490">
        <w:tab/>
        <w:t xml:space="preserve">if the MAC-CE indicates that the first CSI-RS burst for SCell activation is present in an SCell, then the UE may assume that the first CSI-RS burst for SCell activation is present in that SCell. The first slot of the first CSI-RS burst starts at the </w:t>
      </w:r>
      <w:r w:rsidRPr="00921490">
        <w:rPr>
          <w:i/>
          <w:iCs/>
        </w:rPr>
        <w:t>m</w:t>
      </w:r>
      <w:r w:rsidRPr="00921490">
        <w:rPr>
          <w:i/>
          <w:iCs/>
          <w:vertAlign w:val="subscript"/>
        </w:rPr>
        <w:t>1</w:t>
      </w:r>
      <w:r w:rsidRPr="00921490">
        <w:rPr>
          <w:vertAlign w:val="superscript"/>
        </w:rPr>
        <w:t>th</w:t>
      </w:r>
      <w:r w:rsidRPr="00921490">
        <w:t xml:space="preserve"> SCell slot after the last SCell slot coinciding with the reference slot </w:t>
      </w:r>
      <w:r w:rsidRPr="00921490">
        <w:rPr>
          <w:i/>
          <w:iCs/>
        </w:rPr>
        <w:t>n+k</w:t>
      </w:r>
      <w:r w:rsidRPr="00921490">
        <w:t xml:space="preserve">, as defined in </w:t>
      </w:r>
      <w:r>
        <w:rPr>
          <w:lang w:val="en-GB"/>
        </w:rPr>
        <w:t xml:space="preserve">clause </w:t>
      </w:r>
      <w:r w:rsidRPr="00921490">
        <w:t>4.3 of [6, TS38.213].</w:t>
      </w:r>
    </w:p>
    <w:p w14:paraId="0BFF66EB" w14:textId="77777777" w:rsidR="00F511AC" w:rsidRPr="00921490" w:rsidRDefault="00F511AC" w:rsidP="00F511AC">
      <w:pPr>
        <w:pStyle w:val="B1"/>
        <w:rPr>
          <w:iCs/>
        </w:rPr>
      </w:pPr>
      <w:r w:rsidRPr="00921490">
        <w:t>-</w:t>
      </w:r>
      <w:r w:rsidRPr="00921490">
        <w:tab/>
        <w:t>if the MAC-CE indicates that the second CSI-RS burst for SCell activation is present in an SCell, then the UE may assume that the second CSI-RS burst for SCell activation is present in that SCell.</w:t>
      </w:r>
      <w:r>
        <w:t xml:space="preserve"> </w:t>
      </w:r>
      <w:r w:rsidRPr="00921490">
        <w:t xml:space="preserve">The first slot of the second CSI-RS burst starts at the </w:t>
      </w:r>
      <w:r w:rsidRPr="00921490">
        <w:rPr>
          <w:i/>
          <w:iCs/>
        </w:rPr>
        <w:t>m</w:t>
      </w:r>
      <w:r w:rsidRPr="00921490">
        <w:rPr>
          <w:i/>
          <w:iCs/>
          <w:vertAlign w:val="subscript"/>
        </w:rPr>
        <w:t>2</w:t>
      </w:r>
      <w:r w:rsidRPr="00921490">
        <w:rPr>
          <w:vertAlign w:val="superscript"/>
        </w:rPr>
        <w:t>th</w:t>
      </w:r>
      <w:r w:rsidRPr="00921490">
        <w:rPr>
          <w:i/>
          <w:iCs/>
        </w:rPr>
        <w:t xml:space="preserve"> </w:t>
      </w:r>
      <w:r w:rsidRPr="00921490">
        <w:t xml:space="preserve">SCell slot after the end of the first CSI-RS burst. </w:t>
      </w:r>
      <w:bookmarkStart w:id="599" w:name="_Hlk89434582"/>
      <w:r w:rsidRPr="00921490">
        <w:t>The CSI-RS of the second burst shall have the same antenna port index, OFDM symbol allocations in a slot, same PRB allocation location as the CSI-RS of the first burst.</w:t>
      </w:r>
      <w:bookmarkEnd w:id="599"/>
    </w:p>
    <w:p w14:paraId="5C94C928" w14:textId="301288A5" w:rsidR="00F511AC" w:rsidRPr="00F511AC" w:rsidRDefault="00F511AC" w:rsidP="00F511AC">
      <w:pPr>
        <w:pStyle w:val="B1"/>
        <w:rPr>
          <w:iCs/>
        </w:rPr>
      </w:pPr>
      <w:r w:rsidRPr="00921490">
        <w:rPr>
          <w:iCs/>
        </w:rPr>
        <w:lastRenderedPageBreak/>
        <w:t>-</w:t>
      </w:r>
      <w:r w:rsidRPr="00921490">
        <w:rPr>
          <w:iCs/>
        </w:rPr>
        <w:tab/>
      </w:r>
      <w:r w:rsidR="00EF61C8">
        <w:rPr>
          <w:iCs/>
          <w:lang w:val="en-GB"/>
        </w:rPr>
        <w:t>w</w:t>
      </w:r>
      <w:r w:rsidR="00EF61C8" w:rsidRPr="00921490">
        <w:rPr>
          <w:iCs/>
        </w:rPr>
        <w:t xml:space="preserve">here </w:t>
      </w:r>
      <w:r w:rsidRPr="00921490">
        <w:t>the CSI-RS burst is defined as four CSI-RS resources in two consecutive slots in clause 5.1.6.1.1.1, and</w:t>
      </w:r>
      <w:r w:rsidRPr="00921490">
        <w:rPr>
          <w:iCs/>
        </w:rPr>
        <w:t xml:space="preserve"> </w:t>
      </w:r>
      <w:r w:rsidRPr="00921490">
        <w:rPr>
          <w:i/>
          <w:iCs/>
        </w:rPr>
        <w:t>m</w:t>
      </w:r>
      <w:r w:rsidRPr="00921490">
        <w:rPr>
          <w:i/>
          <w:iCs/>
          <w:vertAlign w:val="subscript"/>
        </w:rPr>
        <w:t>1</w:t>
      </w:r>
      <w:r w:rsidRPr="00921490">
        <w:rPr>
          <w:iCs/>
        </w:rPr>
        <w:t xml:space="preserve"> and </w:t>
      </w:r>
      <w:r w:rsidRPr="00921490">
        <w:rPr>
          <w:i/>
          <w:iCs/>
        </w:rPr>
        <w:t>m</w:t>
      </w:r>
      <w:r w:rsidRPr="00921490">
        <w:rPr>
          <w:i/>
          <w:iCs/>
          <w:vertAlign w:val="subscript"/>
        </w:rPr>
        <w:t>2</w:t>
      </w:r>
      <w:r w:rsidRPr="00921490">
        <w:rPr>
          <w:iCs/>
        </w:rPr>
        <w:t xml:space="preserve"> </w:t>
      </w:r>
      <w:r>
        <w:rPr>
          <w:iCs/>
        </w:rPr>
        <w:t>are</w:t>
      </w:r>
      <w:r w:rsidRPr="00921490">
        <w:rPr>
          <w:iCs/>
        </w:rPr>
        <w:t xml:space="preserve"> </w:t>
      </w:r>
      <w:r>
        <w:rPr>
          <w:iCs/>
        </w:rPr>
        <w:t>provided</w:t>
      </w:r>
      <w:r w:rsidRPr="00921490">
        <w:rPr>
          <w:iCs/>
        </w:rPr>
        <w:t xml:space="preserve"> </w:t>
      </w:r>
      <w:r w:rsidR="00EF61C8">
        <w:rPr>
          <w:iCs/>
        </w:rPr>
        <w:t xml:space="preserve">by </w:t>
      </w:r>
      <w:r w:rsidR="00EF61C8" w:rsidRPr="001E06A6">
        <w:rPr>
          <w:i/>
        </w:rPr>
        <w:t>aperiodicTriggeringOffsetL2</w:t>
      </w:r>
      <w:r w:rsidR="00EF61C8">
        <w:rPr>
          <w:iCs/>
        </w:rPr>
        <w:t xml:space="preserve"> in </w:t>
      </w:r>
      <w:r w:rsidR="00EF61C8" w:rsidRPr="001E06A6">
        <w:rPr>
          <w:i/>
        </w:rPr>
        <w:t>NZP-CSI-RS-ResourceSet</w:t>
      </w:r>
      <w:r w:rsidR="00EF61C8">
        <w:rPr>
          <w:iCs/>
        </w:rPr>
        <w:t xml:space="preserve"> and </w:t>
      </w:r>
      <w:r w:rsidR="00EF61C8" w:rsidRPr="001E06A6">
        <w:rPr>
          <w:i/>
        </w:rPr>
        <w:t>gapBetweenBursts</w:t>
      </w:r>
      <w:r w:rsidR="00EF61C8">
        <w:rPr>
          <w:iCs/>
        </w:rPr>
        <w:t xml:space="preserve">, respectively, associated with the CSI-RS burst(s) triggered </w:t>
      </w:r>
      <w:r>
        <w:rPr>
          <w:iCs/>
        </w:rPr>
        <w:t>by the MAC-CE</w:t>
      </w:r>
      <w:r w:rsidRPr="00921490">
        <w:rPr>
          <w:iCs/>
        </w:rPr>
        <w:t>.</w:t>
      </w:r>
    </w:p>
    <w:p w14:paraId="2E932313" w14:textId="77777777" w:rsidR="00A84867" w:rsidRPr="0048482F" w:rsidRDefault="00A84867" w:rsidP="00A84867">
      <w:pPr>
        <w:pStyle w:val="Heading4"/>
        <w:rPr>
          <w:color w:val="000000"/>
          <w:lang w:val="en-US"/>
        </w:rPr>
      </w:pPr>
      <w:bookmarkStart w:id="600" w:name="_Toc11352119"/>
      <w:bookmarkStart w:id="601" w:name="_Toc20318009"/>
      <w:bookmarkStart w:id="602" w:name="_Toc27299907"/>
      <w:bookmarkStart w:id="603" w:name="_Toc29673176"/>
      <w:bookmarkStart w:id="604" w:name="_Toc29673317"/>
      <w:bookmarkStart w:id="605" w:name="_Toc29674310"/>
      <w:bookmarkStart w:id="606" w:name="_Toc36645540"/>
      <w:bookmarkStart w:id="607" w:name="_Toc45810585"/>
      <w:bookmarkStart w:id="608" w:name="_Toc114223833"/>
      <w:r w:rsidRPr="0048482F">
        <w:rPr>
          <w:color w:val="000000"/>
          <w:lang w:val="en-US"/>
        </w:rPr>
        <w:t>5.2.1.</w:t>
      </w:r>
      <w:r>
        <w:rPr>
          <w:color w:val="000000"/>
          <w:lang w:val="en-US"/>
        </w:rPr>
        <w:t>6</w:t>
      </w:r>
      <w:r>
        <w:rPr>
          <w:color w:val="000000"/>
          <w:lang w:val="en-US"/>
        </w:rPr>
        <w:tab/>
        <w:t>CSI processing criteria</w:t>
      </w:r>
      <w:bookmarkEnd w:id="600"/>
      <w:bookmarkEnd w:id="601"/>
      <w:bookmarkEnd w:id="602"/>
      <w:bookmarkEnd w:id="603"/>
      <w:bookmarkEnd w:id="604"/>
      <w:bookmarkEnd w:id="605"/>
      <w:bookmarkEnd w:id="606"/>
      <w:bookmarkEnd w:id="607"/>
      <w:bookmarkEnd w:id="608"/>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609"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131F24BA"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rsidR="00C41C2B">
        <w:rPr>
          <w:lang w:val="en-GB"/>
        </w:rPr>
        <w:t xml:space="preserve">, </w:t>
      </w:r>
      <w:r w:rsidR="00C41C2B">
        <w:t>'cri-RSRP-Capability[Set]Index'</w:t>
      </w:r>
      <w:r w:rsidR="00C41C2B" w:rsidRPr="00BC2261">
        <w:t xml:space="preserve">, </w:t>
      </w:r>
      <w:r w:rsidR="00C41C2B">
        <w:t>'</w:t>
      </w:r>
      <w:r w:rsidR="00C41C2B" w:rsidRPr="00BC2261">
        <w:t>ssb-Index-RSRP</w:t>
      </w:r>
      <w:r w:rsidR="00C41C2B">
        <w:t>-Capability[Set]Index', 'cri-SINR-Capability[Set]Index', '</w:t>
      </w:r>
      <w:r w:rsidR="00C41C2B" w:rsidRPr="00BC2261">
        <w:t>ssb-Index-</w:t>
      </w:r>
      <w:r w:rsidR="00C41C2B">
        <w:t>SINR-Capability[Set]Index '</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75D43E73" w:rsidR="006C2BA7" w:rsidRDefault="006C2BA7" w:rsidP="006C2BA7">
      <w:pPr>
        <w:pStyle w:val="B2"/>
        <w:rPr>
          <w:lang w:val="en-US"/>
        </w:rPr>
      </w:pPr>
      <w:r>
        <w:t>-</w:t>
      </w:r>
      <w:r>
        <w:tab/>
      </w:r>
      <w:r w:rsidR="00C52D39" w:rsidRPr="00533EAD">
        <w:t>if max{</w:t>
      </w:r>
      <w:r w:rsidR="00C52D39" w:rsidRPr="00533EAD">
        <w:rPr>
          <w:i/>
          <w:iCs/>
          <w:lang w:val="en-AU"/>
        </w:rPr>
        <w:t xml:space="preserve"> µ</w:t>
      </w:r>
      <w:r w:rsidR="00C52D39" w:rsidRPr="00533EAD">
        <w:rPr>
          <w:i/>
          <w:iCs/>
          <w:vertAlign w:val="subscript"/>
          <w:lang w:val="en-AU"/>
        </w:rPr>
        <w:t>PDCCH</w:t>
      </w:r>
      <w:r w:rsidR="00C52D39" w:rsidRPr="00533EAD">
        <w:rPr>
          <w:lang w:val="en-AU"/>
        </w:rPr>
        <w:t xml:space="preserve">, </w:t>
      </w:r>
      <w:r w:rsidR="00C52D39" w:rsidRPr="00533EAD">
        <w:rPr>
          <w:i/>
          <w:iCs/>
          <w:lang w:val="en-AU"/>
        </w:rPr>
        <w:t>µ</w:t>
      </w:r>
      <w:r w:rsidR="00C52D39" w:rsidRPr="00533EAD">
        <w:rPr>
          <w:i/>
          <w:iCs/>
          <w:vertAlign w:val="subscript"/>
          <w:lang w:val="en-AU"/>
        </w:rPr>
        <w:t>CSI-RS</w:t>
      </w:r>
      <w:r w:rsidR="00C52D39" w:rsidRPr="00533EAD">
        <w:rPr>
          <w:i/>
          <w:iCs/>
          <w:lang w:val="en-AU"/>
        </w:rPr>
        <w:t>, µ</w:t>
      </w:r>
      <w:r w:rsidR="00C52D39" w:rsidRPr="00533EAD">
        <w:rPr>
          <w:i/>
          <w:iCs/>
          <w:vertAlign w:val="subscript"/>
          <w:lang w:val="en-AU"/>
        </w:rPr>
        <w:t>UL</w:t>
      </w:r>
      <w:r w:rsidR="00C52D39" w:rsidRPr="00533EAD">
        <w:t xml:space="preserve">} </w:t>
      </w:r>
      <w:r w:rsidR="00C52D39" w:rsidRPr="00533EAD">
        <w:rPr>
          <w:rFonts w:ascii="SimSun" w:hAnsi="SimSun" w:hint="eastAsia"/>
        </w:rPr>
        <w:t>≤</w:t>
      </w:r>
      <w:r w:rsidR="00C52D39" w:rsidRPr="00533EAD">
        <w:t xml:space="preserve"> 3, and </w:t>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6A6CBED5" w14:textId="07148845" w:rsidR="00C67BA8" w:rsidRPr="00D55BE3" w:rsidRDefault="00C67BA8" w:rsidP="006C2BA7">
      <w:pPr>
        <w:pStyle w:val="B2"/>
        <w:rPr>
          <w:lang w:val="en-US"/>
        </w:rPr>
      </w:pPr>
      <w:r w:rsidRPr="007751D6">
        <w:rPr>
          <w:lang w:val="en-US"/>
        </w:rPr>
        <w:t>-</w:t>
      </w:r>
      <w:r w:rsidRPr="007751D6">
        <w:rPr>
          <w:lang w:val="en-US"/>
        </w:rPr>
        <w:tab/>
      </w:r>
      <w:r w:rsidRPr="007751D6">
        <w:t xml:space="preserve">If a </w:t>
      </w:r>
      <w:r w:rsidRPr="007751D6">
        <w:rPr>
          <w:i/>
          <w:iCs/>
        </w:rPr>
        <w:t>CSI-ReportConfig</w:t>
      </w:r>
      <w:r w:rsidRPr="007751D6">
        <w:t xml:space="preserve"> is configured with </w:t>
      </w:r>
      <w:r w:rsidRPr="007751D6">
        <w:rPr>
          <w:i/>
          <w:iCs/>
        </w:rPr>
        <w:t>codebookType</w:t>
      </w:r>
      <w:r w:rsidRPr="007751D6">
        <w:t xml:space="preserve"> set to '</w:t>
      </w:r>
      <w:r w:rsidRPr="007751D6">
        <w:rPr>
          <w:lang w:val="en-US"/>
        </w:rPr>
        <w:t>t</w:t>
      </w:r>
      <w:r w:rsidRPr="007751D6">
        <w:t xml:space="preserve">ypeI-SinglePanel' and </w:t>
      </w:r>
      <w:r w:rsidRPr="007751D6">
        <w:rPr>
          <w:rFonts w:eastAsia="MS Mincho"/>
          <w:color w:val="000000" w:themeColor="text1"/>
        </w:rPr>
        <w:t xml:space="preserve">the corresponding CSI-RS Resource Set for channel measurement is configured with two Resource Groups and </w:t>
      </w:r>
      <m:oMath>
        <m:r>
          <w:rPr>
            <w:rFonts w:ascii="Cambria Math" w:eastAsia="MS Mincho" w:hAnsi="Cambria Math"/>
            <w:color w:val="000000" w:themeColor="text1"/>
          </w:rPr>
          <m:t>N</m:t>
        </m:r>
      </m:oMath>
      <w:r w:rsidRPr="007751D6">
        <w:rPr>
          <w:rFonts w:eastAsia="MS Mincho"/>
          <w:color w:val="000000" w:themeColor="text1"/>
        </w:rPr>
        <w:t xml:space="preserve"> Resource Pairs,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=X⋅N+M</m:t>
        </m:r>
      </m:oMath>
      <w:r w:rsidRPr="007751D6">
        <w:rPr>
          <w:rFonts w:eastAsia="MS Mincho"/>
        </w:rPr>
        <w:t>, where</w:t>
      </w:r>
      <w:r w:rsidR="00367C17">
        <w:rPr>
          <w:rFonts w:eastAsia="MS Mincho"/>
          <w:lang w:val="en-GB"/>
        </w:rPr>
        <w:t xml:space="preserve"> </w:t>
      </w:r>
      <m:oMath>
        <m:r>
          <w:rPr>
            <w:rFonts w:ascii="Cambria Math" w:eastAsia="MS Mincho" w:hAnsi="Cambria Math"/>
          </w:rPr>
          <m:t>X</m:t>
        </m:r>
      </m:oMath>
      <w:r w:rsidRPr="007751D6">
        <w:rPr>
          <w:rFonts w:eastAsia="MS Mincho"/>
        </w:rPr>
        <w:t xml:space="preserve"> </w:t>
      </w:r>
      <w:r w:rsidR="00367C17">
        <w:rPr>
          <w:rFonts w:eastAsia="MS Mincho"/>
        </w:rPr>
        <w:t>is the number of CPUs occupied by a pair of CMRs subject to [UE capability] and</w:t>
      </w:r>
      <w:r w:rsidR="00367C17">
        <w:rPr>
          <w:rFonts w:eastAsia="MS Mincho"/>
          <w:lang w:val="en-GB"/>
        </w:rPr>
        <w:t xml:space="preserve"> </w:t>
      </w:r>
      <m:oMath>
        <m:r>
          <w:rPr>
            <w:rFonts w:ascii="Cambria Math" w:eastAsia="MS Mincho" w:hAnsi="Cambria Math"/>
          </w:rPr>
          <m:t>M</m:t>
        </m:r>
      </m:oMath>
      <w:r w:rsidRPr="007751D6">
        <w:rPr>
          <w:rFonts w:eastAsia="MS Mincho"/>
        </w:rPr>
        <w:t xml:space="preserve"> is defined in clause 5.2.1.4.2.</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609"/>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4AF3E49A"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3F313784" w14:textId="40B29D83" w:rsidR="0011619B" w:rsidRPr="00C67BA8"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r w:rsidR="00C67BA8">
        <w:rPr>
          <w:lang w:val="en-GB"/>
        </w:rPr>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5E2BA34F" w14:textId="3D72ECAD" w:rsidR="0011619B" w:rsidRPr="002F663F" w:rsidRDefault="0011619B" w:rsidP="0011619B">
      <w:r w:rsidRPr="002F663F">
        <w:lastRenderedPageBreak/>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330F11A0"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00C67BA8">
        <w:t xml:space="preserve">When the PDCCH candidates are </w:t>
      </w:r>
      <w:r w:rsidR="00C67BA8" w:rsidRPr="00421E7D">
        <w:t xml:space="preserve">associated with </w:t>
      </w:r>
      <w:r w:rsidR="00C67BA8">
        <w:t xml:space="preserve">a </w:t>
      </w:r>
      <w:r w:rsidR="00C67BA8" w:rsidRPr="00421E7D">
        <w:t xml:space="preserve">search space set configured with </w:t>
      </w:r>
      <w:r w:rsidR="00C67BA8" w:rsidRPr="00421E7D">
        <w:rPr>
          <w:i/>
          <w:iCs/>
        </w:rPr>
        <w:t>searchSpaceLinking</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rsidRPr="00314392">
        <w:t>NZP CSI-RS resource active duration</w:t>
      </w:r>
      <w:r w:rsidR="00C67BA8">
        <w:t xml:space="preserve">, </w:t>
      </w:r>
      <w:r w:rsidR="00C67BA8">
        <w:rPr>
          <w:color w:val="000000"/>
        </w:rPr>
        <w:t xml:space="preserve">the PDCCH candidate that ends later in time among the two linked PDCCH candidates is used.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r w:rsidR="00C67BA8">
        <w:t xml:space="preserve"> For a </w:t>
      </w:r>
      <w:r w:rsidR="00C67BA8">
        <w:rPr>
          <w:rFonts w:eastAsia="MS Mincho"/>
          <w:color w:val="000000" w:themeColor="text1"/>
        </w:rPr>
        <w:t xml:space="preserve">CSI-RS Resource Set for channel measurement configured with two Resource Groups and </w:t>
      </w:r>
      <m:oMath>
        <m:r>
          <w:rPr>
            <w:rFonts w:ascii="Cambria Math" w:eastAsia="MS Mincho" w:hAnsi="Cambria Math"/>
            <w:color w:val="000000" w:themeColor="text1"/>
          </w:rPr>
          <m:t>N</m:t>
        </m:r>
      </m:oMath>
      <w:r w:rsidR="00C67BA8">
        <w:rPr>
          <w:rFonts w:eastAsia="MS Mincho"/>
          <w:color w:val="000000" w:themeColor="text1"/>
        </w:rPr>
        <w:t xml:space="preserve"> Resource Pairs,</w:t>
      </w:r>
      <w:r w:rsidR="00C67BA8">
        <w:t xml:space="preserve"> if a CSI-RS resource is referred </w:t>
      </w:r>
      <m:oMath>
        <m:r>
          <w:rPr>
            <w:rFonts w:ascii="Cambria Math" w:hAnsi="Cambria Math"/>
          </w:rPr>
          <m:t>X</m:t>
        </m:r>
      </m:oMath>
      <w:r w:rsidR="00C67BA8">
        <w:t xml:space="preserve"> times by one of the </w:t>
      </w:r>
      <m:oMath>
        <m:r>
          <w:rPr>
            <w:rFonts w:ascii="Cambria Math" w:hAnsi="Cambria Math"/>
          </w:rPr>
          <m:t>M</m:t>
        </m:r>
      </m:oMath>
      <w:r w:rsidR="00C67BA8">
        <w:t xml:space="preserve"> CSI-RS resources, </w:t>
      </w:r>
      <w:r w:rsidR="00C67BA8">
        <w:rPr>
          <w:rFonts w:eastAsia="MS Mincho"/>
        </w:rPr>
        <w:t xml:space="preserve">where </w:t>
      </w:r>
      <m:oMath>
        <m:r>
          <w:rPr>
            <w:rFonts w:ascii="Cambria Math" w:eastAsia="MS Mincho" w:hAnsi="Cambria Math"/>
          </w:rPr>
          <m:t>M</m:t>
        </m:r>
      </m:oMath>
      <w:r w:rsidR="00C67BA8">
        <w:rPr>
          <w:rFonts w:eastAsia="MS Mincho"/>
        </w:rPr>
        <w:t xml:space="preserve"> is defined in clause 5.2.1.4.2,</w:t>
      </w:r>
      <w:r w:rsidR="00C67BA8">
        <w:t xml:space="preserve"> and/or one or two Resource Pairs, </w:t>
      </w:r>
      <w:r w:rsidR="00C67BA8" w:rsidRPr="000F4B1D">
        <w:t xml:space="preserve">the CSI-RS resource and the CSI-RS ports within the CSI-RS resource are counted </w:t>
      </w:r>
      <m:oMath>
        <m:r>
          <w:rPr>
            <w:rFonts w:ascii="Cambria Math" w:hAnsi="Cambria Math"/>
          </w:rPr>
          <m:t>X</m:t>
        </m:r>
      </m:oMath>
      <w:r w:rsidR="00C67BA8">
        <w:t xml:space="preserve"> </w:t>
      </w:r>
      <w:r w:rsidR="00C67BA8" w:rsidRPr="000F4B1D">
        <w:t>times</w:t>
      </w:r>
      <w:r w:rsidR="00C67BA8">
        <w:t>.</w:t>
      </w:r>
    </w:p>
    <w:p w14:paraId="6398F12D" w14:textId="77777777" w:rsidR="00846ABE" w:rsidRPr="0048482F" w:rsidRDefault="007873CB" w:rsidP="00E20100">
      <w:pPr>
        <w:pStyle w:val="Heading3"/>
      </w:pPr>
      <w:bookmarkStart w:id="610" w:name="_Toc11352120"/>
      <w:bookmarkStart w:id="611" w:name="_Toc20318010"/>
      <w:bookmarkStart w:id="612" w:name="_Toc27299908"/>
      <w:bookmarkStart w:id="613" w:name="_Toc29673177"/>
      <w:bookmarkStart w:id="614" w:name="_Toc29673318"/>
      <w:bookmarkStart w:id="615" w:name="_Toc29674311"/>
      <w:bookmarkStart w:id="616" w:name="_Toc36645541"/>
      <w:bookmarkStart w:id="617" w:name="_Toc45810586"/>
      <w:bookmarkStart w:id="618" w:name="_Toc114223834"/>
      <w:bookmarkEnd w:id="520"/>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610"/>
      <w:bookmarkEnd w:id="611"/>
      <w:bookmarkEnd w:id="612"/>
      <w:bookmarkEnd w:id="613"/>
      <w:bookmarkEnd w:id="614"/>
      <w:bookmarkEnd w:id="615"/>
      <w:bookmarkEnd w:id="616"/>
      <w:bookmarkEnd w:id="617"/>
      <w:bookmarkEnd w:id="618"/>
    </w:p>
    <w:p w14:paraId="7D693F42" w14:textId="77777777" w:rsidR="007873CB" w:rsidRPr="0048482F" w:rsidRDefault="008524FD" w:rsidP="00FC1C90">
      <w:pPr>
        <w:pStyle w:val="Heading4"/>
        <w:rPr>
          <w:color w:val="000000"/>
        </w:rPr>
      </w:pPr>
      <w:bookmarkStart w:id="619" w:name="_Toc11352121"/>
      <w:bookmarkStart w:id="620" w:name="_Toc20318011"/>
      <w:bookmarkStart w:id="621" w:name="_Toc27299909"/>
      <w:bookmarkStart w:id="622" w:name="_Toc29673178"/>
      <w:bookmarkStart w:id="623" w:name="_Toc29673319"/>
      <w:bookmarkStart w:id="624" w:name="_Toc29674312"/>
      <w:bookmarkStart w:id="625" w:name="_Toc36645542"/>
      <w:bookmarkStart w:id="626" w:name="_Toc45810587"/>
      <w:bookmarkStart w:id="627" w:name="_Toc114223835"/>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619"/>
      <w:bookmarkEnd w:id="620"/>
      <w:bookmarkEnd w:id="621"/>
      <w:bookmarkEnd w:id="622"/>
      <w:bookmarkEnd w:id="623"/>
      <w:bookmarkEnd w:id="624"/>
      <w:bookmarkEnd w:id="625"/>
      <w:bookmarkEnd w:id="626"/>
      <w:bookmarkEnd w:id="627"/>
      <w:r w:rsidR="007873CB" w:rsidRPr="0048482F">
        <w:rPr>
          <w:color w:val="000000"/>
        </w:rPr>
        <w:t xml:space="preserve"> </w:t>
      </w:r>
    </w:p>
    <w:p w14:paraId="49ACC71B" w14:textId="49CF8D63" w:rsidR="008A55F9" w:rsidRPr="0048482F" w:rsidRDefault="008A55F9" w:rsidP="008A55F9">
      <w:pPr>
        <w:rPr>
          <w:color w:val="000000"/>
        </w:rPr>
      </w:pPr>
      <w:bookmarkStart w:id="628"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r w:rsidR="005A3CE7" w:rsidRPr="00FB5E5E">
        <w:rPr>
          <w:color w:val="000000"/>
        </w:rPr>
        <w:t>The CQI indices and their interpretations are given in Table 5.2.2.1-5 for reporting CQI based on QPSK, 16QAM, 64QAM, 256QAM and 1024 QAM.</w:t>
      </w:r>
    </w:p>
    <w:p w14:paraId="045F21AA" w14:textId="05F6E806" w:rsidR="00A02FE6" w:rsidRPr="0048482F" w:rsidRDefault="00A02FE6" w:rsidP="00A02FE6">
      <w:pPr>
        <w:rPr>
          <w:color w:val="000000"/>
        </w:rPr>
      </w:pPr>
      <w:bookmarkStart w:id="629" w:name="_Hlk497821155"/>
      <w:r w:rsidRPr="0048482F">
        <w:rPr>
          <w:color w:val="000000"/>
        </w:rPr>
        <w:t xml:space="preserve">Based on an unrestricted observation interval in time unless specified otherwise </w:t>
      </w:r>
      <w:bookmarkEnd w:id="628"/>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24FE011C" w:rsidR="00A02FE6" w:rsidRPr="005A3CE7" w:rsidRDefault="00E20100" w:rsidP="00E20100">
      <w:pPr>
        <w:pStyle w:val="B2"/>
        <w:rPr>
          <w:lang w:val="en-GB"/>
        </w:rPr>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r w:rsidR="005A3CE7">
        <w:rPr>
          <w:lang w:val="en-GB"/>
        </w:rPr>
        <w:t xml:space="preserve"> </w:t>
      </w:r>
      <w:r w:rsidR="005A3CE7">
        <w:t xml:space="preserve">if the higher layer parameter </w:t>
      </w:r>
      <w:r w:rsidR="005A3CE7" w:rsidRPr="00FB5E5E">
        <w:rPr>
          <w:i/>
          <w:iCs/>
        </w:rPr>
        <w:t>cqi-Table</w:t>
      </w:r>
      <w:r w:rsidR="005A3CE7">
        <w:t xml:space="preserve"> in </w:t>
      </w:r>
      <w:r w:rsidR="005A3CE7" w:rsidRPr="00FB5E5E">
        <w:rPr>
          <w:i/>
          <w:iCs/>
        </w:rPr>
        <w:t>CSI-ReportConfig</w:t>
      </w:r>
      <w:r w:rsidR="005A3CE7">
        <w:t xml:space="preserve"> configures </w:t>
      </w:r>
      <w:r w:rsidR="0092084B">
        <w:t>'</w:t>
      </w:r>
      <w:r w:rsidR="005A3CE7">
        <w:t>table4-r17</w:t>
      </w:r>
      <w:r w:rsidR="0092084B">
        <w:t>'</w:t>
      </w:r>
      <w:r w:rsidR="005A3CE7">
        <w:t xml:space="preserve"> (corresponding to</w:t>
      </w:r>
      <w:r w:rsidR="005A3CE7" w:rsidRPr="0048482F">
        <w:t xml:space="preserve"> Table 5.2.2.1-</w:t>
      </w:r>
      <w:r w:rsidR="005A3CE7">
        <w:t>5</w:t>
      </w:r>
      <w:r w:rsidR="005A3CE7">
        <w:rPr>
          <w:lang w:val="en-US"/>
        </w:rPr>
        <w:t>)</w:t>
      </w:r>
      <w:r w:rsidR="00A61CFA">
        <w:rPr>
          <w:lang w:val="en-US"/>
        </w:rPr>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630" w:name="_Hlk494809136"/>
      <w:bookmarkEnd w:id="629"/>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631" w:name="_Hlk512507617"/>
      <w:r w:rsidR="00E4670D" w:rsidRPr="00F35584">
        <w:rPr>
          <w:i/>
        </w:rPr>
        <w:t>CSI-ReportConfig</w:t>
      </w:r>
      <w:bookmarkEnd w:id="631"/>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w:t>
      </w:r>
      <w:r w:rsidR="001E3B69" w:rsidRPr="0048482F">
        <w:rPr>
          <w:color w:val="000000"/>
        </w:rPr>
        <w:lastRenderedPageBreak/>
        <w:t xml:space="preserve">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632" w:name="_Hlk498033277"/>
      <w:bookmarkEnd w:id="630"/>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632"/>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5C1D4952" w:rsidR="00E83669" w:rsidRPr="0048482F" w:rsidRDefault="00CF6FA1" w:rsidP="00E20100">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not configured</w:t>
      </w:r>
      <w:r w:rsidRPr="00486D29">
        <w:t>,</w:t>
      </w:r>
      <w:r>
        <w:t xml:space="preserve"> f</w:t>
      </w:r>
      <w:r w:rsidRPr="0048482F">
        <w:t xml:space="preserve">or </w:t>
      </w:r>
      <w:r w:rsidR="00E83669" w:rsidRPr="0048482F">
        <w:t xml:space="preserve">each sub-band index </w:t>
      </w:r>
      <w:r w:rsidR="00E83669" w:rsidRPr="0048482F">
        <w:rPr>
          <w:i/>
        </w:rPr>
        <w:t>s,</w:t>
      </w:r>
      <w:r w:rsidR="00E83669"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1D7E0EA0" w14:textId="77777777" w:rsidR="00CF6FA1" w:rsidRDefault="00CF6FA1" w:rsidP="00CF6FA1">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configured</w:t>
      </w:r>
      <w:r w:rsidRPr="00486D29">
        <w:t>,</w:t>
      </w:r>
      <w:r>
        <w:t xml:space="preserve"> for each sub-band index </w:t>
      </w:r>
      <w:r w:rsidRPr="0036465C">
        <w:rPr>
          <w:i/>
          <w:iCs/>
        </w:rPr>
        <w:t>s</w:t>
      </w:r>
      <w:r>
        <w:t>, a 4-bit sub-band CQI is reported</w:t>
      </w:r>
      <w:r>
        <w:rPr>
          <w:i/>
          <w:iCs/>
        </w:rPr>
        <w:t xml:space="preserve">. </w:t>
      </w:r>
      <w:r w:rsidRPr="0036465C">
        <w:rPr>
          <w:lang w:eastAsia="zh-CN"/>
        </w:rPr>
        <w:t>The 4-bit sub-band CQI for each sub-band</w:t>
      </w:r>
      <w:r>
        <w:rPr>
          <w:lang w:eastAsia="zh-CN"/>
        </w:rPr>
        <w:t xml:space="preserve"> </w:t>
      </w:r>
      <w:r>
        <w:rPr>
          <w:i/>
          <w:iCs/>
          <w:lang w:eastAsia="zh-CN"/>
        </w:rPr>
        <w:t>s</w:t>
      </w:r>
      <w:r w:rsidRPr="0036465C">
        <w:rPr>
          <w:lang w:eastAsia="zh-CN"/>
        </w:rPr>
        <w:t xml:space="preserve"> is a CQI index in </w:t>
      </w:r>
      <w:r w:rsidRPr="0036465C">
        <w:t>Table 5.2.2.1-2, Table 5.2.2.1-3</w:t>
      </w:r>
      <w:r>
        <w:t>,</w:t>
      </w:r>
      <w:r w:rsidRPr="0036465C">
        <w:t xml:space="preserve"> or Table 5.2.2.1-4 as configured</w:t>
      </w:r>
      <w:r w:rsidRPr="0036465C">
        <w:rPr>
          <w:lang w:eastAsia="zh-CN"/>
        </w:rPr>
        <w:t xml:space="preserve"> by the higher layer parameter </w:t>
      </w:r>
      <w:r w:rsidRPr="0036465C">
        <w:rPr>
          <w:i/>
          <w:iCs/>
          <w:lang w:eastAsia="zh-CN"/>
        </w:rPr>
        <w:t>cqi-Table</w:t>
      </w:r>
      <w:r w:rsidRPr="0036465C">
        <w:rPr>
          <w:lang w:eastAsia="zh-CN"/>
        </w:rPr>
        <w:t xml:space="preserve"> </w:t>
      </w:r>
      <w:r w:rsidRPr="0036465C">
        <w:rPr>
          <w:lang w:val="en-US" w:eastAsia="en-GB"/>
        </w:rPr>
        <w:t xml:space="preserve">in </w:t>
      </w:r>
      <w:r w:rsidRPr="0036465C">
        <w:rPr>
          <w:i/>
          <w:iCs/>
          <w:lang w:val="en-US" w:eastAsia="en-GB"/>
        </w:rPr>
        <w:t>CSI-ReportConfig</w:t>
      </w:r>
      <w:r w:rsidRPr="0036465C">
        <w:t xml:space="preserve">. </w:t>
      </w:r>
    </w:p>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682F9B7E" w:rsidR="00BB6C07" w:rsidRDefault="00BB6C07" w:rsidP="00E20100"/>
    <w:p w14:paraId="6863E6EE" w14:textId="77777777" w:rsidR="005A3CE7" w:rsidRPr="00495B36" w:rsidRDefault="005A3CE7" w:rsidP="005A3CE7">
      <w:pPr>
        <w:pStyle w:val="TH"/>
        <w:rPr>
          <w:color w:val="000000"/>
        </w:rPr>
      </w:pPr>
      <w:r w:rsidRPr="0048482F">
        <w:rPr>
          <w:color w:val="000000"/>
        </w:rPr>
        <w:lastRenderedPageBreak/>
        <w:t>Table 5.2.2.1</w:t>
      </w:r>
      <w:r>
        <w:rPr>
          <w:color w:val="000000"/>
        </w:rPr>
        <w:t>-5</w:t>
      </w:r>
      <w:r w:rsidRPr="0048482F">
        <w:rPr>
          <w:color w:val="000000"/>
        </w:rPr>
        <w:t xml:space="preserve">: </w:t>
      </w:r>
      <w:r>
        <w:rPr>
          <w:color w:val="000000"/>
          <w:lang w:val="en-US"/>
        </w:rPr>
        <w:t>4</w:t>
      </w:r>
      <w:r w:rsidRPr="0048482F">
        <w:rPr>
          <w:color w:val="000000"/>
        </w:rPr>
        <w:t xml:space="preserve">-bit CQI Table </w:t>
      </w:r>
      <w:r>
        <w:rPr>
          <w:color w:val="000000"/>
        </w:rPr>
        <w:t>4</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5A3CE7" w:rsidRPr="00076EE2" w14:paraId="1BB6652B" w14:textId="77777777" w:rsidTr="00620E1E">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F37FD" w14:textId="77777777" w:rsidR="005A3CE7" w:rsidRPr="00076EE2" w:rsidRDefault="005A3CE7" w:rsidP="00620E1E">
            <w:pPr>
              <w:pStyle w:val="TAH"/>
              <w:rPr>
                <w:color w:val="000000" w:themeColor="text1"/>
              </w:rPr>
            </w:pPr>
            <w:r w:rsidRPr="00076EE2">
              <w:rPr>
                <w:color w:val="000000" w:themeColor="text1"/>
              </w:rPr>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633C499" w14:textId="77777777" w:rsidR="005A3CE7" w:rsidRPr="00076EE2" w:rsidRDefault="005A3CE7" w:rsidP="00620E1E">
            <w:pPr>
              <w:pStyle w:val="TAH"/>
              <w:rPr>
                <w:color w:val="000000" w:themeColor="text1"/>
              </w:rPr>
            </w:pPr>
            <w:r w:rsidRPr="00076EE2">
              <w:rPr>
                <w:color w:val="000000" w:themeColor="text1"/>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B09D357" w14:textId="77777777" w:rsidR="005A3CE7" w:rsidRPr="00076EE2" w:rsidRDefault="005A3CE7" w:rsidP="00620E1E">
            <w:pPr>
              <w:pStyle w:val="TAH"/>
              <w:rPr>
                <w:color w:val="000000" w:themeColor="text1"/>
              </w:rPr>
            </w:pPr>
            <w:r w:rsidRPr="00076EE2">
              <w:rPr>
                <w:color w:val="000000" w:themeColor="text1"/>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2FD5519" w14:textId="77777777" w:rsidR="005A3CE7" w:rsidRPr="00076EE2" w:rsidRDefault="005A3CE7" w:rsidP="00620E1E">
            <w:pPr>
              <w:pStyle w:val="TAH"/>
              <w:rPr>
                <w:color w:val="000000" w:themeColor="text1"/>
              </w:rPr>
            </w:pPr>
            <w:r w:rsidRPr="00076EE2">
              <w:rPr>
                <w:color w:val="000000" w:themeColor="text1"/>
              </w:rPr>
              <w:t>efficiency</w:t>
            </w:r>
          </w:p>
        </w:tc>
      </w:tr>
      <w:tr w:rsidR="005A3CE7" w:rsidRPr="00076EE2" w14:paraId="6BEF350A" w14:textId="77777777" w:rsidTr="00620E1E">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53E83B" w14:textId="77777777" w:rsidR="005A3CE7" w:rsidRPr="00076EE2" w:rsidRDefault="005A3CE7" w:rsidP="00620E1E">
            <w:pPr>
              <w:pStyle w:val="TAC"/>
              <w:rPr>
                <w:color w:val="000000" w:themeColor="text1"/>
              </w:rPr>
            </w:pPr>
            <w:r w:rsidRPr="00076EE2">
              <w:rPr>
                <w:color w:val="000000" w:themeColor="text1"/>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1100EF76" w14:textId="77777777" w:rsidR="005A3CE7" w:rsidRPr="00076EE2" w:rsidRDefault="005A3CE7" w:rsidP="00620E1E">
            <w:pPr>
              <w:pStyle w:val="TAC"/>
              <w:rPr>
                <w:color w:val="000000" w:themeColor="text1"/>
              </w:rPr>
            </w:pPr>
            <w:r w:rsidRPr="00076EE2">
              <w:rPr>
                <w:color w:val="000000" w:themeColor="text1"/>
              </w:rPr>
              <w:t>out of range</w:t>
            </w:r>
          </w:p>
        </w:tc>
      </w:tr>
      <w:tr w:rsidR="005A3CE7" w:rsidRPr="00076EE2" w14:paraId="73D24BFE"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2D2C32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95BF8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5DE2853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EB9F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0.1523</w:t>
            </w:r>
          </w:p>
        </w:tc>
      </w:tr>
      <w:tr w:rsidR="005A3CE7" w:rsidRPr="00076EE2" w14:paraId="5304EC1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5BA3FB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52C283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7A10087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422B8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0.377</w:t>
            </w:r>
          </w:p>
        </w:tc>
      </w:tr>
      <w:tr w:rsidR="005A3CE7" w:rsidRPr="00076EE2" w14:paraId="0DC16A02"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EE1F5D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0F78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3448EF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E92C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0.877</w:t>
            </w:r>
          </w:p>
        </w:tc>
      </w:tr>
      <w:tr w:rsidR="005A3CE7" w:rsidRPr="00076EE2" w14:paraId="72B50189"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500C8B6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0C4D66A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10680C4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02AAEF8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1.4766</w:t>
            </w:r>
          </w:p>
        </w:tc>
      </w:tr>
      <w:tr w:rsidR="005A3CE7" w:rsidRPr="00076EE2" w14:paraId="33E434C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508D4A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2695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F758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EBECB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2.4063</w:t>
            </w:r>
          </w:p>
        </w:tc>
      </w:tr>
      <w:tr w:rsidR="005A3CE7" w:rsidRPr="00076EE2" w14:paraId="3C186E8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4CA183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F4F2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CFB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68C7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3.3223</w:t>
            </w:r>
          </w:p>
        </w:tc>
      </w:tr>
      <w:tr w:rsidR="005A3CE7" w:rsidRPr="00076EE2" w14:paraId="7E4664B2"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1055FA9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4D7AD40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7C262A8C"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666</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5F3B3AA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3.9023</w:t>
            </w:r>
          </w:p>
        </w:tc>
      </w:tr>
      <w:tr w:rsidR="005A3CE7" w:rsidRPr="00076EE2" w14:paraId="6E364711"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D91F1C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F6507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9BCF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536AD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4.5234</w:t>
            </w:r>
          </w:p>
        </w:tc>
      </w:tr>
      <w:tr w:rsidR="005A3CE7" w:rsidRPr="00076EE2" w14:paraId="5B19A59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351415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4F44DC0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9090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9D06C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5.1152</w:t>
            </w:r>
          </w:p>
        </w:tc>
      </w:tr>
      <w:tr w:rsidR="005A3CE7" w:rsidRPr="00076EE2" w14:paraId="5905215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1F316A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5B9F63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7702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56BC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5.5547</w:t>
            </w:r>
          </w:p>
        </w:tc>
      </w:tr>
      <w:tr w:rsidR="005A3CE7" w:rsidRPr="00076EE2" w14:paraId="58C3BEE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4DDC5B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73B5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CA9D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B5A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eastAsia="zh-CN"/>
              </w:rPr>
              <w:t>6.2266</w:t>
            </w:r>
          </w:p>
        </w:tc>
      </w:tr>
      <w:tr w:rsidR="005A3CE7" w:rsidRPr="00076EE2" w14:paraId="1EE9BB19"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87F344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3046C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0BD7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60E9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6.9141</w:t>
            </w:r>
          </w:p>
        </w:tc>
      </w:tr>
      <w:tr w:rsidR="005A3CE7" w:rsidRPr="00076EE2" w14:paraId="68995E0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7BB766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998A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B6C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9F3C4"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7.4063</w:t>
            </w:r>
          </w:p>
        </w:tc>
      </w:tr>
      <w:tr w:rsidR="005A3CE7" w:rsidRPr="00076EE2" w14:paraId="5AA4AB68"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EB8F26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76A2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0F017C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CC534F"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8.3301</w:t>
            </w:r>
          </w:p>
        </w:tc>
      </w:tr>
      <w:tr w:rsidR="005A3CE7" w:rsidRPr="00076EE2" w14:paraId="07DC40C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A5092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044D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CA80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6941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9.2578</w:t>
            </w:r>
          </w:p>
        </w:tc>
      </w:tr>
    </w:tbl>
    <w:p w14:paraId="056D10FC" w14:textId="77777777" w:rsidR="005A3CE7" w:rsidRPr="0048482F" w:rsidRDefault="005A3CE7" w:rsidP="00E20100"/>
    <w:p w14:paraId="2DEE7C16" w14:textId="2E637EA0" w:rsidR="00236E1C" w:rsidRPr="0048482F" w:rsidRDefault="00236E1C" w:rsidP="00864064">
      <w:pPr>
        <w:pStyle w:val="Heading5"/>
        <w:rPr>
          <w:color w:val="000000"/>
        </w:rPr>
      </w:pPr>
      <w:bookmarkStart w:id="633" w:name="_Toc11352122"/>
      <w:bookmarkStart w:id="634" w:name="_Toc20318012"/>
      <w:bookmarkStart w:id="635" w:name="_Toc27299910"/>
      <w:bookmarkStart w:id="636" w:name="_Toc29673179"/>
      <w:bookmarkStart w:id="637" w:name="_Toc29673320"/>
      <w:bookmarkStart w:id="638" w:name="_Toc29674313"/>
      <w:bookmarkStart w:id="639" w:name="_Toc36645543"/>
      <w:bookmarkStart w:id="640" w:name="_Toc45810588"/>
      <w:bookmarkStart w:id="641" w:name="_Toc114223836"/>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633"/>
      <w:bookmarkEnd w:id="634"/>
      <w:bookmarkEnd w:id="635"/>
      <w:bookmarkEnd w:id="636"/>
      <w:bookmarkEnd w:id="637"/>
      <w:bookmarkEnd w:id="638"/>
      <w:bookmarkEnd w:id="639"/>
      <w:bookmarkEnd w:id="640"/>
      <w:bookmarkEnd w:id="641"/>
    </w:p>
    <w:p w14:paraId="6A6462AA" w14:textId="77777777" w:rsidR="007873CB" w:rsidRPr="0048482F" w:rsidRDefault="008524FD" w:rsidP="00FC1C90">
      <w:pPr>
        <w:pStyle w:val="Heading4"/>
        <w:rPr>
          <w:color w:val="000000"/>
        </w:rPr>
      </w:pPr>
      <w:bookmarkStart w:id="642" w:name="_Toc11352123"/>
      <w:bookmarkStart w:id="643" w:name="_Toc20318013"/>
      <w:bookmarkStart w:id="644" w:name="_Toc27299911"/>
      <w:bookmarkStart w:id="645" w:name="_Toc29673180"/>
      <w:bookmarkStart w:id="646" w:name="_Toc29673321"/>
      <w:bookmarkStart w:id="647" w:name="_Toc29674314"/>
      <w:bookmarkStart w:id="648" w:name="_Toc36645544"/>
      <w:bookmarkStart w:id="649" w:name="_Toc45810589"/>
      <w:bookmarkStart w:id="650" w:name="_Toc114223837"/>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642"/>
      <w:bookmarkEnd w:id="643"/>
      <w:bookmarkEnd w:id="644"/>
      <w:bookmarkEnd w:id="645"/>
      <w:bookmarkEnd w:id="646"/>
      <w:bookmarkEnd w:id="647"/>
      <w:bookmarkEnd w:id="648"/>
      <w:bookmarkEnd w:id="649"/>
      <w:bookmarkEnd w:id="650"/>
      <w:r w:rsidR="007873CB" w:rsidRPr="0048482F">
        <w:rPr>
          <w:color w:val="000000"/>
        </w:rPr>
        <w:t xml:space="preserve"> </w:t>
      </w:r>
    </w:p>
    <w:p w14:paraId="2829FF48" w14:textId="77777777" w:rsidR="00D823A4" w:rsidRPr="0048482F" w:rsidRDefault="00D823A4" w:rsidP="00E81486">
      <w:pPr>
        <w:pStyle w:val="Heading5"/>
        <w:rPr>
          <w:color w:val="000000"/>
        </w:rPr>
      </w:pPr>
      <w:bookmarkStart w:id="651" w:name="_Toc11352124"/>
      <w:bookmarkStart w:id="652" w:name="_Toc20318014"/>
      <w:bookmarkStart w:id="653" w:name="_Toc27299912"/>
      <w:bookmarkStart w:id="654" w:name="_Toc29673181"/>
      <w:bookmarkStart w:id="655" w:name="_Toc29673322"/>
      <w:bookmarkStart w:id="656" w:name="_Toc29674315"/>
      <w:bookmarkStart w:id="657" w:name="_Toc36645545"/>
      <w:bookmarkStart w:id="658" w:name="_Toc45810590"/>
      <w:bookmarkStart w:id="659" w:name="_Toc114223838"/>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51"/>
      <w:bookmarkEnd w:id="652"/>
      <w:bookmarkEnd w:id="653"/>
      <w:bookmarkEnd w:id="654"/>
      <w:bookmarkEnd w:id="655"/>
      <w:bookmarkEnd w:id="656"/>
      <w:bookmarkEnd w:id="657"/>
      <w:bookmarkEnd w:id="658"/>
      <w:bookmarkEnd w:id="659"/>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29" type="#_x0000_t75" style="width:50.25pt;height:14.25pt" o:ole="">
            <v:imagedata r:id="rId352" o:title=""/>
          </v:shape>
          <o:OLEObject Type="Embed" ProgID="Equation.DSMT4" ShapeID="_x0000_i1229" DrawAspect="Content" ObjectID="_1724847376" r:id="rId353"/>
        </w:object>
      </w:r>
      <w:r w:rsidR="00536F4F" w:rsidRPr="0048482F">
        <w:rPr>
          <w:color w:val="000000"/>
        </w:rPr>
        <w:t xml:space="preserve"> where </w:t>
      </w:r>
      <w:r w:rsidR="00536F4F" w:rsidRPr="0048482F">
        <w:rPr>
          <w:color w:val="000000"/>
          <w:position w:val="-10"/>
        </w:rPr>
        <w:object w:dxaOrig="240" w:dyaOrig="300" w14:anchorId="0E9997D3">
          <v:shape id="_x0000_i1230" type="#_x0000_t75" style="width:14.25pt;height:14.25pt" o:ole="">
            <v:imagedata r:id="rId354" o:title=""/>
          </v:shape>
          <o:OLEObject Type="Embed" ProgID="Equation.DSMT4" ShapeID="_x0000_i1230" DrawAspect="Content" ObjectID="_1724847377" r:id="rId355"/>
        </w:object>
      </w:r>
      <w:r w:rsidR="00536F4F" w:rsidRPr="0048482F">
        <w:rPr>
          <w:color w:val="000000"/>
        </w:rPr>
        <w:t xml:space="preserve"> is the LSB and </w:t>
      </w:r>
      <w:r w:rsidR="00536F4F" w:rsidRPr="0048482F">
        <w:rPr>
          <w:color w:val="000000"/>
          <w:position w:val="-10"/>
        </w:rPr>
        <w:object w:dxaOrig="240" w:dyaOrig="300" w14:anchorId="3562390B">
          <v:shape id="_x0000_i1231" type="#_x0000_t75" style="width:14.25pt;height:14.25pt" o:ole="">
            <v:imagedata r:id="rId356" o:title=""/>
          </v:shape>
          <o:OLEObject Type="Embed" ProgID="Equation.DSMT4" ShapeID="_x0000_i1231" DrawAspect="Content" ObjectID="_1724847378" r:id="rId357"/>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32" type="#_x0000_t75" style="width:21.75pt;height:14.25pt" o:ole="">
            <v:imagedata r:id="rId358" o:title=""/>
          </v:shape>
          <o:OLEObject Type="Embed" ProgID="Equation.DSMT4" ShapeID="_x0000_i1232" DrawAspect="Content" ObjectID="_1724847379" r:id="rId359"/>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33" type="#_x0000_t75" style="width:21.75pt;height:14.25pt" o:ole="">
            <v:imagedata r:id="rId360" o:title=""/>
          </v:shape>
          <o:OLEObject Type="Embed" ProgID="Equation.DSMT4" ShapeID="_x0000_i1233" DrawAspect="Content" ObjectID="_1724847380" r:id="rId361"/>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bookmarkStart w:id="660" w:name="MCCQCTEMPBM_00000084"/>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34" type="#_x0000_t75" style="width:7.5pt;height:7.5pt" o:ole="">
                  <v:imagedata r:id="rId362" o:title=""/>
                </v:shape>
                <o:OLEObject Type="Embed" ProgID="Equation.DSMT4" ShapeID="_x0000_i1234" DrawAspect="Content" ObjectID="_1724847381" r:id="rId363"/>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35" type="#_x0000_t75" style="width:28.5pt;height:28.5pt" o:ole="">
                  <v:imagedata r:id="rId364" o:title=""/>
                </v:shape>
                <o:OLEObject Type="Embed" ProgID="Equation.3" ShapeID="_x0000_i1235" DrawAspect="Content" ObjectID="_1724847382" r:id="rId365"/>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36" type="#_x0000_t75" style="width:44.25pt;height:28.5pt" o:ole="">
                  <v:imagedata r:id="rId366" o:title=""/>
                </v:shape>
                <o:OLEObject Type="Embed" ProgID="Equation.3" ShapeID="_x0000_i1236" DrawAspect="Content" ObjectID="_1724847383" r:id="rId367"/>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37" type="#_x0000_t75" style="width:36.75pt;height:28.5pt" o:ole="">
                  <v:imagedata r:id="rId368" o:title=""/>
                </v:shape>
                <o:OLEObject Type="Embed" ProgID="Equation.DSMT4" ShapeID="_x0000_i1237" DrawAspect="Content" ObjectID="_1724847384" r:id="rId369"/>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38" type="#_x0000_t75" style="width:50.25pt;height:28.5pt" o:ole="">
                  <v:imagedata r:id="rId370" o:title=""/>
                </v:shape>
                <o:OLEObject Type="Embed" ProgID="Equation.3" ShapeID="_x0000_i1238" DrawAspect="Content" ObjectID="_1724847385" r:id="rId371"/>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39" type="#_x0000_t75" style="width:35.25pt;height:28.5pt" o:ole="">
                  <v:imagedata r:id="rId372" o:title=""/>
                </v:shape>
                <o:OLEObject Type="Embed" ProgID="Equation.DSMT4" ShapeID="_x0000_i1239" DrawAspect="Content" ObjectID="_1724847386" r:id="rId373"/>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40" type="#_x0000_t75" style="width:43.5pt;height:28.5pt" o:ole="">
                  <v:imagedata r:id="rId374" o:title=""/>
                </v:shape>
                <o:OLEObject Type="Embed" ProgID="Equation.3" ShapeID="_x0000_i1240" DrawAspect="Content" ObjectID="_1724847387" r:id="rId375"/>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bookmarkEnd w:id="660"/>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41" type="#_x0000_t75" style="width:50.25pt;height:14.25pt" o:ole="">
            <v:imagedata r:id="rId376" o:title=""/>
          </v:shape>
          <o:OLEObject Type="Embed" ProgID="Equation.DSMT4" ShapeID="_x0000_i1241" DrawAspect="Content" ObjectID="_1724847388" r:id="rId377"/>
        </w:object>
      </w:r>
      <w:r w:rsidR="00002831" w:rsidRPr="0048482F">
        <w:rPr>
          <w:color w:val="000000"/>
        </w:rPr>
        <w:t xml:space="preserve">(where </w:t>
      </w:r>
      <w:r w:rsidR="00002831" w:rsidRPr="0048482F">
        <w:rPr>
          <w:color w:val="000000"/>
          <w:position w:val="-6"/>
        </w:rPr>
        <w:object w:dxaOrig="180" w:dyaOrig="200" w14:anchorId="6E4ED17F">
          <v:shape id="_x0000_i1242" type="#_x0000_t75" style="width:7.5pt;height:7.5pt" o:ole="">
            <v:imagedata r:id="rId378" o:title=""/>
          </v:shape>
          <o:OLEObject Type="Embed" ProgID="Equation.DSMT4" ShapeID="_x0000_i1242" DrawAspect="Content" ObjectID="_1724847389" r:id="rId379"/>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43" type="#_x0000_t75" style="width:14.25pt;height:14.25pt" o:ole="">
            <v:imagedata r:id="rId380" o:title=""/>
          </v:shape>
          <o:OLEObject Type="Embed" ProgID="Equation.DSMT4" ShapeID="_x0000_i1243" DrawAspect="Content" ObjectID="_1724847390" r:id="rId381"/>
        </w:object>
      </w:r>
      <w:r w:rsidRPr="0048482F">
        <w:rPr>
          <w:color w:val="000000"/>
        </w:rPr>
        <w:t>,</w:t>
      </w:r>
      <w:r w:rsidRPr="0048482F">
        <w:rPr>
          <w:color w:val="000000"/>
          <w:position w:val="-12"/>
        </w:rPr>
        <w:object w:dxaOrig="279" w:dyaOrig="320" w14:anchorId="6DC92E37">
          <v:shape id="_x0000_i1244" type="#_x0000_t75" style="width:14.25pt;height:14.25pt" o:ole="">
            <v:imagedata r:id="rId382" o:title=""/>
          </v:shape>
          <o:OLEObject Type="Embed" ProgID="Equation.DSMT4" ShapeID="_x0000_i1244" DrawAspect="Content" ObjectID="_1724847391" r:id="rId383"/>
        </w:object>
      </w:r>
      <w:r w:rsidRPr="0048482F">
        <w:rPr>
          <w:color w:val="000000"/>
        </w:rPr>
        <w:t>,</w:t>
      </w:r>
      <w:r w:rsidRPr="0048482F">
        <w:rPr>
          <w:color w:val="000000"/>
          <w:position w:val="-10"/>
        </w:rPr>
        <w:object w:dxaOrig="200" w:dyaOrig="300" w14:anchorId="59FEE904">
          <v:shape id="_x0000_i1245" type="#_x0000_t75" style="width:7.5pt;height:14.25pt" o:ole="">
            <v:imagedata r:id="rId384" o:title=""/>
          </v:shape>
          <o:OLEObject Type="Embed" ProgID="Equation.DSMT4" ShapeID="_x0000_i1245" DrawAspect="Content" ObjectID="_1724847392" r:id="rId385"/>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46" type="#_x0000_t75" style="width:50.25pt;height:14.25pt" o:ole="">
            <v:imagedata r:id="rId386" o:title=""/>
          </v:shape>
          <o:OLEObject Type="Embed" ProgID="Equation.DSMT4" ShapeID="_x0000_i1246" DrawAspect="Content" ObjectID="_1724847393" r:id="rId387"/>
        </w:object>
      </w:r>
      <w:r w:rsidRPr="0048482F">
        <w:rPr>
          <w:color w:val="000000"/>
        </w:rPr>
        <w:t xml:space="preserve">, each PMI value corresponds to four codebook indices </w:t>
      </w:r>
      <w:r w:rsidRPr="0048482F">
        <w:rPr>
          <w:color w:val="000000"/>
          <w:position w:val="-12"/>
        </w:rPr>
        <w:object w:dxaOrig="260" w:dyaOrig="320" w14:anchorId="246416D0">
          <v:shape id="_x0000_i1247" type="#_x0000_t75" style="width:14.25pt;height:14.25pt" o:ole="">
            <v:imagedata r:id="rId380" o:title=""/>
          </v:shape>
          <o:OLEObject Type="Embed" ProgID="Equation.DSMT4" ShapeID="_x0000_i1247" DrawAspect="Content" ObjectID="_1724847394" r:id="rId388"/>
        </w:object>
      </w:r>
      <w:r w:rsidRPr="0048482F">
        <w:rPr>
          <w:color w:val="000000"/>
        </w:rPr>
        <w:t>,</w:t>
      </w:r>
      <w:r w:rsidRPr="0048482F">
        <w:rPr>
          <w:color w:val="000000"/>
          <w:position w:val="-12"/>
        </w:rPr>
        <w:object w:dxaOrig="279" w:dyaOrig="320" w14:anchorId="2ECBDE17">
          <v:shape id="_x0000_i1248" type="#_x0000_t75" style="width:14.25pt;height:14.25pt" o:ole="">
            <v:imagedata r:id="rId382" o:title=""/>
          </v:shape>
          <o:OLEObject Type="Embed" ProgID="Equation.DSMT4" ShapeID="_x0000_i1248" DrawAspect="Content" ObjectID="_1724847395" r:id="rId389"/>
        </w:object>
      </w:r>
      <w:r w:rsidRPr="0048482F">
        <w:rPr>
          <w:color w:val="000000"/>
        </w:rPr>
        <w:t>,</w:t>
      </w:r>
      <w:r w:rsidRPr="0048482F">
        <w:rPr>
          <w:color w:val="000000"/>
          <w:position w:val="-12"/>
        </w:rPr>
        <w:object w:dxaOrig="279" w:dyaOrig="320" w14:anchorId="5E13D87E">
          <v:shape id="_x0000_i1249" type="#_x0000_t75" style="width:14.25pt;height:14.25pt" o:ole="">
            <v:imagedata r:id="rId390" o:title=""/>
          </v:shape>
          <o:OLEObject Type="Embed" ProgID="Equation.DSMT4" ShapeID="_x0000_i1249" DrawAspect="Content" ObjectID="_1724847396" r:id="rId391"/>
        </w:object>
      </w:r>
      <w:r w:rsidRPr="0048482F">
        <w:rPr>
          <w:color w:val="000000"/>
        </w:rPr>
        <w:t>,</w:t>
      </w:r>
      <w:r w:rsidRPr="0048482F">
        <w:rPr>
          <w:color w:val="000000"/>
          <w:position w:val="-10"/>
        </w:rPr>
        <w:object w:dxaOrig="200" w:dyaOrig="300" w14:anchorId="3A654632">
          <v:shape id="_x0000_i1250" type="#_x0000_t75" style="width:7.5pt;height:14.25pt" o:ole="">
            <v:imagedata r:id="rId384" o:title=""/>
          </v:shape>
          <o:OLEObject Type="Embed" ProgID="Equation.DSMT4" ShapeID="_x0000_i1250" DrawAspect="Content" ObjectID="_1724847397" r:id="rId392"/>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51" type="#_x0000_t75" style="width:7.5pt;height:14.25pt" o:ole="">
            <v:imagedata r:id="rId393" o:title=""/>
          </v:shape>
          <o:OLEObject Type="Embed" ProgID="Equation.DSMT4" ShapeID="_x0000_i1251" DrawAspect="Content" ObjectID="_1724847398" r:id="rId394"/>
        </w:object>
      </w:r>
      <w:r w:rsidR="00002831" w:rsidRPr="0048482F">
        <w:rPr>
          <w:color w:val="000000"/>
        </w:rPr>
        <w:t xml:space="preserve"> is defined by </w:t>
      </w:r>
    </w:p>
    <w:p w14:paraId="1E99ACA3" w14:textId="77777777" w:rsidR="00002831" w:rsidRPr="0048482F" w:rsidRDefault="00E20100" w:rsidP="00E20100">
      <w:pPr>
        <w:pStyle w:val="EQ"/>
      </w:pPr>
      <w:r>
        <w:lastRenderedPageBreak/>
        <w:tab/>
      </w:r>
      <w:r w:rsidR="00002831" w:rsidRPr="0048482F">
        <w:rPr>
          <w:position w:val="-34"/>
        </w:rPr>
        <w:object w:dxaOrig="2799" w:dyaOrig="780" w14:anchorId="4DBE9107">
          <v:shape id="_x0000_i1252" type="#_x0000_t75" style="width:136.5pt;height:43.5pt" o:ole="">
            <v:imagedata r:id="rId395" o:title=""/>
          </v:shape>
          <o:OLEObject Type="Embed" ProgID="Equation.DSMT4" ShapeID="_x0000_i1252" DrawAspect="Content" ObjectID="_1724847399" r:id="rId396"/>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53" type="#_x0000_t75" style="width:14.25pt;height:14.25pt" o:ole="">
            <v:imagedata r:id="rId397" o:title=""/>
          </v:shape>
          <o:OLEObject Type="Embed" ProgID="Equation.DSMT4" ShapeID="_x0000_i1253" DrawAspect="Content" ObjectID="_1724847400" r:id="rId398"/>
        </w:object>
      </w:r>
      <w:r w:rsidRPr="0048482F">
        <w:rPr>
          <w:color w:val="000000"/>
        </w:rPr>
        <w:t xml:space="preserve"> to </w:t>
      </w:r>
      <w:r w:rsidRPr="0048482F">
        <w:rPr>
          <w:color w:val="000000"/>
          <w:position w:val="-10"/>
        </w:rPr>
        <w:object w:dxaOrig="220" w:dyaOrig="300" w14:anchorId="6AA84062">
          <v:shape id="_x0000_i1254" type="#_x0000_t75" style="width:14.25pt;height:14.25pt" o:ole="">
            <v:imagedata r:id="rId399" o:title=""/>
          </v:shape>
          <o:OLEObject Type="Embed" ProgID="Equation.DSMT4" ShapeID="_x0000_i1254" DrawAspect="Content" ObjectID="_1724847401" r:id="rId400"/>
        </w:object>
      </w:r>
      <w:r w:rsidRPr="0048482F">
        <w:rPr>
          <w:color w:val="000000"/>
        </w:rPr>
        <w:t xml:space="preserve"> and </w:t>
      </w:r>
      <w:r w:rsidRPr="0048482F">
        <w:rPr>
          <w:color w:val="000000"/>
          <w:position w:val="-10"/>
        </w:rPr>
        <w:object w:dxaOrig="240" w:dyaOrig="300" w14:anchorId="53BADA26">
          <v:shape id="_x0000_i1255" type="#_x0000_t75" style="width:14.25pt;height:14.25pt" o:ole="">
            <v:imagedata r:id="rId401" o:title=""/>
          </v:shape>
          <o:OLEObject Type="Embed" ProgID="Equation.DSMT4" ShapeID="_x0000_i1255" DrawAspect="Content" ObjectID="_1724847402" r:id="rId402"/>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56" type="#_x0000_t75" style="width:14.25pt;height:14.25pt" o:ole="">
            <v:imagedata r:id="rId397" o:title=""/>
          </v:shape>
          <o:OLEObject Type="Embed" ProgID="Equation.DSMT4" ShapeID="_x0000_i1256" DrawAspect="Content" ObjectID="_1724847403" r:id="rId403"/>
        </w:object>
      </w:r>
      <w:r w:rsidRPr="0048482F">
        <w:rPr>
          <w:color w:val="000000"/>
        </w:rPr>
        <w:t xml:space="preserve"> to </w:t>
      </w:r>
      <w:r w:rsidRPr="0048482F">
        <w:rPr>
          <w:color w:val="000000"/>
          <w:position w:val="-10"/>
        </w:rPr>
        <w:object w:dxaOrig="220" w:dyaOrig="300" w14:anchorId="09DA6138">
          <v:shape id="_x0000_i1257" type="#_x0000_t75" style="width:14.25pt;height:14.25pt" o:ole="">
            <v:imagedata r:id="rId399" o:title=""/>
          </v:shape>
          <o:OLEObject Type="Embed" ProgID="Equation.DSMT4" ShapeID="_x0000_i1257" DrawAspect="Content" ObjectID="_1724847404" r:id="rId404"/>
        </w:object>
      </w:r>
      <w:r w:rsidRPr="0048482F">
        <w:rPr>
          <w:color w:val="000000"/>
        </w:rPr>
        <w:t xml:space="preserve"> and </w:t>
      </w:r>
      <w:r w:rsidRPr="0048482F">
        <w:rPr>
          <w:color w:val="000000"/>
          <w:position w:val="-10"/>
        </w:rPr>
        <w:object w:dxaOrig="240" w:dyaOrig="300" w14:anchorId="19D05007">
          <v:shape id="_x0000_i1258" type="#_x0000_t75" style="width:14.25pt;height:14.25pt" o:ole="">
            <v:imagedata r:id="rId401" o:title=""/>
          </v:shape>
          <o:OLEObject Type="Embed" ProgID="Equation.DSMT4" ShapeID="_x0000_i1258" DrawAspect="Content" ObjectID="_1724847405" r:id="rId405"/>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59" type="#_x0000_t75" style="width:50.25pt;height:14.25pt" o:ole="">
            <v:imagedata r:id="rId406" o:title=""/>
          </v:shape>
          <o:OLEObject Type="Embed" ProgID="Equation.DSMT4" ShapeID="_x0000_i1259" DrawAspect="Content" ObjectID="_1724847406" r:id="rId407"/>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60" type="#_x0000_t75" style="width:14.25pt;height:14.25pt" o:ole="">
            <v:imagedata r:id="rId408" o:title=""/>
          </v:shape>
          <o:OLEObject Type="Embed" ProgID="Equation.DSMT4" ShapeID="_x0000_i1260" DrawAspect="Content" ObjectID="_1724847407" r:id="rId409"/>
        </w:object>
      </w:r>
      <w:r w:rsidRPr="0048482F">
        <w:rPr>
          <w:color w:val="000000"/>
        </w:rPr>
        <w:t xml:space="preserve">, </w:t>
      </w:r>
      <w:r w:rsidRPr="0048482F">
        <w:rPr>
          <w:color w:val="000000"/>
          <w:position w:val="-12"/>
        </w:rPr>
        <w:object w:dxaOrig="300" w:dyaOrig="300" w14:anchorId="0784E6BA">
          <v:shape id="_x0000_i1261" type="#_x0000_t75" style="width:14.25pt;height:14.25pt" o:ole="">
            <v:imagedata r:id="rId410" o:title=""/>
          </v:shape>
          <o:OLEObject Type="Embed" ProgID="Equation.DSMT4" ShapeID="_x0000_i1261" DrawAspect="Content" ObjectID="_1724847408" r:id="rId411"/>
        </w:object>
      </w:r>
      <w:r w:rsidRPr="0048482F">
        <w:rPr>
          <w:color w:val="000000"/>
        </w:rPr>
        <w:t xml:space="preserve">, </w:t>
      </w:r>
      <w:r w:rsidRPr="0048482F">
        <w:rPr>
          <w:color w:val="000000"/>
          <w:position w:val="-10"/>
        </w:rPr>
        <w:object w:dxaOrig="279" w:dyaOrig="300" w14:anchorId="10943488">
          <v:shape id="_x0000_i1262" type="#_x0000_t75" style="width:14.25pt;height:14.25pt" o:ole="">
            <v:imagedata r:id="rId412" o:title=""/>
          </v:shape>
          <o:OLEObject Type="Embed" ProgID="Equation.DSMT4" ShapeID="_x0000_i1262" DrawAspect="Content" ObjectID="_1724847409" r:id="rId413"/>
        </w:object>
      </w:r>
      <w:r w:rsidRPr="0048482F">
        <w:rPr>
          <w:color w:val="000000"/>
        </w:rPr>
        <w:t xml:space="preserve">, </w:t>
      </w:r>
      <w:r w:rsidRPr="0048482F">
        <w:rPr>
          <w:color w:val="000000"/>
          <w:position w:val="-12"/>
        </w:rPr>
        <w:object w:dxaOrig="360" w:dyaOrig="320" w14:anchorId="20AFF969">
          <v:shape id="_x0000_i1263" type="#_x0000_t75" style="width:21.75pt;height:14.25pt" o:ole="">
            <v:imagedata r:id="rId414" o:title=""/>
          </v:shape>
          <o:OLEObject Type="Embed" ProgID="Equation.3" ShapeID="_x0000_i1263" DrawAspect="Content" ObjectID="_1724847410" r:id="rId415"/>
        </w:object>
      </w:r>
      <w:r w:rsidRPr="0048482F">
        <w:rPr>
          <w:color w:val="000000"/>
        </w:rPr>
        <w:t xml:space="preserve">, and </w:t>
      </w:r>
      <w:r w:rsidRPr="0048482F">
        <w:rPr>
          <w:color w:val="000000"/>
          <w:position w:val="-12"/>
        </w:rPr>
        <w:object w:dxaOrig="360" w:dyaOrig="320" w14:anchorId="19FFE6DF">
          <v:shape id="_x0000_i1264" type="#_x0000_t75" style="width:21.75pt;height:14.25pt" o:ole="">
            <v:imagedata r:id="rId416" o:title=""/>
          </v:shape>
          <o:OLEObject Type="Embed" ProgID="Equation.DSMT4" ShapeID="_x0000_i1264" DrawAspect="Content" ObjectID="_1724847411" r:id="rId417"/>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65" type="#_x0000_t75" style="width:187.5pt;height:179.25pt" o:ole="">
            <v:imagedata r:id="rId418" o:title=""/>
          </v:shape>
          <o:OLEObject Type="Embed" ProgID="Equation.DSMT4" ShapeID="_x0000_i1265" DrawAspect="Content" ObjectID="_1724847412" r:id="rId419"/>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66" type="#_x0000_t75" style="width:14.25pt;height:14.25pt" o:ole="">
            <v:imagedata r:id="rId420" o:title=""/>
          </v:shape>
          <o:OLEObject Type="Embed" ProgID="Equation.3" ShapeID="_x0000_i1266" DrawAspect="Content" ObjectID="_1724847413" r:id="rId421"/>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67" type="#_x0000_t75" style="width:14.25pt;height:14.25pt" o:ole="">
            <v:imagedata r:id="rId422" o:title=""/>
          </v:shape>
          <o:OLEObject Type="Embed" ProgID="Equation.3" ShapeID="_x0000_i1267" DrawAspect="Content" ObjectID="_1724847414" r:id="rId423"/>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68" type="#_x0000_t75" style="width:36.75pt;height:14.25pt" o:ole="">
            <v:imagedata r:id="rId424" o:title=""/>
          </v:shape>
          <o:OLEObject Type="Embed" ProgID="Equation.3" ShapeID="_x0000_i1268" DrawAspect="Content" ObjectID="_1724847415" r:id="rId425"/>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69" type="#_x0000_t75" style="width:36.75pt;height:14.25pt" o:ole="">
            <v:imagedata r:id="rId426" o:title=""/>
          </v:shape>
          <o:OLEObject Type="Embed" ProgID="Equation.DSMT4" ShapeID="_x0000_i1269" DrawAspect="Content" ObjectID="_1724847416" r:id="rId427"/>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70" type="#_x0000_t75" style="width:28.5pt;height:14.25pt" o:ole="">
            <v:imagedata r:id="rId428" o:title=""/>
          </v:shape>
          <o:OLEObject Type="Embed" ProgID="Equation.DSMT4" ShapeID="_x0000_i1270" DrawAspect="Content" ObjectID="_1724847417" r:id="rId429"/>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71" type="#_x0000_t75" style="width:27.75pt;height:14.25pt" o:ole="">
            <v:imagedata r:id="rId430" o:title=""/>
          </v:shape>
          <o:OLEObject Type="Embed" ProgID="Equation.3" ShapeID="_x0000_i1271" DrawAspect="Content" ObjectID="_1724847418" r:id="rId431"/>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72" type="#_x0000_t75" style="width:28.5pt;height:14.25pt" o:ole="">
            <v:imagedata r:id="rId432" o:title=""/>
          </v:shape>
          <o:OLEObject Type="Embed" ProgID="Equation.3" ShapeID="_x0000_i1272" DrawAspect="Content" ObjectID="_1724847419" r:id="rId433"/>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73" type="#_x0000_t75" style="width:14.25pt;height:14.25pt" o:ole="">
            <v:imagedata r:id="rId434" o:title=""/>
          </v:shape>
          <o:OLEObject Type="Embed" ProgID="Equation.3" ShapeID="_x0000_i1273" DrawAspect="Content" ObjectID="_1724847420" r:id="rId435"/>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74" type="#_x0000_t75" style="width:57.75pt;height:14.25pt" o:ole="">
            <v:imagedata r:id="rId436" o:title=""/>
          </v:shape>
          <o:OLEObject Type="Embed" ProgID="Equation.DSMT4" ShapeID="_x0000_i1274" DrawAspect="Content" ObjectID="_1724847421" r:id="rId437"/>
        </w:object>
      </w:r>
      <w:r w:rsidRPr="0048482F">
        <w:rPr>
          <w:color w:val="000000"/>
        </w:rPr>
        <w:t xml:space="preserve"> where </w:t>
      </w:r>
      <w:r w:rsidRPr="0048482F">
        <w:rPr>
          <w:color w:val="000000"/>
          <w:position w:val="-10"/>
        </w:rPr>
        <w:object w:dxaOrig="240" w:dyaOrig="300" w14:anchorId="73A9C2D9">
          <v:shape id="_x0000_i1275" type="#_x0000_t75" style="width:14.25pt;height:14.25pt" o:ole="">
            <v:imagedata r:id="rId354" o:title=""/>
          </v:shape>
          <o:OLEObject Type="Embed" ProgID="Equation.DSMT4" ShapeID="_x0000_i1275" DrawAspect="Content" ObjectID="_1724847422" r:id="rId438"/>
        </w:object>
      </w:r>
      <w:r w:rsidRPr="0048482F">
        <w:rPr>
          <w:color w:val="000000"/>
        </w:rPr>
        <w:t xml:space="preserve"> is the LSB and </w:t>
      </w:r>
      <w:r w:rsidRPr="0048482F">
        <w:rPr>
          <w:color w:val="000000"/>
          <w:position w:val="-14"/>
        </w:rPr>
        <w:object w:dxaOrig="460" w:dyaOrig="340" w14:anchorId="52A4E7F5">
          <v:shape id="_x0000_i1276" type="#_x0000_t75" style="width:21.75pt;height:14.25pt" o:ole="">
            <v:imagedata r:id="rId439" o:title=""/>
          </v:shape>
          <o:OLEObject Type="Embed" ProgID="Equation.DSMT4" ShapeID="_x0000_i1276" DrawAspect="Content" ObjectID="_1724847423" r:id="rId440"/>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77" type="#_x0000_t75" style="width:64.5pt;height:14.25pt" o:ole="">
            <v:imagedata r:id="rId441" o:title=""/>
          </v:shape>
          <o:OLEObject Type="Embed" ProgID="Equation.DSMT4" ShapeID="_x0000_i1277" DrawAspect="Content" ObjectID="_1724847424" r:id="rId442"/>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78" type="#_x0000_t75" style="width:44.25pt;height:14.25pt" o:ole="">
            <v:imagedata r:id="rId443" o:title=""/>
          </v:shape>
          <o:OLEObject Type="Embed" ProgID="Equation.DSMT4" ShapeID="_x0000_i1278" DrawAspect="Content" ObjectID="_1724847425" r:id="rId444"/>
        </w:object>
      </w:r>
      <w:r w:rsidRPr="0048482F">
        <w:rPr>
          <w:color w:val="000000"/>
        </w:rPr>
        <w:t xml:space="preserve">and the number of antenna ports is 16, 24, or 32, bit </w:t>
      </w:r>
      <w:r w:rsidRPr="0048482F">
        <w:rPr>
          <w:color w:val="000000"/>
          <w:position w:val="-14"/>
        </w:rPr>
        <w:object w:dxaOrig="720" w:dyaOrig="340" w14:anchorId="71862A36">
          <v:shape id="_x0000_i1279" type="#_x0000_t75" style="width:36.75pt;height:14.25pt" o:ole="">
            <v:imagedata r:id="rId445" o:title=""/>
          </v:shape>
          <o:OLEObject Type="Embed" ProgID="Equation.DSMT4" ShapeID="_x0000_i1279" DrawAspect="Content" ObjectID="_1724847426" r:id="rId446"/>
        </w:object>
      </w:r>
      <w:r w:rsidRPr="0048482F">
        <w:rPr>
          <w:color w:val="000000"/>
        </w:rPr>
        <w:t xml:space="preserve"> is associated with all precoders based on the quantity </w:t>
      </w:r>
      <w:r w:rsidRPr="0048482F">
        <w:rPr>
          <w:color w:val="000000"/>
          <w:position w:val="-12"/>
        </w:rPr>
        <w:object w:dxaOrig="360" w:dyaOrig="320" w14:anchorId="430E5699">
          <v:shape id="_x0000_i1280" type="#_x0000_t75" style="width:21.75pt;height:14.25pt" o:ole="">
            <v:imagedata r:id="rId447" o:title=""/>
          </v:shape>
          <o:OLEObject Type="Embed" ProgID="Equation.DSMT4" ShapeID="_x0000_i1280" DrawAspect="Content" ObjectID="_1724847427" r:id="rId448"/>
        </w:object>
      </w:r>
      <w:r w:rsidRPr="0048482F">
        <w:rPr>
          <w:color w:val="000000"/>
        </w:rPr>
        <w:t xml:space="preserve">, </w:t>
      </w:r>
      <w:r w:rsidRPr="0048482F">
        <w:rPr>
          <w:color w:val="000000"/>
          <w:position w:val="-10"/>
        </w:rPr>
        <w:object w:dxaOrig="1420" w:dyaOrig="300" w14:anchorId="181D0486">
          <v:shape id="_x0000_i1281" type="#_x0000_t75" style="width:1in;height:14.25pt" o:ole="">
            <v:imagedata r:id="rId449" o:title=""/>
          </v:shape>
          <o:OLEObject Type="Embed" ProgID="Equation.DSMT4" ShapeID="_x0000_i1281" DrawAspect="Content" ObjectID="_1724847428" r:id="rId450"/>
        </w:object>
      </w:r>
      <w:r w:rsidRPr="0048482F">
        <w:rPr>
          <w:color w:val="000000"/>
        </w:rPr>
        <w:t xml:space="preserve">, </w:t>
      </w:r>
      <w:r w:rsidRPr="0048482F">
        <w:rPr>
          <w:color w:val="000000"/>
          <w:position w:val="-10"/>
        </w:rPr>
        <w:object w:dxaOrig="1560" w:dyaOrig="300" w14:anchorId="2C435376">
          <v:shape id="_x0000_i1282" type="#_x0000_t75" style="width:79.5pt;height:14.25pt" o:ole="">
            <v:imagedata r:id="rId451" o:title=""/>
          </v:shape>
          <o:OLEObject Type="Embed" ProgID="Equation.DSMT4" ShapeID="_x0000_i1282" DrawAspect="Content" ObjectID="_1724847429" r:id="rId452"/>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83" type="#_x0000_t75" style="width:44.25pt;height:14.25pt" o:ole="">
            <v:imagedata r:id="rId443" o:title=""/>
          </v:shape>
          <o:OLEObject Type="Embed" ProgID="Equation.DSMT4" ShapeID="_x0000_i1283" DrawAspect="Content" ObjectID="_1724847430" r:id="rId453"/>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84" type="#_x0000_t75" style="width:100.5pt;height:21.75pt" o:ole="">
            <v:imagedata r:id="rId454" o:title=""/>
          </v:shape>
          <o:OLEObject Type="Embed" ProgID="Equation.DSMT4" ShapeID="_x0000_i1284" DrawAspect="Content" ObjectID="_1724847431" r:id="rId455"/>
        </w:object>
      </w:r>
      <w:r w:rsidR="00002831" w:rsidRPr="0048482F">
        <w:t xml:space="preserve">, </w:t>
      </w:r>
      <w:r w:rsidR="00002831" w:rsidRPr="0048482F">
        <w:rPr>
          <w:position w:val="-16"/>
        </w:rPr>
        <w:object w:dxaOrig="920" w:dyaOrig="360" w14:anchorId="312A1771">
          <v:shape id="_x0000_i1285" type="#_x0000_t75" style="width:43.5pt;height:21.75pt" o:ole="">
            <v:imagedata r:id="rId456" o:title=""/>
          </v:shape>
          <o:OLEObject Type="Embed" ProgID="Equation.DSMT4" ShapeID="_x0000_i1285" DrawAspect="Content" ObjectID="_1724847432" r:id="rId457"/>
        </w:object>
      </w:r>
      <w:r w:rsidR="00002831" w:rsidRPr="0048482F">
        <w:t xml:space="preserve">, and </w:t>
      </w:r>
      <w:r w:rsidR="00002831" w:rsidRPr="0048482F">
        <w:rPr>
          <w:position w:val="-16"/>
        </w:rPr>
        <w:object w:dxaOrig="1060" w:dyaOrig="360" w14:anchorId="36D2271D">
          <v:shape id="_x0000_i1286" type="#_x0000_t75" style="width:50.25pt;height:21.75pt" o:ole="">
            <v:imagedata r:id="rId458" o:title=""/>
          </v:shape>
          <o:OLEObject Type="Embed" ProgID="Equation.DSMT4" ShapeID="_x0000_i1286" DrawAspect="Content" ObjectID="_1724847433" r:id="rId459"/>
        </w:object>
      </w:r>
      <w:r w:rsidR="00002831" w:rsidRPr="0048482F">
        <w:t xml:space="preserve"> are each associated with all precoders based on the quantity </w:t>
      </w:r>
      <w:r w:rsidR="00002831" w:rsidRPr="0048482F">
        <w:rPr>
          <w:position w:val="-12"/>
        </w:rPr>
        <w:object w:dxaOrig="360" w:dyaOrig="320" w14:anchorId="37334DF1">
          <v:shape id="_x0000_i1287" type="#_x0000_t75" style="width:21.75pt;height:14.25pt" o:ole="">
            <v:imagedata r:id="rId460" o:title=""/>
          </v:shape>
          <o:OLEObject Type="Embed" ProgID="Equation.DSMT4" ShapeID="_x0000_i1287" DrawAspect="Content" ObjectID="_1724847434" r:id="rId461"/>
        </w:object>
      </w:r>
      <w:r w:rsidR="00002831" w:rsidRPr="0048482F">
        <w:t xml:space="preserve">, </w:t>
      </w:r>
      <w:r w:rsidR="000D162A" w:rsidRPr="0048482F">
        <w:rPr>
          <w:position w:val="-10"/>
        </w:rPr>
        <w:object w:dxaOrig="1620" w:dyaOrig="300" w14:anchorId="4641D830">
          <v:shape id="_x0000_i1288" type="#_x0000_t75" style="width:79.5pt;height:14.25pt" o:ole="">
            <v:imagedata r:id="rId462" o:title=""/>
          </v:shape>
          <o:OLEObject Type="Embed" ProgID="Equation.DSMT4" ShapeID="_x0000_i1288" DrawAspect="Content" ObjectID="_1724847435" r:id="rId463"/>
        </w:object>
      </w:r>
      <w:r w:rsidR="00002831" w:rsidRPr="0048482F">
        <w:t xml:space="preserve">, </w:t>
      </w:r>
      <w:r w:rsidR="00002831" w:rsidRPr="0048482F">
        <w:rPr>
          <w:position w:val="-10"/>
        </w:rPr>
        <w:object w:dxaOrig="1560" w:dyaOrig="300" w14:anchorId="670F87C5">
          <v:shape id="_x0000_i1289" type="#_x0000_t75" style="width:79.5pt;height:14.25pt" o:ole="">
            <v:imagedata r:id="rId451" o:title=""/>
          </v:shape>
          <o:OLEObject Type="Embed" ProgID="Equation.DSMT4" ShapeID="_x0000_i1289" DrawAspect="Content" ObjectID="_1724847436" r:id="rId464"/>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90" type="#_x0000_t75" style="width:21.75pt;height:14.25pt" o:ole="">
            <v:imagedata r:id="rId460" o:title=""/>
          </v:shape>
          <o:OLEObject Type="Embed" ProgID="Equation.DSMT4" ShapeID="_x0000_i1290" DrawAspect="Content" ObjectID="_1724847437" r:id="rId465"/>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91" type="#_x0000_t75" style="width:43.5pt;height:14.25pt" o:ole="">
            <v:imagedata r:id="rId466" o:title=""/>
          </v:shape>
          <o:OLEObject Type="Embed" ProgID="Equation.DSMT4" ShapeID="_x0000_i1291" DrawAspect="Content" ObjectID="_1724847438" r:id="rId467"/>
        </w:object>
      </w:r>
      <w:r w:rsidR="00002831" w:rsidRPr="0048482F">
        <w:rPr>
          <w:color w:val="000000"/>
        </w:rPr>
        <w:t xml:space="preserve"> where </w:t>
      </w:r>
      <w:r w:rsidR="00002831" w:rsidRPr="0048482F">
        <w:rPr>
          <w:color w:val="000000"/>
          <w:position w:val="-10"/>
        </w:rPr>
        <w:object w:dxaOrig="200" w:dyaOrig="300" w14:anchorId="45721027">
          <v:shape id="_x0000_i1292" type="#_x0000_t75" style="width:7.5pt;height:14.25pt" o:ole="">
            <v:imagedata r:id="rId468" o:title=""/>
          </v:shape>
          <o:OLEObject Type="Embed" ProgID="Equation.DSMT4" ShapeID="_x0000_i1292" DrawAspect="Content" ObjectID="_1724847439" r:id="rId469"/>
        </w:object>
      </w:r>
      <w:r w:rsidR="00002831" w:rsidRPr="0048482F">
        <w:rPr>
          <w:color w:val="000000"/>
        </w:rPr>
        <w:t xml:space="preserve"> is the LSB and </w:t>
      </w:r>
      <w:r w:rsidR="00002831" w:rsidRPr="0048482F">
        <w:rPr>
          <w:color w:val="000000"/>
          <w:position w:val="-10"/>
        </w:rPr>
        <w:object w:dxaOrig="200" w:dyaOrig="300" w14:anchorId="43E286CD">
          <v:shape id="_x0000_i1293" type="#_x0000_t75" style="width:7.5pt;height:14.25pt" o:ole="">
            <v:imagedata r:id="rId470" o:title=""/>
          </v:shape>
          <o:OLEObject Type="Embed" ProgID="Equation.DSMT4" ShapeID="_x0000_i1293" DrawAspect="Content" ObjectID="_1724847440" r:id="rId471"/>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94" type="#_x0000_t75" style="width:7.5pt;height:14.25pt" o:ole="">
            <v:imagedata r:id="rId472" o:title=""/>
          </v:shape>
          <o:OLEObject Type="Embed" ProgID="Equation.DSMT4" ShapeID="_x0000_i1294" DrawAspect="Content" ObjectID="_1724847441" r:id="rId473"/>
        </w:object>
      </w:r>
      <w:r w:rsidR="00002831" w:rsidRPr="0048482F">
        <w:rPr>
          <w:color w:val="000000"/>
        </w:rPr>
        <w:t xml:space="preserve"> is zero, </w:t>
      </w:r>
      <w:r w:rsidR="00002831" w:rsidRPr="0048482F">
        <w:rPr>
          <w:color w:val="000000"/>
          <w:position w:val="-12"/>
        </w:rPr>
        <w:object w:dxaOrig="1160" w:dyaOrig="340" w14:anchorId="77C09372">
          <v:shape id="_x0000_i1295" type="#_x0000_t75" style="width:57.75pt;height:14.25pt" o:ole="">
            <v:imagedata r:id="rId474" o:title=""/>
          </v:shape>
          <o:OLEObject Type="Embed" ProgID="Equation.DSMT4" ShapeID="_x0000_i1295" DrawAspect="Content" ObjectID="_1724847442" r:id="rId475"/>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96" type="#_x0000_t75" style="width:36.75pt;height:14.25pt" o:ole="">
            <v:imagedata r:id="rId476" o:title=""/>
          </v:shape>
          <o:OLEObject Type="Embed" ProgID="Equation.DSMT4" ShapeID="_x0000_i1296" DrawAspect="Content" ObjectID="_1724847443" r:id="rId477"/>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6E6CA4">
        <w:rPr>
          <w:position w:val="-5"/>
        </w:rPr>
        <w:pict w14:anchorId="78D98571">
          <v:shape id="_x0000_i1297" type="#_x0000_t75" style="width:50.25pt;height:14.25pt" equationxml="&lt;">
            <v:imagedata r:id="rId478"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6E6CA4">
        <w:rPr>
          <w:position w:val="-5"/>
        </w:rPr>
        <w:pict w14:anchorId="4BE134A4">
          <v:shape id="_x0000_i1298" type="#_x0000_t75" style="width:7.5pt;height:14.25pt" equationxml="&lt;">
            <v:imagedata r:id="rId479"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6E6CA4">
        <w:rPr>
          <w:position w:val="-5"/>
        </w:rPr>
        <w:pict w14:anchorId="19AD4355">
          <v:shape id="_x0000_i1299" type="#_x0000_t75" style="width:14.25pt;height:14.25pt" equationxml="&lt;">
            <v:imagedata r:id="rId480"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6E6CA4">
        <w:rPr>
          <w:position w:val="-5"/>
        </w:rPr>
        <w:pict w14:anchorId="26FCDFDC">
          <v:shape id="_x0000_i1300" type="#_x0000_t75" style="width:7.5pt;height:14.25pt" equationxml="&lt;">
            <v:imagedata r:id="rId481"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6E6CA4">
        <w:rPr>
          <w:position w:val="-5"/>
        </w:rPr>
        <w:pict w14:anchorId="4E24B571">
          <v:shape id="_x0000_i1301" type="#_x0000_t75" style="width:21.75pt;height:14.25pt" equationxml="&lt;">
            <v:imagedata r:id="rId482"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6E6CA4">
        <w:rPr>
          <w:position w:val="-5"/>
        </w:rPr>
        <w:pict w14:anchorId="71518491">
          <v:shape id="_x0000_i1302" type="#_x0000_t75" style="width:7.5pt;height:14.25pt" equationxml="&lt;">
            <v:imagedata r:id="rId481"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6E6CA4">
        <w:rPr>
          <w:position w:val="-5"/>
        </w:rPr>
        <w:pict w14:anchorId="5F57AAAE">
          <v:shape id="_x0000_i1303" type="#_x0000_t75" style="width:7.5pt;height:14.25pt" equationxml="&lt;">
            <v:imagedata r:id="rId481"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lastRenderedPageBreak/>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304" type="#_x0000_t75" style="width:36.75pt;height:14.25pt" o:ole="">
            <v:imagedata r:id="rId424" o:title=""/>
          </v:shape>
          <o:OLEObject Type="Embed" ProgID="Equation.3" ShapeID="_x0000_i1304" DrawAspect="Content" ObjectID="_1724847444" r:id="rId483"/>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305" type="#_x0000_t75" style="width:36.75pt;height:14.25pt" o:ole="">
            <v:imagedata r:id="rId484" o:title=""/>
          </v:shape>
          <o:OLEObject Type="Embed" ProgID="Equation.3" ShapeID="_x0000_i1305" DrawAspect="Content" ObjectID="_1724847445" r:id="rId485"/>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bookmarkStart w:id="661" w:name="MCCQCTEMPBM_00000085"/>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306" type="#_x0000_t75" style="width:28.5pt;height:14.25pt" o:ole="">
                  <v:imagedata r:id="rId428" o:title=""/>
                </v:shape>
                <o:OLEObject Type="Embed" ProgID="Equation.DSMT4" ShapeID="_x0000_i1306" DrawAspect="Content" ObjectID="_1724847446" r:id="rId48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307" type="#_x0000_t75" style="width:36.75pt;height:14.25pt" o:ole="">
                  <v:imagedata r:id="rId424" o:title=""/>
                </v:shape>
                <o:OLEObject Type="Embed" ProgID="Equation.3" ShapeID="_x0000_i1307" DrawAspect="Content" ObjectID="_1724847447" r:id="rId487"/>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308" type="#_x0000_t75" style="width:36.75pt;height:14.25pt" o:ole="">
                  <v:imagedata r:id="rId484" o:title=""/>
                </v:shape>
                <o:OLEObject Type="Embed" ProgID="Equation.3" ShapeID="_x0000_i1308" DrawAspect="Content" ObjectID="_1724847448" r:id="rId488"/>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bookmarkEnd w:id="661"/>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309" type="#_x0000_t75" style="width:14.25pt;height:14.25pt" o:ole="">
            <v:imagedata r:id="rId489" o:title=""/>
          </v:shape>
          <o:OLEObject Type="Embed" ProgID="Equation.DSMT4" ShapeID="_x0000_i1309" DrawAspect="Content" ObjectID="_1724847449" r:id="rId490"/>
        </w:object>
      </w:r>
      <w:r w:rsidRPr="0048482F">
        <w:rPr>
          <w:color w:val="000000"/>
        </w:rPr>
        <w:t xml:space="preserve"> to </w:t>
      </w:r>
      <w:r w:rsidRPr="0048482F">
        <w:rPr>
          <w:color w:val="000000"/>
          <w:position w:val="-10"/>
        </w:rPr>
        <w:object w:dxaOrig="220" w:dyaOrig="300" w14:anchorId="21F8C40D">
          <v:shape id="_x0000_i1310" type="#_x0000_t75" style="width:14.25pt;height:14.25pt" o:ole="">
            <v:imagedata r:id="rId491" o:title=""/>
          </v:shape>
          <o:OLEObject Type="Embed" ProgID="Equation.DSMT4" ShapeID="_x0000_i1310" DrawAspect="Content" ObjectID="_1724847450" r:id="rId492"/>
        </w:object>
      </w:r>
      <w:r w:rsidRPr="0048482F">
        <w:rPr>
          <w:color w:val="000000"/>
        </w:rPr>
        <w:t xml:space="preserve"> and </w:t>
      </w:r>
      <w:r w:rsidRPr="0048482F">
        <w:rPr>
          <w:color w:val="000000"/>
          <w:position w:val="-10"/>
        </w:rPr>
        <w:object w:dxaOrig="240" w:dyaOrig="300" w14:anchorId="5F85F7F1">
          <v:shape id="_x0000_i1311" type="#_x0000_t75" style="width:14.25pt;height:14.25pt" o:ole="">
            <v:imagedata r:id="rId493" o:title=""/>
          </v:shape>
          <o:OLEObject Type="Embed" ProgID="Equation.DSMT4" ShapeID="_x0000_i1311" DrawAspect="Content" ObjectID="_1724847451" r:id="rId494"/>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bookmarkStart w:id="662" w:name="MCCQCTEMPBM_00000086"/>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312" type="#_x0000_t75" style="width:14.25pt;height:14.25pt" o:ole="">
                  <v:imagedata r:id="rId489" o:title=""/>
                </v:shape>
                <o:OLEObject Type="Embed" ProgID="Equation.DSMT4" ShapeID="_x0000_i1312" DrawAspect="Content" ObjectID="_1724847452" r:id="rId495"/>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313" type="#_x0000_t75" style="width:50.25pt;height:14.25pt" o:ole="">
                  <v:imagedata r:id="rId496" o:title=""/>
                </v:shape>
                <o:OLEObject Type="Embed" ProgID="Equation.DSMT4" ShapeID="_x0000_i1313" DrawAspect="Content" ObjectID="_1724847453" r:id="rId497"/>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314" type="#_x0000_t75" style="width:36.75pt;height:14.25pt" o:ole="">
                  <v:imagedata r:id="rId498" o:title=""/>
                </v:shape>
                <o:OLEObject Type="Embed" ProgID="Equation.DSMT4" ShapeID="_x0000_i1314" DrawAspect="Content" ObjectID="_1724847454" r:id="rId499"/>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315" type="#_x0000_t75" style="width:57.75pt;height:14.25pt" o:ole="">
                  <v:imagedata r:id="rId500" o:title=""/>
                </v:shape>
                <o:OLEObject Type="Embed" ProgID="Equation.DSMT4" ShapeID="_x0000_i1315" DrawAspect="Content" ObjectID="_1724847455" r:id="rId501"/>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316" type="#_x0000_t75" style="width:57.75pt;height:14.25pt" o:ole="">
                  <v:imagedata r:id="rId502" o:title=""/>
                </v:shape>
                <o:OLEObject Type="Embed" ProgID="Equation.DSMT4" ShapeID="_x0000_i1316" DrawAspect="Content" ObjectID="_1724847456" r:id="rId503"/>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317" type="#_x0000_t75" style="width:14.25pt;height:14.25pt" o:ole="">
                  <v:imagedata r:id="rId504" o:title=""/>
                </v:shape>
                <o:OLEObject Type="Embed" ProgID="Equation.DSMT4" ShapeID="_x0000_i1317" DrawAspect="Content" ObjectID="_1724847457" r:id="rId505"/>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18" type="#_x0000_t75" style="width:14.25pt;height:14.25pt" o:ole="">
                  <v:imagedata r:id="rId506" o:title=""/>
                </v:shape>
                <o:OLEObject Type="Embed" ProgID="Equation.DSMT4" ShapeID="_x0000_i1318" DrawAspect="Content" ObjectID="_1724847458" r:id="rId507"/>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19" type="#_x0000_t75" style="width:14.25pt;height:14.25pt" o:ole="">
                  <v:imagedata r:id="rId504" o:title=""/>
                </v:shape>
                <o:OLEObject Type="Embed" ProgID="Equation.DSMT4" ShapeID="_x0000_i1319" DrawAspect="Content" ObjectID="_1724847459" r:id="rId508"/>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20" type="#_x0000_t75" style="width:14.25pt;height:14.25pt" o:ole="">
                  <v:imagedata r:id="rId506" o:title=""/>
                </v:shape>
                <o:OLEObject Type="Embed" ProgID="Equation.DSMT4" ShapeID="_x0000_i1320" DrawAspect="Content" ObjectID="_1724847460" r:id="rId509"/>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21" type="#_x0000_t75" style="width:14.25pt;height:14.25pt" o:ole="">
                  <v:imagedata r:id="rId504" o:title=""/>
                </v:shape>
                <o:OLEObject Type="Embed" ProgID="Equation.DSMT4" ShapeID="_x0000_i1321" DrawAspect="Content" ObjectID="_1724847461" r:id="rId510"/>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22" type="#_x0000_t75" style="width:14.25pt;height:14.25pt" o:ole="">
                  <v:imagedata r:id="rId506" o:title=""/>
                </v:shape>
                <o:OLEObject Type="Embed" ProgID="Equation.DSMT4" ShapeID="_x0000_i1322" DrawAspect="Content" ObjectID="_1724847462" r:id="rId511"/>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23" type="#_x0000_t75" style="width:14.25pt;height:14.25pt" o:ole="">
                  <v:imagedata r:id="rId504" o:title=""/>
                </v:shape>
                <o:OLEObject Type="Embed" ProgID="Equation.DSMT4" ShapeID="_x0000_i1323" DrawAspect="Content" ObjectID="_1724847463" r:id="rId512"/>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24" type="#_x0000_t75" style="width:14.25pt;height:14.25pt" o:ole="">
                  <v:imagedata r:id="rId506" o:title=""/>
                </v:shape>
                <o:OLEObject Type="Embed" ProgID="Equation.DSMT4" ShapeID="_x0000_i1324" DrawAspect="Content" ObjectID="_1724847464" r:id="rId513"/>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25" type="#_x0000_t75" style="width:14.25pt;height:14.25pt" o:ole="">
                  <v:imagedata r:id="rId514" o:title=""/>
                </v:shape>
                <o:OLEObject Type="Embed" ProgID="Equation.DSMT4" ShapeID="_x0000_i1325" DrawAspect="Content" ObjectID="_1724847465" r:id="rId515"/>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26" type="#_x0000_t75" style="width:14.25pt;height:14.25pt" o:ole="">
                  <v:imagedata r:id="rId514" o:title=""/>
                </v:shape>
                <o:OLEObject Type="Embed" ProgID="Equation.DSMT4" ShapeID="_x0000_i1326" DrawAspect="Content" ObjectID="_1724847466" r:id="rId516"/>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27" type="#_x0000_t75" style="width:14.25pt;height:14.25pt" o:ole="">
                  <v:imagedata r:id="rId514" o:title=""/>
                </v:shape>
                <o:OLEObject Type="Embed" ProgID="Equation.DSMT4" ShapeID="_x0000_i1327" DrawAspect="Content" ObjectID="_1724847467" r:id="rId517"/>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28" type="#_x0000_t75" style="width:14.25pt;height:14.25pt" o:ole="">
                  <v:imagedata r:id="rId514" o:title=""/>
                </v:shape>
                <o:OLEObject Type="Embed" ProgID="Equation.DSMT4" ShapeID="_x0000_i1328" DrawAspect="Content" ObjectID="_1724847468" r:id="rId518"/>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29" type="#_x0000_t75" style="width:14.25pt;height:14.25pt" o:ole="">
                  <v:imagedata r:id="rId519" o:title=""/>
                </v:shape>
                <o:OLEObject Type="Embed" ProgID="Equation.DSMT4" ShapeID="_x0000_i1329" DrawAspect="Content" ObjectID="_1724847469" r:id="rId520"/>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30" type="#_x0000_t75" style="width:14.25pt;height:14.25pt" o:ole="">
                  <v:imagedata r:id="rId519" o:title=""/>
                </v:shape>
                <o:OLEObject Type="Embed" ProgID="Equation.DSMT4" ShapeID="_x0000_i1330" DrawAspect="Content" ObjectID="_1724847470" r:id="rId521"/>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31" type="#_x0000_t75" style="width:21.75pt;height:14.25pt" o:ole="">
                  <v:imagedata r:id="rId522" o:title=""/>
                </v:shape>
                <o:OLEObject Type="Embed" ProgID="Equation.DSMT4" ShapeID="_x0000_i1331" DrawAspect="Content" ObjectID="_1724847471" r:id="rId523"/>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32" type="#_x0000_t75" style="width:21.75pt;height:14.25pt" o:ole="">
                  <v:imagedata r:id="rId524" o:title=""/>
                </v:shape>
                <o:OLEObject Type="Embed" ProgID="Equation.DSMT4" ShapeID="_x0000_i1332" DrawAspect="Content" ObjectID="_1724847472" r:id="rId525"/>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33" type="#_x0000_t75" style="width:14.25pt;height:14.25pt" o:ole="">
                  <v:imagedata r:id="rId514" o:title=""/>
                </v:shape>
                <o:OLEObject Type="Embed" ProgID="Equation.DSMT4" ShapeID="_x0000_i1333" DrawAspect="Content" ObjectID="_1724847473" r:id="rId526"/>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34" type="#_x0000_t75" style="width:14.25pt;height:14.25pt" o:ole="">
                  <v:imagedata r:id="rId519" o:title=""/>
                </v:shape>
                <o:OLEObject Type="Embed" ProgID="Equation.DSMT4" ShapeID="_x0000_i1334" DrawAspect="Content" ObjectID="_1724847474" r:id="rId527"/>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35" type="#_x0000_t75" style="width:14.25pt;height:14.25pt" o:ole="">
                  <v:imagedata r:id="rId528" o:title=""/>
                </v:shape>
                <o:OLEObject Type="Embed" ProgID="Equation.DSMT4" ShapeID="_x0000_i1335" DrawAspect="Content" ObjectID="_1724847475" r:id="rId529"/>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bookmarkEnd w:id="662"/>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36" type="#_x0000_t75" style="width:14.25pt;height:14.25pt" o:ole="">
            <v:imagedata r:id="rId489" o:title=""/>
          </v:shape>
          <o:OLEObject Type="Embed" ProgID="Equation.DSMT4" ShapeID="_x0000_i1336" DrawAspect="Content" ObjectID="_1724847476" r:id="rId530"/>
        </w:object>
      </w:r>
      <w:r w:rsidRPr="0048482F">
        <w:rPr>
          <w:color w:val="000000"/>
        </w:rPr>
        <w:t xml:space="preserve"> to </w:t>
      </w:r>
      <w:r w:rsidRPr="0048482F">
        <w:rPr>
          <w:color w:val="000000"/>
          <w:position w:val="-10"/>
        </w:rPr>
        <w:object w:dxaOrig="220" w:dyaOrig="300" w14:anchorId="6A3E9D6C">
          <v:shape id="_x0000_i1337" type="#_x0000_t75" style="width:14.25pt;height:14.25pt" o:ole="">
            <v:imagedata r:id="rId491" o:title=""/>
          </v:shape>
          <o:OLEObject Type="Embed" ProgID="Equation.DSMT4" ShapeID="_x0000_i1337" DrawAspect="Content" ObjectID="_1724847477" r:id="rId531"/>
        </w:object>
      </w:r>
      <w:r w:rsidRPr="0048482F">
        <w:rPr>
          <w:color w:val="000000"/>
        </w:rPr>
        <w:t xml:space="preserve"> and </w:t>
      </w:r>
      <w:r w:rsidRPr="0048482F">
        <w:rPr>
          <w:color w:val="000000"/>
          <w:position w:val="-10"/>
        </w:rPr>
        <w:object w:dxaOrig="240" w:dyaOrig="300" w14:anchorId="7F2A36B6">
          <v:shape id="_x0000_i1338" type="#_x0000_t75" style="width:14.25pt;height:14.25pt" o:ole="">
            <v:imagedata r:id="rId493" o:title=""/>
          </v:shape>
          <o:OLEObject Type="Embed" ProgID="Equation.DSMT4" ShapeID="_x0000_i1338" DrawAspect="Content" ObjectID="_1724847478" r:id="rId532"/>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39" type="#_x0000_t75" style="width:50.25pt;height:14.25pt" o:ole="">
            <v:imagedata r:id="rId406" o:title=""/>
          </v:shape>
          <o:OLEObject Type="Embed" ProgID="Equation.DSMT4" ShapeID="_x0000_i1339" DrawAspect="Content" ObjectID="_1724847479" r:id="rId53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bookmarkStart w:id="663" w:name="MCCQCTEMPBM_00000087"/>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40" type="#_x0000_t75" style="width:14.25pt;height:14.25pt" o:ole="">
                  <v:imagedata r:id="rId489" o:title=""/>
                </v:shape>
                <o:OLEObject Type="Embed" ProgID="Equation.DSMT4" ShapeID="_x0000_i1340" DrawAspect="Content" ObjectID="_1724847480" r:id="rId534"/>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41" type="#_x0000_t75" style="width:57.75pt;height:14.25pt" o:ole="">
                  <v:imagedata r:id="rId500" o:title=""/>
                </v:shape>
                <o:OLEObject Type="Embed" ProgID="Equation.DSMT4" ShapeID="_x0000_i1341" DrawAspect="Content" ObjectID="_1724847481" r:id="rId535"/>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42" type="#_x0000_t75" style="width:57.75pt;height:14.25pt" o:ole="">
                  <v:imagedata r:id="rId536" o:title=""/>
                </v:shape>
                <o:OLEObject Type="Embed" ProgID="Equation.DSMT4" ShapeID="_x0000_i1342" DrawAspect="Content" ObjectID="_1724847482" r:id="rId537"/>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43" type="#_x0000_t75" style="width:57.75pt;height:14.25pt" o:ole="">
                  <v:imagedata r:id="rId538" o:title=""/>
                </v:shape>
                <o:OLEObject Type="Embed" ProgID="Equation.DSMT4" ShapeID="_x0000_i1343" DrawAspect="Content" ObjectID="_1724847483" r:id="rId539"/>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44" type="#_x0000_t75" style="width:64.5pt;height:14.25pt" o:ole="">
                  <v:imagedata r:id="rId540" o:title=""/>
                </v:shape>
                <o:OLEObject Type="Embed" ProgID="Equation.DSMT4" ShapeID="_x0000_i1344" DrawAspect="Content" ObjectID="_1724847484" r:id="rId541"/>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45" type="#_x0000_t75" style="width:57.75pt;height:14.25pt" o:ole="">
                  <v:imagedata r:id="rId542" o:title=""/>
                </v:shape>
                <o:OLEObject Type="Embed" ProgID="Equation.DSMT4" ShapeID="_x0000_i1345" DrawAspect="Content" ObjectID="_1724847485" r:id="rId543"/>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46" type="#_x0000_t75" style="width:14.25pt;height:14.25pt" o:ole="">
                  <v:imagedata r:id="rId504" o:title=""/>
                </v:shape>
                <o:OLEObject Type="Embed" ProgID="Equation.DSMT4" ShapeID="_x0000_i1346" DrawAspect="Content" ObjectID="_1724847486" r:id="rId544"/>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47" type="#_x0000_t75" style="width:14.25pt;height:14.25pt" o:ole="">
                  <v:imagedata r:id="rId506" o:title=""/>
                </v:shape>
                <o:OLEObject Type="Embed" ProgID="Equation.DSMT4" ShapeID="_x0000_i1347" DrawAspect="Content" ObjectID="_1724847487" r:id="rId545"/>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48" type="#_x0000_t75" style="width:14.25pt;height:14.25pt" o:ole="">
                  <v:imagedata r:id="rId504" o:title=""/>
                </v:shape>
                <o:OLEObject Type="Embed" ProgID="Equation.DSMT4" ShapeID="_x0000_i1348" DrawAspect="Content" ObjectID="_1724847488" r:id="rId546"/>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49" type="#_x0000_t75" style="width:14.25pt;height:14.25pt" o:ole="">
                  <v:imagedata r:id="rId506" o:title=""/>
                </v:shape>
                <o:OLEObject Type="Embed" ProgID="Equation.DSMT4" ShapeID="_x0000_i1349" DrawAspect="Content" ObjectID="_1724847489" r:id="rId547"/>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50" type="#_x0000_t75" style="width:14.25pt;height:14.25pt" o:ole="">
                  <v:imagedata r:id="rId504" o:title=""/>
                </v:shape>
                <o:OLEObject Type="Embed" ProgID="Equation.DSMT4" ShapeID="_x0000_i1350" DrawAspect="Content" ObjectID="_1724847490" r:id="rId548"/>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51" type="#_x0000_t75" style="width:14.25pt;height:14.25pt" o:ole="">
                  <v:imagedata r:id="rId506" o:title=""/>
                </v:shape>
                <o:OLEObject Type="Embed" ProgID="Equation.DSMT4" ShapeID="_x0000_i1351" DrawAspect="Content" ObjectID="_1724847491" r:id="rId549"/>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52" type="#_x0000_t75" style="width:14.25pt;height:14.25pt" o:ole="">
                  <v:imagedata r:id="rId504" o:title=""/>
                </v:shape>
                <o:OLEObject Type="Embed" ProgID="Equation.DSMT4" ShapeID="_x0000_i1352" DrawAspect="Content" ObjectID="_1724847492" r:id="rId550"/>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53" type="#_x0000_t75" style="width:14.25pt;height:14.25pt" o:ole="">
                  <v:imagedata r:id="rId506" o:title=""/>
                </v:shape>
                <o:OLEObject Type="Embed" ProgID="Equation.DSMT4" ShapeID="_x0000_i1353" DrawAspect="Content" ObjectID="_1724847493" r:id="rId551"/>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54" type="#_x0000_t75" style="width:14.25pt;height:14.25pt" o:ole="">
                  <v:imagedata r:id="rId504" o:title=""/>
                </v:shape>
                <o:OLEObject Type="Embed" ProgID="Equation.DSMT4" ShapeID="_x0000_i1354" DrawAspect="Content" ObjectID="_1724847494" r:id="rId552"/>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55" type="#_x0000_t75" style="width:14.25pt;height:14.25pt" o:ole="">
                  <v:imagedata r:id="rId506" o:title=""/>
                </v:shape>
                <o:OLEObject Type="Embed" ProgID="Equation.DSMT4" ShapeID="_x0000_i1355" DrawAspect="Content" ObjectID="_1724847495" r:id="rId553"/>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56" type="#_x0000_t75" style="width:14.25pt;height:14.25pt" o:ole="">
                  <v:imagedata r:id="rId514" o:title=""/>
                </v:shape>
                <o:OLEObject Type="Embed" ProgID="Equation.DSMT4" ShapeID="_x0000_i1356" DrawAspect="Content" ObjectID="_1724847496" r:id="rId554"/>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57" type="#_x0000_t75" style="width:14.25pt;height:14.25pt" o:ole="">
                  <v:imagedata r:id="rId514" o:title=""/>
                </v:shape>
                <o:OLEObject Type="Embed" ProgID="Equation.DSMT4" ShapeID="_x0000_i1357" DrawAspect="Content" ObjectID="_1724847497" r:id="rId555"/>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58" type="#_x0000_t75" style="width:14.25pt;height:14.25pt" o:ole="">
                  <v:imagedata r:id="rId514" o:title=""/>
                </v:shape>
                <o:OLEObject Type="Embed" ProgID="Equation.DSMT4" ShapeID="_x0000_i1358" DrawAspect="Content" ObjectID="_1724847498" r:id="rId556"/>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59" type="#_x0000_t75" style="width:14.25pt;height:14.25pt" o:ole="">
                  <v:imagedata r:id="rId514" o:title=""/>
                </v:shape>
                <o:OLEObject Type="Embed" ProgID="Equation.DSMT4" ShapeID="_x0000_i1359" DrawAspect="Content" ObjectID="_1724847499" r:id="rId557"/>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60" type="#_x0000_t75" style="width:14.25pt;height:14.25pt" o:ole="">
                  <v:imagedata r:id="rId514" o:title=""/>
                </v:shape>
                <o:OLEObject Type="Embed" ProgID="Equation.DSMT4" ShapeID="_x0000_i1360" DrawAspect="Content" ObjectID="_1724847500" r:id="rId558"/>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61" type="#_x0000_t75" style="width:21.75pt;height:14.25pt" o:ole="">
                  <v:imagedata r:id="rId559" o:title=""/>
                </v:shape>
                <o:OLEObject Type="Embed" ProgID="Equation.DSMT4" ShapeID="_x0000_i1361" DrawAspect="Content" ObjectID="_1724847501" r:id="rId560"/>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62" type="#_x0000_t75" style="width:21.75pt;height:14.25pt" o:ole="">
                  <v:imagedata r:id="rId559" o:title=""/>
                </v:shape>
                <o:OLEObject Type="Embed" ProgID="Equation.DSMT4" ShapeID="_x0000_i1362" DrawAspect="Content" ObjectID="_1724847502" r:id="rId561"/>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63" type="#_x0000_t75" style="width:14.25pt;height:14.25pt" o:ole="">
                  <v:imagedata r:id="rId519" o:title=""/>
                </v:shape>
                <o:OLEObject Type="Embed" ProgID="Equation.DSMT4" ShapeID="_x0000_i1363" DrawAspect="Content" ObjectID="_1724847503" r:id="rId562"/>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64" type="#_x0000_t75" style="width:14.25pt;height:14.25pt" o:ole="">
                  <v:imagedata r:id="rId519" o:title=""/>
                </v:shape>
                <o:OLEObject Type="Embed" ProgID="Equation.DSMT4" ShapeID="_x0000_i1364" DrawAspect="Content" ObjectID="_1724847504" r:id="rId563"/>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65" type="#_x0000_t75" style="width:14.25pt;height:14.25pt" o:ole="">
                  <v:imagedata r:id="rId564" o:title=""/>
                </v:shape>
                <o:OLEObject Type="Embed" ProgID="Equation.DSMT4" ShapeID="_x0000_i1365" DrawAspect="Content" ObjectID="_1724847505" r:id="rId565"/>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66" type="#_x0000_t75" style="width:14.25pt;height:14.25pt" o:ole="">
                  <v:imagedata r:id="rId564" o:title=""/>
                </v:shape>
                <o:OLEObject Type="Embed" ProgID="Equation.DSMT4" ShapeID="_x0000_i1366" DrawAspect="Content" ObjectID="_1724847506" r:id="rId566"/>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67" type="#_x0000_t75" style="width:14.25pt;height:14.25pt" o:ole="">
                  <v:imagedata r:id="rId514" o:title=""/>
                </v:shape>
                <o:OLEObject Type="Embed" ProgID="Equation.DSMT4" ShapeID="_x0000_i1367" DrawAspect="Content" ObjectID="_1724847507" r:id="rId567"/>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68" type="#_x0000_t75" style="width:14.25pt;height:14.25pt" o:ole="">
                  <v:imagedata r:id="rId519" o:title=""/>
                </v:shape>
                <o:OLEObject Type="Embed" ProgID="Equation.DSMT4" ShapeID="_x0000_i1368" DrawAspect="Content" ObjectID="_1724847508" r:id="rId568"/>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69" type="#_x0000_t75" style="width:14.25pt;height:14.25pt" o:ole="">
                  <v:imagedata r:id="rId514" o:title=""/>
                </v:shape>
                <o:OLEObject Type="Embed" ProgID="Equation.DSMT4" ShapeID="_x0000_i1369" DrawAspect="Content" ObjectID="_1724847509" r:id="rId569"/>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70" type="#_x0000_t75" style="width:14.25pt;height:14.25pt" o:ole="">
                  <v:imagedata r:id="rId519" o:title=""/>
                </v:shape>
                <o:OLEObject Type="Embed" ProgID="Equation.DSMT4" ShapeID="_x0000_i1370" DrawAspect="Content" ObjectID="_1724847510" r:id="rId570"/>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71" type="#_x0000_t75" style="width:21.75pt;height:14.25pt" o:ole="">
                  <v:imagedata r:id="rId571" o:title=""/>
                </v:shape>
                <o:OLEObject Type="Embed" ProgID="Equation.DSMT4" ShapeID="_x0000_i1371" DrawAspect="Content" ObjectID="_1724847511" r:id="rId572"/>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72" type="#_x0000_t75" style="width:21.75pt;height:14.25pt" o:ole="">
                  <v:imagedata r:id="rId559" o:title=""/>
                </v:shape>
                <o:OLEObject Type="Embed" ProgID="Equation.DSMT4" ShapeID="_x0000_i1372" DrawAspect="Content" ObjectID="_1724847512" r:id="rId573"/>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bookmarkEnd w:id="663"/>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73" type="#_x0000_t75" style="width:14.25pt;height:14.25pt" o:ole="">
                  <v:imagedata r:id="rId574" o:title=""/>
                </v:shape>
                <o:OLEObject Type="Embed" ProgID="Equation.3" ShapeID="_x0000_i1373" DrawAspect="Content" ObjectID="_1724847513" r:id="rId575"/>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74" type="#_x0000_t75" style="width:14.25pt;height:14.25pt" o:ole="">
                  <v:imagedata r:id="rId576" o:title=""/>
                </v:shape>
                <o:OLEObject Type="Embed" ProgID="Equation.3" ShapeID="_x0000_i1374" DrawAspect="Content" ObjectID="_1724847514" r:id="rId577"/>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75" type="#_x0000_t75" style="width:7.5pt;height:14.25pt" o:ole="">
                  <v:imagedata r:id="rId578" o:title=""/>
                </v:shape>
                <o:OLEObject Type="Embed" ProgID="Equation.DSMT4" ShapeID="_x0000_i1375" DrawAspect="Content" ObjectID="_1724847515" r:id="rId579"/>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76" type="#_x0000_t75" style="width:64.5pt;height:14.25pt" o:ole="">
                  <v:imagedata r:id="rId580" o:title=""/>
                </v:shape>
                <o:OLEObject Type="Embed" ProgID="Equation.DSMT4" ShapeID="_x0000_i1376" DrawAspect="Content" ObjectID="_1724847516" r:id="rId581"/>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77" type="#_x0000_t75" style="width:57.75pt;height:14.25pt" o:ole="">
                  <v:imagedata r:id="rId582" o:title=""/>
                </v:shape>
                <o:OLEObject Type="Embed" ProgID="Equation.DSMT4" ShapeID="_x0000_i1377" DrawAspect="Content" ObjectID="_1724847517" r:id="rId583"/>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78" type="#_x0000_t75" style="width:28.5pt;height:14.25pt" o:ole="">
                  <v:imagedata r:id="rId584" o:title=""/>
                </v:shape>
                <o:OLEObject Type="Embed" ProgID="Equation.DSMT4" ShapeID="_x0000_i1378" DrawAspect="Content" ObjectID="_1724847518" r:id="rId585"/>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79" type="#_x0000_t75" style="width:36.75pt;height:21.75pt" o:ole="">
                  <v:imagedata r:id="rId586" o:title=""/>
                </v:shape>
                <o:OLEObject Type="Embed" ProgID="Equation.DSMT4" ShapeID="_x0000_i1379" DrawAspect="Content" ObjectID="_1724847519" r:id="rId587"/>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80" type="#_x0000_t75" style="width:108.75pt;height:36.75pt" o:ole="">
                  <v:imagedata r:id="rId588" o:title=""/>
                </v:shape>
                <o:OLEObject Type="Embed" ProgID="Equation.DSMT4" ShapeID="_x0000_i1380" DrawAspect="Content" ObjectID="_1724847520" r:id="rId589"/>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bookmarkStart w:id="664" w:name="MCCQCTEMPBM_00000088"/>
            <w:r w:rsidRPr="00DC5B52">
              <w:rPr>
                <w:i/>
              </w:rPr>
              <w:lastRenderedPageBreak/>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81" type="#_x0000_t75" style="width:28.5pt;height:14.25pt" o:ole="">
                  <v:imagedata r:id="rId590" o:title=""/>
                </v:shape>
                <o:OLEObject Type="Embed" ProgID="Equation.DSMT4" ShapeID="_x0000_i1381" DrawAspect="Content" ObjectID="_1724847521" r:id="rId591"/>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82" type="#_x0000_t75" style="width:14.25pt;height:14.25pt" o:ole="">
                  <v:imagedata r:id="rId574" o:title=""/>
                </v:shape>
                <o:OLEObject Type="Embed" ProgID="Equation.3" ShapeID="_x0000_i1382" DrawAspect="Content" ObjectID="_1724847522" r:id="rId592"/>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83" type="#_x0000_t75" style="width:14.25pt;height:14.25pt" o:ole="">
                  <v:imagedata r:id="rId576" o:title=""/>
                </v:shape>
                <o:OLEObject Type="Embed" ProgID="Equation.3" ShapeID="_x0000_i1383" DrawAspect="Content" ObjectID="_1724847523" r:id="rId593"/>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84" type="#_x0000_t75" style="width:7.5pt;height:14.25pt" o:ole="">
                  <v:imagedata r:id="rId578" o:title=""/>
                </v:shape>
                <o:OLEObject Type="Embed" ProgID="Equation.DSMT4" ShapeID="_x0000_i1384" DrawAspect="Content" ObjectID="_1724847524" r:id="rId594"/>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85" type="#_x0000_t75" style="width:50.25pt;height:21.75pt" o:ole="">
                  <v:imagedata r:id="rId595" o:title=""/>
                </v:shape>
                <o:OLEObject Type="Embed" ProgID="Equation.3" ShapeID="_x0000_i1385" DrawAspect="Content" ObjectID="_1724847525" r:id="rId596"/>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86" type="#_x0000_t75" style="width:57.75pt;height:21.75pt" o:ole="">
                  <v:imagedata r:id="rId597" o:title=""/>
                </v:shape>
                <o:OLEObject Type="Embed" ProgID="Equation.3" ShapeID="_x0000_i1386" DrawAspect="Content" ObjectID="_1724847526" r:id="rId598"/>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87" type="#_x0000_t75" style="width:44.25pt;height:21.75pt" o:ole="">
                  <v:imagedata r:id="rId599" o:title=""/>
                </v:shape>
                <o:OLEObject Type="Embed" ProgID="Equation.3" ShapeID="_x0000_i1387" DrawAspect="Content" ObjectID="_1724847527" r:id="rId600"/>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88" type="#_x0000_t75" style="width:43.5pt;height:21.75pt" o:ole="">
                  <v:imagedata r:id="rId601" o:title=""/>
                </v:shape>
                <o:OLEObject Type="Embed" ProgID="Equation.3" ShapeID="_x0000_i1388" DrawAspect="Content" ObjectID="_1724847528" r:id="rId602"/>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89" type="#_x0000_t75" style="width:44.25pt;height:21.75pt" o:ole="">
                  <v:imagedata r:id="rId603" o:title=""/>
                </v:shape>
                <o:OLEObject Type="Embed" ProgID="Equation.3" ShapeID="_x0000_i1389" DrawAspect="Content" ObjectID="_1724847529" r:id="rId604"/>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90" type="#_x0000_t75" style="width:44.25pt;height:21.75pt" o:ole="">
                  <v:imagedata r:id="rId605" o:title=""/>
                </v:shape>
                <o:OLEObject Type="Embed" ProgID="Equation.3" ShapeID="_x0000_i1390" DrawAspect="Content" ObjectID="_1724847530" r:id="rId606"/>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91" type="#_x0000_t75" style="width:14.25pt;height:14.25pt" o:ole="">
                  <v:imagedata r:id="rId574" o:title=""/>
                </v:shape>
                <o:OLEObject Type="Embed" ProgID="Equation.3" ShapeID="_x0000_i1391" DrawAspect="Content" ObjectID="_1724847531" r:id="rId607"/>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92" type="#_x0000_t75" style="width:14.25pt;height:14.25pt" o:ole="">
                  <v:imagedata r:id="rId576" o:title=""/>
                </v:shape>
                <o:OLEObject Type="Embed" ProgID="Equation.3" ShapeID="_x0000_i1392" DrawAspect="Content" ObjectID="_1724847532" r:id="rId608"/>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93" type="#_x0000_t75" style="width:7.5pt;height:14.25pt" o:ole="">
                  <v:imagedata r:id="rId578" o:title=""/>
                </v:shape>
                <o:OLEObject Type="Embed" ProgID="Equation.DSMT4" ShapeID="_x0000_i1393" DrawAspect="Content" ObjectID="_1724847533" r:id="rId609"/>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94" type="#_x0000_t75" style="width:50.25pt;height:21.75pt" o:ole="">
                  <v:imagedata r:id="rId595" o:title=""/>
                </v:shape>
                <o:OLEObject Type="Embed" ProgID="Equation.3" ShapeID="_x0000_i1394" DrawAspect="Content" ObjectID="_1724847534" r:id="rId610"/>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95" type="#_x0000_t75" style="width:57.75pt;height:21.75pt" o:ole="">
                  <v:imagedata r:id="rId597" o:title=""/>
                </v:shape>
                <o:OLEObject Type="Embed" ProgID="Equation.3" ShapeID="_x0000_i1395" DrawAspect="Content" ObjectID="_1724847535" r:id="rId611"/>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96" type="#_x0000_t75" style="width:50.25pt;height:21.75pt" o:ole="">
                  <v:imagedata r:id="rId612" o:title=""/>
                </v:shape>
                <o:OLEObject Type="Embed" ProgID="Equation.3" ShapeID="_x0000_i1396" DrawAspect="Content" ObjectID="_1724847536" r:id="rId613"/>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97" type="#_x0000_t75" style="width:50.25pt;height:21.75pt" o:ole="">
                  <v:imagedata r:id="rId614" o:title=""/>
                </v:shape>
                <o:OLEObject Type="Embed" ProgID="Equation.3" ShapeID="_x0000_i1397" DrawAspect="Content" ObjectID="_1724847537" r:id="rId615"/>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98" type="#_x0000_t75" style="width:50.25pt;height:21.75pt" o:ole="">
                  <v:imagedata r:id="rId616" o:title=""/>
                </v:shape>
                <o:OLEObject Type="Embed" ProgID="Equation.3" ShapeID="_x0000_i1398" DrawAspect="Content" ObjectID="_1724847538" r:id="rId617"/>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99" type="#_x0000_t75" style="width:50.25pt;height:21.75pt" o:ole="">
                  <v:imagedata r:id="rId618" o:title=""/>
                </v:shape>
                <o:OLEObject Type="Embed" ProgID="Equation.3" ShapeID="_x0000_i1399" DrawAspect="Content" ObjectID="_1724847539" r:id="rId619"/>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400" type="#_x0000_t75" style="width:14.25pt;height:14.25pt" o:ole="">
                  <v:imagedata r:id="rId574" o:title=""/>
                </v:shape>
                <o:OLEObject Type="Embed" ProgID="Equation.3" ShapeID="_x0000_i1400" DrawAspect="Content" ObjectID="_1724847540" r:id="rId620"/>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401" type="#_x0000_t75" style="width:14.25pt;height:14.25pt" o:ole="">
                  <v:imagedata r:id="rId576" o:title=""/>
                </v:shape>
                <o:OLEObject Type="Embed" ProgID="Equation.3" ShapeID="_x0000_i1401" DrawAspect="Content" ObjectID="_1724847541" r:id="rId621"/>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402" type="#_x0000_t75" style="width:7.5pt;height:14.25pt" o:ole="">
                  <v:imagedata r:id="rId578" o:title=""/>
                </v:shape>
                <o:OLEObject Type="Embed" ProgID="Equation.DSMT4" ShapeID="_x0000_i1402" DrawAspect="Content" ObjectID="_1724847542" r:id="rId622"/>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403" type="#_x0000_t75" style="width:50.25pt;height:21.75pt" o:ole="">
                  <v:imagedata r:id="rId595" o:title=""/>
                </v:shape>
                <o:OLEObject Type="Embed" ProgID="Equation.3" ShapeID="_x0000_i1403" DrawAspect="Content" ObjectID="_1724847543" r:id="rId623"/>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404" type="#_x0000_t75" style="width:57.75pt;height:21.75pt" o:ole="">
                  <v:imagedata r:id="rId597" o:title=""/>
                </v:shape>
                <o:OLEObject Type="Embed" ProgID="Equation.3" ShapeID="_x0000_i1404" DrawAspect="Content" ObjectID="_1724847544" r:id="rId624"/>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405" type="#_x0000_t75" style="width:50.25pt;height:21.75pt" o:ole="">
                  <v:imagedata r:id="rId625" o:title=""/>
                </v:shape>
                <o:OLEObject Type="Embed" ProgID="Equation.3" ShapeID="_x0000_i1405" DrawAspect="Content" ObjectID="_1724847545" r:id="rId626"/>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406" type="#_x0000_t75" style="width:50.25pt;height:21.75pt" o:ole="">
                  <v:imagedata r:id="rId627" o:title=""/>
                </v:shape>
                <o:OLEObject Type="Embed" ProgID="Equation.3" ShapeID="_x0000_i1406" DrawAspect="Content" ObjectID="_1724847546" r:id="rId628"/>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407" type="#_x0000_t75" style="width:50.25pt;height:21.75pt" o:ole="">
                  <v:imagedata r:id="rId629" o:title=""/>
                </v:shape>
                <o:OLEObject Type="Embed" ProgID="Equation.3" ShapeID="_x0000_i1407" DrawAspect="Content" ObjectID="_1724847547" r:id="rId630"/>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408" type="#_x0000_t75" style="width:50.25pt;height:21.75pt" o:ole="">
                  <v:imagedata r:id="rId631" o:title=""/>
                </v:shape>
                <o:OLEObject Type="Embed" ProgID="Equation.3" ShapeID="_x0000_i1408" DrawAspect="Content" ObjectID="_1724847548" r:id="rId632"/>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409" type="#_x0000_t75" style="width:14.25pt;height:14.25pt" o:ole="">
                  <v:imagedata r:id="rId574" o:title=""/>
                </v:shape>
                <o:OLEObject Type="Embed" ProgID="Equation.3" ShapeID="_x0000_i1409" DrawAspect="Content" ObjectID="_1724847549" r:id="rId633"/>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410" type="#_x0000_t75" style="width:14.25pt;height:14.25pt" o:ole="">
                  <v:imagedata r:id="rId576" o:title=""/>
                </v:shape>
                <o:OLEObject Type="Embed" ProgID="Equation.3" ShapeID="_x0000_i1410" DrawAspect="Content" ObjectID="_1724847550" r:id="rId634"/>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411" type="#_x0000_t75" style="width:7.5pt;height:14.25pt" o:ole="">
                  <v:imagedata r:id="rId578" o:title=""/>
                </v:shape>
                <o:OLEObject Type="Embed" ProgID="Equation.DSMT4" ShapeID="_x0000_i1411" DrawAspect="Content" ObjectID="_1724847551" r:id="rId635"/>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412" type="#_x0000_t75" style="width:50.25pt;height:21.75pt" o:ole="">
                  <v:imagedata r:id="rId595" o:title=""/>
                </v:shape>
                <o:OLEObject Type="Embed" ProgID="Equation.3" ShapeID="_x0000_i1412" DrawAspect="Content" ObjectID="_1724847552" r:id="rId636"/>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413" type="#_x0000_t75" style="width:57.75pt;height:21.75pt" o:ole="">
                  <v:imagedata r:id="rId597" o:title=""/>
                </v:shape>
                <o:OLEObject Type="Embed" ProgID="Equation.3" ShapeID="_x0000_i1413" DrawAspect="Content" ObjectID="_1724847553" r:id="rId637"/>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414" type="#_x0000_t75" style="width:57.75pt;height:21.75pt" o:ole="">
                  <v:imagedata r:id="rId638" o:title=""/>
                </v:shape>
                <o:OLEObject Type="Embed" ProgID="Equation.3" ShapeID="_x0000_i1414" DrawAspect="Content" ObjectID="_1724847554" r:id="rId639"/>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415" type="#_x0000_t75" style="width:57.75pt;height:21.75pt" o:ole="">
                  <v:imagedata r:id="rId640" o:title=""/>
                </v:shape>
                <o:OLEObject Type="Embed" ProgID="Equation.3" ShapeID="_x0000_i1415" DrawAspect="Content" ObjectID="_1724847555" r:id="rId641"/>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416" type="#_x0000_t75" style="width:57.75pt;height:21.75pt" o:ole="">
                  <v:imagedata r:id="rId642" o:title=""/>
                </v:shape>
                <o:OLEObject Type="Embed" ProgID="Equation.3" ShapeID="_x0000_i1416" DrawAspect="Content" ObjectID="_1724847556" r:id="rId643"/>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417" type="#_x0000_t75" style="width:57.75pt;height:21.75pt" o:ole="">
                  <v:imagedata r:id="rId644" o:title=""/>
                </v:shape>
                <o:OLEObject Type="Embed" ProgID="Equation.3" ShapeID="_x0000_i1417" DrawAspect="Content" ObjectID="_1724847557" r:id="rId645"/>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18" type="#_x0000_t75" style="width:108.75pt;height:36.75pt" o:ole="">
                  <v:imagedata r:id="rId646" o:title=""/>
                </v:shape>
                <o:OLEObject Type="Embed" ProgID="Equation.DSMT4" ShapeID="_x0000_i1418" DrawAspect="Content" ObjectID="_1724847558" r:id="rId647"/>
              </w:object>
            </w:r>
            <w:r w:rsidRPr="00E17FE7">
              <w:rPr>
                <w:rFonts w:ascii="Times New Roman" w:hAnsi="Times New Roman"/>
                <w:b w:val="0"/>
                <w:color w:val="000000"/>
                <w:lang w:val="en-GB"/>
              </w:rPr>
              <w:t>.</w:t>
            </w:r>
          </w:p>
        </w:tc>
      </w:tr>
      <w:bookmarkEnd w:id="664"/>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bookmarkStart w:id="665" w:name="MCCQCTEMPBM_00000089"/>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19" type="#_x0000_t75" style="width:28.5pt;height:14.25pt" o:ole="">
                  <v:imagedata r:id="rId648" o:title=""/>
                </v:shape>
                <o:OLEObject Type="Embed" ProgID="Equation.DSMT4" ShapeID="_x0000_i1419" DrawAspect="Content" ObjectID="_1724847559" r:id="rId649"/>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20" type="#_x0000_t75" style="width:14.25pt;height:14.25pt" o:ole="">
                  <v:imagedata r:id="rId574" o:title=""/>
                </v:shape>
                <o:OLEObject Type="Embed" ProgID="Equation.3" ShapeID="_x0000_i1420" DrawAspect="Content" ObjectID="_1724847560" r:id="rId650"/>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21" type="#_x0000_t75" style="width:14.25pt;height:14.25pt" o:ole="">
                  <v:imagedata r:id="rId576" o:title=""/>
                </v:shape>
                <o:OLEObject Type="Embed" ProgID="Equation.3" ShapeID="_x0000_i1421" DrawAspect="Content" ObjectID="_1724847561" r:id="rId651"/>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22" type="#_x0000_t75" style="width:7.5pt;height:14.25pt" o:ole="">
                  <v:imagedata r:id="rId578" o:title=""/>
                </v:shape>
                <o:OLEObject Type="Embed" ProgID="Equation.DSMT4" ShapeID="_x0000_i1422" DrawAspect="Content" ObjectID="_1724847562" r:id="rId652"/>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23" type="#_x0000_t75" style="width:50.25pt;height:21.75pt" o:ole="">
                  <v:imagedata r:id="rId595" o:title=""/>
                </v:shape>
                <o:OLEObject Type="Embed" ProgID="Equation.3" ShapeID="_x0000_i1423" DrawAspect="Content" ObjectID="_1724847563" r:id="rId653"/>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24" type="#_x0000_t75" style="width:7.5pt;height:7.5pt" o:ole="">
                  <v:imagedata r:id="rId654" o:title=""/>
                </v:shape>
                <o:OLEObject Type="Embed" ProgID="Equation.DSMT4" ShapeID="_x0000_i1424" DrawAspect="Content" ObjectID="_1724847564" r:id="rId655"/>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25" type="#_x0000_t75" style="width:28.5pt;height:21.75pt" o:ole="">
                  <v:imagedata r:id="rId656" o:title=""/>
                </v:shape>
                <o:OLEObject Type="Embed" ProgID="Equation.DSMT4" ShapeID="_x0000_i1425" DrawAspect="Content" ObjectID="_1724847565" r:id="rId657"/>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26" type="#_x0000_t75" style="width:28.5pt;height:21.75pt" o:ole="">
                  <v:imagedata r:id="rId658" o:title=""/>
                </v:shape>
                <o:OLEObject Type="Embed" ProgID="Equation.DSMT4" ShapeID="_x0000_i1426" DrawAspect="Content" ObjectID="_1724847566" r:id="rId659"/>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27" type="#_x0000_t75" style="width:28.5pt;height:21.75pt" o:ole="">
                  <v:imagedata r:id="rId660" o:title=""/>
                </v:shape>
                <o:OLEObject Type="Embed" ProgID="Equation.DSMT4" ShapeID="_x0000_i1427" DrawAspect="Content" ObjectID="_1724847567" r:id="rId661"/>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28" type="#_x0000_t75" style="width:28.5pt;height:21.75pt" o:ole="">
                  <v:imagedata r:id="rId662" o:title=""/>
                </v:shape>
                <o:OLEObject Type="Embed" ProgID="Equation.DSMT4" ShapeID="_x0000_i1428" DrawAspect="Content" ObjectID="_1724847568" r:id="rId663"/>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29" type="#_x0000_t75" style="width:14.25pt;height:14.25pt" o:ole="">
                  <v:imagedata r:id="rId574" o:title=""/>
                </v:shape>
                <o:OLEObject Type="Embed" ProgID="Equation.3" ShapeID="_x0000_i1429" DrawAspect="Content" ObjectID="_1724847569" r:id="rId664"/>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30" type="#_x0000_t75" style="width:14.25pt;height:14.25pt" o:ole="">
                  <v:imagedata r:id="rId576" o:title=""/>
                </v:shape>
                <o:OLEObject Type="Embed" ProgID="Equation.3" ShapeID="_x0000_i1430" DrawAspect="Content" ObjectID="_1724847570" r:id="rId665"/>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31" type="#_x0000_t75" style="width:7.5pt;height:14.25pt" o:ole="">
                  <v:imagedata r:id="rId578" o:title=""/>
                </v:shape>
                <o:OLEObject Type="Embed" ProgID="Equation.DSMT4" ShapeID="_x0000_i1431" DrawAspect="Content" ObjectID="_1724847571" r:id="rId666"/>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32" type="#_x0000_t75" style="width:50.25pt;height:21.75pt" o:ole="">
                  <v:imagedata r:id="rId595" o:title=""/>
                </v:shape>
                <o:OLEObject Type="Embed" ProgID="Equation.3" ShapeID="_x0000_i1432" DrawAspect="Content" ObjectID="_1724847572" r:id="rId667"/>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33" type="#_x0000_t75" style="width:7.5pt;height:7.5pt" o:ole="">
                  <v:imagedata r:id="rId654" o:title=""/>
                </v:shape>
                <o:OLEObject Type="Embed" ProgID="Equation.DSMT4" ShapeID="_x0000_i1433" DrawAspect="Content" ObjectID="_1724847573" r:id="rId668"/>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34" type="#_x0000_t75" style="width:44.25pt;height:21.75pt" o:ole="">
                  <v:imagedata r:id="rId669" o:title=""/>
                </v:shape>
                <o:OLEObject Type="Embed" ProgID="Equation.DSMT4" ShapeID="_x0000_i1434" DrawAspect="Content" ObjectID="_1724847574" r:id="rId670"/>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35" type="#_x0000_t75" style="width:35.25pt;height:21.75pt" o:ole="">
                  <v:imagedata r:id="rId671" o:title=""/>
                </v:shape>
                <o:OLEObject Type="Embed" ProgID="Equation.DSMT4" ShapeID="_x0000_i1435" DrawAspect="Content" ObjectID="_1724847575" r:id="rId672"/>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36" type="#_x0000_t75" style="width:44.25pt;height:21.75pt" o:ole="">
                  <v:imagedata r:id="rId673" o:title=""/>
                </v:shape>
                <o:OLEObject Type="Embed" ProgID="Equation.DSMT4" ShapeID="_x0000_i1436" DrawAspect="Content" ObjectID="_1724847576" r:id="rId674"/>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37" type="#_x0000_t75" style="width:35.25pt;height:21.75pt" o:ole="">
                  <v:imagedata r:id="rId675" o:title=""/>
                </v:shape>
                <o:OLEObject Type="Embed" ProgID="Equation.DSMT4" ShapeID="_x0000_i1437" DrawAspect="Content" ObjectID="_1724847577" r:id="rId676"/>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38" type="#_x0000_t75" style="width:14.25pt;height:14.25pt" o:ole="">
                  <v:imagedata r:id="rId574" o:title=""/>
                </v:shape>
                <o:OLEObject Type="Embed" ProgID="Equation.3" ShapeID="_x0000_i1438" DrawAspect="Content" ObjectID="_1724847578" r:id="rId677"/>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39" type="#_x0000_t75" style="width:14.25pt;height:14.25pt" o:ole="">
                  <v:imagedata r:id="rId576" o:title=""/>
                </v:shape>
                <o:OLEObject Type="Embed" ProgID="Equation.3" ShapeID="_x0000_i1439" DrawAspect="Content" ObjectID="_1724847579" r:id="rId678"/>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40" type="#_x0000_t75" style="width:7.5pt;height:14.25pt" o:ole="">
                  <v:imagedata r:id="rId578" o:title=""/>
                </v:shape>
                <o:OLEObject Type="Embed" ProgID="Equation.DSMT4" ShapeID="_x0000_i1440" DrawAspect="Content" ObjectID="_1724847580" r:id="rId679"/>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41" type="#_x0000_t75" style="width:50.25pt;height:21.75pt" o:ole="">
                  <v:imagedata r:id="rId595" o:title=""/>
                </v:shape>
                <o:OLEObject Type="Embed" ProgID="Equation.3" ShapeID="_x0000_i1441" DrawAspect="Content" ObjectID="_1724847581" r:id="rId680"/>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42" type="#_x0000_t75" style="width:7.5pt;height:7.5pt" o:ole="">
                  <v:imagedata r:id="rId654" o:title=""/>
                </v:shape>
                <o:OLEObject Type="Embed" ProgID="Equation.DSMT4" ShapeID="_x0000_i1442" DrawAspect="Content" ObjectID="_1724847582" r:id="rId681"/>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43" type="#_x0000_t75" style="width:43.5pt;height:21.75pt" o:ole="">
                  <v:imagedata r:id="rId682" o:title=""/>
                </v:shape>
                <o:OLEObject Type="Embed" ProgID="Equation.DSMT4" ShapeID="_x0000_i1443" DrawAspect="Content" ObjectID="_1724847583" r:id="rId683"/>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44" type="#_x0000_t75" style="width:44.25pt;height:21.75pt" o:ole="">
                  <v:imagedata r:id="rId684" o:title=""/>
                </v:shape>
                <o:OLEObject Type="Embed" ProgID="Equation.DSMT4" ShapeID="_x0000_i1444" DrawAspect="Content" ObjectID="_1724847584" r:id="rId685"/>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45" type="#_x0000_t75" style="width:43.5pt;height:21.75pt" o:ole="">
                  <v:imagedata r:id="rId686" o:title=""/>
                </v:shape>
                <o:OLEObject Type="Embed" ProgID="Equation.DSMT4" ShapeID="_x0000_i1445" DrawAspect="Content" ObjectID="_1724847585" r:id="rId687"/>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46" type="#_x0000_t75" style="width:43.5pt;height:21.75pt" o:ole="">
                  <v:imagedata r:id="rId688" o:title=""/>
                </v:shape>
                <o:OLEObject Type="Embed" ProgID="Equation.DSMT4" ShapeID="_x0000_i1446" DrawAspect="Content" ObjectID="_1724847586" r:id="rId689"/>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47" type="#_x0000_t75" style="width:14.25pt;height:14.25pt" o:ole="">
                  <v:imagedata r:id="rId574" o:title=""/>
                </v:shape>
                <o:OLEObject Type="Embed" ProgID="Equation.3" ShapeID="_x0000_i1447" DrawAspect="Content" ObjectID="_1724847587" r:id="rId690"/>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48" type="#_x0000_t75" style="width:14.25pt;height:14.25pt" o:ole="">
                  <v:imagedata r:id="rId576" o:title=""/>
                </v:shape>
                <o:OLEObject Type="Embed" ProgID="Equation.3" ShapeID="_x0000_i1448" DrawAspect="Content" ObjectID="_1724847588" r:id="rId691"/>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49" type="#_x0000_t75" style="width:7.5pt;height:14.25pt" o:ole="">
                  <v:imagedata r:id="rId578" o:title=""/>
                </v:shape>
                <o:OLEObject Type="Embed" ProgID="Equation.DSMT4" ShapeID="_x0000_i1449" DrawAspect="Content" ObjectID="_1724847589" r:id="rId692"/>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50" type="#_x0000_t75" style="width:50.25pt;height:21.75pt" o:ole="">
                  <v:imagedata r:id="rId595" o:title=""/>
                </v:shape>
                <o:OLEObject Type="Embed" ProgID="Equation.3" ShapeID="_x0000_i1450" DrawAspect="Content" ObjectID="_1724847590" r:id="rId693"/>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51" type="#_x0000_t75" style="width:7.5pt;height:7.5pt" o:ole="">
                  <v:imagedata r:id="rId654" o:title=""/>
                </v:shape>
                <o:OLEObject Type="Embed" ProgID="Equation.DSMT4" ShapeID="_x0000_i1451" DrawAspect="Content" ObjectID="_1724847591" r:id="rId694"/>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52" type="#_x0000_t75" style="width:44.25pt;height:21.75pt" o:ole="">
                  <v:imagedata r:id="rId695" o:title=""/>
                </v:shape>
                <o:OLEObject Type="Embed" ProgID="Equation.DSMT4" ShapeID="_x0000_i1452" DrawAspect="Content" ObjectID="_1724847592" r:id="rId696"/>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53" type="#_x0000_t75" style="width:35.25pt;height:21.75pt" o:ole="">
                  <v:imagedata r:id="rId697" o:title=""/>
                </v:shape>
                <o:OLEObject Type="Embed" ProgID="Equation.DSMT4" ShapeID="_x0000_i1453" DrawAspect="Content" ObjectID="_1724847593" r:id="rId698"/>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54" type="#_x0000_t75" style="width:43.5pt;height:21.75pt" o:ole="">
                  <v:imagedata r:id="rId699" o:title=""/>
                </v:shape>
                <o:OLEObject Type="Embed" ProgID="Equation.DSMT4" ShapeID="_x0000_i1454" DrawAspect="Content" ObjectID="_1724847594" r:id="rId700"/>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55" type="#_x0000_t75" style="width:44.25pt;height:21.75pt" o:ole="">
                  <v:imagedata r:id="rId701" o:title=""/>
                </v:shape>
                <o:OLEObject Type="Embed" ProgID="Equation.DSMT4" ShapeID="_x0000_i1455" DrawAspect="Content" ObjectID="_1724847595" r:id="rId702"/>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56" type="#_x0000_t75" style="width:108.75pt;height:36.75pt" o:ole="">
                  <v:imagedata r:id="rId703" o:title=""/>
                </v:shape>
                <o:OLEObject Type="Embed" ProgID="Equation.DSMT4" ShapeID="_x0000_i1456" DrawAspect="Content" ObjectID="_1724847596" r:id="rId704"/>
              </w:object>
            </w:r>
            <w:r w:rsidRPr="00E17FE7">
              <w:rPr>
                <w:rFonts w:ascii="Times New Roman" w:hAnsi="Times New Roman"/>
                <w:b w:val="0"/>
                <w:color w:val="000000"/>
                <w:lang w:val="en-GB"/>
              </w:rPr>
              <w:t>.</w:t>
            </w:r>
          </w:p>
        </w:tc>
      </w:tr>
      <w:bookmarkEnd w:id="665"/>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57" type="#_x0000_t75" style="width:14.25pt;height:14.25pt" o:ole="">
                  <v:imagedata r:id="rId574" o:title=""/>
                </v:shape>
                <o:OLEObject Type="Embed" ProgID="Equation.3" ShapeID="_x0000_i1457" DrawAspect="Content" ObjectID="_1724847597" r:id="rId705"/>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58" type="#_x0000_t75" style="width:14.25pt;height:14.25pt" o:ole="">
                  <v:imagedata r:id="rId576" o:title=""/>
                </v:shape>
                <o:OLEObject Type="Embed" ProgID="Equation.3" ShapeID="_x0000_i1458" DrawAspect="Content" ObjectID="_1724847598" r:id="rId706"/>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59" type="#_x0000_t75" style="width:7.5pt;height:14.25pt" o:ole="">
                  <v:imagedata r:id="rId578" o:title=""/>
                </v:shape>
                <o:OLEObject Type="Embed" ProgID="Equation.DSMT4" ShapeID="_x0000_i1459" DrawAspect="Content" ObjectID="_1724847599" r:id="rId707"/>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60" type="#_x0000_t75" style="width:64.5pt;height:14.25pt" o:ole="">
                  <v:imagedata r:id="rId580" o:title=""/>
                </v:shape>
                <o:OLEObject Type="Embed" ProgID="Equation.DSMT4" ShapeID="_x0000_i1460" DrawAspect="Content" ObjectID="_1724847600" r:id="rId708"/>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61" type="#_x0000_t75" style="width:57.75pt;height:14.25pt" o:ole="">
                  <v:imagedata r:id="rId582" o:title=""/>
                </v:shape>
                <o:OLEObject Type="Embed" ProgID="Equation.DSMT4" ShapeID="_x0000_i1461" DrawAspect="Content" ObjectID="_1724847601" r:id="rId709"/>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62" type="#_x0000_t75" style="width:14.25pt;height:14.25pt" o:ole="">
                  <v:imagedata r:id="rId710" o:title=""/>
                </v:shape>
                <o:OLEObject Type="Embed" ProgID="Equation.DSMT4" ShapeID="_x0000_i1462" DrawAspect="Content" ObjectID="_1724847602" r:id="rId711"/>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63" type="#_x0000_t75" style="width:1in;height:21.75pt" o:ole="">
                  <v:imagedata r:id="rId712" o:title=""/>
                </v:shape>
                <o:OLEObject Type="Embed" ProgID="Equation.DSMT4" ShapeID="_x0000_i1463" DrawAspect="Content" ObjectID="_1724847603" r:id="rId713"/>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64" type="#_x0000_t75" style="width:172.5pt;height:36.75pt" o:ole="">
                  <v:imagedata r:id="rId714" o:title=""/>
                </v:shape>
                <o:OLEObject Type="Embed" ProgID="Equation.DSMT4" ShapeID="_x0000_i1464" DrawAspect="Content" ObjectID="_1724847604" r:id="rId715"/>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65" type="#_x0000_t75" style="width:14.25pt;height:14.25pt" o:ole="">
                  <v:imagedata r:id="rId397" o:title=""/>
                </v:shape>
                <o:OLEObject Type="Embed" ProgID="Equation.DSMT4" ShapeID="_x0000_i1465" DrawAspect="Content" ObjectID="_1724847605" r:id="rId71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66" type="#_x0000_t75" style="width:14.25pt;height:14.25pt" o:ole="">
                  <v:imagedata r:id="rId399" o:title=""/>
                </v:shape>
                <o:OLEObject Type="Embed" ProgID="Equation.DSMT4" ShapeID="_x0000_i1466" DrawAspect="Content" ObjectID="_1724847606" r:id="rId71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67" type="#_x0000_t75" style="width:14.25pt;height:14.25pt" o:ole="">
                  <v:imagedata r:id="rId401" o:title=""/>
                </v:shape>
                <o:OLEObject Type="Embed" ProgID="Equation.DSMT4" ShapeID="_x0000_i1467" DrawAspect="Content" ObjectID="_1724847607" r:id="rId71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bookmarkStart w:id="666" w:name="MCCQCTEMPBM_00000090"/>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68" type="#_x0000_t75" style="width:28.5pt;height:14.25pt" o:ole="">
                  <v:imagedata r:id="rId719" o:title=""/>
                </v:shape>
                <o:OLEObject Type="Embed" ProgID="Equation.DSMT4" ShapeID="_x0000_i1468" DrawAspect="Content" ObjectID="_1724847608" r:id="rId720"/>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69" type="#_x0000_t75" style="width:14.25pt;height:14.25pt" o:ole="">
                  <v:imagedata r:id="rId721" o:title=""/>
                </v:shape>
                <o:OLEObject Type="Embed" ProgID="Equation.3" ShapeID="_x0000_i1469" DrawAspect="Content" ObjectID="_1724847609" r:id="rId722"/>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70" type="#_x0000_t75" style="width:14.25pt;height:14.25pt" o:ole="">
                  <v:imagedata r:id="rId723" o:title=""/>
                </v:shape>
                <o:OLEObject Type="Embed" ProgID="Equation.DSMT4" ShapeID="_x0000_i1470" DrawAspect="Content" ObjectID="_1724847610" r:id="rId724"/>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71" type="#_x0000_t75" style="width:7.5pt;height:14.25pt" o:ole="">
                  <v:imagedata r:id="rId725" o:title=""/>
                </v:shape>
                <o:OLEObject Type="Embed" ProgID="Equation.DSMT4" ShapeID="_x0000_i1471" DrawAspect="Content" ObjectID="_1724847611" r:id="rId726"/>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72" type="#_x0000_t75" style="width:57.75pt;height:28.5pt" o:ole="">
                  <v:imagedata r:id="rId727" o:title=""/>
                </v:shape>
                <o:OLEObject Type="Embed" ProgID="Equation.DSMT4" ShapeID="_x0000_i1472" DrawAspect="Content" ObjectID="_1724847612" r:id="rId728"/>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73" type="#_x0000_t75" style="width:64.5pt;height:28.5pt" o:ole="">
                  <v:imagedata r:id="rId729" o:title=""/>
                </v:shape>
                <o:OLEObject Type="Embed" ProgID="Equation.DSMT4" ShapeID="_x0000_i1473" DrawAspect="Content" ObjectID="_1724847613" r:id="rId730"/>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74" type="#_x0000_t75" style="width:86.25pt;height:21.75pt" o:ole="">
                  <v:imagedata r:id="rId731" o:title=""/>
                </v:shape>
                <o:OLEObject Type="Embed" ProgID="Equation.DSMT4" ShapeID="_x0000_i1474" DrawAspect="Content" ObjectID="_1724847614" r:id="rId732"/>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75" type="#_x0000_t75" style="width:86.25pt;height:21.75pt" o:ole="">
                  <v:imagedata r:id="rId733" o:title=""/>
                </v:shape>
                <o:OLEObject Type="Embed" ProgID="Equation.DSMT4" ShapeID="_x0000_i1475" DrawAspect="Content" ObjectID="_1724847615" r:id="rId734"/>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76" type="#_x0000_t75" style="width:14.25pt;height:14.25pt" o:ole="">
                  <v:imagedata r:id="rId721" o:title=""/>
                </v:shape>
                <o:OLEObject Type="Embed" ProgID="Equation.3" ShapeID="_x0000_i1476" DrawAspect="Content" ObjectID="_1724847616" r:id="rId735"/>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77" type="#_x0000_t75" style="width:14.25pt;height:14.25pt" o:ole="">
                  <v:imagedata r:id="rId723" o:title=""/>
                </v:shape>
                <o:OLEObject Type="Embed" ProgID="Equation.DSMT4" ShapeID="_x0000_i1477" DrawAspect="Content" ObjectID="_1724847617" r:id="rId736"/>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78" type="#_x0000_t75" style="width:7.5pt;height:14.25pt" o:ole="">
                  <v:imagedata r:id="rId725" o:title=""/>
                </v:shape>
                <o:OLEObject Type="Embed" ProgID="Equation.DSMT4" ShapeID="_x0000_i1478" DrawAspect="Content" ObjectID="_1724847618" r:id="rId737"/>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79" type="#_x0000_t75" style="width:57.75pt;height:28.5pt" o:ole="">
                  <v:imagedata r:id="rId727" o:title=""/>
                </v:shape>
                <o:OLEObject Type="Embed" ProgID="Equation.DSMT4" ShapeID="_x0000_i1479" DrawAspect="Content" ObjectID="_1724847619" r:id="rId738"/>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80" type="#_x0000_t75" style="width:64.5pt;height:28.5pt" o:ole="">
                  <v:imagedata r:id="rId729" o:title=""/>
                </v:shape>
                <o:OLEObject Type="Embed" ProgID="Equation.DSMT4" ShapeID="_x0000_i1480" DrawAspect="Content" ObjectID="_1724847620" r:id="rId739"/>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81" type="#_x0000_t75" style="width:100.5pt;height:21.75pt" o:ole="">
                  <v:imagedata r:id="rId740" o:title=""/>
                </v:shape>
                <o:OLEObject Type="Embed" ProgID="Equation.DSMT4" ShapeID="_x0000_i1481" DrawAspect="Content" ObjectID="_1724847621" r:id="rId741"/>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82" type="#_x0000_t75" style="width:100.5pt;height:21.75pt" o:ole="">
                  <v:imagedata r:id="rId742" o:title=""/>
                </v:shape>
                <o:OLEObject Type="Embed" ProgID="Equation.DSMT4" ShapeID="_x0000_i1482" DrawAspect="Content" ObjectID="_1724847622" r:id="rId743"/>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83" type="#_x0000_t75" style="width:14.25pt;height:14.25pt" o:ole="">
                  <v:imagedata r:id="rId721" o:title=""/>
                </v:shape>
                <o:OLEObject Type="Embed" ProgID="Equation.3" ShapeID="_x0000_i1483" DrawAspect="Content" ObjectID="_1724847623" r:id="rId744"/>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84" type="#_x0000_t75" style="width:14.25pt;height:14.25pt" o:ole="">
                  <v:imagedata r:id="rId723" o:title=""/>
                </v:shape>
                <o:OLEObject Type="Embed" ProgID="Equation.DSMT4" ShapeID="_x0000_i1484" DrawAspect="Content" ObjectID="_1724847624" r:id="rId745"/>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85" type="#_x0000_t75" style="width:7.5pt;height:14.25pt" o:ole="">
                  <v:imagedata r:id="rId725" o:title=""/>
                </v:shape>
                <o:OLEObject Type="Embed" ProgID="Equation.DSMT4" ShapeID="_x0000_i1485" DrawAspect="Content" ObjectID="_1724847625" r:id="rId746"/>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86" type="#_x0000_t75" style="width:57.75pt;height:28.5pt" o:ole="">
                  <v:imagedata r:id="rId727" o:title=""/>
                </v:shape>
                <o:OLEObject Type="Embed" ProgID="Equation.DSMT4" ShapeID="_x0000_i1486" DrawAspect="Content" ObjectID="_1724847626" r:id="rId747"/>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87" type="#_x0000_t75" style="width:64.5pt;height:28.5pt" o:ole="">
                  <v:imagedata r:id="rId729" o:title=""/>
                </v:shape>
                <o:OLEObject Type="Embed" ProgID="Equation.DSMT4" ShapeID="_x0000_i1487" DrawAspect="Content" ObjectID="_1724847627" r:id="rId748"/>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88" type="#_x0000_t75" style="width:86.25pt;height:14.25pt" o:ole="">
                  <v:imagedata r:id="rId749" o:title=""/>
                </v:shape>
                <o:OLEObject Type="Embed" ProgID="Equation.DSMT4" ShapeID="_x0000_i1488" DrawAspect="Content" ObjectID="_1724847628" r:id="rId750"/>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89" type="#_x0000_t75" style="width:93.75pt;height:21.75pt" o:ole="">
                  <v:imagedata r:id="rId751" o:title=""/>
                </v:shape>
                <o:OLEObject Type="Embed" ProgID="Equation.DSMT4" ShapeID="_x0000_i1489" DrawAspect="Content" ObjectID="_1724847629" r:id="rId752"/>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90" type="#_x0000_t75" style="width:14.25pt;height:14.25pt" o:ole="">
                  <v:imagedata r:id="rId721" o:title=""/>
                </v:shape>
                <o:OLEObject Type="Embed" ProgID="Equation.3" ShapeID="_x0000_i1490" DrawAspect="Content" ObjectID="_1724847630" r:id="rId753"/>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91" type="#_x0000_t75" style="width:14.25pt;height:14.25pt" o:ole="">
                  <v:imagedata r:id="rId723" o:title=""/>
                </v:shape>
                <o:OLEObject Type="Embed" ProgID="Equation.DSMT4" ShapeID="_x0000_i1491" DrawAspect="Content" ObjectID="_1724847631" r:id="rId754"/>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92" type="#_x0000_t75" style="width:7.5pt;height:14.25pt" o:ole="">
                  <v:imagedata r:id="rId725" o:title=""/>
                </v:shape>
                <o:OLEObject Type="Embed" ProgID="Equation.DSMT4" ShapeID="_x0000_i1492" DrawAspect="Content" ObjectID="_1724847632" r:id="rId755"/>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93" type="#_x0000_t75" style="width:57.75pt;height:28.5pt" o:ole="">
                  <v:imagedata r:id="rId727" o:title=""/>
                </v:shape>
                <o:OLEObject Type="Embed" ProgID="Equation.DSMT4" ShapeID="_x0000_i1493" DrawAspect="Content" ObjectID="_1724847633" r:id="rId756"/>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94" type="#_x0000_t75" style="width:64.5pt;height:28.5pt" o:ole="">
                  <v:imagedata r:id="rId729" o:title=""/>
                </v:shape>
                <o:OLEObject Type="Embed" ProgID="Equation.DSMT4" ShapeID="_x0000_i1494" DrawAspect="Content" ObjectID="_1724847634" r:id="rId757"/>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95" type="#_x0000_t75" style="width:116.25pt;height:21.75pt" o:ole="">
                  <v:imagedata r:id="rId758" o:title=""/>
                </v:shape>
                <o:OLEObject Type="Embed" ProgID="Equation.DSMT4" ShapeID="_x0000_i1495" DrawAspect="Content" ObjectID="_1724847635" r:id="rId759"/>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96" type="#_x0000_t75" style="width:115.5pt;height:21.75pt" o:ole="">
                  <v:imagedata r:id="rId760" o:title=""/>
                </v:shape>
                <o:OLEObject Type="Embed" ProgID="Equation.DSMT4" ShapeID="_x0000_i1496" DrawAspect="Content" ObjectID="_1724847636" r:id="rId761"/>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97" type="#_x0000_t75" style="width:172.5pt;height:36.75pt" o:ole="">
                  <v:imagedata r:id="rId762" o:title=""/>
                </v:shape>
                <o:OLEObject Type="Embed" ProgID="Equation.DSMT4" ShapeID="_x0000_i1497" DrawAspect="Content" ObjectID="_1724847637" r:id="rId763"/>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98" type="#_x0000_t75" style="width:14.25pt;height:14.25pt" o:ole="">
                  <v:imagedata r:id="rId397" o:title=""/>
                </v:shape>
                <o:OLEObject Type="Embed" ProgID="Equation.DSMT4" ShapeID="_x0000_i1498" DrawAspect="Content" ObjectID="_1724847638" r:id="rId76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99" type="#_x0000_t75" style="width:14.25pt;height:14.25pt" o:ole="">
                  <v:imagedata r:id="rId399" o:title=""/>
                </v:shape>
                <o:OLEObject Type="Embed" ProgID="Equation.DSMT4" ShapeID="_x0000_i1499" DrawAspect="Content" ObjectID="_1724847639" r:id="rId76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500" type="#_x0000_t75" style="width:14.25pt;height:14.25pt" o:ole="">
                  <v:imagedata r:id="rId401" o:title=""/>
                </v:shape>
                <o:OLEObject Type="Embed" ProgID="Equation.DSMT4" ShapeID="_x0000_i1500" DrawAspect="Content" ObjectID="_1724847640" r:id="rId76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bookmarkEnd w:id="666"/>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bookmarkStart w:id="667" w:name="MCCQCTEMPBM_00000091"/>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501" type="#_x0000_t75" style="width:28.5pt;height:14.25pt" o:ole="">
                  <v:imagedata r:id="rId767" o:title=""/>
                </v:shape>
                <o:OLEObject Type="Embed" ProgID="Equation.DSMT4" ShapeID="_x0000_i1501" DrawAspect="Content" ObjectID="_1724847641" r:id="rId768"/>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502" type="#_x0000_t75" style="width:14.25pt;height:14.25pt" o:ole="">
                  <v:imagedata r:id="rId721" o:title=""/>
                </v:shape>
                <o:OLEObject Type="Embed" ProgID="Equation.3" ShapeID="_x0000_i1502" DrawAspect="Content" ObjectID="_1724847642" r:id="rId769"/>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503" type="#_x0000_t75" style="width:14.25pt;height:14.25pt" o:ole="">
                  <v:imagedata r:id="rId770" o:title=""/>
                </v:shape>
                <o:OLEObject Type="Embed" ProgID="Equation.DSMT4" ShapeID="_x0000_i1503" DrawAspect="Content" ObjectID="_1724847643" r:id="rId771"/>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504" type="#_x0000_t75" style="width:7.5pt;height:14.25pt" o:ole="">
                  <v:imagedata r:id="rId578" o:title=""/>
                </v:shape>
                <o:OLEObject Type="Embed" ProgID="Equation.DSMT4" ShapeID="_x0000_i1504" DrawAspect="Content" ObjectID="_1724847644" r:id="rId772"/>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505" type="#_x0000_t75" style="width:57.75pt;height:28.5pt" o:ole="">
                  <v:imagedata r:id="rId773" o:title=""/>
                </v:shape>
                <o:OLEObject Type="Embed" ProgID="Equation.DSMT4" ShapeID="_x0000_i1505" DrawAspect="Content" ObjectID="_1724847645" r:id="rId774"/>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506" type="#_x0000_t75" style="width:7.5pt;height:14.25pt" o:ole="">
                  <v:imagedata r:id="rId775" o:title=""/>
                </v:shape>
                <o:OLEObject Type="Embed" ProgID="Equation.DSMT4" ShapeID="_x0000_i1506" DrawAspect="Content" ObjectID="_1724847646" r:id="rId776"/>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507" type="#_x0000_t75" style="width:57.75pt;height:21.75pt" o:ole="">
                  <v:imagedata r:id="rId777" o:title=""/>
                </v:shape>
                <o:OLEObject Type="Embed" ProgID="Equation.DSMT4" ShapeID="_x0000_i1507" DrawAspect="Content" ObjectID="_1724847647" r:id="rId778"/>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508" type="#_x0000_t75" style="width:57.75pt;height:21.75pt" o:ole="">
                  <v:imagedata r:id="rId779" o:title=""/>
                </v:shape>
                <o:OLEObject Type="Embed" ProgID="Equation.DSMT4" ShapeID="_x0000_i1508" DrawAspect="Content" ObjectID="_1724847648" r:id="rId780"/>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509" type="#_x0000_t75" style="width:79.5pt;height:21.75pt" o:ole="">
                  <v:imagedata r:id="rId781" o:title=""/>
                </v:shape>
                <o:OLEObject Type="Embed" ProgID="Equation.DSMT4" ShapeID="_x0000_i1509" DrawAspect="Content" ObjectID="_1724847649" r:id="rId782"/>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510" type="#_x0000_t75" style="width:1in;height:21.75pt" o:ole="">
                  <v:imagedata r:id="rId783" o:title=""/>
                </v:shape>
                <o:OLEObject Type="Embed" ProgID="Equation.DSMT4" ShapeID="_x0000_i1510" DrawAspect="Content" ObjectID="_1724847650" r:id="rId784"/>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511" type="#_x0000_t75" style="width:14.25pt;height:14.25pt" o:ole="">
                  <v:imagedata r:id="rId721" o:title=""/>
                </v:shape>
                <o:OLEObject Type="Embed" ProgID="Equation.3" ShapeID="_x0000_i1511" DrawAspect="Content" ObjectID="_1724847651" r:id="rId785"/>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512" type="#_x0000_t75" style="width:14.25pt;height:14.25pt" o:ole="">
                  <v:imagedata r:id="rId786" o:title=""/>
                </v:shape>
                <o:OLEObject Type="Embed" ProgID="Equation.DSMT4" ShapeID="_x0000_i1512" DrawAspect="Content" ObjectID="_1724847652" r:id="rId787"/>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513" type="#_x0000_t75" style="width:7.5pt;height:14.25pt" o:ole="">
                  <v:imagedata r:id="rId578" o:title=""/>
                </v:shape>
                <o:OLEObject Type="Embed" ProgID="Equation.DSMT4" ShapeID="_x0000_i1513" DrawAspect="Content" ObjectID="_1724847653" r:id="rId788"/>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514" type="#_x0000_t75" style="width:57.75pt;height:28.5pt" o:ole="">
                  <v:imagedata r:id="rId773" o:title=""/>
                </v:shape>
                <o:OLEObject Type="Embed" ProgID="Equation.DSMT4" ShapeID="_x0000_i1514" DrawAspect="Content" ObjectID="_1724847654" r:id="rId789"/>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515" type="#_x0000_t75" style="width:7.5pt;height:14.25pt" o:ole="">
                  <v:imagedata r:id="rId775" o:title=""/>
                </v:shape>
                <o:OLEObject Type="Embed" ProgID="Equation.DSMT4" ShapeID="_x0000_i1515" DrawAspect="Content" ObjectID="_1724847655" r:id="rId790"/>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516" type="#_x0000_t75" style="width:64.5pt;height:14.25pt" o:ole="">
                  <v:imagedata r:id="rId791" o:title=""/>
                </v:shape>
                <o:OLEObject Type="Embed" ProgID="Equation.DSMT4" ShapeID="_x0000_i1516" DrawAspect="Content" ObjectID="_1724847656" r:id="rId792"/>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517" type="#_x0000_t75" style="width:1in;height:21.75pt" o:ole="">
                  <v:imagedata r:id="rId793" o:title=""/>
                </v:shape>
                <o:OLEObject Type="Embed" ProgID="Equation.DSMT4" ShapeID="_x0000_i1517" DrawAspect="Content" ObjectID="_1724847657" r:id="rId794"/>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18" type="#_x0000_t75" style="width:79.5pt;height:21.75pt" o:ole="">
                  <v:imagedata r:id="rId795" o:title=""/>
                </v:shape>
                <o:OLEObject Type="Embed" ProgID="Equation.DSMT4" ShapeID="_x0000_i1518" DrawAspect="Content" ObjectID="_1724847658" r:id="rId796"/>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19" type="#_x0000_t75" style="width:79.5pt;height:21.75pt" o:ole="">
                  <v:imagedata r:id="rId797" o:title=""/>
                </v:shape>
                <o:OLEObject Type="Embed" ProgID="Equation.DSMT4" ShapeID="_x0000_i1519" DrawAspect="Content" ObjectID="_1724847659" r:id="rId798"/>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20" type="#_x0000_t75" style="width:172.5pt;height:36.75pt" o:ole="">
                  <v:imagedata r:id="rId799" o:title=""/>
                </v:shape>
                <o:OLEObject Type="Embed" ProgID="Equation.DSMT4" ShapeID="_x0000_i1520" DrawAspect="Content" ObjectID="_1724847660" r:id="rId800"/>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21" type="#_x0000_t75" style="width:14.25pt;height:14.25pt" o:ole="">
                  <v:imagedata r:id="rId397" o:title=""/>
                </v:shape>
                <o:OLEObject Type="Embed" ProgID="Equation.DSMT4" ShapeID="_x0000_i1521" DrawAspect="Content" ObjectID="_1724847661" r:id="rId80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22" type="#_x0000_t75" style="width:14.25pt;height:14.25pt" o:ole="">
                  <v:imagedata r:id="rId399" o:title=""/>
                </v:shape>
                <o:OLEObject Type="Embed" ProgID="Equation.DSMT4" ShapeID="_x0000_i1522" DrawAspect="Content" ObjectID="_1724847662" r:id="rId80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bookmarkEnd w:id="667"/>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23" type="#_x0000_t75" style="width:50.25pt;height:14.25pt" o:ole="">
                  <v:imagedata r:id="rId803" o:title=""/>
                </v:shape>
                <o:OLEObject Type="Embed" ProgID="Equation.DSMT4" ShapeID="_x0000_i1523" DrawAspect="Content" ObjectID="_1724847663" r:id="rId804"/>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24" type="#_x0000_t75" style="width:14.25pt;height:14.25pt" o:ole="">
                  <v:imagedata r:id="rId805" o:title=""/>
                </v:shape>
                <o:OLEObject Type="Embed" ProgID="Equation.3" ShapeID="_x0000_i1524" DrawAspect="Content" ObjectID="_1724847664" r:id="rId806"/>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25" type="#_x0000_t75" style="width:14.25pt;height:14.25pt" o:ole="">
                  <v:imagedata r:id="rId807" o:title=""/>
                </v:shape>
                <o:OLEObject Type="Embed" ProgID="Equation.DSMT4" ShapeID="_x0000_i1525" DrawAspect="Content" ObjectID="_1724847665" r:id="rId808"/>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26" type="#_x0000_t75" style="width:7.5pt;height:14.25pt" o:ole="">
                  <v:imagedata r:id="rId578" o:title=""/>
                </v:shape>
                <o:OLEObject Type="Embed" ProgID="Equation.DSMT4" ShapeID="_x0000_i1526" DrawAspect="Content" ObjectID="_1724847666" r:id="rId809"/>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27" type="#_x0000_t75" style="width:57.75pt;height:14.25pt" o:ole="">
                  <v:imagedata r:id="rId810" o:title=""/>
                </v:shape>
                <o:OLEObject Type="Embed" ProgID="Equation.DSMT4" ShapeID="_x0000_i1527" DrawAspect="Content" ObjectID="_1724847667" r:id="rId811"/>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28" type="#_x0000_t75" style="width:64.5pt;height:14.25pt" o:ole="">
                  <v:imagedata r:id="rId812" o:title=""/>
                </v:shape>
                <o:OLEObject Type="Embed" ProgID="Equation.DSMT4" ShapeID="_x0000_i1528" DrawAspect="Content" ObjectID="_1724847668" r:id="rId813"/>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29" type="#_x0000_t75" style="width:14.25pt;height:14.25pt" o:ole="">
                  <v:imagedata r:id="rId814" o:title=""/>
                </v:shape>
                <o:OLEObject Type="Embed" ProgID="Equation.DSMT4" ShapeID="_x0000_i1529" DrawAspect="Content" ObjectID="_1724847669" r:id="rId815"/>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30" type="#_x0000_t75" style="width:1in;height:21.75pt" o:ole="">
                  <v:imagedata r:id="rId816" o:title=""/>
                </v:shape>
                <o:OLEObject Type="Embed" ProgID="Equation.DSMT4" ShapeID="_x0000_i1530" DrawAspect="Content" ObjectID="_1724847670" r:id="rId817"/>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31" type="#_x0000_t75" style="width:201.75pt;height:36.75pt" o:ole="">
                  <v:imagedata r:id="rId818" o:title=""/>
                </v:shape>
                <o:OLEObject Type="Embed" ProgID="Equation.DSMT4" ShapeID="_x0000_i1531" DrawAspect="Content" ObjectID="_1724847671" r:id="rId819"/>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32" type="#_x0000_t75" style="width:14.25pt;height:14.25pt" o:ole="">
                  <v:imagedata r:id="rId397" o:title=""/>
                </v:shape>
                <o:OLEObject Type="Embed" ProgID="Equation.DSMT4" ShapeID="_x0000_i1532" DrawAspect="Content" ObjectID="_1724847672" r:id="rId82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33" type="#_x0000_t75" style="width:14.25pt;height:14.25pt" o:ole="">
                  <v:imagedata r:id="rId399" o:title=""/>
                </v:shape>
                <o:OLEObject Type="Embed" ProgID="Equation.DSMT4" ShapeID="_x0000_i1533" DrawAspect="Content" ObjectID="_1724847673" r:id="rId82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34" type="#_x0000_t75" style="width:14.25pt;height:14.25pt" o:ole="">
                  <v:imagedata r:id="rId401" o:title=""/>
                </v:shape>
                <o:OLEObject Type="Embed" ProgID="Equation.DSMT4" ShapeID="_x0000_i1534" DrawAspect="Content" ObjectID="_1724847674" r:id="rId82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35" type="#_x0000_t75" style="width:50.25pt;height:14.25pt" o:ole="">
                  <v:imagedata r:id="rId823" o:title=""/>
                </v:shape>
                <o:OLEObject Type="Embed" ProgID="Equation.DSMT4" ShapeID="_x0000_i1535" DrawAspect="Content" ObjectID="_1724847675" r:id="rId824"/>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36" type="#_x0000_t75" style="width:14.25pt;height:14.25pt" o:ole="">
                  <v:imagedata r:id="rId805" o:title=""/>
                </v:shape>
                <o:OLEObject Type="Embed" ProgID="Equation.3" ShapeID="_x0000_i1536" DrawAspect="Content" ObjectID="_1724847676" r:id="rId825"/>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37" type="#_x0000_t75" style="width:14.25pt;height:14.25pt" o:ole="">
                  <v:imagedata r:id="rId826" o:title=""/>
                </v:shape>
                <o:OLEObject Type="Embed" ProgID="Equation.DSMT4" ShapeID="_x0000_i1537" DrawAspect="Content" ObjectID="_1724847677" r:id="rId827"/>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38" type="#_x0000_t75" style="width:14.25pt;height:14.25pt" o:ole="">
                  <v:imagedata r:id="rId828" o:title=""/>
                </v:shape>
                <o:OLEObject Type="Embed" ProgID="Equation.DSMT4" ShapeID="_x0000_i1538" DrawAspect="Content" ObjectID="_1724847678" r:id="rId829"/>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39" type="#_x0000_t75" style="width:7.5pt;height:14.25pt" o:ole="">
                  <v:imagedata r:id="rId578" o:title=""/>
                </v:shape>
                <o:OLEObject Type="Embed" ProgID="Equation.DSMT4" ShapeID="_x0000_i1539" DrawAspect="Content" ObjectID="_1724847679" r:id="rId830"/>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40" type="#_x0000_t75" style="width:57.75pt;height:28.5pt" o:ole="">
                  <v:imagedata r:id="rId831" o:title=""/>
                </v:shape>
                <o:OLEObject Type="Embed" ProgID="Equation.DSMT4" ShapeID="_x0000_i1540" DrawAspect="Content" ObjectID="_1724847680" r:id="rId832"/>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41" type="#_x0000_t75" style="width:57.75pt;height:14.25pt" o:ole="">
                  <v:imagedata r:id="rId833" o:title=""/>
                </v:shape>
                <o:OLEObject Type="Embed" ProgID="Equation.DSMT4" ShapeID="_x0000_i1541" DrawAspect="Content" ObjectID="_1724847681" r:id="rId834"/>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42" type="#_x0000_t75" style="width:28.5pt;height:14.25pt" o:ole="">
                  <v:imagedata r:id="rId835" o:title=""/>
                </v:shape>
                <o:OLEObject Type="Embed" ProgID="Equation.DSMT4" ShapeID="_x0000_i1542" DrawAspect="Content" ObjectID="_1724847682" r:id="rId836"/>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43" type="#_x0000_t75" style="width:14.25pt;height:14.25pt" o:ole="">
                  <v:imagedata r:id="rId814" o:title=""/>
                </v:shape>
                <o:OLEObject Type="Embed" ProgID="Equation.DSMT4" ShapeID="_x0000_i1543" DrawAspect="Content" ObjectID="_1724847683" r:id="rId837"/>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44" type="#_x0000_t75" style="width:43.5pt;height:21.75pt" o:ole="">
                  <v:imagedata r:id="rId838" o:title=""/>
                </v:shape>
                <o:OLEObject Type="Embed" ProgID="Equation.DSMT4" ShapeID="_x0000_i1544" DrawAspect="Content" ObjectID="_1724847684" r:id="rId839"/>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45" type="#_x0000_t75" style="width:230.25pt;height:1in" o:ole="">
                  <v:imagedata r:id="rId840" o:title=""/>
                </v:shape>
                <o:OLEObject Type="Embed" ProgID="Equation.DSMT4" ShapeID="_x0000_i1545" DrawAspect="Content" ObjectID="_1724847685" r:id="rId841"/>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46" type="#_x0000_t75" style="width:50.25pt;height:14.25pt" o:ole="">
                  <v:imagedata r:id="rId803" o:title=""/>
                </v:shape>
                <o:OLEObject Type="Embed" ProgID="Equation.DSMT4" ShapeID="_x0000_i1546" DrawAspect="Content" ObjectID="_1724847686" r:id="rId842"/>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47" type="#_x0000_t75" style="width:14.25pt;height:14.25pt" o:ole="">
                  <v:imagedata r:id="rId805" o:title=""/>
                </v:shape>
                <o:OLEObject Type="Embed" ProgID="Equation.3" ShapeID="_x0000_i1547" DrawAspect="Content" ObjectID="_1724847687" r:id="rId843"/>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48" type="#_x0000_t75" style="width:14.25pt;height:14.25pt" o:ole="">
                  <v:imagedata r:id="rId807" o:title=""/>
                </v:shape>
                <o:OLEObject Type="Embed" ProgID="Equation.DSMT4" ShapeID="_x0000_i1548" DrawAspect="Content" ObjectID="_1724847688" r:id="rId844"/>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49" type="#_x0000_t75" style="width:7.5pt;height:14.25pt" o:ole="">
                  <v:imagedata r:id="rId578" o:title=""/>
                </v:shape>
                <o:OLEObject Type="Embed" ProgID="Equation.DSMT4" ShapeID="_x0000_i1549" DrawAspect="Content" ObjectID="_1724847689" r:id="rId845"/>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50" type="#_x0000_t75" style="width:57.75pt;height:14.25pt" o:ole="">
                  <v:imagedata r:id="rId810" o:title=""/>
                </v:shape>
                <o:OLEObject Type="Embed" ProgID="Equation.DSMT4" ShapeID="_x0000_i1550" DrawAspect="Content" ObjectID="_1724847690" r:id="rId846"/>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51" type="#_x0000_t75" style="width:64.5pt;height:14.25pt" o:ole="">
                  <v:imagedata r:id="rId812" o:title=""/>
                </v:shape>
                <o:OLEObject Type="Embed" ProgID="Equation.DSMT4" ShapeID="_x0000_i1551" DrawAspect="Content" ObjectID="_1724847691" r:id="rId847"/>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52" type="#_x0000_t75" style="width:14.25pt;height:14.25pt" o:ole="">
                  <v:imagedata r:id="rId814" o:title=""/>
                </v:shape>
                <o:OLEObject Type="Embed" ProgID="Equation.DSMT4" ShapeID="_x0000_i1552" DrawAspect="Content" ObjectID="_1724847692" r:id="rId848"/>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53" type="#_x0000_t75" style="width:1in;height:21.75pt" o:ole="">
                  <v:imagedata r:id="rId849" o:title=""/>
                </v:shape>
                <o:OLEObject Type="Embed" ProgID="Equation.DSMT4" ShapeID="_x0000_i1553" DrawAspect="Content" ObjectID="_1724847693" r:id="rId850"/>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54" type="#_x0000_t75" style="width:243.75pt;height:36.75pt" o:ole="">
                  <v:imagedata r:id="rId851" o:title=""/>
                </v:shape>
                <o:OLEObject Type="Embed" ProgID="Equation.DSMT4" ShapeID="_x0000_i1554" DrawAspect="Content" ObjectID="_1724847694" r:id="rId852"/>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55" type="#_x0000_t75" style="width:14.25pt;height:14.25pt" o:ole="">
                  <v:imagedata r:id="rId397" o:title=""/>
                </v:shape>
                <o:OLEObject Type="Embed" ProgID="Equation.DSMT4" ShapeID="_x0000_i1555" DrawAspect="Content" ObjectID="_1724847695" r:id="rId85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56" type="#_x0000_t75" style="width:14.25pt;height:14.25pt" o:ole="">
                  <v:imagedata r:id="rId399" o:title=""/>
                </v:shape>
                <o:OLEObject Type="Embed" ProgID="Equation.DSMT4" ShapeID="_x0000_i1556" DrawAspect="Content" ObjectID="_1724847696" r:id="rId85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57" type="#_x0000_t75" style="width:14.25pt;height:14.25pt" o:ole="">
                  <v:imagedata r:id="rId401" o:title=""/>
                </v:shape>
                <o:OLEObject Type="Embed" ProgID="Equation.DSMT4" ShapeID="_x0000_i1557" DrawAspect="Content" ObjectID="_1724847697" r:id="rId85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58" type="#_x0000_t75" style="width:50.25pt;height:14.25pt" o:ole="">
                  <v:imagedata r:id="rId856" o:title=""/>
                </v:shape>
                <o:OLEObject Type="Embed" ProgID="Equation.DSMT4" ShapeID="_x0000_i1558" DrawAspect="Content" ObjectID="_1724847698" r:id="rId857"/>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59" type="#_x0000_t75" style="width:14.25pt;height:14.25pt" o:ole="">
                  <v:imagedata r:id="rId805" o:title=""/>
                </v:shape>
                <o:OLEObject Type="Embed" ProgID="Equation.3" ShapeID="_x0000_i1559" DrawAspect="Content" ObjectID="_1724847699" r:id="rId858"/>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60" type="#_x0000_t75" style="width:14.25pt;height:14.25pt" o:ole="">
                  <v:imagedata r:id="rId826" o:title=""/>
                </v:shape>
                <o:OLEObject Type="Embed" ProgID="Equation.DSMT4" ShapeID="_x0000_i1560" DrawAspect="Content" ObjectID="_1724847700" r:id="rId859"/>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61" type="#_x0000_t75" style="width:14.25pt;height:14.25pt" o:ole="">
                  <v:imagedata r:id="rId828" o:title=""/>
                </v:shape>
                <o:OLEObject Type="Embed" ProgID="Equation.DSMT4" ShapeID="_x0000_i1561" DrawAspect="Content" ObjectID="_1724847701" r:id="rId860"/>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62" type="#_x0000_t75" style="width:7.5pt;height:14.25pt" o:ole="">
                  <v:imagedata r:id="rId578" o:title=""/>
                </v:shape>
                <o:OLEObject Type="Embed" ProgID="Equation.DSMT4" ShapeID="_x0000_i1562" DrawAspect="Content" ObjectID="_1724847702" r:id="rId861"/>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63" type="#_x0000_t75" style="width:57.75pt;height:28.5pt" o:ole="">
                  <v:imagedata r:id="rId862" o:title=""/>
                </v:shape>
                <o:OLEObject Type="Embed" ProgID="Equation.DSMT4" ShapeID="_x0000_i1563" DrawAspect="Content" ObjectID="_1724847703" r:id="rId863"/>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64" type="#_x0000_t75" style="width:57.75pt;height:14.25pt" o:ole="">
                  <v:imagedata r:id="rId833" o:title=""/>
                </v:shape>
                <o:OLEObject Type="Embed" ProgID="Equation.DSMT4" ShapeID="_x0000_i1564" DrawAspect="Content" ObjectID="_1724847704" r:id="rId864"/>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65" type="#_x0000_t75" style="width:28.5pt;height:14.25pt" o:ole="">
                  <v:imagedata r:id="rId835" o:title=""/>
                </v:shape>
                <o:OLEObject Type="Embed" ProgID="Equation.DSMT4" ShapeID="_x0000_i1565" DrawAspect="Content" ObjectID="_1724847705" r:id="rId865"/>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66" type="#_x0000_t75" style="width:14.25pt;height:14.25pt" o:ole="">
                  <v:imagedata r:id="rId814" o:title=""/>
                </v:shape>
                <o:OLEObject Type="Embed" ProgID="Equation.DSMT4" ShapeID="_x0000_i1566" DrawAspect="Content" ObjectID="_1724847706" r:id="rId866"/>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67" type="#_x0000_t75" style="width:43.5pt;height:21.75pt" o:ole="">
                  <v:imagedata r:id="rId867" o:title=""/>
                </v:shape>
                <o:OLEObject Type="Embed" ProgID="Equation.DSMT4" ShapeID="_x0000_i1567" DrawAspect="Content" ObjectID="_1724847707" r:id="rId868"/>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68" type="#_x0000_t75" style="width:273.75pt;height:1in" o:ole="">
                  <v:imagedata r:id="rId869" o:title=""/>
                </v:shape>
                <o:OLEObject Type="Embed" ProgID="Equation.DSMT4" ShapeID="_x0000_i1568" DrawAspect="Content" ObjectID="_1724847708" r:id="rId870"/>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69" type="#_x0000_t75" style="width:14.25pt;height:14.25pt" o:ole="">
                  <v:imagedata r:id="rId805" o:title=""/>
                </v:shape>
                <o:OLEObject Type="Embed" ProgID="Equation.3" ShapeID="_x0000_i1569" DrawAspect="Content" ObjectID="_1724847709" r:id="rId871"/>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70" type="#_x0000_t75" style="width:14.25pt;height:14.25pt" o:ole="">
                  <v:imagedata r:id="rId826" o:title=""/>
                </v:shape>
                <o:OLEObject Type="Embed" ProgID="Equation.DSMT4" ShapeID="_x0000_i1570" DrawAspect="Content" ObjectID="_1724847710" r:id="rId872"/>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71" type="#_x0000_t75" style="width:7.5pt;height:14.25pt" o:ole="">
                  <v:imagedata r:id="rId578" o:title=""/>
                </v:shape>
                <o:OLEObject Type="Embed" ProgID="Equation.DSMT4" ShapeID="_x0000_i1571" DrawAspect="Content" ObjectID="_1724847711" r:id="rId873"/>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72" type="#_x0000_t75" style="width:28.5pt;height:14.25pt" o:ole="">
                  <v:imagedata r:id="rId874" o:title=""/>
                </v:shape>
                <o:OLEObject Type="Embed" ProgID="Equation.DSMT4" ShapeID="_x0000_i1572" DrawAspect="Content" ObjectID="_1724847712" r:id="rId875"/>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73" type="#_x0000_t75" style="width:57.75pt;height:14.25pt" o:ole="">
                  <v:imagedata r:id="rId876" o:title=""/>
                </v:shape>
                <o:OLEObject Type="Embed" ProgID="Equation.DSMT4" ShapeID="_x0000_i1573" DrawAspect="Content" ObjectID="_1724847713" r:id="rId877"/>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74" type="#_x0000_t75" style="width:57.75pt;height:14.25pt" o:ole="">
                  <v:imagedata r:id="rId833" o:title=""/>
                </v:shape>
                <o:OLEObject Type="Embed" ProgID="Equation.DSMT4" ShapeID="_x0000_i1574" DrawAspect="Content" ObjectID="_1724847714" r:id="rId878"/>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75" type="#_x0000_t75" style="width:14.25pt;height:14.25pt" o:ole="">
                  <v:imagedata r:id="rId879" o:title=""/>
                </v:shape>
                <o:OLEObject Type="Embed" ProgID="Equation.DSMT4" ShapeID="_x0000_i1575" DrawAspect="Content" ObjectID="_1724847715" r:id="rId880"/>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76" type="#_x0000_t75" style="width:108.75pt;height:21.75pt" o:ole="">
                  <v:imagedata r:id="rId881" o:title=""/>
                </v:shape>
                <o:OLEObject Type="Embed" ProgID="Equation.DSMT4" ShapeID="_x0000_i1576" DrawAspect="Content" ObjectID="_1724847716" r:id="rId882"/>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77" type="#_x0000_t75" style="width:57.75pt;height:14.25pt" o:ole="">
                  <v:imagedata r:id="rId883" o:title=""/>
                </v:shape>
                <o:OLEObject Type="Embed" ProgID="Equation.DSMT4" ShapeID="_x0000_i1577" DrawAspect="Content" ObjectID="_1724847717" r:id="rId884"/>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78" type="#_x0000_t75" style="width:57.75pt;height:14.25pt" o:ole="">
                  <v:imagedata r:id="rId885" o:title=""/>
                </v:shape>
                <o:OLEObject Type="Embed" ProgID="Equation.DSMT4" ShapeID="_x0000_i1578" DrawAspect="Content" ObjectID="_1724847718" r:id="rId886"/>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79" type="#_x0000_t75" style="width:7.5pt;height:14.25pt" o:ole="">
                  <v:imagedata r:id="rId887" o:title=""/>
                </v:shape>
                <o:OLEObject Type="Embed" ProgID="Equation.DSMT4" ShapeID="_x0000_i1579" DrawAspect="Content" ObjectID="_1724847719" r:id="rId888"/>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80" type="#_x0000_t75" style="width:14.25pt;height:14.25pt" o:ole="">
                  <v:imagedata r:id="rId879" o:title=""/>
                </v:shape>
                <o:OLEObject Type="Embed" ProgID="Equation.DSMT4" ShapeID="_x0000_i1580" DrawAspect="Content" ObjectID="_1724847720" r:id="rId889"/>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81" type="#_x0000_t75" style="width:86.25pt;height:21.75pt" o:ole="">
                  <v:imagedata r:id="rId890" o:title=""/>
                </v:shape>
                <o:OLEObject Type="Embed" ProgID="Equation.DSMT4" ShapeID="_x0000_i1581" DrawAspect="Content" ObjectID="_1724847721" r:id="rId891"/>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82" type="#_x0000_t75" style="width:273.75pt;height:36.75pt" o:ole="">
                  <v:imagedata r:id="rId892" o:title=""/>
                </v:shape>
                <o:OLEObject Type="Embed" ProgID="Equation.DSMT4" ShapeID="_x0000_i1582" DrawAspect="Content" ObjectID="_1724847722" r:id="rId893"/>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83" type="#_x0000_t75" style="width:14.25pt;height:14.25pt" o:ole="">
                  <v:imagedata r:id="rId805" o:title=""/>
                </v:shape>
                <o:OLEObject Type="Embed" ProgID="Equation.3" ShapeID="_x0000_i1583" DrawAspect="Content" ObjectID="_1724847723" r:id="rId894"/>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84" type="#_x0000_t75" style="width:14.25pt;height:14.25pt" o:ole="">
                  <v:imagedata r:id="rId826" o:title=""/>
                </v:shape>
                <o:OLEObject Type="Embed" ProgID="Equation.DSMT4" ShapeID="_x0000_i1584" DrawAspect="Content" ObjectID="_1724847724" r:id="rId895"/>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85" type="#_x0000_t75" style="width:7.5pt;height:14.25pt" o:ole="">
                  <v:imagedata r:id="rId578" o:title=""/>
                </v:shape>
                <o:OLEObject Type="Embed" ProgID="Equation.DSMT4" ShapeID="_x0000_i1585" DrawAspect="Content" ObjectID="_1724847725" r:id="rId896"/>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86" type="#_x0000_t75" style="width:28.5pt;height:14.25pt" o:ole="">
                  <v:imagedata r:id="rId874" o:title=""/>
                </v:shape>
                <o:OLEObject Type="Embed" ProgID="Equation.DSMT4" ShapeID="_x0000_i1586" DrawAspect="Content" ObjectID="_1724847726" r:id="rId897"/>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87" type="#_x0000_t75" style="width:57.75pt;height:14.25pt" o:ole="">
                  <v:imagedata r:id="rId898" o:title=""/>
                </v:shape>
                <o:OLEObject Type="Embed" ProgID="Equation.DSMT4" ShapeID="_x0000_i1587" DrawAspect="Content" ObjectID="_1724847727" r:id="rId899"/>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88" type="#_x0000_t75" style="width:57.75pt;height:14.25pt" o:ole="">
                  <v:imagedata r:id="rId833" o:title=""/>
                </v:shape>
                <o:OLEObject Type="Embed" ProgID="Equation.DSMT4" ShapeID="_x0000_i1588" DrawAspect="Content" ObjectID="_1724847728" r:id="rId900"/>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589" type="#_x0000_t75" style="width:14.25pt;height:14.25pt" o:ole="">
                  <v:imagedata r:id="rId879" o:title=""/>
                </v:shape>
                <o:OLEObject Type="Embed" ProgID="Equation.DSMT4" ShapeID="_x0000_i1589" DrawAspect="Content" ObjectID="_1724847729" r:id="rId901"/>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90" type="#_x0000_t75" style="width:108.75pt;height:21.75pt" o:ole="">
                  <v:imagedata r:id="rId902" o:title=""/>
                </v:shape>
                <o:OLEObject Type="Embed" ProgID="Equation.DSMT4" ShapeID="_x0000_i1590" DrawAspect="Content" ObjectID="_1724847730" r:id="rId903"/>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591" type="#_x0000_t75" style="width:57.75pt;height:14.25pt" o:ole="">
                  <v:imagedata r:id="rId883" o:title=""/>
                </v:shape>
                <o:OLEObject Type="Embed" ProgID="Equation.DSMT4" ShapeID="_x0000_i1591" DrawAspect="Content" ObjectID="_1724847731" r:id="rId904"/>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92" type="#_x0000_t75" style="width:57.75pt;height:14.25pt" o:ole="">
                  <v:imagedata r:id="rId905" o:title=""/>
                </v:shape>
                <o:OLEObject Type="Embed" ProgID="Equation.DSMT4" ShapeID="_x0000_i1592" DrawAspect="Content" ObjectID="_1724847732" r:id="rId906"/>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593" type="#_x0000_t75" style="width:7.5pt;height:14.25pt" o:ole="">
                  <v:imagedata r:id="rId907" o:title=""/>
                </v:shape>
                <o:OLEObject Type="Embed" ProgID="Equation.DSMT4" ShapeID="_x0000_i1593" DrawAspect="Content" ObjectID="_1724847733" r:id="rId908"/>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594" type="#_x0000_t75" style="width:14.25pt;height:14.25pt" o:ole="">
                  <v:imagedata r:id="rId879" o:title=""/>
                </v:shape>
                <o:OLEObject Type="Embed" ProgID="Equation.DSMT4" ShapeID="_x0000_i1594" DrawAspect="Content" ObjectID="_1724847734" r:id="rId909"/>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95" type="#_x0000_t75" style="width:86.25pt;height:21.75pt" o:ole="">
                  <v:imagedata r:id="rId910" o:title=""/>
                </v:shape>
                <o:OLEObject Type="Embed" ProgID="Equation.DSMT4" ShapeID="_x0000_i1595" DrawAspect="Content" ObjectID="_1724847735" r:id="rId911"/>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96" type="#_x0000_t75" style="width:331.5pt;height:36.75pt" o:ole="">
                  <v:imagedata r:id="rId912" o:title=""/>
                </v:shape>
                <o:OLEObject Type="Embed" ProgID="Equation.DSMT4" ShapeID="_x0000_i1596" DrawAspect="Content" ObjectID="_1724847736" r:id="rId913"/>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97" type="#_x0000_t75" style="width:14.25pt;height:14.25pt" o:ole="">
                  <v:imagedata r:id="rId805" o:title=""/>
                </v:shape>
                <o:OLEObject Type="Embed" ProgID="Equation.3" ShapeID="_x0000_i1597" DrawAspect="Content" ObjectID="_1724847737" r:id="rId914"/>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98" type="#_x0000_t75" style="width:14.25pt;height:14.25pt" o:ole="">
                  <v:imagedata r:id="rId826" o:title=""/>
                </v:shape>
                <o:OLEObject Type="Embed" ProgID="Equation.DSMT4" ShapeID="_x0000_i1598" DrawAspect="Content" ObjectID="_1724847738" r:id="rId915"/>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99" type="#_x0000_t75" style="width:7.5pt;height:14.25pt" o:ole="">
                  <v:imagedata r:id="rId578" o:title=""/>
                </v:shape>
                <o:OLEObject Type="Embed" ProgID="Equation.DSMT4" ShapeID="_x0000_i1599" DrawAspect="Content" ObjectID="_1724847739" r:id="rId916"/>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600" type="#_x0000_t75" style="width:57.75pt;height:14.25pt" o:ole="">
                  <v:imagedata r:id="rId917" o:title=""/>
                </v:shape>
                <o:OLEObject Type="Embed" ProgID="Equation.DSMT4" ShapeID="_x0000_i1600" DrawAspect="Content" ObjectID="_1724847740" r:id="rId918"/>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601" type="#_x0000_t75" style="width:57.75pt;height:28.5pt" o:ole="">
                  <v:imagedata r:id="rId919" o:title=""/>
                </v:shape>
                <o:OLEObject Type="Embed" ProgID="Equation.DSMT4" ShapeID="_x0000_i1601" DrawAspect="Content" ObjectID="_1724847741" r:id="rId920"/>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602" type="#_x0000_t75" style="width:7.5pt;height:14.25pt" o:ole="">
                  <v:imagedata r:id="rId921" o:title=""/>
                </v:shape>
                <o:OLEObject Type="Embed" ProgID="Equation.DSMT4" ShapeID="_x0000_i1602" DrawAspect="Content" ObjectID="_1724847742" r:id="rId922"/>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603" type="#_x0000_t75" style="width:14.25pt;height:14.25pt" o:ole="">
                  <v:imagedata r:id="rId879" o:title=""/>
                </v:shape>
                <o:OLEObject Type="Embed" ProgID="Equation.DSMT4" ShapeID="_x0000_i1603" DrawAspect="Content" ObjectID="_1724847743" r:id="rId923"/>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604" type="#_x0000_t75" style="width:116.25pt;height:21.75pt" o:ole="">
                  <v:imagedata r:id="rId924" o:title=""/>
                </v:shape>
                <o:OLEObject Type="Embed" ProgID="Equation.DSMT4" ShapeID="_x0000_i1604" DrawAspect="Content" ObjectID="_1724847744" r:id="rId925"/>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605" type="#_x0000_t75" style="width:57.75pt;height:14.25pt" o:ole="">
                  <v:imagedata r:id="rId926" o:title=""/>
                </v:shape>
                <o:OLEObject Type="Embed" ProgID="Equation.DSMT4" ShapeID="_x0000_i1605" DrawAspect="Content" ObjectID="_1724847745" r:id="rId927"/>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606" type="#_x0000_t75" style="width:57.75pt;height:14.25pt" o:ole="">
                  <v:imagedata r:id="rId928" o:title=""/>
                </v:shape>
                <o:OLEObject Type="Embed" ProgID="Equation.DSMT4" ShapeID="_x0000_i1606" DrawAspect="Content" ObjectID="_1724847746" r:id="rId929"/>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607" type="#_x0000_t75" style="width:7.5pt;height:14.25pt" o:ole="">
                  <v:imagedata r:id="rId921" o:title=""/>
                </v:shape>
                <o:OLEObject Type="Embed" ProgID="Equation.DSMT4" ShapeID="_x0000_i1607" DrawAspect="Content" ObjectID="_1724847747" r:id="rId930"/>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608" type="#_x0000_t75" style="width:14.25pt;height:14.25pt" o:ole="">
                  <v:imagedata r:id="rId879" o:title=""/>
                </v:shape>
                <o:OLEObject Type="Embed" ProgID="Equation.DSMT4" ShapeID="_x0000_i1608" DrawAspect="Content" ObjectID="_1724847748" r:id="rId931"/>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609" type="#_x0000_t75" style="width:116.25pt;height:21.75pt" o:ole="">
                  <v:imagedata r:id="rId932" o:title=""/>
                </v:shape>
                <o:OLEObject Type="Embed" ProgID="Equation.DSMT4" ShapeID="_x0000_i1609" DrawAspect="Content" ObjectID="_1724847749" r:id="rId933"/>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610" type="#_x0000_t75" style="width:64.5pt;height:14.25pt" o:ole="">
                  <v:imagedata r:id="rId934" o:title=""/>
                </v:shape>
                <o:OLEObject Type="Embed" ProgID="Equation.DSMT4" ShapeID="_x0000_i1610" DrawAspect="Content" ObjectID="_1724847750" r:id="rId935"/>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611" type="#_x0000_t75" style="width:57.75pt;height:14.25pt" o:ole="">
                  <v:imagedata r:id="rId936" o:title=""/>
                </v:shape>
                <o:OLEObject Type="Embed" ProgID="Equation.DSMT4" ShapeID="_x0000_i1611" DrawAspect="Content" ObjectID="_1724847751" r:id="rId937"/>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612" type="#_x0000_t75" style="width:57.75pt;height:14.25pt" o:ole="">
                  <v:imagedata r:id="rId938" o:title=""/>
                </v:shape>
                <o:OLEObject Type="Embed" ProgID="Equation.DSMT4" ShapeID="_x0000_i1612" DrawAspect="Content" ObjectID="_1724847752" r:id="rId939"/>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613" type="#_x0000_t75" style="width:14.25pt;height:14.25pt" o:ole="">
                  <v:imagedata r:id="rId879" o:title=""/>
                </v:shape>
                <o:OLEObject Type="Embed" ProgID="Equation.DSMT4" ShapeID="_x0000_i1613" DrawAspect="Content" ObjectID="_1724847753" r:id="rId940"/>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614" type="#_x0000_t75" style="width:136.5pt;height:21.75pt" o:ole="">
                  <v:imagedata r:id="rId941" o:title=""/>
                </v:shape>
                <o:OLEObject Type="Embed" ProgID="Equation.DSMT4" ShapeID="_x0000_i1614" DrawAspect="Content" ObjectID="_1724847754" r:id="rId942"/>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615" type="#_x0000_t75" style="width:64.5pt;height:14.25pt" o:ole="">
                  <v:imagedata r:id="rId943" o:title=""/>
                </v:shape>
                <o:OLEObject Type="Embed" ProgID="Equation.DSMT4" ShapeID="_x0000_i1615" DrawAspect="Content" ObjectID="_1724847755" r:id="rId944"/>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616" type="#_x0000_t75" style="width:57.75pt;height:14.25pt" o:ole="">
                  <v:imagedata r:id="rId945" o:title=""/>
                </v:shape>
                <o:OLEObject Type="Embed" ProgID="Equation.DSMT4" ShapeID="_x0000_i1616" DrawAspect="Content" ObjectID="_1724847756" r:id="rId946"/>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617" type="#_x0000_t75" style="width:64.5pt;height:28.5pt" o:ole="">
                  <v:imagedata r:id="rId947" o:title=""/>
                </v:shape>
                <o:OLEObject Type="Embed" ProgID="Equation.DSMT4" ShapeID="_x0000_i1617" DrawAspect="Content" ObjectID="_1724847757" r:id="rId948"/>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18" type="#_x0000_t75" style="width:14.25pt;height:14.25pt" o:ole="">
                  <v:imagedata r:id="rId879" o:title=""/>
                </v:shape>
                <o:OLEObject Type="Embed" ProgID="Equation.DSMT4" ShapeID="_x0000_i1618" DrawAspect="Content" ObjectID="_1724847758" r:id="rId949"/>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19" type="#_x0000_t75" style="width:136.5pt;height:21.75pt" o:ole="">
                  <v:imagedata r:id="rId941" o:title=""/>
                </v:shape>
                <o:OLEObject Type="Embed" ProgID="Equation.DSMT4" ShapeID="_x0000_i1619" DrawAspect="Content" ObjectID="_1724847759" r:id="rId950"/>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20" type="#_x0000_t75" style="width:64.5pt;height:14.25pt" o:ole="">
                  <v:imagedata r:id="rId951" o:title=""/>
                </v:shape>
                <o:OLEObject Type="Embed" ProgID="Equation.DSMT4" ShapeID="_x0000_i1620" DrawAspect="Content" ObjectID="_1724847760" r:id="rId952"/>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21" type="#_x0000_t75" style="width:57.75pt;height:14.25pt" o:ole="">
                  <v:imagedata r:id="rId953" o:title=""/>
                </v:shape>
                <o:OLEObject Type="Embed" ProgID="Equation.DSMT4" ShapeID="_x0000_i1621" DrawAspect="Content" ObjectID="_1724847761" r:id="rId954"/>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22" type="#_x0000_t75" style="width:57.75pt;height:14.25pt" o:ole="">
                  <v:imagedata r:id="rId955" o:title=""/>
                </v:shape>
                <o:OLEObject Type="Embed" ProgID="Equation.DSMT4" ShapeID="_x0000_i1622" DrawAspect="Content" ObjectID="_1724847762" r:id="rId956"/>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23" type="#_x0000_t75" style="width:14.25pt;height:14.25pt" o:ole="">
                  <v:imagedata r:id="rId879" o:title=""/>
                </v:shape>
                <o:OLEObject Type="Embed" ProgID="Equation.DSMT4" ShapeID="_x0000_i1623" DrawAspect="Content" ObjectID="_1724847763" r:id="rId957"/>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24" type="#_x0000_t75" style="width:136.5pt;height:21.75pt" o:ole="">
                  <v:imagedata r:id="rId941" o:title=""/>
                </v:shape>
                <o:OLEObject Type="Embed" ProgID="Equation.DSMT4" ShapeID="_x0000_i1624" DrawAspect="Content" ObjectID="_1724847764" r:id="rId958"/>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25" type="#_x0000_t75" style="width:366.75pt;height:36.75pt" o:ole="">
                  <v:imagedata r:id="rId959" o:title=""/>
                </v:shape>
                <o:OLEObject Type="Embed" ProgID="Equation.DSMT4" ShapeID="_x0000_i1625" DrawAspect="Content" ObjectID="_1724847765" r:id="rId960"/>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26" type="#_x0000_t75" style="width:14.25pt;height:14.25pt" o:ole="">
                  <v:imagedata r:id="rId805" o:title=""/>
                </v:shape>
                <o:OLEObject Type="Embed" ProgID="Equation.3" ShapeID="_x0000_i1626" DrawAspect="Content" ObjectID="_1724847766" r:id="rId961"/>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27" type="#_x0000_t75" style="width:14.25pt;height:14.25pt" o:ole="">
                  <v:imagedata r:id="rId826" o:title=""/>
                </v:shape>
                <o:OLEObject Type="Embed" ProgID="Equation.DSMT4" ShapeID="_x0000_i1627" DrawAspect="Content" ObjectID="_1724847767" r:id="rId962"/>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28" type="#_x0000_t75" style="width:14.25pt;height:14.25pt" o:ole="">
                  <v:imagedata r:id="rId578" o:title=""/>
                </v:shape>
                <o:OLEObject Type="Embed" ProgID="Equation.DSMT4" ShapeID="_x0000_i1628" DrawAspect="Content" ObjectID="_1724847768" r:id="rId963"/>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29" type="#_x0000_t75" style="width:57.75pt;height:14.25pt" o:ole="">
                  <v:imagedata r:id="rId917" o:title=""/>
                </v:shape>
                <o:OLEObject Type="Embed" ProgID="Equation.DSMT4" ShapeID="_x0000_i1629" DrawAspect="Content" ObjectID="_1724847769" r:id="rId964"/>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30" type="#_x0000_t75" style="width:57.75pt;height:28.5pt" o:ole="">
                  <v:imagedata r:id="rId965" o:title=""/>
                </v:shape>
                <o:OLEObject Type="Embed" ProgID="Equation.DSMT4" ShapeID="_x0000_i1630" DrawAspect="Content" ObjectID="_1724847770" r:id="rId966"/>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31" type="#_x0000_t75" style="width:7.5pt;height:14.25pt" o:ole="">
                  <v:imagedata r:id="rId921" o:title=""/>
                </v:shape>
                <o:OLEObject Type="Embed" ProgID="Equation.DSMT4" ShapeID="_x0000_i1631" DrawAspect="Content" ObjectID="_1724847771" r:id="rId967"/>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32" type="#_x0000_t75" style="width:14.25pt;height:14.25pt" o:ole="">
                  <v:imagedata r:id="rId879" o:title=""/>
                </v:shape>
                <o:OLEObject Type="Embed" ProgID="Equation.DSMT4" ShapeID="_x0000_i1632" DrawAspect="Content" ObjectID="_1724847772" r:id="rId968"/>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33" type="#_x0000_t75" style="width:116.25pt;height:21.75pt" o:ole="">
                  <v:imagedata r:id="rId969" o:title=""/>
                </v:shape>
                <o:OLEObject Type="Embed" ProgID="Equation.DSMT4" ShapeID="_x0000_i1633" DrawAspect="Content" ObjectID="_1724847773" r:id="rId970"/>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34" type="#_x0000_t75" style="width:57.75pt;height:14.25pt" o:ole="">
                  <v:imagedata r:id="rId926" o:title=""/>
                </v:shape>
                <o:OLEObject Type="Embed" ProgID="Equation.DSMT4" ShapeID="_x0000_i1634" DrawAspect="Content" ObjectID="_1724847774" r:id="rId971"/>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35" type="#_x0000_t75" style="width:57.75pt;height:14.25pt" o:ole="">
                  <v:imagedata r:id="rId972" o:title=""/>
                </v:shape>
                <o:OLEObject Type="Embed" ProgID="Equation.DSMT4" ShapeID="_x0000_i1635" DrawAspect="Content" ObjectID="_1724847775" r:id="rId973"/>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36" type="#_x0000_t75" style="width:7.5pt;height:14.25pt" o:ole="">
                  <v:imagedata r:id="rId921" o:title=""/>
                </v:shape>
                <o:OLEObject Type="Embed" ProgID="Equation.DSMT4" ShapeID="_x0000_i1636" DrawAspect="Content" ObjectID="_1724847776" r:id="rId974"/>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37" type="#_x0000_t75" style="width:14.25pt;height:14.25pt" o:ole="">
                  <v:imagedata r:id="rId879" o:title=""/>
                </v:shape>
                <o:OLEObject Type="Embed" ProgID="Equation.DSMT4" ShapeID="_x0000_i1637" DrawAspect="Content" ObjectID="_1724847777" r:id="rId975"/>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38" type="#_x0000_t75" style="width:116.25pt;height:21.75pt" o:ole="">
                  <v:imagedata r:id="rId976" o:title=""/>
                </v:shape>
                <o:OLEObject Type="Embed" ProgID="Equation.DSMT4" ShapeID="_x0000_i1638" DrawAspect="Content" ObjectID="_1724847778" r:id="rId977"/>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39" type="#_x0000_t75" style="width:64.5pt;height:14.25pt" o:ole="">
                  <v:imagedata r:id="rId934" o:title=""/>
                </v:shape>
                <o:OLEObject Type="Embed" ProgID="Equation.DSMT4" ShapeID="_x0000_i1639" DrawAspect="Content" ObjectID="_1724847779" r:id="rId978"/>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40" type="#_x0000_t75" style="width:57.75pt;height:14.25pt" o:ole="">
                  <v:imagedata r:id="rId979" o:title=""/>
                </v:shape>
                <o:OLEObject Type="Embed" ProgID="Equation.DSMT4" ShapeID="_x0000_i1640" DrawAspect="Content" ObjectID="_1724847780" r:id="rId980"/>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41" type="#_x0000_t75" style="width:57.75pt;height:14.25pt" o:ole="">
                  <v:imagedata r:id="rId981" o:title=""/>
                </v:shape>
                <o:OLEObject Type="Embed" ProgID="Equation.DSMT4" ShapeID="_x0000_i1641" DrawAspect="Content" ObjectID="_1724847781" r:id="rId982"/>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42" type="#_x0000_t75" style="width:14.25pt;height:14.25pt" o:ole="">
                  <v:imagedata r:id="rId879" o:title=""/>
                </v:shape>
                <o:OLEObject Type="Embed" ProgID="Equation.DSMT4" ShapeID="_x0000_i1642" DrawAspect="Content" ObjectID="_1724847782" r:id="rId983"/>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43" type="#_x0000_t75" style="width:136.5pt;height:21.75pt" o:ole="">
                  <v:imagedata r:id="rId984" o:title=""/>
                </v:shape>
                <o:OLEObject Type="Embed" ProgID="Equation.DSMT4" ShapeID="_x0000_i1643" DrawAspect="Content" ObjectID="_1724847783" r:id="rId985"/>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44" type="#_x0000_t75" style="width:64.5pt;height:14.25pt" o:ole="">
                  <v:imagedata r:id="rId943" o:title=""/>
                </v:shape>
                <o:OLEObject Type="Embed" ProgID="Equation.DSMT4" ShapeID="_x0000_i1644" DrawAspect="Content" ObjectID="_1724847784" r:id="rId986"/>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45" type="#_x0000_t75" style="width:57.75pt;height:14.25pt" o:ole="">
                  <v:imagedata r:id="rId987" o:title=""/>
                </v:shape>
                <o:OLEObject Type="Embed" ProgID="Equation.DSMT4" ShapeID="_x0000_i1645" DrawAspect="Content" ObjectID="_1724847785" r:id="rId988"/>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46" type="#_x0000_t75" style="width:64.5pt;height:28.5pt" o:ole="">
                  <v:imagedata r:id="rId989" o:title=""/>
                </v:shape>
                <o:OLEObject Type="Embed" ProgID="Equation.DSMT4" ShapeID="_x0000_i1646" DrawAspect="Content" ObjectID="_1724847786" r:id="rId990"/>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47" type="#_x0000_t75" style="width:14.25pt;height:14.25pt" o:ole="">
                  <v:imagedata r:id="rId879" o:title=""/>
                </v:shape>
                <o:OLEObject Type="Embed" ProgID="Equation.DSMT4" ShapeID="_x0000_i1647" DrawAspect="Content" ObjectID="_1724847787" r:id="rId991"/>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48" type="#_x0000_t75" style="width:136.5pt;height:21.75pt" o:ole="">
                  <v:imagedata r:id="rId984" o:title=""/>
                </v:shape>
                <o:OLEObject Type="Embed" ProgID="Equation.DSMT4" ShapeID="_x0000_i1648" DrawAspect="Content" ObjectID="_1724847788" r:id="rId992"/>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49" type="#_x0000_t75" style="width:64.5pt;height:14.25pt" o:ole="">
                  <v:imagedata r:id="rId951" o:title=""/>
                </v:shape>
                <o:OLEObject Type="Embed" ProgID="Equation.DSMT4" ShapeID="_x0000_i1649" DrawAspect="Content" ObjectID="_1724847789" r:id="rId993"/>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50" type="#_x0000_t75" style="width:57.75pt;height:14.25pt" o:ole="">
                  <v:imagedata r:id="rId994" o:title=""/>
                </v:shape>
                <o:OLEObject Type="Embed" ProgID="Equation.DSMT4" ShapeID="_x0000_i1650" DrawAspect="Content" ObjectID="_1724847790" r:id="rId995"/>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51" type="#_x0000_t75" style="width:57.75pt;height:14.25pt" o:ole="">
                  <v:imagedata r:id="rId996" o:title=""/>
                </v:shape>
                <o:OLEObject Type="Embed" ProgID="Equation.DSMT4" ShapeID="_x0000_i1651" DrawAspect="Content" ObjectID="_1724847791" r:id="rId997"/>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52" type="#_x0000_t75" style="width:14.25pt;height:14.25pt" o:ole="">
                  <v:imagedata r:id="rId879" o:title=""/>
                </v:shape>
                <o:OLEObject Type="Embed" ProgID="Equation.DSMT4" ShapeID="_x0000_i1652" DrawAspect="Content" ObjectID="_1724847792" r:id="rId998"/>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53" type="#_x0000_t75" style="width:136.5pt;height:21.75pt" o:ole="">
                  <v:imagedata r:id="rId984" o:title=""/>
                </v:shape>
                <o:OLEObject Type="Embed" ProgID="Equation.DSMT4" ShapeID="_x0000_i1653" DrawAspect="Content" ObjectID="_1724847793" r:id="rId999"/>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54" type="#_x0000_t75" style="width:411pt;height:36.75pt" o:ole="">
                  <v:imagedata r:id="rId1000" o:title=""/>
                </v:shape>
                <o:OLEObject Type="Embed" ProgID="Equation.DSMT4" ShapeID="_x0000_i1654" DrawAspect="Content" ObjectID="_1724847794" r:id="rId1001"/>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68" w:name="_Toc11352125"/>
      <w:bookmarkStart w:id="669" w:name="_Toc20318015"/>
      <w:bookmarkStart w:id="670" w:name="_Toc27299913"/>
      <w:bookmarkStart w:id="671" w:name="_Toc29673182"/>
      <w:bookmarkStart w:id="672" w:name="_Toc29673323"/>
      <w:bookmarkStart w:id="673" w:name="_Toc29674316"/>
      <w:bookmarkStart w:id="674" w:name="_Toc36645546"/>
      <w:bookmarkStart w:id="675" w:name="_Toc45810591"/>
      <w:bookmarkStart w:id="676" w:name="_Toc114223839"/>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68"/>
      <w:bookmarkEnd w:id="669"/>
      <w:bookmarkEnd w:id="670"/>
      <w:bookmarkEnd w:id="671"/>
      <w:bookmarkEnd w:id="672"/>
      <w:bookmarkEnd w:id="673"/>
      <w:bookmarkEnd w:id="674"/>
      <w:bookmarkEnd w:id="675"/>
      <w:bookmarkEnd w:id="676"/>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55" type="#_x0000_t75" style="width:14.25pt;height:14.25pt" o:ole="">
            <v:imagedata r:id="rId1002" o:title=""/>
          </v:shape>
          <o:OLEObject Type="Embed" ProgID="Equation.DSMT4" ShapeID="_x0000_i1655" DrawAspect="Content" ObjectID="_1724847795" r:id="rId1003"/>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56" type="#_x0000_t75" style="width:14.25pt;height:14.25pt" o:ole="">
            <v:imagedata r:id="rId420" o:title=""/>
          </v:shape>
          <o:OLEObject Type="Embed" ProgID="Equation.3" ShapeID="_x0000_i1656" DrawAspect="Content" ObjectID="_1724847796" r:id="rId1004"/>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57" type="#_x0000_t75" style="width:14.25pt;height:14.25pt" o:ole="">
            <v:imagedata r:id="rId1005" o:title=""/>
          </v:shape>
          <o:OLEObject Type="Embed" ProgID="Equation.3" ShapeID="_x0000_i1657" DrawAspect="Content" ObjectID="_1724847797" r:id="rId1006"/>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58" type="#_x0000_t75" style="width:57.75pt;height:21.75pt" o:ole="">
            <v:imagedata r:id="rId1007" o:title=""/>
          </v:shape>
          <o:OLEObject Type="Embed" ProgID="Equation.DSMT4" ShapeID="_x0000_i1658" DrawAspect="Content" ObjectID="_1724847798" r:id="rId1008"/>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59" type="#_x0000_t75" style="width:36.75pt;height:14.25pt" o:ole="">
            <v:imagedata r:id="rId426" o:title=""/>
          </v:shape>
          <o:OLEObject Type="Embed" ProgID="Equation.DSMT4" ShapeID="_x0000_i1659" DrawAspect="Content" ObjectID="_1724847799" r:id="rId1009"/>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60" type="#_x0000_t75" style="width:28.5pt;height:14.25pt" o:ole="">
            <v:imagedata r:id="rId428" o:title=""/>
          </v:shape>
          <o:OLEObject Type="Embed" ProgID="Equation.DSMT4" ShapeID="_x0000_i1660" DrawAspect="Content" ObjectID="_1724847800" r:id="rId1010"/>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61" type="#_x0000_t75" style="width:43.5pt;height:14.25pt" o:ole="">
            <v:imagedata r:id="rId1011" o:title=""/>
          </v:shape>
          <o:OLEObject Type="Embed" ProgID="Equation.DSMT4" ShapeID="_x0000_i1661" DrawAspect="Content" ObjectID="_1724847801" r:id="rId1012"/>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62" type="#_x0000_t75" style="width:36.75pt;height:14.25pt" o:ole="">
            <v:imagedata r:id="rId1013" o:title=""/>
          </v:shape>
          <o:OLEObject Type="Embed" ProgID="Equation.DSMT4" ShapeID="_x0000_i1662" DrawAspect="Content" ObjectID="_1724847802" r:id="rId101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63" type="#_x0000_t75" style="width:36.75pt;height:14.25pt" o:ole="">
            <v:imagedata r:id="rId1015" o:title=""/>
          </v:shape>
          <o:OLEObject Type="Embed" ProgID="Equation.DSMT4" ShapeID="_x0000_i1663" DrawAspect="Content" ObjectID="_1724847803" r:id="rId1016"/>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64" type="#_x0000_t75" style="width:57.75pt;height:14.25pt" o:ole="">
            <v:imagedata r:id="rId436" o:title=""/>
          </v:shape>
          <o:OLEObject Type="Embed" ProgID="Equation.DSMT4" ShapeID="_x0000_i1664" DrawAspect="Content" ObjectID="_1724847804" r:id="rId1017"/>
        </w:object>
      </w:r>
      <w:r w:rsidRPr="0048482F">
        <w:rPr>
          <w:color w:val="000000"/>
        </w:rPr>
        <w:t xml:space="preserve"> where </w:t>
      </w:r>
      <w:r w:rsidRPr="0048482F">
        <w:rPr>
          <w:color w:val="000000"/>
          <w:position w:val="-10"/>
        </w:rPr>
        <w:object w:dxaOrig="240" w:dyaOrig="300" w14:anchorId="1A0FAF88">
          <v:shape id="_x0000_i1665" type="#_x0000_t75" style="width:14.25pt;height:14.25pt" o:ole="">
            <v:imagedata r:id="rId354" o:title=""/>
          </v:shape>
          <o:OLEObject Type="Embed" ProgID="Equation.DSMT4" ShapeID="_x0000_i1665" DrawAspect="Content" ObjectID="_1724847805" r:id="rId1018"/>
        </w:object>
      </w:r>
      <w:r w:rsidRPr="0048482F">
        <w:rPr>
          <w:color w:val="000000"/>
        </w:rPr>
        <w:t xml:space="preserve"> is the LSB and </w:t>
      </w:r>
      <w:r w:rsidRPr="0048482F">
        <w:rPr>
          <w:color w:val="000000"/>
          <w:position w:val="-14"/>
        </w:rPr>
        <w:object w:dxaOrig="460" w:dyaOrig="340" w14:anchorId="66CDBC43">
          <v:shape id="_x0000_i1666" type="#_x0000_t75" style="width:21.75pt;height:14.25pt" o:ole="">
            <v:imagedata r:id="rId439" o:title=""/>
          </v:shape>
          <o:OLEObject Type="Embed" ProgID="Equation.DSMT4" ShapeID="_x0000_i1666" DrawAspect="Content" ObjectID="_1724847806" r:id="rId1019"/>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67" type="#_x0000_t75" style="width:64.5pt;height:14.25pt" o:ole="">
            <v:imagedata r:id="rId1020" o:title=""/>
          </v:shape>
          <o:OLEObject Type="Embed" ProgID="Equation.DSMT4" ShapeID="_x0000_i1667" DrawAspect="Content" ObjectID="_1724847807" r:id="rId1021"/>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68" type="#_x0000_t75" style="width:36.75pt;height:14.25pt" o:ole="">
            <v:imagedata r:id="rId445" o:title=""/>
          </v:shape>
          <o:OLEObject Type="Embed" ProgID="Equation.DSMT4" ShapeID="_x0000_i1668" DrawAspect="Content" ObjectID="_1724847808" r:id="rId1022"/>
        </w:object>
      </w:r>
      <w:r w:rsidRPr="0048482F">
        <w:rPr>
          <w:color w:val="000000"/>
        </w:rPr>
        <w:t xml:space="preserve"> is associated with all precoders based on the quantity </w:t>
      </w:r>
      <w:r w:rsidRPr="0048482F">
        <w:rPr>
          <w:color w:val="000000"/>
          <w:position w:val="-12"/>
        </w:rPr>
        <w:object w:dxaOrig="360" w:dyaOrig="320" w14:anchorId="7BB54A3D">
          <v:shape id="_x0000_i1669" type="#_x0000_t75" style="width:21.75pt;height:14.25pt" o:ole="">
            <v:imagedata r:id="rId447" o:title=""/>
          </v:shape>
          <o:OLEObject Type="Embed" ProgID="Equation.DSMT4" ShapeID="_x0000_i1669" DrawAspect="Content" ObjectID="_1724847809" r:id="rId1023"/>
        </w:object>
      </w:r>
      <w:r w:rsidRPr="0048482F">
        <w:rPr>
          <w:color w:val="000000"/>
        </w:rPr>
        <w:t xml:space="preserve">, </w:t>
      </w:r>
      <w:r w:rsidRPr="0048482F">
        <w:rPr>
          <w:color w:val="000000"/>
          <w:position w:val="-10"/>
        </w:rPr>
        <w:object w:dxaOrig="1420" w:dyaOrig="300" w14:anchorId="74EE0071">
          <v:shape id="_x0000_i1670" type="#_x0000_t75" style="width:1in;height:14.25pt" o:ole="">
            <v:imagedata r:id="rId449" o:title=""/>
          </v:shape>
          <o:OLEObject Type="Embed" ProgID="Equation.DSMT4" ShapeID="_x0000_i1670" DrawAspect="Content" ObjectID="_1724847810" r:id="rId1024"/>
        </w:object>
      </w:r>
      <w:r w:rsidRPr="0048482F">
        <w:rPr>
          <w:color w:val="000000"/>
        </w:rPr>
        <w:t xml:space="preserve">, </w:t>
      </w:r>
      <w:r w:rsidRPr="0048482F">
        <w:rPr>
          <w:color w:val="000000"/>
          <w:position w:val="-10"/>
        </w:rPr>
        <w:object w:dxaOrig="1560" w:dyaOrig="300" w14:anchorId="6993D9AC">
          <v:shape id="_x0000_i1671" type="#_x0000_t75" style="width:79.5pt;height:14.25pt" o:ole="">
            <v:imagedata r:id="rId451" o:title=""/>
          </v:shape>
          <o:OLEObject Type="Embed" ProgID="Equation.DSMT4" ShapeID="_x0000_i1671" DrawAspect="Content" ObjectID="_1724847811" r:id="rId1025"/>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72" type="#_x0000_t75" style="width:43.5pt;height:14.25pt" o:ole="">
            <v:imagedata r:id="rId1026" o:title=""/>
          </v:shape>
          <o:OLEObject Type="Embed" ProgID="Equation.DSMT4" ShapeID="_x0000_i1672" DrawAspect="Content" ObjectID="_1724847812" r:id="rId1027"/>
        </w:object>
      </w:r>
      <w:r w:rsidR="00EC140E" w:rsidRPr="0048482F">
        <w:rPr>
          <w:color w:val="000000"/>
        </w:rPr>
        <w:t xml:space="preserve"> where </w:t>
      </w:r>
      <w:r w:rsidR="00EC140E" w:rsidRPr="0048482F">
        <w:rPr>
          <w:color w:val="000000"/>
          <w:position w:val="-10"/>
        </w:rPr>
        <w:object w:dxaOrig="200" w:dyaOrig="300" w14:anchorId="29E92345">
          <v:shape id="_x0000_i1673" type="#_x0000_t75" style="width:7.5pt;height:14.25pt" o:ole="">
            <v:imagedata r:id="rId468" o:title=""/>
          </v:shape>
          <o:OLEObject Type="Embed" ProgID="Equation.DSMT4" ShapeID="_x0000_i1673" DrawAspect="Content" ObjectID="_1724847813" r:id="rId1028"/>
        </w:object>
      </w:r>
      <w:r w:rsidR="00EC140E" w:rsidRPr="0048482F">
        <w:rPr>
          <w:color w:val="000000"/>
        </w:rPr>
        <w:t xml:space="preserve"> is the LSB and </w:t>
      </w:r>
      <w:r w:rsidR="00EC140E" w:rsidRPr="0048482F">
        <w:rPr>
          <w:color w:val="000000"/>
          <w:position w:val="-10"/>
        </w:rPr>
        <w:object w:dxaOrig="200" w:dyaOrig="300" w14:anchorId="6FFADF5C">
          <v:shape id="_x0000_i1674" type="#_x0000_t75" style="width:7.5pt;height:14.25pt" o:ole="">
            <v:imagedata r:id="rId1029" o:title=""/>
          </v:shape>
          <o:OLEObject Type="Embed" ProgID="Equation.DSMT4" ShapeID="_x0000_i1674" DrawAspect="Content" ObjectID="_1724847814" r:id="rId1030"/>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75" type="#_x0000_t75" style="width:7.5pt;height:14.25pt" o:ole="">
            <v:imagedata r:id="rId472" o:title=""/>
          </v:shape>
          <o:OLEObject Type="Embed" ProgID="Equation.DSMT4" ShapeID="_x0000_i1675" DrawAspect="Content" ObjectID="_1724847815" r:id="rId1031"/>
        </w:object>
      </w:r>
      <w:r w:rsidR="00EC140E" w:rsidRPr="0048482F">
        <w:rPr>
          <w:color w:val="000000"/>
        </w:rPr>
        <w:t xml:space="preserve"> is zero, </w:t>
      </w:r>
      <w:r w:rsidR="00EC140E" w:rsidRPr="0048482F">
        <w:rPr>
          <w:color w:val="000000"/>
          <w:position w:val="-12"/>
        </w:rPr>
        <w:object w:dxaOrig="1140" w:dyaOrig="340" w14:anchorId="71C7C27E">
          <v:shape id="_x0000_i1676" type="#_x0000_t75" style="width:57.75pt;height:14.25pt" o:ole="">
            <v:imagedata r:id="rId1032" o:title=""/>
          </v:shape>
          <o:OLEObject Type="Embed" ProgID="Equation.DSMT4" ShapeID="_x0000_i1676" DrawAspect="Content" ObjectID="_1724847816" r:id="rId1033"/>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77" type="#_x0000_t75" style="width:36.75pt;height:14.25pt" o:ole="">
            <v:imagedata r:id="rId476" o:title=""/>
          </v:shape>
          <o:OLEObject Type="Embed" ProgID="Equation.DSMT4" ShapeID="_x0000_i1677" DrawAspect="Content" ObjectID="_1724847817" r:id="rId1034"/>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78" type="#_x0000_t75" style="width:57.75pt;height:21.75pt" o:ole="">
            <v:imagedata r:id="rId1035" o:title=""/>
          </v:shape>
          <o:OLEObject Type="Embed" ProgID="Equation.DSMT4" ShapeID="_x0000_i1678" DrawAspect="Content" ObjectID="_1724847818" r:id="rId1036"/>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79" type="#_x0000_t75" style="width:36.75pt;height:14.25pt" o:ole="">
            <v:imagedata r:id="rId484" o:title=""/>
          </v:shape>
          <o:OLEObject Type="Embed" ProgID="Equation.3" ShapeID="_x0000_i1679" DrawAspect="Content" ObjectID="_1724847819" r:id="rId1037"/>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bookmarkStart w:id="677" w:name="MCCQCTEMPBM_00000092"/>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80" type="#_x0000_t75" style="width:28.5pt;height:14.25pt" o:ole="">
                  <v:imagedata r:id="rId428" o:title=""/>
                </v:shape>
                <o:OLEObject Type="Embed" ProgID="Equation.DSMT4" ShapeID="_x0000_i1680" DrawAspect="Content" ObjectID="_1724847820" r:id="rId1038"/>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81" type="#_x0000_t75" style="width:57.75pt;height:21.75pt" o:ole="">
                  <v:imagedata r:id="rId1039" o:title=""/>
                </v:shape>
                <o:OLEObject Type="Embed" ProgID="Equation.DSMT4" ShapeID="_x0000_i1681" DrawAspect="Content" ObjectID="_1724847821" r:id="rId1040"/>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82" type="#_x0000_t75" style="width:36.75pt;height:14.25pt" o:ole="">
                  <v:imagedata r:id="rId484" o:title=""/>
                </v:shape>
                <o:OLEObject Type="Embed" ProgID="Equation.3" ShapeID="_x0000_i1682" DrawAspect="Content" ObjectID="_1724847822" r:id="rId1041"/>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bookmarkEnd w:id="677"/>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83" type="#_x0000_t75" style="width:7.5pt;height:14.25pt" o:ole="">
            <v:imagedata r:id="rId1042" o:title=""/>
          </v:shape>
          <o:OLEObject Type="Embed" ProgID="Equation.DSMT4" ShapeID="_x0000_i1683" DrawAspect="Content" ObjectID="_1724847823" r:id="rId1043"/>
        </w:object>
      </w:r>
      <w:r w:rsidRPr="0048482F">
        <w:rPr>
          <w:color w:val="000000"/>
        </w:rPr>
        <w:t xml:space="preserve"> and </w:t>
      </w:r>
      <w:r w:rsidRPr="0048482F">
        <w:rPr>
          <w:color w:val="000000"/>
          <w:position w:val="-10"/>
        </w:rPr>
        <w:object w:dxaOrig="200" w:dyaOrig="300" w14:anchorId="7FB97EBF">
          <v:shape id="_x0000_i1684" type="#_x0000_t75" style="width:7.5pt;height:14.25pt" o:ole="">
            <v:imagedata r:id="rId1044" o:title=""/>
          </v:shape>
          <o:OLEObject Type="Embed" ProgID="Equation.DSMT4" ShapeID="_x0000_i1684" DrawAspect="Content" ObjectID="_1724847824" r:id="rId1045"/>
        </w:object>
      </w:r>
      <w:r w:rsidRPr="0048482F">
        <w:rPr>
          <w:color w:val="000000"/>
        </w:rPr>
        <w:t xml:space="preserve">, where </w:t>
      </w:r>
      <w:r w:rsidRPr="0048482F">
        <w:rPr>
          <w:color w:val="000000"/>
          <w:position w:val="-10"/>
        </w:rPr>
        <w:object w:dxaOrig="160" w:dyaOrig="300" w14:anchorId="0A407361">
          <v:shape id="_x0000_i1685" type="#_x0000_t75" style="width:7.5pt;height:14.25pt" o:ole="">
            <v:imagedata r:id="rId1042" o:title=""/>
          </v:shape>
          <o:OLEObject Type="Embed" ProgID="Equation.DSMT4" ShapeID="_x0000_i1685" DrawAspect="Content" ObjectID="_1724847825" r:id="rId1046"/>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86" type="#_x0000_t75" style="width:158.25pt;height:43.5pt" o:ole="">
            <v:imagedata r:id="rId1047" o:title=""/>
          </v:shape>
          <o:OLEObject Type="Embed" ProgID="Equation.DSMT4" ShapeID="_x0000_i1686" DrawAspect="Content" ObjectID="_1724847826" r:id="rId1048"/>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87" type="#_x0000_t75" style="width:7.5pt;height:7.5pt" o:ole="">
            <v:imagedata r:id="rId378" o:title=""/>
          </v:shape>
          <o:OLEObject Type="Embed" ProgID="Equation.DSMT4" ShapeID="_x0000_i1687" DrawAspect="Content" ObjectID="_1724847827" r:id="rId1049"/>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88" type="#_x0000_t75" style="width:14.25pt;height:14.25pt" o:ole="">
            <v:imagedata r:id="rId1050" o:title=""/>
          </v:shape>
          <o:OLEObject Type="Embed" ProgID="Equation.DSMT4" ShapeID="_x0000_i1688" DrawAspect="Content" ObjectID="_1724847828" r:id="rId1051"/>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89" type="#_x0000_t75" style="width:2in;height:36.75pt" o:ole="">
            <v:imagedata r:id="rId1052" o:title=""/>
          </v:shape>
          <o:OLEObject Type="Embed" ProgID="Equation.DSMT4" ShapeID="_x0000_i1689" DrawAspect="Content" ObjectID="_1724847829" r:id="rId1053"/>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690" type="#_x0000_t75" style="width:14.25pt;height:14.25pt" o:ole="">
            <v:imagedata r:id="rId1050" o:title=""/>
          </v:shape>
          <o:OLEObject Type="Embed" ProgID="Equation.DSMT4" ShapeID="_x0000_i1690" DrawAspect="Content" ObjectID="_1724847830" r:id="rId1054"/>
        </w:object>
      </w:r>
      <w:r w:rsidRPr="0048482F">
        <w:rPr>
          <w:color w:val="000000"/>
        </w:rPr>
        <w:t xml:space="preserve"> and </w:t>
      </w:r>
      <w:r w:rsidRPr="0048482F">
        <w:rPr>
          <w:color w:val="000000"/>
          <w:position w:val="-10"/>
        </w:rPr>
        <w:object w:dxaOrig="200" w:dyaOrig="300" w14:anchorId="47B44D14">
          <v:shape id="_x0000_i1691" type="#_x0000_t75" style="width:7.5pt;height:14.25pt" o:ole="">
            <v:imagedata r:id="rId1055" o:title=""/>
          </v:shape>
          <o:OLEObject Type="Embed" ProgID="Equation.DSMT4" ShapeID="_x0000_i1691" DrawAspect="Content" ObjectID="_1724847831" r:id="rId1056"/>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92" type="#_x0000_t75" style="width:86.25pt;height:43.5pt" o:ole="">
            <v:imagedata r:id="rId1057" o:title=""/>
          </v:shape>
          <o:OLEObject Type="Embed" ProgID="Equation.DSMT4" ShapeID="_x0000_i1692" DrawAspect="Content" ObjectID="_1724847832" r:id="rId1058"/>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93" type="#_x0000_t75" style="width:14.25pt;height:14.25pt" o:ole="">
            <v:imagedata r:id="rId397" o:title=""/>
          </v:shape>
          <o:OLEObject Type="Embed" ProgID="Equation.DSMT4" ShapeID="_x0000_i1693" DrawAspect="Content" ObjectID="_1724847833" r:id="rId1059"/>
        </w:object>
      </w:r>
      <w:r w:rsidRPr="0048482F">
        <w:rPr>
          <w:color w:val="000000"/>
        </w:rPr>
        <w:t xml:space="preserve"> to </w:t>
      </w:r>
      <w:r w:rsidRPr="0048482F">
        <w:rPr>
          <w:color w:val="000000"/>
          <w:position w:val="-10"/>
        </w:rPr>
        <w:object w:dxaOrig="220" w:dyaOrig="300" w14:anchorId="46FD8F1B">
          <v:shape id="_x0000_i1694" type="#_x0000_t75" style="width:14.25pt;height:14.25pt" o:ole="">
            <v:imagedata r:id="rId399" o:title=""/>
          </v:shape>
          <o:OLEObject Type="Embed" ProgID="Equation.DSMT4" ShapeID="_x0000_i1694" DrawAspect="Content" ObjectID="_1724847834" r:id="rId1060"/>
        </w:object>
      </w:r>
      <w:r w:rsidRPr="0048482F">
        <w:rPr>
          <w:color w:val="000000"/>
        </w:rPr>
        <w:t xml:space="preserve"> and </w:t>
      </w:r>
      <w:r w:rsidRPr="0048482F">
        <w:rPr>
          <w:color w:val="000000"/>
          <w:position w:val="-10"/>
        </w:rPr>
        <w:object w:dxaOrig="240" w:dyaOrig="300" w14:anchorId="0867D32E">
          <v:shape id="_x0000_i1695" type="#_x0000_t75" style="width:14.25pt;height:14.25pt" o:ole="">
            <v:imagedata r:id="rId401" o:title=""/>
          </v:shape>
          <o:OLEObject Type="Embed" ProgID="Equation.DSMT4" ShapeID="_x0000_i1695" DrawAspect="Content" ObjectID="_1724847835" r:id="rId1061"/>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96" type="#_x0000_t75" style="width:14.25pt;height:14.25pt" o:ole="">
            <v:imagedata r:id="rId397" o:title=""/>
          </v:shape>
          <o:OLEObject Type="Embed" ProgID="Equation.DSMT4" ShapeID="_x0000_i1696" DrawAspect="Content" ObjectID="_1724847836" r:id="rId1062"/>
        </w:object>
      </w:r>
      <w:r w:rsidRPr="0048482F">
        <w:rPr>
          <w:color w:val="000000"/>
        </w:rPr>
        <w:t xml:space="preserve"> to </w:t>
      </w:r>
      <w:r w:rsidRPr="0048482F">
        <w:rPr>
          <w:color w:val="000000"/>
          <w:position w:val="-10"/>
        </w:rPr>
        <w:object w:dxaOrig="220" w:dyaOrig="300" w14:anchorId="0A160332">
          <v:shape id="_x0000_i1697" type="#_x0000_t75" style="width:14.25pt;height:14.25pt" o:ole="">
            <v:imagedata r:id="rId399" o:title=""/>
          </v:shape>
          <o:OLEObject Type="Embed" ProgID="Equation.DSMT4" ShapeID="_x0000_i1697" DrawAspect="Content" ObjectID="_1724847837" r:id="rId1063"/>
        </w:object>
      </w:r>
      <w:r w:rsidRPr="0048482F">
        <w:rPr>
          <w:color w:val="000000"/>
        </w:rPr>
        <w:t xml:space="preserve"> and </w:t>
      </w:r>
      <w:r w:rsidRPr="0048482F">
        <w:rPr>
          <w:color w:val="000000"/>
          <w:position w:val="-10"/>
        </w:rPr>
        <w:object w:dxaOrig="240" w:dyaOrig="300" w14:anchorId="0985480B">
          <v:shape id="_x0000_i1698" type="#_x0000_t75" style="width:14.25pt;height:14.25pt" o:ole="">
            <v:imagedata r:id="rId401" o:title=""/>
          </v:shape>
          <o:OLEObject Type="Embed" ProgID="Equation.DSMT4" ShapeID="_x0000_i1698" DrawAspect="Content" ObjectID="_1724847838" r:id="rId1064"/>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99" type="#_x0000_t75" style="width:28.5pt;height:14.25pt" o:ole="">
            <v:imagedata r:id="rId432" o:title=""/>
          </v:shape>
          <o:OLEObject Type="Embed" ProgID="Equation.3" ShapeID="_x0000_i1699" DrawAspect="Content" ObjectID="_1724847839" r:id="rId1065"/>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700" type="#_x0000_t75" style="width:14.25pt;height:14.25pt" o:ole="">
            <v:imagedata r:id="rId434" o:title=""/>
          </v:shape>
          <o:OLEObject Type="Embed" ProgID="Equation.3" ShapeID="_x0000_i1700" DrawAspect="Content" ObjectID="_1724847840" r:id="rId1066"/>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701" type="#_x0000_t75" style="width:14.25pt;height:14.25pt" o:ole="">
            <v:imagedata r:id="rId489" o:title=""/>
          </v:shape>
          <o:OLEObject Type="Embed" ProgID="Equation.DSMT4" ShapeID="_x0000_i1701" DrawAspect="Content" ObjectID="_1724847841" r:id="rId1067"/>
        </w:object>
      </w:r>
      <w:r w:rsidRPr="0048482F">
        <w:rPr>
          <w:color w:val="000000"/>
        </w:rPr>
        <w:t xml:space="preserve"> to </w:t>
      </w:r>
      <w:r w:rsidRPr="0048482F">
        <w:rPr>
          <w:color w:val="000000"/>
          <w:position w:val="-10"/>
        </w:rPr>
        <w:object w:dxaOrig="220" w:dyaOrig="300" w14:anchorId="17D7DDA4">
          <v:shape id="_x0000_i1702" type="#_x0000_t75" style="width:14.25pt;height:14.25pt" o:ole="">
            <v:imagedata r:id="rId491" o:title=""/>
          </v:shape>
          <o:OLEObject Type="Embed" ProgID="Equation.DSMT4" ShapeID="_x0000_i1702" DrawAspect="Content" ObjectID="_1724847842" r:id="rId1068"/>
        </w:object>
      </w:r>
      <w:r w:rsidRPr="0048482F">
        <w:rPr>
          <w:color w:val="000000"/>
        </w:rPr>
        <w:t xml:space="preserve"> and </w:t>
      </w:r>
      <w:r w:rsidRPr="0048482F">
        <w:rPr>
          <w:color w:val="000000"/>
          <w:position w:val="-10"/>
        </w:rPr>
        <w:object w:dxaOrig="240" w:dyaOrig="300" w14:anchorId="4F5E8D95">
          <v:shape id="_x0000_i1703" type="#_x0000_t75" style="width:14.25pt;height:14.25pt" o:ole="">
            <v:imagedata r:id="rId493" o:title=""/>
          </v:shape>
          <o:OLEObject Type="Embed" ProgID="Equation.DSMT4" ShapeID="_x0000_i1703" DrawAspect="Content" ObjectID="_1724847843" r:id="rId1069"/>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bookmarkStart w:id="678" w:name="MCCQCTEMPBM_00000093"/>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704" type="#_x0000_t75" style="width:14.25pt;height:14.25pt" o:ole="">
                  <v:imagedata r:id="rId489" o:title=""/>
                </v:shape>
                <o:OLEObject Type="Embed" ProgID="Equation.DSMT4" ShapeID="_x0000_i1704" DrawAspect="Content" ObjectID="_1724847844" r:id="rId1070"/>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705" type="#_x0000_t75" style="width:57.75pt;height:14.25pt" o:ole="">
                  <v:imagedata r:id="rId500" o:title=""/>
                </v:shape>
                <o:OLEObject Type="Embed" ProgID="Equation.DSMT4" ShapeID="_x0000_i1705" DrawAspect="Content" ObjectID="_1724847845" r:id="rId1071"/>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706" type="#_x0000_t75" style="width:57.75pt;height:14.25pt" o:ole="">
                  <v:imagedata r:id="rId536" o:title=""/>
                </v:shape>
                <o:OLEObject Type="Embed" ProgID="Equation.DSMT4" ShapeID="_x0000_i1706" DrawAspect="Content" ObjectID="_1724847846" r:id="rId1072"/>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707" type="#_x0000_t75" style="width:57.75pt;height:14.25pt" o:ole="">
                  <v:imagedata r:id="rId1073" o:title=""/>
                </v:shape>
                <o:OLEObject Type="Embed" ProgID="Equation.DSMT4" ShapeID="_x0000_i1707" DrawAspect="Content" ObjectID="_1724847847" r:id="rId1074"/>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708" type="#_x0000_t75" style="width:64.5pt;height:14.25pt" o:ole="">
                  <v:imagedata r:id="rId540" o:title=""/>
                </v:shape>
                <o:OLEObject Type="Embed" ProgID="Equation.DSMT4" ShapeID="_x0000_i1708" DrawAspect="Content" ObjectID="_1724847848" r:id="rId1075"/>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709" type="#_x0000_t75" style="width:64.5pt;height:14.25pt" o:ole="">
                  <v:imagedata r:id="rId1076" o:title=""/>
                </v:shape>
                <o:OLEObject Type="Embed" ProgID="Equation.DSMT4" ShapeID="_x0000_i1709" DrawAspect="Content" ObjectID="_1724847849" r:id="rId1077"/>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710" type="#_x0000_t75" style="width:14.25pt;height:14.25pt" o:ole="">
                  <v:imagedata r:id="rId504" o:title=""/>
                </v:shape>
                <o:OLEObject Type="Embed" ProgID="Equation.DSMT4" ShapeID="_x0000_i1710" DrawAspect="Content" ObjectID="_1724847850" r:id="rId1078"/>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711" type="#_x0000_t75" style="width:14.25pt;height:14.25pt" o:ole="">
                  <v:imagedata r:id="rId506" o:title=""/>
                </v:shape>
                <o:OLEObject Type="Embed" ProgID="Equation.DSMT4" ShapeID="_x0000_i1711" DrawAspect="Content" ObjectID="_1724847851" r:id="rId1079"/>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712" type="#_x0000_t75" style="width:14.25pt;height:14.25pt" o:ole="">
                  <v:imagedata r:id="rId504" o:title=""/>
                </v:shape>
                <o:OLEObject Type="Embed" ProgID="Equation.DSMT4" ShapeID="_x0000_i1712" DrawAspect="Content" ObjectID="_1724847852" r:id="rId1080"/>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713" type="#_x0000_t75" style="width:14.25pt;height:14.25pt" o:ole="">
                  <v:imagedata r:id="rId506" o:title=""/>
                </v:shape>
                <o:OLEObject Type="Embed" ProgID="Equation.DSMT4" ShapeID="_x0000_i1713" DrawAspect="Content" ObjectID="_1724847853" r:id="rId1081"/>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714" type="#_x0000_t75" style="width:14.25pt;height:14.25pt" o:ole="">
                  <v:imagedata r:id="rId504" o:title=""/>
                </v:shape>
                <o:OLEObject Type="Embed" ProgID="Equation.DSMT4" ShapeID="_x0000_i1714" DrawAspect="Content" ObjectID="_1724847854" r:id="rId1082"/>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715" type="#_x0000_t75" style="width:14.25pt;height:14.25pt" o:ole="">
                  <v:imagedata r:id="rId506" o:title=""/>
                </v:shape>
                <o:OLEObject Type="Embed" ProgID="Equation.DSMT4" ShapeID="_x0000_i1715" DrawAspect="Content" ObjectID="_1724847855" r:id="rId1083"/>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716" type="#_x0000_t75" style="width:14.25pt;height:14.25pt" o:ole="">
                  <v:imagedata r:id="rId504" o:title=""/>
                </v:shape>
                <o:OLEObject Type="Embed" ProgID="Equation.DSMT4" ShapeID="_x0000_i1716" DrawAspect="Content" ObjectID="_1724847856" r:id="rId1084"/>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717" type="#_x0000_t75" style="width:14.25pt;height:14.25pt" o:ole="">
                  <v:imagedata r:id="rId506" o:title=""/>
                </v:shape>
                <o:OLEObject Type="Embed" ProgID="Equation.DSMT4" ShapeID="_x0000_i1717" DrawAspect="Content" ObjectID="_1724847857" r:id="rId1085"/>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18" type="#_x0000_t75" style="width:14.25pt;height:14.25pt" o:ole="">
                  <v:imagedata r:id="rId504" o:title=""/>
                </v:shape>
                <o:OLEObject Type="Embed" ProgID="Equation.DSMT4" ShapeID="_x0000_i1718" DrawAspect="Content" ObjectID="_1724847858" r:id="rId1086"/>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19" type="#_x0000_t75" style="width:14.25pt;height:14.25pt" o:ole="">
                  <v:imagedata r:id="rId506" o:title=""/>
                </v:shape>
                <o:OLEObject Type="Embed" ProgID="Equation.DSMT4" ShapeID="_x0000_i1719" DrawAspect="Content" ObjectID="_1724847859" r:id="rId1087"/>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20" type="#_x0000_t75" style="width:14.25pt;height:14.25pt" o:ole="">
                  <v:imagedata r:id="rId514" o:title=""/>
                </v:shape>
                <o:OLEObject Type="Embed" ProgID="Equation.DSMT4" ShapeID="_x0000_i1720" DrawAspect="Content" ObjectID="_1724847860" r:id="rId1088"/>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21" type="#_x0000_t75" style="width:14.25pt;height:14.25pt" o:ole="">
                  <v:imagedata r:id="rId514" o:title=""/>
                </v:shape>
                <o:OLEObject Type="Embed" ProgID="Equation.DSMT4" ShapeID="_x0000_i1721" DrawAspect="Content" ObjectID="_1724847861" r:id="rId1089"/>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22" type="#_x0000_t75" style="width:14.25pt;height:14.25pt" o:ole="">
                  <v:imagedata r:id="rId514" o:title=""/>
                </v:shape>
                <o:OLEObject Type="Embed" ProgID="Equation.DSMT4" ShapeID="_x0000_i1722" DrawAspect="Content" ObjectID="_1724847862" r:id="rId1090"/>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23" type="#_x0000_t75" style="width:14.25pt;height:14.25pt" o:ole="">
                  <v:imagedata r:id="rId514" o:title=""/>
                </v:shape>
                <o:OLEObject Type="Embed" ProgID="Equation.DSMT4" ShapeID="_x0000_i1723" DrawAspect="Content" ObjectID="_1724847863" r:id="rId1091"/>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24" type="#_x0000_t75" style="width:14.25pt;height:14.25pt" o:ole="">
                  <v:imagedata r:id="rId514" o:title=""/>
                </v:shape>
                <o:OLEObject Type="Embed" ProgID="Equation.DSMT4" ShapeID="_x0000_i1724" DrawAspect="Content" ObjectID="_1724847864" r:id="rId1092"/>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25" type="#_x0000_t75" style="width:21.75pt;height:14.25pt" o:ole="">
                  <v:imagedata r:id="rId559" o:title=""/>
                </v:shape>
                <o:OLEObject Type="Embed" ProgID="Equation.DSMT4" ShapeID="_x0000_i1725" DrawAspect="Content" ObjectID="_1724847865" r:id="rId1093"/>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26" type="#_x0000_t75" style="width:21.75pt;height:14.25pt" o:ole="">
                  <v:imagedata r:id="rId559" o:title=""/>
                </v:shape>
                <o:OLEObject Type="Embed" ProgID="Equation.DSMT4" ShapeID="_x0000_i1726" DrawAspect="Content" ObjectID="_1724847866" r:id="rId1094"/>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27" type="#_x0000_t75" style="width:14.25pt;height:14.25pt" o:ole="">
                  <v:imagedata r:id="rId519" o:title=""/>
                </v:shape>
                <o:OLEObject Type="Embed" ProgID="Equation.DSMT4" ShapeID="_x0000_i1727" DrawAspect="Content" ObjectID="_1724847867" r:id="rId1095"/>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28" type="#_x0000_t75" style="width:14.25pt;height:14.25pt" o:ole="">
                  <v:imagedata r:id="rId519" o:title=""/>
                </v:shape>
                <o:OLEObject Type="Embed" ProgID="Equation.DSMT4" ShapeID="_x0000_i1728" DrawAspect="Content" ObjectID="_1724847868" r:id="rId1096"/>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29" type="#_x0000_t75" style="width:14.25pt;height:14.25pt" o:ole="">
                  <v:imagedata r:id="rId564" o:title=""/>
                </v:shape>
                <o:OLEObject Type="Embed" ProgID="Equation.DSMT4" ShapeID="_x0000_i1729" DrawAspect="Content" ObjectID="_1724847869" r:id="rId1097"/>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30" type="#_x0000_t75" style="width:14.25pt;height:14.25pt" o:ole="">
                  <v:imagedata r:id="rId564" o:title=""/>
                </v:shape>
                <o:OLEObject Type="Embed" ProgID="Equation.DSMT4" ShapeID="_x0000_i1730" DrawAspect="Content" ObjectID="_1724847870" r:id="rId1098"/>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31" type="#_x0000_t75" style="width:14.25pt;height:14.25pt" o:ole="">
                  <v:imagedata r:id="rId514" o:title=""/>
                </v:shape>
                <o:OLEObject Type="Embed" ProgID="Equation.DSMT4" ShapeID="_x0000_i1731" DrawAspect="Content" ObjectID="_1724847871" r:id="rId1099"/>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32" type="#_x0000_t75" style="width:14.25pt;height:14.25pt" o:ole="">
                  <v:imagedata r:id="rId519" o:title=""/>
                </v:shape>
                <o:OLEObject Type="Embed" ProgID="Equation.DSMT4" ShapeID="_x0000_i1732" DrawAspect="Content" ObjectID="_1724847872" r:id="rId1100"/>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33" type="#_x0000_t75" style="width:14.25pt;height:14.25pt" o:ole="">
                  <v:imagedata r:id="rId514" o:title=""/>
                </v:shape>
                <o:OLEObject Type="Embed" ProgID="Equation.DSMT4" ShapeID="_x0000_i1733" DrawAspect="Content" ObjectID="_1724847873" r:id="rId1101"/>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34" type="#_x0000_t75" style="width:14.25pt;height:14.25pt" o:ole="">
                  <v:imagedata r:id="rId519" o:title=""/>
                </v:shape>
                <o:OLEObject Type="Embed" ProgID="Equation.DSMT4" ShapeID="_x0000_i1734" DrawAspect="Content" ObjectID="_1724847874" r:id="rId1102"/>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35" type="#_x0000_t75" style="width:21.75pt;height:14.25pt" o:ole="">
                  <v:imagedata r:id="rId571" o:title=""/>
                </v:shape>
                <o:OLEObject Type="Embed" ProgID="Equation.DSMT4" ShapeID="_x0000_i1735" DrawAspect="Content" ObjectID="_1724847875" r:id="rId1103"/>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36" type="#_x0000_t75" style="width:21.75pt;height:14.25pt" o:ole="">
                  <v:imagedata r:id="rId559" o:title=""/>
                </v:shape>
                <o:OLEObject Type="Embed" ProgID="Equation.DSMT4" ShapeID="_x0000_i1736" DrawAspect="Content" ObjectID="_1724847876" r:id="rId1104"/>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bookmarkEnd w:id="678"/>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37" type="#_x0000_t75" style="width:14.25pt;height:14.25pt" o:ole="">
            <v:imagedata r:id="rId408" o:title=""/>
          </v:shape>
          <o:OLEObject Type="Embed" ProgID="Equation.DSMT4" ShapeID="_x0000_i1737" DrawAspect="Content" ObjectID="_1724847877" r:id="rId1105"/>
        </w:object>
      </w:r>
      <w:r w:rsidRPr="0048482F">
        <w:rPr>
          <w:color w:val="000000"/>
        </w:rPr>
        <w:t xml:space="preserve">, </w:t>
      </w:r>
      <w:r w:rsidRPr="0048482F">
        <w:rPr>
          <w:color w:val="000000"/>
          <w:position w:val="-14"/>
        </w:rPr>
        <w:object w:dxaOrig="279" w:dyaOrig="340" w14:anchorId="4CCBAD61">
          <v:shape id="_x0000_i1738" type="#_x0000_t75" style="width:14.25pt;height:14.25pt" o:ole="">
            <v:imagedata r:id="rId1106" o:title=""/>
          </v:shape>
          <o:OLEObject Type="Embed" ProgID="Equation.DSMT4" ShapeID="_x0000_i1738" DrawAspect="Content" ObjectID="_1724847878" r:id="rId1107"/>
        </w:object>
      </w:r>
      <w:r w:rsidRPr="0048482F">
        <w:rPr>
          <w:color w:val="000000"/>
        </w:rPr>
        <w:t xml:space="preserve">, </w:t>
      </w:r>
      <w:r w:rsidRPr="0048482F">
        <w:rPr>
          <w:color w:val="000000"/>
          <w:position w:val="-10"/>
        </w:rPr>
        <w:object w:dxaOrig="240" w:dyaOrig="300" w14:anchorId="3CC74465">
          <v:shape id="_x0000_i1739" type="#_x0000_t75" style="width:14.25pt;height:14.25pt" o:ole="">
            <v:imagedata r:id="rId1108" o:title=""/>
          </v:shape>
          <o:OLEObject Type="Embed" ProgID="Equation.DSMT4" ShapeID="_x0000_i1739" DrawAspect="Content" ObjectID="_1724847879" r:id="rId1109"/>
        </w:object>
      </w:r>
      <w:r w:rsidRPr="0048482F">
        <w:rPr>
          <w:color w:val="000000"/>
        </w:rPr>
        <w:t xml:space="preserve">, </w:t>
      </w:r>
      <w:r w:rsidRPr="0048482F">
        <w:rPr>
          <w:color w:val="000000"/>
          <w:position w:val="-10"/>
        </w:rPr>
        <w:object w:dxaOrig="279" w:dyaOrig="300" w14:anchorId="4397AE95">
          <v:shape id="_x0000_i1740" type="#_x0000_t75" style="width:14.25pt;height:14.25pt" o:ole="">
            <v:imagedata r:id="rId412" o:title=""/>
          </v:shape>
          <o:OLEObject Type="Embed" ProgID="Equation.DSMT4" ShapeID="_x0000_i1740" DrawAspect="Content" ObjectID="_1724847880" r:id="rId1110"/>
        </w:object>
      </w:r>
      <w:r w:rsidRPr="0048482F">
        <w:rPr>
          <w:color w:val="000000"/>
        </w:rPr>
        <w:t xml:space="preserve">, and </w:t>
      </w:r>
      <w:r w:rsidRPr="0048482F">
        <w:rPr>
          <w:color w:val="000000"/>
          <w:position w:val="-12"/>
        </w:rPr>
        <w:object w:dxaOrig="360" w:dyaOrig="320" w14:anchorId="2D116671">
          <v:shape id="_x0000_i1741" type="#_x0000_t75" style="width:21.75pt;height:14.25pt" o:ole="">
            <v:imagedata r:id="rId414" o:title=""/>
          </v:shape>
          <o:OLEObject Type="Embed" ProgID="Equation.3" ShapeID="_x0000_i1741" DrawAspect="Content" ObjectID="_1724847881" r:id="rId1111"/>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42" type="#_x0000_t75" style="width:187.5pt;height:151.5pt" o:ole="">
            <v:imagedata r:id="rId1112" o:title=""/>
          </v:shape>
          <o:OLEObject Type="Embed" ProgID="Equation.DSMT4" ShapeID="_x0000_i1742" DrawAspect="Content" ObjectID="_1724847882" r:id="rId1113"/>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43" type="#_x0000_t75" style="width:36.75pt;height:21.75pt" o:ole="">
            <v:imagedata r:id="rId1114" o:title=""/>
          </v:shape>
          <o:OLEObject Type="Embed" ProgID="Equation.DSMT4" ShapeID="_x0000_i1743" DrawAspect="Content" ObjectID="_1724847883" r:id="rId1115"/>
        </w:object>
      </w:r>
      <w:r w:rsidRPr="0048482F">
        <w:rPr>
          <w:color w:val="000000"/>
        </w:rPr>
        <w:t xml:space="preserve"> and </w:t>
      </w:r>
      <w:r w:rsidRPr="0048482F">
        <w:rPr>
          <w:color w:val="000000"/>
          <w:position w:val="-14"/>
        </w:rPr>
        <w:object w:dxaOrig="660" w:dyaOrig="420" w14:anchorId="3FDC4623">
          <v:shape id="_x0000_i1744" type="#_x0000_t75" style="width:36.75pt;height:21.75pt" o:ole="">
            <v:imagedata r:id="rId1116" o:title=""/>
          </v:shape>
          <o:OLEObject Type="Embed" ProgID="Equation.DSMT4" ShapeID="_x0000_i1744" DrawAspect="Content" ObjectID="_1724847884" r:id="rId1117"/>
        </w:object>
      </w:r>
      <w:r w:rsidRPr="0048482F">
        <w:rPr>
          <w:color w:val="000000"/>
        </w:rPr>
        <w:t xml:space="preserve"> (</w:t>
      </w:r>
      <w:r w:rsidRPr="0048482F">
        <w:rPr>
          <w:color w:val="000000"/>
          <w:position w:val="-14"/>
        </w:rPr>
        <w:object w:dxaOrig="980" w:dyaOrig="360" w14:anchorId="007B7759">
          <v:shape id="_x0000_i1745" type="#_x0000_t75" style="width:50.25pt;height:21.75pt" o:ole="">
            <v:imagedata r:id="rId1118" o:title=""/>
          </v:shape>
          <o:OLEObject Type="Embed" ProgID="Equation.DSMT4" ShapeID="_x0000_i1745" DrawAspect="Content" ObjectID="_1724847885" r:id="rId1119"/>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46" type="#_x0000_t75" style="width:273.75pt;height:194.25pt" o:ole="">
            <v:imagedata r:id="rId1120" o:title=""/>
          </v:shape>
          <o:OLEObject Type="Embed" ProgID="Equation.DSMT4" ShapeID="_x0000_i1746" DrawAspect="Content" ObjectID="_1724847886" r:id="rId1121"/>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47" type="#_x0000_t75" style="width:122.25pt;height:36.75pt" o:ole="">
            <v:imagedata r:id="rId1122" o:title=""/>
          </v:shape>
          <o:OLEObject Type="Embed" ProgID="Equation.DSMT4" ShapeID="_x0000_i1747" DrawAspect="Content" ObjectID="_1724847887" r:id="rId1123"/>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48" type="#_x0000_t75" style="width:36.75pt;height:21.75pt" o:ole="">
            <v:imagedata r:id="rId1124" o:title=""/>
          </v:shape>
          <o:OLEObject Type="Embed" ProgID="Equation.DSMT4" ShapeID="_x0000_i1748" DrawAspect="Content" ObjectID="_1724847888" r:id="rId1125"/>
        </w:object>
      </w:r>
      <w:r w:rsidRPr="0048482F">
        <w:rPr>
          <w:color w:val="000000"/>
        </w:rPr>
        <w:t xml:space="preserve"> and </w:t>
      </w:r>
      <w:r w:rsidRPr="0048482F">
        <w:rPr>
          <w:color w:val="000000"/>
          <w:position w:val="-14"/>
        </w:rPr>
        <w:object w:dxaOrig="660" w:dyaOrig="420" w14:anchorId="613EBEDE">
          <v:shape id="_x0000_i1749" type="#_x0000_t75" style="width:36.75pt;height:21.75pt" o:ole="">
            <v:imagedata r:id="rId1126" o:title=""/>
          </v:shape>
          <o:OLEObject Type="Embed" ProgID="Equation.DSMT4" ShapeID="_x0000_i1749" DrawAspect="Content" ObjectID="_1724847889" r:id="rId1127"/>
        </w:object>
      </w:r>
      <w:r w:rsidRPr="0048482F">
        <w:rPr>
          <w:color w:val="000000"/>
        </w:rPr>
        <w:t xml:space="preserve"> (</w:t>
      </w:r>
      <w:r w:rsidRPr="0048482F">
        <w:rPr>
          <w:color w:val="000000"/>
          <w:position w:val="-14"/>
        </w:rPr>
        <w:object w:dxaOrig="660" w:dyaOrig="340" w14:anchorId="3F2D3EA3">
          <v:shape id="_x0000_i1750" type="#_x0000_t75" style="width:36.75pt;height:14.25pt" o:ole="">
            <v:imagedata r:id="rId1128" o:title=""/>
          </v:shape>
          <o:OLEObject Type="Embed" ProgID="Equation.DSMT4" ShapeID="_x0000_i1750" DrawAspect="Content" ObjectID="_1724847890" r:id="rId1129"/>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51" type="#_x0000_t75" style="width:273.75pt;height:64.5pt" o:ole="">
            <v:imagedata r:id="rId1130" o:title=""/>
          </v:shape>
          <o:OLEObject Type="Embed" ProgID="Equation.DSMT4" ShapeID="_x0000_i1751" DrawAspect="Content" ObjectID="_1724847891" r:id="rId1131"/>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52" type="#_x0000_t75" style="width:1in;height:36.75pt" o:ole="">
            <v:imagedata r:id="rId1132" o:title=""/>
          </v:shape>
          <o:OLEObject Type="Embed" ProgID="Equation.DSMT4" ShapeID="_x0000_i1752" DrawAspect="Content" ObjectID="_1724847892" r:id="rId1133"/>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53" type="#_x0000_t75" style="width:50.25pt;height:21.75pt" o:ole="">
                  <v:imagedata r:id="rId1134" o:title=""/>
                </v:shape>
                <o:OLEObject Type="Embed" ProgID="Equation.DSMT4" ShapeID="_x0000_i1753" DrawAspect="Content" ObjectID="_1724847893" r:id="rId1135"/>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54" type="#_x0000_t75" style="width:14.25pt;height:14.25pt" o:ole="">
                  <v:imagedata r:id="rId805" o:title=""/>
                </v:shape>
                <o:OLEObject Type="Embed" ProgID="Equation.3" ShapeID="_x0000_i1754" DrawAspect="Content" ObjectID="_1724847894" r:id="rId1136"/>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55" type="#_x0000_t75" style="width:14.25pt;height:14.25pt" o:ole="">
                  <v:imagedata r:id="rId826" o:title=""/>
                </v:shape>
                <o:OLEObject Type="Embed" ProgID="Equation.DSMT4" ShapeID="_x0000_i1755" DrawAspect="Content" ObjectID="_1724847895" r:id="rId1137"/>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56" type="#_x0000_t75" style="width:21.75pt;height:14.25pt" o:ole="">
                  <v:imagedata r:id="rId1138" o:title=""/>
                </v:shape>
                <o:OLEObject Type="Embed" ProgID="Equation.DSMT4" ShapeID="_x0000_i1756" DrawAspect="Content" ObjectID="_1724847896" r:id="rId1139"/>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57" type="#_x0000_t75" style="width:64.5pt;height:14.25pt" o:ole="">
                  <v:imagedata r:id="rId1140" o:title=""/>
                </v:shape>
                <o:OLEObject Type="Embed" ProgID="Equation.DSMT4" ShapeID="_x0000_i1757" DrawAspect="Content" ObjectID="_1724847897" r:id="rId1141"/>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58" type="#_x0000_t75" style="width:7.5pt;height:14.25pt" o:ole="">
                  <v:imagedata r:id="rId578" o:title=""/>
                </v:shape>
                <o:OLEObject Type="Embed" ProgID="Equation.DSMT4" ShapeID="_x0000_i1758" DrawAspect="Content" ObjectID="_1724847898" r:id="rId1142"/>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59" type="#_x0000_t75" style="width:57.75pt;height:14.25pt" o:ole="">
                  <v:imagedata r:id="rId898" o:title=""/>
                </v:shape>
                <o:OLEObject Type="Embed" ProgID="Equation.DSMT4" ShapeID="_x0000_i1759" DrawAspect="Content" ObjectID="_1724847899" r:id="rId1143"/>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60" type="#_x0000_t75" style="width:57.75pt;height:14.25pt" o:ole="">
                  <v:imagedata r:id="rId833" o:title=""/>
                </v:shape>
                <o:OLEObject Type="Embed" ProgID="Equation.DSMT4" ShapeID="_x0000_i1760" DrawAspect="Content" ObjectID="_1724847900" r:id="rId1144"/>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61" type="#_x0000_t75" style="width:28.5pt;height:14.25pt" o:ole="">
                  <v:imagedata r:id="rId1145" o:title=""/>
                </v:shape>
                <o:OLEObject Type="Embed" ProgID="Equation.DSMT4" ShapeID="_x0000_i1761" DrawAspect="Content" ObjectID="_1724847901" r:id="rId1146"/>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62" type="#_x0000_t75" style="width:28.5pt;height:14.25pt" o:ole="">
                  <v:imagedata r:id="rId1145" o:title=""/>
                </v:shape>
                <o:OLEObject Type="Embed" ProgID="Equation.DSMT4" ShapeID="_x0000_i1762" DrawAspect="Content" ObjectID="_1724847902" r:id="rId1147"/>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63" type="#_x0000_t75" style="width:44.25pt;height:21.75pt" o:ole="">
                  <v:imagedata r:id="rId1148" o:title=""/>
                </v:shape>
                <o:OLEObject Type="Embed" ProgID="Equation.DSMT4" ShapeID="_x0000_i1763" DrawAspect="Content" ObjectID="_1724847903" r:id="rId1149"/>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64" type="#_x0000_t75" style="width:1in;height:21.75pt" o:ole="">
                  <v:imagedata r:id="rId1150" o:title=""/>
                </v:shape>
                <o:OLEObject Type="Embed" ProgID="Equation.DSMT4" ShapeID="_x0000_i1764" DrawAspect="Content" ObjectID="_1724847904" r:id="rId1151"/>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65" type="#_x0000_t75" style="width:36.75pt;height:14.25pt" o:ole="">
                  <v:imagedata r:id="rId1152" o:title=""/>
                </v:shape>
                <o:OLEObject Type="Embed" ProgID="Equation.DSMT4" ShapeID="_x0000_i1765" DrawAspect="Content" ObjectID="_1724847905" r:id="rId1153"/>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66" type="#_x0000_t75" style="width:14.25pt;height:14.25pt" o:ole="">
                  <v:imagedata r:id="rId805" o:title=""/>
                </v:shape>
                <o:OLEObject Type="Embed" ProgID="Equation.3" ShapeID="_x0000_i1766" DrawAspect="Content" ObjectID="_1724847906" r:id="rId1154"/>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67" type="#_x0000_t75" style="width:14.25pt;height:14.25pt" o:ole="">
                  <v:imagedata r:id="rId826" o:title=""/>
                </v:shape>
                <o:OLEObject Type="Embed" ProgID="Equation.DSMT4" ShapeID="_x0000_i1767" DrawAspect="Content" ObjectID="_1724847907" r:id="rId1155"/>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68" type="#_x0000_t75" style="width:50.25pt;height:14.25pt" o:ole="">
                  <v:imagedata r:id="rId1156" o:title=""/>
                </v:shape>
                <o:OLEObject Type="Embed" ProgID="Equation.DSMT4" ShapeID="_x0000_i1768" DrawAspect="Content" ObjectID="_1724847908" r:id="rId1157"/>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69" type="#_x0000_t75" style="width:14.25pt;height:14.25pt" o:ole="">
                  <v:imagedata r:id="rId1158" o:title=""/>
                </v:shape>
                <o:OLEObject Type="Embed" ProgID="Equation.DSMT4" ShapeID="_x0000_i1769" DrawAspect="Content" ObjectID="_1724847909" r:id="rId1159"/>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70" type="#_x0000_t75" style="width:50.25pt;height:14.25pt" o:ole="">
                  <v:imagedata r:id="rId1160" o:title=""/>
                </v:shape>
                <o:OLEObject Type="Embed" ProgID="Equation.DSMT4" ShapeID="_x0000_i1770" DrawAspect="Content" ObjectID="_1724847910" r:id="rId1161"/>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71" type="#_x0000_t75" style="width:57.75pt;height:14.25pt" o:ole="">
                  <v:imagedata r:id="rId898" o:title=""/>
                </v:shape>
                <o:OLEObject Type="Embed" ProgID="Equation.DSMT4" ShapeID="_x0000_i1771" DrawAspect="Content" ObjectID="_1724847911" r:id="rId1162"/>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72" type="#_x0000_t75" style="width:57.75pt;height:14.25pt" o:ole="">
                  <v:imagedata r:id="rId833" o:title=""/>
                </v:shape>
                <o:OLEObject Type="Embed" ProgID="Equation.DSMT4" ShapeID="_x0000_i1772" DrawAspect="Content" ObjectID="_1724847912" r:id="rId1163"/>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73" type="#_x0000_t75" style="width:28.5pt;height:14.25pt" o:ole="">
                  <v:imagedata r:id="rId1145" o:title=""/>
                </v:shape>
                <o:OLEObject Type="Embed" ProgID="Equation.DSMT4" ShapeID="_x0000_i1773" DrawAspect="Content" ObjectID="_1724847913" r:id="rId1164"/>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74" type="#_x0000_t75" style="width:28.5pt;height:14.25pt" o:ole="">
                  <v:imagedata r:id="rId1145" o:title=""/>
                </v:shape>
                <o:OLEObject Type="Embed" ProgID="Equation.DSMT4" ShapeID="_x0000_i1774" DrawAspect="Content" ObjectID="_1724847914" r:id="rId1165"/>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75" type="#_x0000_t75" style="width:14.25pt;height:14.25pt" o:ole="">
                  <v:imagedata r:id="rId1166" o:title=""/>
                </v:shape>
                <o:OLEObject Type="Embed" ProgID="Equation.DSMT4" ShapeID="_x0000_i1775" DrawAspect="Content" ObjectID="_1724847915" r:id="rId1167"/>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76" type="#_x0000_t75" style="width:44.25pt;height:21.75pt" o:ole="">
                  <v:imagedata r:id="rId1148" o:title=""/>
                </v:shape>
                <o:OLEObject Type="Embed" ProgID="Equation.DSMT4" ShapeID="_x0000_i1776" DrawAspect="Content" ObjectID="_1724847916" r:id="rId1168"/>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77" type="#_x0000_t75" style="width:1in;height:21.75pt" o:ole="">
                  <v:imagedata r:id="rId1169" o:title=""/>
                </v:shape>
                <o:OLEObject Type="Embed" ProgID="Equation.DSMT4" ShapeID="_x0000_i1777" DrawAspect="Content" ObjectID="_1724847917" r:id="rId1170"/>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78" type="#_x0000_t75" style="width:50.25pt;height:21.75pt" o:ole="">
                  <v:imagedata r:id="rId1134" o:title=""/>
                </v:shape>
                <o:OLEObject Type="Embed" ProgID="Equation.DSMT4" ShapeID="_x0000_i1778" DrawAspect="Content" ObjectID="_1724847918" r:id="rId1171"/>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79" type="#_x0000_t75" style="width:14.25pt;height:14.25pt" o:ole="">
                  <v:imagedata r:id="rId805" o:title=""/>
                </v:shape>
                <o:OLEObject Type="Embed" ProgID="Equation.3" ShapeID="_x0000_i1779" DrawAspect="Content" ObjectID="_1724847919" r:id="rId1172"/>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80" type="#_x0000_t75" style="width:14.25pt;height:14.25pt" o:ole="">
                  <v:imagedata r:id="rId826" o:title=""/>
                </v:shape>
                <o:OLEObject Type="Embed" ProgID="Equation.DSMT4" ShapeID="_x0000_i1780" DrawAspect="Content" ObjectID="_1724847920" r:id="rId1173"/>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81" type="#_x0000_t75" style="width:21.75pt;height:14.25pt" o:ole="">
                  <v:imagedata r:id="rId1138" o:title=""/>
                </v:shape>
                <o:OLEObject Type="Embed" ProgID="Equation.DSMT4" ShapeID="_x0000_i1781" DrawAspect="Content" ObjectID="_1724847921" r:id="rId1174"/>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82" type="#_x0000_t75" style="width:64.5pt;height:14.25pt" o:ole="">
                  <v:imagedata r:id="rId1140" o:title=""/>
                </v:shape>
                <o:OLEObject Type="Embed" ProgID="Equation.DSMT4" ShapeID="_x0000_i1782" DrawAspect="Content" ObjectID="_1724847922" r:id="rId1175"/>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83" type="#_x0000_t75" style="width:7.5pt;height:14.25pt" o:ole="">
                  <v:imagedata r:id="rId578" o:title=""/>
                </v:shape>
                <o:OLEObject Type="Embed" ProgID="Equation.DSMT4" ShapeID="_x0000_i1783" DrawAspect="Content" ObjectID="_1724847923" r:id="rId1176"/>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84" type="#_x0000_t75" style="width:57.75pt;height:14.25pt" o:ole="">
                  <v:imagedata r:id="rId898" o:title=""/>
                </v:shape>
                <o:OLEObject Type="Embed" ProgID="Equation.DSMT4" ShapeID="_x0000_i1784" DrawAspect="Content" ObjectID="_1724847924" r:id="rId1177"/>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85" type="#_x0000_t75" style="width:57.75pt;height:14.25pt" o:ole="">
                  <v:imagedata r:id="rId833" o:title=""/>
                </v:shape>
                <o:OLEObject Type="Embed" ProgID="Equation.DSMT4" ShapeID="_x0000_i1785" DrawAspect="Content" ObjectID="_1724847925" r:id="rId1178"/>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86" type="#_x0000_t75" style="width:28.5pt;height:14.25pt" o:ole="">
                  <v:imagedata r:id="rId1145" o:title=""/>
                </v:shape>
                <o:OLEObject Type="Embed" ProgID="Equation.DSMT4" ShapeID="_x0000_i1786" DrawAspect="Content" ObjectID="_1724847926" r:id="rId1179"/>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87" type="#_x0000_t75" style="width:14.25pt;height:14.25pt" o:ole="">
                  <v:imagedata r:id="rId1180" o:title=""/>
                </v:shape>
                <o:OLEObject Type="Embed" ProgID="Equation.DSMT4" ShapeID="_x0000_i1787" DrawAspect="Content" ObjectID="_1724847927" r:id="rId1181"/>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88" type="#_x0000_t75" style="width:86.25pt;height:21.75pt" o:ole="">
                  <v:imagedata r:id="rId1182" o:title=""/>
                </v:shape>
                <o:OLEObject Type="Embed" ProgID="Equation.DSMT4" ShapeID="_x0000_i1788" DrawAspect="Content" ObjectID="_1724847928" r:id="rId1183"/>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89" type="#_x0000_t75" style="width:158.25pt;height:27.75pt" o:ole="">
                  <v:imagedata r:id="rId1184" o:title=""/>
                </v:shape>
                <o:OLEObject Type="Embed" ProgID="Equation.DSMT4" ShapeID="_x0000_i1789" DrawAspect="Content" ObjectID="_1724847929" r:id="rId1185"/>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90" type="#_x0000_t75" style="width:14.25pt;height:14.25pt" o:ole="">
                  <v:imagedata r:id="rId397" o:title=""/>
                </v:shape>
                <o:OLEObject Type="Embed" ProgID="Equation.DSMT4" ShapeID="_x0000_i1790" DrawAspect="Content" ObjectID="_1724847930" r:id="rId118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91" type="#_x0000_t75" style="width:14.25pt;height:14.25pt" o:ole="">
                  <v:imagedata r:id="rId399" o:title=""/>
                </v:shape>
                <o:OLEObject Type="Embed" ProgID="Equation.DSMT4" ShapeID="_x0000_i1791" DrawAspect="Content" ObjectID="_1724847931" r:id="rId118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92" type="#_x0000_t75" style="width:14.25pt;height:14.25pt" o:ole="">
                  <v:imagedata r:id="rId401" o:title=""/>
                </v:shape>
                <o:OLEObject Type="Embed" ProgID="Equation.DSMT4" ShapeID="_x0000_i1792" DrawAspect="Content" ObjectID="_1724847932" r:id="rId118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93" type="#_x0000_t75" style="width:36.75pt;height:14.25pt" o:ole="">
                  <v:imagedata r:id="rId1152" o:title=""/>
                </v:shape>
                <o:OLEObject Type="Embed" ProgID="Equation.DSMT4" ShapeID="_x0000_i1793" DrawAspect="Content" ObjectID="_1724847933" r:id="rId1189"/>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94" type="#_x0000_t75" style="width:14.25pt;height:14.25pt" o:ole="">
                  <v:imagedata r:id="rId805" o:title=""/>
                </v:shape>
                <o:OLEObject Type="Embed" ProgID="Equation.3" ShapeID="_x0000_i1794" DrawAspect="Content" ObjectID="_1724847934" r:id="rId1190"/>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95" type="#_x0000_t75" style="width:14.25pt;height:14.25pt" o:ole="">
                  <v:imagedata r:id="rId826" o:title=""/>
                </v:shape>
                <o:OLEObject Type="Embed" ProgID="Equation.DSMT4" ShapeID="_x0000_i1795" DrawAspect="Content" ObjectID="_1724847935" r:id="rId1191"/>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96" type="#_x0000_t75" style="width:50.25pt;height:14.25pt" o:ole="">
                  <v:imagedata r:id="rId1156" o:title=""/>
                </v:shape>
                <o:OLEObject Type="Embed" ProgID="Equation.DSMT4" ShapeID="_x0000_i1796" DrawAspect="Content" ObjectID="_1724847936" r:id="rId1192"/>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97" type="#_x0000_t75" style="width:57.75pt;height:14.25pt" o:ole="">
                  <v:imagedata r:id="rId1193" o:title=""/>
                </v:shape>
                <o:OLEObject Type="Embed" ProgID="Equation.DSMT4" ShapeID="_x0000_i1797" DrawAspect="Content" ObjectID="_1724847937" r:id="rId1194"/>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98" type="#_x0000_t75" style="width:57.75pt;height:14.25pt" o:ole="">
                  <v:imagedata r:id="rId898" o:title=""/>
                </v:shape>
                <o:OLEObject Type="Embed" ProgID="Equation.DSMT4" ShapeID="_x0000_i1798" DrawAspect="Content" ObjectID="_1724847938" r:id="rId1195"/>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799" type="#_x0000_t75" style="width:57.75pt;height:14.25pt" o:ole="">
                  <v:imagedata r:id="rId833" o:title=""/>
                </v:shape>
                <o:OLEObject Type="Embed" ProgID="Equation.DSMT4" ShapeID="_x0000_i1799" DrawAspect="Content" ObjectID="_1724847939" r:id="rId1196"/>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800" type="#_x0000_t75" style="width:28.5pt;height:14.25pt" o:ole="">
                  <v:imagedata r:id="rId1145" o:title=""/>
                </v:shape>
                <o:OLEObject Type="Embed" ProgID="Equation.DSMT4" ShapeID="_x0000_i1800" DrawAspect="Content" ObjectID="_1724847940" r:id="rId1197"/>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801" type="#_x0000_t75" style="width:14.25pt;height:14.25pt" o:ole="">
                  <v:imagedata r:id="rId1180" o:title=""/>
                </v:shape>
                <o:OLEObject Type="Embed" ProgID="Equation.DSMT4" ShapeID="_x0000_i1801" DrawAspect="Content" ObjectID="_1724847941" r:id="rId1198"/>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802" type="#_x0000_t75" style="width:86.25pt;height:21.75pt" o:ole="">
                  <v:imagedata r:id="rId1182" o:title=""/>
                </v:shape>
                <o:OLEObject Type="Embed" ProgID="Equation.DSMT4" ShapeID="_x0000_i1802" DrawAspect="Content" ObjectID="_1724847942" r:id="rId1199"/>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803" type="#_x0000_t75" style="width:158.25pt;height:27.75pt" o:ole="">
                  <v:imagedata r:id="rId1200" o:title=""/>
                </v:shape>
                <o:OLEObject Type="Embed" ProgID="Equation.DSMT4" ShapeID="_x0000_i1803" DrawAspect="Content" ObjectID="_1724847943" r:id="rId1201"/>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804" type="#_x0000_t75" style="width:14.25pt;height:14.25pt" o:ole="">
                  <v:imagedata r:id="rId397" o:title=""/>
                </v:shape>
                <o:OLEObject Type="Embed" ProgID="Equation.DSMT4" ShapeID="_x0000_i1804" DrawAspect="Content" ObjectID="_1724847944" r:id="rId120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805" type="#_x0000_t75" style="width:14.25pt;height:14.25pt" o:ole="">
                  <v:imagedata r:id="rId399" o:title=""/>
                </v:shape>
                <o:OLEObject Type="Embed" ProgID="Equation.DSMT4" ShapeID="_x0000_i1805" DrawAspect="Content" ObjectID="_1724847945" r:id="rId120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806" type="#_x0000_t75" style="width:14.25pt;height:14.25pt" o:ole="">
                  <v:imagedata r:id="rId401" o:title=""/>
                </v:shape>
                <o:OLEObject Type="Embed" ProgID="Equation.DSMT4" ShapeID="_x0000_i1806" DrawAspect="Content" ObjectID="_1724847946" r:id="rId120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807" type="#_x0000_t75" style="width:50.25pt;height:21.75pt" o:ole="">
                  <v:imagedata r:id="rId1134" o:title=""/>
                </v:shape>
                <o:OLEObject Type="Embed" ProgID="Equation.DSMT4" ShapeID="_x0000_i1807" DrawAspect="Content" ObjectID="_1724847947" r:id="rId1205"/>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808" type="#_x0000_t75" style="width:14.25pt;height:14.25pt" o:ole="">
                  <v:imagedata r:id="rId805" o:title=""/>
                </v:shape>
                <o:OLEObject Type="Embed" ProgID="Equation.3" ShapeID="_x0000_i1808" DrawAspect="Content" ObjectID="_1724847948" r:id="rId1206"/>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809" type="#_x0000_t75" style="width:14.25pt;height:14.25pt" o:ole="">
                  <v:imagedata r:id="rId826" o:title=""/>
                </v:shape>
                <o:OLEObject Type="Embed" ProgID="Equation.DSMT4" ShapeID="_x0000_i1809" DrawAspect="Content" ObjectID="_1724847949" r:id="rId1207"/>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810" type="#_x0000_t75" style="width:21.75pt;height:14.25pt" o:ole="">
                  <v:imagedata r:id="rId1138" o:title=""/>
                </v:shape>
                <o:OLEObject Type="Embed" ProgID="Equation.DSMT4" ShapeID="_x0000_i1810" DrawAspect="Content" ObjectID="_1724847950" r:id="rId1208"/>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811" type="#_x0000_t75" style="width:64.5pt;height:14.25pt" o:ole="">
                  <v:imagedata r:id="rId1140" o:title=""/>
                </v:shape>
                <o:OLEObject Type="Embed" ProgID="Equation.DSMT4" ShapeID="_x0000_i1811" DrawAspect="Content" ObjectID="_1724847951" r:id="rId1209"/>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812" type="#_x0000_t75" style="width:7.5pt;height:14.25pt" o:ole="">
                  <v:imagedata r:id="rId578" o:title=""/>
                </v:shape>
                <o:OLEObject Type="Embed" ProgID="Equation.DSMT4" ShapeID="_x0000_i1812" DrawAspect="Content" ObjectID="_1724847952" r:id="rId1210"/>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813" type="#_x0000_t75" style="width:57.75pt;height:14.25pt" o:ole="">
                  <v:imagedata r:id="rId898" o:title=""/>
                </v:shape>
                <o:OLEObject Type="Embed" ProgID="Equation.DSMT4" ShapeID="_x0000_i1813" DrawAspect="Content" ObjectID="_1724847953" r:id="rId1211"/>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814" type="#_x0000_t75" style="width:57.75pt;height:14.25pt" o:ole="">
                  <v:imagedata r:id="rId833" o:title=""/>
                </v:shape>
                <o:OLEObject Type="Embed" ProgID="Equation.DSMT4" ShapeID="_x0000_i1814" DrawAspect="Content" ObjectID="_1724847954" r:id="rId1212"/>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815" type="#_x0000_t75" style="width:28.5pt;height:14.25pt" o:ole="">
                  <v:imagedata r:id="rId1145" o:title=""/>
                </v:shape>
                <o:OLEObject Type="Embed" ProgID="Equation.DSMT4" ShapeID="_x0000_i1815" DrawAspect="Content" ObjectID="_1724847955" r:id="rId1213"/>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816" type="#_x0000_t75" style="width:14.25pt;height:14.25pt" o:ole="">
                  <v:imagedata r:id="rId1180" o:title=""/>
                </v:shape>
                <o:OLEObject Type="Embed" ProgID="Equation.DSMT4" ShapeID="_x0000_i1816" DrawAspect="Content" ObjectID="_1724847956" r:id="rId1214"/>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817" type="#_x0000_t75" style="width:86.25pt;height:21.75pt" o:ole="">
                  <v:imagedata r:id="rId1215" o:title=""/>
                </v:shape>
                <o:OLEObject Type="Embed" ProgID="Equation.DSMT4" ShapeID="_x0000_i1817" DrawAspect="Content" ObjectID="_1724847957" r:id="rId1216"/>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18" type="#_x0000_t75" style="width:194.25pt;height:27.75pt" o:ole="">
                  <v:imagedata r:id="rId1217" o:title=""/>
                </v:shape>
                <o:OLEObject Type="Embed" ProgID="Equation.DSMT4" ShapeID="_x0000_i1818" DrawAspect="Content" ObjectID="_1724847958" r:id="rId1218"/>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19" type="#_x0000_t75" style="width:14.25pt;height:14.25pt" o:ole="">
                  <v:imagedata r:id="rId397" o:title=""/>
                </v:shape>
                <o:OLEObject Type="Embed" ProgID="Equation.DSMT4" ShapeID="_x0000_i1819" DrawAspect="Content" ObjectID="_1724847959" r:id="rId121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20" type="#_x0000_t75" style="width:14.25pt;height:14.25pt" o:ole="">
                  <v:imagedata r:id="rId399" o:title=""/>
                </v:shape>
                <o:OLEObject Type="Embed" ProgID="Equation.DSMT4" ShapeID="_x0000_i1820" DrawAspect="Content" ObjectID="_1724847960" r:id="rId122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21" type="#_x0000_t75" style="width:14.25pt;height:14.25pt" o:ole="">
                  <v:imagedata r:id="rId401" o:title=""/>
                </v:shape>
                <o:OLEObject Type="Embed" ProgID="Equation.DSMT4" ShapeID="_x0000_i1821" DrawAspect="Content" ObjectID="_1724847961" r:id="rId122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22" type="#_x0000_t75" style="width:36.75pt;height:14.25pt" o:ole="">
                  <v:imagedata r:id="rId1152" o:title=""/>
                </v:shape>
                <o:OLEObject Type="Embed" ProgID="Equation.DSMT4" ShapeID="_x0000_i1822" DrawAspect="Content" ObjectID="_1724847962" r:id="rId1222"/>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23" type="#_x0000_t75" style="width:14.25pt;height:14.25pt" o:ole="">
                  <v:imagedata r:id="rId805" o:title=""/>
                </v:shape>
                <o:OLEObject Type="Embed" ProgID="Equation.3" ShapeID="_x0000_i1823" DrawAspect="Content" ObjectID="_1724847963" r:id="rId1223"/>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24" type="#_x0000_t75" style="width:14.25pt;height:14.25pt" o:ole="">
                  <v:imagedata r:id="rId826" o:title=""/>
                </v:shape>
                <o:OLEObject Type="Embed" ProgID="Equation.DSMT4" ShapeID="_x0000_i1824" DrawAspect="Content" ObjectID="_1724847964" r:id="rId1224"/>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25" type="#_x0000_t75" style="width:50.25pt;height:14.25pt" o:ole="">
                  <v:imagedata r:id="rId1156" o:title=""/>
                </v:shape>
                <o:OLEObject Type="Embed" ProgID="Equation.DSMT4" ShapeID="_x0000_i1825" DrawAspect="Content" ObjectID="_1724847965" r:id="rId1225"/>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26" type="#_x0000_t75" style="width:57.75pt;height:14.25pt" o:ole="">
                  <v:imagedata r:id="rId1193" o:title=""/>
                </v:shape>
                <o:OLEObject Type="Embed" ProgID="Equation.DSMT4" ShapeID="_x0000_i1826" DrawAspect="Content" ObjectID="_1724847966" r:id="rId1226"/>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27" type="#_x0000_t75" style="width:57.75pt;height:14.25pt" o:ole="">
                  <v:imagedata r:id="rId898" o:title=""/>
                </v:shape>
                <o:OLEObject Type="Embed" ProgID="Equation.DSMT4" ShapeID="_x0000_i1827" DrawAspect="Content" ObjectID="_1724847967" r:id="rId1227"/>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28" type="#_x0000_t75" style="width:57.75pt;height:14.25pt" o:ole="">
                  <v:imagedata r:id="rId833" o:title=""/>
                </v:shape>
                <o:OLEObject Type="Embed" ProgID="Equation.DSMT4" ShapeID="_x0000_i1828" DrawAspect="Content" ObjectID="_1724847968" r:id="rId1228"/>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29" type="#_x0000_t75" style="width:28.5pt;height:14.25pt" o:ole="">
                  <v:imagedata r:id="rId1145" o:title=""/>
                </v:shape>
                <o:OLEObject Type="Embed" ProgID="Equation.DSMT4" ShapeID="_x0000_i1829" DrawAspect="Content" ObjectID="_1724847969" r:id="rId1229"/>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30" type="#_x0000_t75" style="width:14.25pt;height:14.25pt" o:ole="">
                  <v:imagedata r:id="rId1180" o:title=""/>
                </v:shape>
                <o:OLEObject Type="Embed" ProgID="Equation.DSMT4" ShapeID="_x0000_i1830" DrawAspect="Content" ObjectID="_1724847970" r:id="rId1230"/>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31" type="#_x0000_t75" style="width:86.25pt;height:21.75pt" o:ole="">
                  <v:imagedata r:id="rId1215" o:title=""/>
                </v:shape>
                <o:OLEObject Type="Embed" ProgID="Equation.DSMT4" ShapeID="_x0000_i1831" DrawAspect="Content" ObjectID="_1724847971" r:id="rId1231"/>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32" type="#_x0000_t75" style="width:194.25pt;height:27.75pt" o:ole="">
                  <v:imagedata r:id="rId1232" o:title=""/>
                </v:shape>
                <o:OLEObject Type="Embed" ProgID="Equation.DSMT4" ShapeID="_x0000_i1832" DrawAspect="Content" ObjectID="_1724847972" r:id="rId1233"/>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33" type="#_x0000_t75" style="width:14.25pt;height:14.25pt" o:ole="">
                  <v:imagedata r:id="rId397" o:title=""/>
                </v:shape>
                <o:OLEObject Type="Embed" ProgID="Equation.DSMT4" ShapeID="_x0000_i1833" DrawAspect="Content" ObjectID="_1724847973" r:id="rId123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34" type="#_x0000_t75" style="width:14.25pt;height:14.25pt" o:ole="">
                  <v:imagedata r:id="rId399" o:title=""/>
                </v:shape>
                <o:OLEObject Type="Embed" ProgID="Equation.DSMT4" ShapeID="_x0000_i1834" DrawAspect="Content" ObjectID="_1724847974" r:id="rId123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35" type="#_x0000_t75" style="width:14.25pt;height:14.25pt" o:ole="">
                  <v:imagedata r:id="rId401" o:title=""/>
                </v:shape>
                <o:OLEObject Type="Embed" ProgID="Equation.DSMT4" ShapeID="_x0000_i1835" DrawAspect="Content" ObjectID="_1724847975" r:id="rId123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36" type="#_x0000_t75" style="width:50.25pt;height:21.75pt" o:ole="">
                  <v:imagedata r:id="rId1134" o:title=""/>
                </v:shape>
                <o:OLEObject Type="Embed" ProgID="Equation.DSMT4" ShapeID="_x0000_i1836" DrawAspect="Content" ObjectID="_1724847976" r:id="rId1237"/>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37" type="#_x0000_t75" style="width:14.25pt;height:14.25pt" o:ole="">
                  <v:imagedata r:id="rId805" o:title=""/>
                </v:shape>
                <o:OLEObject Type="Embed" ProgID="Equation.3" ShapeID="_x0000_i1837" DrawAspect="Content" ObjectID="_1724847977" r:id="rId1238"/>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38" type="#_x0000_t75" style="width:14.25pt;height:14.25pt" o:ole="">
                  <v:imagedata r:id="rId826" o:title=""/>
                </v:shape>
                <o:OLEObject Type="Embed" ProgID="Equation.DSMT4" ShapeID="_x0000_i1838" DrawAspect="Content" ObjectID="_1724847978" r:id="rId1239"/>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39" type="#_x0000_t75" style="width:21.75pt;height:14.25pt" o:ole="">
                  <v:imagedata r:id="rId1138" o:title=""/>
                </v:shape>
                <o:OLEObject Type="Embed" ProgID="Equation.DSMT4" ShapeID="_x0000_i1839" DrawAspect="Content" ObjectID="_1724847979" r:id="rId1240"/>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40" type="#_x0000_t75" style="width:64.5pt;height:14.25pt" o:ole="">
                  <v:imagedata r:id="rId1140" o:title=""/>
                </v:shape>
                <o:OLEObject Type="Embed" ProgID="Equation.DSMT4" ShapeID="_x0000_i1840" DrawAspect="Content" ObjectID="_1724847980" r:id="rId1241"/>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41" type="#_x0000_t75" style="width:7.5pt;height:14.25pt" o:ole="">
                  <v:imagedata r:id="rId578" o:title=""/>
                </v:shape>
                <o:OLEObject Type="Embed" ProgID="Equation.DSMT4" ShapeID="_x0000_i1841" DrawAspect="Content" ObjectID="_1724847981" r:id="rId1242"/>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42" type="#_x0000_t75" style="width:57.75pt;height:14.25pt" o:ole="">
                  <v:imagedata r:id="rId898" o:title=""/>
                </v:shape>
                <o:OLEObject Type="Embed" ProgID="Equation.DSMT4" ShapeID="_x0000_i1842" DrawAspect="Content" ObjectID="_1724847982" r:id="rId1243"/>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43" type="#_x0000_t75" style="width:57.75pt;height:14.25pt" o:ole="">
                  <v:imagedata r:id="rId833" o:title=""/>
                </v:shape>
                <o:OLEObject Type="Embed" ProgID="Equation.DSMT4" ShapeID="_x0000_i1843" DrawAspect="Content" ObjectID="_1724847983" r:id="rId1244"/>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44" type="#_x0000_t75" style="width:28.5pt;height:14.25pt" o:ole="">
                  <v:imagedata r:id="rId1145" o:title=""/>
                </v:shape>
                <o:OLEObject Type="Embed" ProgID="Equation.DSMT4" ShapeID="_x0000_i1844" DrawAspect="Content" ObjectID="_1724847984" r:id="rId1245"/>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45" type="#_x0000_t75" style="width:14.25pt;height:14.25pt" o:ole="">
                  <v:imagedata r:id="rId1180" o:title=""/>
                </v:shape>
                <o:OLEObject Type="Embed" ProgID="Equation.DSMT4" ShapeID="_x0000_i1845" DrawAspect="Content" ObjectID="_1724847985" r:id="rId1246"/>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46" type="#_x0000_t75" style="width:86.25pt;height:21.75pt" o:ole="">
                  <v:imagedata r:id="rId1247" o:title=""/>
                </v:shape>
                <o:OLEObject Type="Embed" ProgID="Equation.DSMT4" ShapeID="_x0000_i1846" DrawAspect="Content" ObjectID="_1724847986" r:id="rId1248"/>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47" type="#_x0000_t75" style="width:238.5pt;height:27.75pt" o:ole="">
                  <v:imagedata r:id="rId1249" o:title=""/>
                </v:shape>
                <o:OLEObject Type="Embed" ProgID="Equation.DSMT4" ShapeID="_x0000_i1847" DrawAspect="Content" ObjectID="_1724847987" r:id="rId1250"/>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48" type="#_x0000_t75" style="width:14.25pt;height:14.25pt" o:ole="">
                  <v:imagedata r:id="rId397" o:title=""/>
                </v:shape>
                <o:OLEObject Type="Embed" ProgID="Equation.DSMT4" ShapeID="_x0000_i1848" DrawAspect="Content" ObjectID="_1724847988" r:id="rId125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49" type="#_x0000_t75" style="width:14.25pt;height:14.25pt" o:ole="">
                  <v:imagedata r:id="rId399" o:title=""/>
                </v:shape>
                <o:OLEObject Type="Embed" ProgID="Equation.DSMT4" ShapeID="_x0000_i1849" DrawAspect="Content" ObjectID="_1724847989" r:id="rId125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50" type="#_x0000_t75" style="width:14.25pt;height:14.25pt" o:ole="">
                  <v:imagedata r:id="rId401" o:title=""/>
                </v:shape>
                <o:OLEObject Type="Embed" ProgID="Equation.DSMT4" ShapeID="_x0000_i1850" DrawAspect="Content" ObjectID="_1724847990" r:id="rId125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51" type="#_x0000_t75" style="width:36.75pt;height:14.25pt" o:ole="">
                  <v:imagedata r:id="rId1152" o:title=""/>
                </v:shape>
                <o:OLEObject Type="Embed" ProgID="Equation.DSMT4" ShapeID="_x0000_i1851" DrawAspect="Content" ObjectID="_1724847991" r:id="rId1254"/>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52" type="#_x0000_t75" style="width:14.25pt;height:14.25pt" o:ole="">
                  <v:imagedata r:id="rId805" o:title=""/>
                </v:shape>
                <o:OLEObject Type="Embed" ProgID="Equation.3" ShapeID="_x0000_i1852" DrawAspect="Content" ObjectID="_1724847992" r:id="rId1255"/>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53" type="#_x0000_t75" style="width:14.25pt;height:14.25pt" o:ole="">
                  <v:imagedata r:id="rId826" o:title=""/>
                </v:shape>
                <o:OLEObject Type="Embed" ProgID="Equation.DSMT4" ShapeID="_x0000_i1853" DrawAspect="Content" ObjectID="_1724847993" r:id="rId1256"/>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54" type="#_x0000_t75" style="width:50.25pt;height:14.25pt" o:ole="">
                  <v:imagedata r:id="rId1156" o:title=""/>
                </v:shape>
                <o:OLEObject Type="Embed" ProgID="Equation.DSMT4" ShapeID="_x0000_i1854" DrawAspect="Content" ObjectID="_1724847994" r:id="rId1257"/>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55" type="#_x0000_t75" style="width:57.75pt;height:14.25pt" o:ole="">
                  <v:imagedata r:id="rId1193" o:title=""/>
                </v:shape>
                <o:OLEObject Type="Embed" ProgID="Equation.DSMT4" ShapeID="_x0000_i1855" DrawAspect="Content" ObjectID="_1724847995" r:id="rId1258"/>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56" type="#_x0000_t75" style="width:57.75pt;height:14.25pt" o:ole="">
                  <v:imagedata r:id="rId898" o:title=""/>
                </v:shape>
                <o:OLEObject Type="Embed" ProgID="Equation.DSMT4" ShapeID="_x0000_i1856" DrawAspect="Content" ObjectID="_1724847996" r:id="rId1259"/>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57" type="#_x0000_t75" style="width:57.75pt;height:14.25pt" o:ole="">
                  <v:imagedata r:id="rId833" o:title=""/>
                </v:shape>
                <o:OLEObject Type="Embed" ProgID="Equation.DSMT4" ShapeID="_x0000_i1857" DrawAspect="Content" ObjectID="_1724847997" r:id="rId1260"/>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58" type="#_x0000_t75" style="width:28.5pt;height:14.25pt" o:ole="">
                  <v:imagedata r:id="rId1145" o:title=""/>
                </v:shape>
                <o:OLEObject Type="Embed" ProgID="Equation.DSMT4" ShapeID="_x0000_i1858" DrawAspect="Content" ObjectID="_1724847998" r:id="rId1261"/>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59" type="#_x0000_t75" style="width:14.25pt;height:14.25pt" o:ole="">
                  <v:imagedata r:id="rId1180" o:title=""/>
                </v:shape>
                <o:OLEObject Type="Embed" ProgID="Equation.DSMT4" ShapeID="_x0000_i1859" DrawAspect="Content" ObjectID="_1724847999" r:id="rId1262"/>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60" type="#_x0000_t75" style="width:86.25pt;height:21.75pt" o:ole="">
                  <v:imagedata r:id="rId1247" o:title=""/>
                </v:shape>
                <o:OLEObject Type="Embed" ProgID="Equation.DSMT4" ShapeID="_x0000_i1860" DrawAspect="Content" ObjectID="_1724848000" r:id="rId1263"/>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61" type="#_x0000_t75" style="width:238.5pt;height:27.75pt" o:ole="">
                  <v:imagedata r:id="rId1264" o:title=""/>
                </v:shape>
                <o:OLEObject Type="Embed" ProgID="Equation.DSMT4" ShapeID="_x0000_i1861" DrawAspect="Content" ObjectID="_1724848001" r:id="rId1265"/>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62" type="#_x0000_t75" style="width:14.25pt;height:14.25pt" o:ole="">
                  <v:imagedata r:id="rId397" o:title=""/>
                </v:shape>
                <o:OLEObject Type="Embed" ProgID="Equation.DSMT4" ShapeID="_x0000_i1862" DrawAspect="Content" ObjectID="_1724848002" r:id="rId126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63" type="#_x0000_t75" style="width:14.25pt;height:14.25pt" o:ole="">
                  <v:imagedata r:id="rId399" o:title=""/>
                </v:shape>
                <o:OLEObject Type="Embed" ProgID="Equation.DSMT4" ShapeID="_x0000_i1863" DrawAspect="Content" ObjectID="_1724848003" r:id="rId126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64" type="#_x0000_t75" style="width:14.25pt;height:14.25pt" o:ole="">
                  <v:imagedata r:id="rId401" o:title=""/>
                </v:shape>
                <o:OLEObject Type="Embed" ProgID="Equation.DSMT4" ShapeID="_x0000_i1864" DrawAspect="Content" ObjectID="_1724848004" r:id="rId126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79" w:name="_Toc11352126"/>
      <w:bookmarkStart w:id="680" w:name="_Toc20318016"/>
      <w:bookmarkStart w:id="681" w:name="_Toc27299914"/>
      <w:bookmarkStart w:id="682" w:name="_Toc29673183"/>
      <w:bookmarkStart w:id="683" w:name="_Toc29673324"/>
      <w:bookmarkStart w:id="684" w:name="_Toc29674317"/>
      <w:bookmarkStart w:id="685" w:name="_Toc36645547"/>
      <w:bookmarkStart w:id="686" w:name="_Toc45810592"/>
      <w:bookmarkStart w:id="687" w:name="_Toc114223840"/>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79"/>
      <w:bookmarkEnd w:id="680"/>
      <w:bookmarkEnd w:id="681"/>
      <w:bookmarkEnd w:id="682"/>
      <w:bookmarkEnd w:id="683"/>
      <w:bookmarkEnd w:id="684"/>
      <w:bookmarkEnd w:id="685"/>
      <w:bookmarkEnd w:id="686"/>
      <w:bookmarkEnd w:id="687"/>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65" type="#_x0000_t75" style="width:14.25pt;height:14.25pt" o:ole="">
            <v:imagedata r:id="rId420" o:title=""/>
          </v:shape>
          <o:OLEObject Type="Embed" ProgID="Equation.3" ShapeID="_x0000_i1865" DrawAspect="Content" ObjectID="_1724848005" r:id="rId1269"/>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66" type="#_x0000_t75" style="width:14.25pt;height:14.25pt" o:ole="">
            <v:imagedata r:id="rId1005" o:title=""/>
          </v:shape>
          <o:OLEObject Type="Embed" ProgID="Equation.3" ShapeID="_x0000_i1866" DrawAspect="Content" ObjectID="_1724848006" r:id="rId1270"/>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67" type="#_x0000_t75" style="width:36.75pt;height:14.25pt" o:ole="">
            <v:imagedata r:id="rId424" o:title=""/>
          </v:shape>
          <o:OLEObject Type="Embed" ProgID="Equation.3" ShapeID="_x0000_i1867" DrawAspect="Content" ObjectID="_1724848007" r:id="rId1271"/>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68" type="#_x0000_t75" style="width:36.75pt;height:14.25pt" o:ole="">
            <v:imagedata r:id="rId426" o:title=""/>
          </v:shape>
          <o:OLEObject Type="Embed" ProgID="Equation.DSMT4" ShapeID="_x0000_i1868" DrawAspect="Content" ObjectID="_1724848008" r:id="rId1272"/>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69" type="#_x0000_t75" style="width:28.5pt;height:14.25pt" o:ole="">
            <v:imagedata r:id="rId428" o:title=""/>
          </v:shape>
          <o:OLEObject Type="Embed" ProgID="Equation.DSMT4" ShapeID="_x0000_i1869" DrawAspect="Content" ObjectID="_1724848009" r:id="rId1273"/>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70" type="#_x0000_t75" style="width:27.75pt;height:14.25pt" o:ole="">
            <v:imagedata r:id="rId430" o:title=""/>
          </v:shape>
          <o:OLEObject Type="Embed" ProgID="Equation.3" ShapeID="_x0000_i1870" DrawAspect="Content" ObjectID="_1724848010" r:id="rId1274"/>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71" type="#_x0000_t75" style="width:7.5pt;height:14.25pt" o:ole="">
            <v:imagedata r:id="rId1275" o:title=""/>
          </v:shape>
          <o:OLEObject Type="Embed" ProgID="Equation.DSMT4" ShapeID="_x0000_i1871" DrawAspect="Content" ObjectID="_1724848011" r:id="rId127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72" type="#_x0000_t75" style="width:21.75pt;height:14.25pt" o:ole="">
            <v:imagedata r:id="rId1277" o:title=""/>
          </v:shape>
          <o:OLEObject Type="Embed" ProgID="Equation.DSMT4" ShapeID="_x0000_i1872" DrawAspect="Content" ObjectID="_1724848012" r:id="rId127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73" type="#_x0000_t75" style="width:50.25pt;height:14.25pt" o:ole="">
            <v:imagedata r:id="rId1279" o:title=""/>
          </v:shape>
          <o:OLEObject Type="Embed" ProgID="Equation.DSMT4" ShapeID="_x0000_i1873" DrawAspect="Content" ObjectID="_1724848013" r:id="rId1280"/>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74" type="#_x0000_t75" style="width:50.25pt;height:14.25pt" o:ole="">
            <v:imagedata r:id="rId1281" o:title=""/>
          </v:shape>
          <o:OLEObject Type="Embed" ProgID="Equation.DSMT4" ShapeID="_x0000_i1874" DrawAspect="Content" ObjectID="_1724848014" r:id="rId1282"/>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75" type="#_x0000_t75" style="width:50.25pt;height:14.25pt" o:ole="">
            <v:imagedata r:id="rId1283" o:title=""/>
          </v:shape>
          <o:OLEObject Type="Embed" ProgID="Equation.DSMT4" ShapeID="_x0000_i1875" DrawAspect="Content" ObjectID="_1724848015" r:id="rId1284"/>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76" type="#_x0000_t75" style="width:21.75pt;height:14.25pt" o:ole="">
            <v:imagedata r:id="rId1285" o:title=""/>
          </v:shape>
          <o:OLEObject Type="Embed" ProgID="Equation.DSMT4" ShapeID="_x0000_i1876" DrawAspect="Content" ObjectID="_1724848016" r:id="rId128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77" type="#_x0000_t75" style="width:57.75pt;height:14.25pt" o:ole="">
            <v:imagedata r:id="rId1287" o:title=""/>
          </v:shape>
          <o:OLEObject Type="Embed" ProgID="Equation.DSMT4" ShapeID="_x0000_i1877" DrawAspect="Content" ObjectID="_1724848017" r:id="rId1288"/>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78" type="#_x0000_t75" style="width:21.75pt;height:14.25pt" o:ole="">
            <v:imagedata r:id="rId1289" o:title=""/>
          </v:shape>
          <o:OLEObject Type="Embed" ProgID="Equation.3" ShapeID="_x0000_i1878" DrawAspect="Content" ObjectID="_1724848018" r:id="rId1290"/>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79" type="#_x0000_t75" style="width:7.5pt;height:7.5pt" o:ole="">
            <v:imagedata r:id="rId378" o:title=""/>
          </v:shape>
          <o:OLEObject Type="Embed" ProgID="Equation.DSMT4" ShapeID="_x0000_i1879" DrawAspect="Content" ObjectID="_1724848019" r:id="rId1291"/>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80" type="#_x0000_t75" style="width:7.5pt;height:14.25pt" o:ole="">
            <v:imagedata r:id="rId1042" o:title=""/>
          </v:shape>
          <o:OLEObject Type="Embed" ProgID="Equation.DSMT4" ShapeID="_x0000_i1880" DrawAspect="Content" ObjectID="_1724848020" r:id="rId1292"/>
        </w:object>
      </w:r>
      <w:r w:rsidRPr="0048482F">
        <w:rPr>
          <w:color w:val="000000"/>
        </w:rPr>
        <w:t xml:space="preserve"> and </w:t>
      </w:r>
      <w:r w:rsidRPr="0048482F">
        <w:rPr>
          <w:color w:val="000000"/>
          <w:position w:val="-10"/>
        </w:rPr>
        <w:object w:dxaOrig="200" w:dyaOrig="300" w14:anchorId="1F9CA2BE">
          <v:shape id="_x0000_i1881" type="#_x0000_t75" style="width:7.5pt;height:14.25pt" o:ole="">
            <v:imagedata r:id="rId1044" o:title=""/>
          </v:shape>
          <o:OLEObject Type="Embed" ProgID="Equation.DSMT4" ShapeID="_x0000_i1881" DrawAspect="Content" ObjectID="_1724848021" r:id="rId1293"/>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82" type="#_x0000_t75" style="width:252pt;height:93.75pt" o:ole="">
            <v:imagedata r:id="rId1294" o:title=""/>
          </v:shape>
          <o:OLEObject Type="Embed" ProgID="Equation.DSMT4" ShapeID="_x0000_i1882" DrawAspect="Content" ObjectID="_1724848022" r:id="rId1295"/>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83" type="#_x0000_t75" style="width:7.5pt;height:14.25pt" o:ole="">
            <v:imagedata r:id="rId1296" o:title=""/>
          </v:shape>
          <o:OLEObject Type="Embed" ProgID="Equation.DSMT4" ShapeID="_x0000_i1883" DrawAspect="Content" ObjectID="_1724848023" r:id="rId1297"/>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84" type="#_x0000_t75" style="width:14.25pt;height:14.25pt" o:ole="">
            <v:imagedata r:id="rId1298" o:title=""/>
          </v:shape>
          <o:OLEObject Type="Embed" ProgID="Equation.DSMT4" ShapeID="_x0000_i1884" DrawAspect="Content" ObjectID="_1724848024" r:id="rId1299"/>
        </w:object>
      </w:r>
      <w:r w:rsidRPr="0048482F">
        <w:rPr>
          <w:color w:val="000000"/>
        </w:rPr>
        <w:t xml:space="preserve"> and </w:t>
      </w:r>
      <w:r w:rsidRPr="0048482F">
        <w:rPr>
          <w:color w:val="000000"/>
          <w:position w:val="-12"/>
        </w:rPr>
        <w:object w:dxaOrig="279" w:dyaOrig="320" w14:anchorId="0CE3D811">
          <v:shape id="_x0000_i1885" type="#_x0000_t75" style="width:14.25pt;height:14.25pt" o:ole="">
            <v:imagedata r:id="rId1300" o:title=""/>
          </v:shape>
          <o:OLEObject Type="Embed" ProgID="Equation.DSMT4" ShapeID="_x0000_i1885" DrawAspect="Content" ObjectID="_1724848025" r:id="rId1301"/>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86" type="#_x0000_t75" style="width:86.25pt;height:50.25pt" o:ole="">
            <v:imagedata r:id="rId1302" o:title=""/>
          </v:shape>
          <o:OLEObject Type="Embed" ProgID="Equation.DSMT4" ShapeID="_x0000_i1886" DrawAspect="Content" ObjectID="_1724848026" r:id="rId1303"/>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87" type="#_x0000_t75" style="width:108.75pt;height:36.75pt" o:ole="">
            <v:imagedata r:id="rId1304" o:title=""/>
          </v:shape>
          <o:OLEObject Type="Embed" ProgID="Equation.3" ShapeID="_x0000_i1887" DrawAspect="Content" ObjectID="_1724848027" r:id="rId1305"/>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88" type="#_x0000_t75" style="width:93.75pt;height:79.5pt" o:ole="">
            <v:imagedata r:id="rId1306" o:title=""/>
          </v:shape>
          <o:OLEObject Type="Embed" ProgID="Equation.DSMT4" ShapeID="_x0000_i1888" DrawAspect="Content" ObjectID="_1724848028" r:id="rId1307"/>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89" type="#_x0000_t75" style="width:93.75pt;height:50.25pt" o:ole="">
            <v:imagedata r:id="rId1308" o:title=""/>
          </v:shape>
          <o:OLEObject Type="Embed" ProgID="Equation.DSMT4" ShapeID="_x0000_i1889" DrawAspect="Content" ObjectID="_1724848029" r:id="rId1309"/>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90" type="#_x0000_t75" style="width:36.75pt;height:14.25pt" o:ole="">
            <v:imagedata r:id="rId1310" o:title=""/>
          </v:shape>
          <o:OLEObject Type="Embed" ProgID="Equation.DSMT4" ShapeID="_x0000_i1890" DrawAspect="Content" ObjectID="_1724848030" r:id="rId1311"/>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91" type="#_x0000_t75" style="width:14.25pt;height:14.25pt" o:ole="">
            <v:imagedata r:id="rId1312" o:title=""/>
          </v:shape>
          <o:OLEObject Type="Embed" ProgID="Equation.DSMT4" ShapeID="_x0000_i1891" DrawAspect="Content" ObjectID="_1724848031" r:id="rId1313"/>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92" type="#_x0000_t75" style="width:14.25pt;height:14.25pt" o:ole="">
            <v:imagedata r:id="rId1314" o:title=""/>
          </v:shape>
          <o:OLEObject Type="Embed" ProgID="Equation.DSMT4" ShapeID="_x0000_i1892" DrawAspect="Content" ObjectID="_1724848032" r:id="rId1315"/>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93" type="#_x0000_t75" style="width:14.25pt;height:14.25pt" o:ole="">
            <v:imagedata r:id="rId1316" o:title=""/>
          </v:shape>
          <o:OLEObject Type="Embed" ProgID="Equation.DSMT4" ShapeID="_x0000_i1893" DrawAspect="Content" ObjectID="_1724848033" r:id="rId1317"/>
        </w:object>
      </w:r>
      <w:r w:rsidRPr="0048482F">
        <w:rPr>
          <w:color w:val="000000"/>
          <w:lang w:val="en-US" w:eastAsia="x-none"/>
        </w:rPr>
        <w:t>using the algorithm:</w:t>
      </w:r>
    </w:p>
    <w:bookmarkStart w:id="688" w:name="MCCQCTEMPBM_00000022"/>
    <w:bookmarkStart w:id="689" w:name="MCCQCTEMPBM_00000054"/>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94" type="#_x0000_t75" style="width:28.5pt;height:14.25pt" o:ole="">
            <v:imagedata r:id="rId1318" o:title=""/>
          </v:shape>
          <o:OLEObject Type="Embed" ProgID="Equation.DSMT4" ShapeID="_x0000_i1894" DrawAspect="Content" ObjectID="_1724848034" r:id="rId1319"/>
        </w:object>
      </w:r>
      <w:bookmarkEnd w:id="689"/>
      <w:r w:rsidRPr="0048482F">
        <w:rPr>
          <w:color w:val="000000"/>
          <w:lang w:val="en-US" w:eastAsia="x-none"/>
        </w:rPr>
        <w:t xml:space="preserve"> </w:t>
      </w:r>
    </w:p>
    <w:bookmarkEnd w:id="688"/>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95" type="#_x0000_t75" style="width:57.75pt;height:14.25pt" o:ole="">
            <v:imagedata r:id="rId1320" o:title=""/>
          </v:shape>
          <o:OLEObject Type="Embed" ProgID="Equation.DSMT4" ShapeID="_x0000_i1895" DrawAspect="Content" ObjectID="_1724848035" r:id="rId1321"/>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96" type="#_x0000_t75" style="width:122.25pt;height:21.75pt" o:ole="">
            <v:imagedata r:id="rId1322" o:title=""/>
          </v:shape>
          <o:OLEObject Type="Embed" ProgID="Equation.DSMT4" ShapeID="_x0000_i1896" DrawAspect="Content" ObjectID="_1724848036" r:id="rId1323"/>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97" type="#_x0000_t75" style="width:93.75pt;height:21.75pt" o:ole="">
            <v:imagedata r:id="rId1324" o:title=""/>
          </v:shape>
          <o:OLEObject Type="Embed" ProgID="Equation.DSMT4" ShapeID="_x0000_i1897" DrawAspect="Content" ObjectID="_1724848037" r:id="rId1325"/>
        </w:object>
      </w:r>
      <w:r w:rsidRPr="0048482F">
        <w:rPr>
          <w:color w:val="000000"/>
          <w:lang w:val="en-US" w:eastAsia="x-none"/>
        </w:rPr>
        <w:t xml:space="preserve"> </w:t>
      </w:r>
    </w:p>
    <w:bookmarkStart w:id="690" w:name="MCCQCTEMPBM_00000023"/>
    <w:bookmarkStart w:id="691" w:name="MCCQCTEMPBM_00000055"/>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98" type="#_x0000_t75" style="width:64.5pt;height:21.75pt" o:ole="">
            <v:imagedata r:id="rId1326" o:title=""/>
          </v:shape>
          <o:OLEObject Type="Embed" ProgID="Equation.DSMT4" ShapeID="_x0000_i1898" DrawAspect="Content" ObjectID="_1724848038" r:id="rId1327"/>
        </w:object>
      </w:r>
      <w:bookmarkEnd w:id="691"/>
      <w:r w:rsidRPr="0048482F">
        <w:rPr>
          <w:color w:val="000000"/>
          <w:lang w:val="en-US" w:eastAsia="x-none"/>
        </w:rPr>
        <w:t xml:space="preserve"> </w:t>
      </w:r>
    </w:p>
    <w:bookmarkStart w:id="692" w:name="MCCQCTEMPBM_00000024"/>
    <w:bookmarkStart w:id="693" w:name="MCCQCTEMPBM_00000056"/>
    <w:bookmarkEnd w:id="690"/>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99" type="#_x0000_t75" style="width:50.25pt;height:14.25pt" o:ole="">
            <v:imagedata r:id="rId1328" o:title=""/>
          </v:shape>
          <o:OLEObject Type="Embed" ProgID="Equation.DSMT4" ShapeID="_x0000_i1899" DrawAspect="Content" ObjectID="_1724848039" r:id="rId1329"/>
        </w:object>
      </w:r>
      <w:bookmarkEnd w:id="693"/>
      <w:r w:rsidRPr="0048482F">
        <w:rPr>
          <w:color w:val="000000"/>
          <w:lang w:val="en-US" w:eastAsia="x-none"/>
        </w:rPr>
        <w:t xml:space="preserve"> </w:t>
      </w:r>
    </w:p>
    <w:bookmarkStart w:id="694" w:name="MCCQCTEMPBM_00000025"/>
    <w:bookmarkStart w:id="695" w:name="MCCQCTEMPBM_00000057"/>
    <w:bookmarkEnd w:id="692"/>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900" type="#_x0000_t75" style="width:79.5pt;height:21.75pt" o:ole="">
            <v:imagedata r:id="rId1330" o:title=""/>
          </v:shape>
          <o:OLEObject Type="Embed" ProgID="Equation.DSMT4" ShapeID="_x0000_i1900" DrawAspect="Content" ObjectID="_1724848040" r:id="rId1331"/>
        </w:object>
      </w:r>
      <w:bookmarkEnd w:id="695"/>
      <w:r w:rsidRPr="0048482F">
        <w:rPr>
          <w:color w:val="000000"/>
          <w:lang w:val="en-US" w:eastAsia="x-none"/>
        </w:rPr>
        <w:t xml:space="preserve"> </w:t>
      </w:r>
    </w:p>
    <w:bookmarkStart w:id="696" w:name="MCCQCTEMPBM_00000026"/>
    <w:bookmarkStart w:id="697" w:name="MCCQCTEMPBM_00000058"/>
    <w:bookmarkEnd w:id="694"/>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901" type="#_x0000_t75" style="width:1in;height:21.75pt" o:ole="">
            <v:imagedata r:id="rId1332" o:title=""/>
          </v:shape>
          <o:OLEObject Type="Embed" ProgID="Equation.DSMT4" ShapeID="_x0000_i1901" DrawAspect="Content" ObjectID="_1724848041" r:id="rId1333"/>
        </w:object>
      </w:r>
      <w:bookmarkEnd w:id="697"/>
      <w:r w:rsidRPr="0048482F">
        <w:rPr>
          <w:color w:val="000000"/>
          <w:lang w:val="en-US" w:eastAsia="x-none"/>
        </w:rPr>
        <w:t xml:space="preserve"> </w:t>
      </w:r>
    </w:p>
    <w:bookmarkStart w:id="698" w:name="MCCQCTEMPBM_00000027"/>
    <w:bookmarkStart w:id="699" w:name="MCCQCTEMPBM_00000059"/>
    <w:bookmarkEnd w:id="696"/>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902" type="#_x0000_t75" style="width:1in;height:35.25pt" o:ole="">
            <v:imagedata r:id="rId1334" o:title=""/>
          </v:shape>
          <o:OLEObject Type="Embed" ProgID="Equation.DSMT4" ShapeID="_x0000_i1902" DrawAspect="Content" ObjectID="_1724848042" r:id="rId1335"/>
        </w:object>
      </w:r>
      <w:bookmarkEnd w:id="699"/>
      <w:r w:rsidRPr="0048482F">
        <w:rPr>
          <w:color w:val="000000"/>
          <w:lang w:val="en-US" w:eastAsia="x-none"/>
        </w:rPr>
        <w:t xml:space="preserve"> </w:t>
      </w:r>
    </w:p>
    <w:bookmarkEnd w:id="698"/>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903" type="#_x0000_t75" style="width:14.25pt;height:14.25pt" o:ole="">
            <v:imagedata r:id="rId1312" o:title=""/>
          </v:shape>
          <o:OLEObject Type="Embed" ProgID="Equation.DSMT4" ShapeID="_x0000_i1903" DrawAspect="Content" ObjectID="_1724848043" r:id="rId1336"/>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904" type="#_x0000_t75" style="width:14.25pt;height:14.25pt" o:ole="">
            <v:imagedata r:id="rId1314" o:title=""/>
          </v:shape>
          <o:OLEObject Type="Embed" ProgID="Equation.DSMT4" ShapeID="_x0000_i1904" DrawAspect="Content" ObjectID="_1724848044" r:id="rId1337"/>
        </w:object>
      </w:r>
      <w:r w:rsidRPr="0048482F">
        <w:rPr>
          <w:color w:val="000000"/>
          <w:lang w:val="en-US" w:eastAsia="x-none"/>
        </w:rPr>
        <w:t xml:space="preserve"> are known, </w:t>
      </w:r>
      <w:r w:rsidRPr="0048482F">
        <w:rPr>
          <w:color w:val="000000"/>
          <w:position w:val="-12"/>
        </w:rPr>
        <w:object w:dxaOrig="279" w:dyaOrig="320" w14:anchorId="31521EAE">
          <v:shape id="_x0000_i1905" type="#_x0000_t75" style="width:14.25pt;height:14.25pt" o:ole="">
            <v:imagedata r:id="rId1300" o:title=""/>
          </v:shape>
          <o:OLEObject Type="Embed" ProgID="Equation.DSMT4" ShapeID="_x0000_i1905" DrawAspect="Content" ObjectID="_1724848045" r:id="rId1338"/>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906" type="#_x0000_t75" style="width:1in;height:21.75pt" o:ole="">
            <v:imagedata r:id="rId1339" o:title=""/>
          </v:shape>
          <o:OLEObject Type="Embed" ProgID="Equation.DSMT4" ShapeID="_x0000_i1906" DrawAspect="Content" ObjectID="_1724848046" r:id="rId1340"/>
        </w:object>
      </w:r>
      <w:r w:rsidRPr="0048482F">
        <w:rPr>
          <w:color w:val="000000"/>
        </w:rPr>
        <w:t xml:space="preserve"> where the indices </w:t>
      </w:r>
      <w:r w:rsidRPr="0048482F">
        <w:rPr>
          <w:color w:val="000000"/>
          <w:position w:val="-8"/>
        </w:rPr>
        <w:object w:dxaOrig="1260" w:dyaOrig="260" w14:anchorId="767CDF61">
          <v:shape id="_x0000_i1907" type="#_x0000_t75" style="width:64.5pt;height:14.25pt" o:ole="">
            <v:imagedata r:id="rId1341" o:title=""/>
          </v:shape>
          <o:OLEObject Type="Embed" ProgID="Equation.DSMT4" ShapeID="_x0000_i1907" DrawAspect="Content" ObjectID="_1724848047" r:id="rId1342"/>
        </w:object>
      </w:r>
      <w:r w:rsidRPr="0048482F">
        <w:rPr>
          <w:color w:val="000000"/>
        </w:rPr>
        <w:t xml:space="preserve"> are assigned such that </w:t>
      </w:r>
      <w:r w:rsidRPr="0048482F">
        <w:rPr>
          <w:color w:val="000000"/>
          <w:position w:val="-6"/>
        </w:rPr>
        <w:object w:dxaOrig="340" w:dyaOrig="320" w14:anchorId="2F929309">
          <v:shape id="_x0000_i1908" type="#_x0000_t75" style="width:14.25pt;height:14.25pt" o:ole="">
            <v:imagedata r:id="rId1343" o:title=""/>
          </v:shape>
          <o:OLEObject Type="Embed" ProgID="Equation.DSMT4" ShapeID="_x0000_i1908" DrawAspect="Content" ObjectID="_1724848048" r:id="rId1344"/>
        </w:object>
      </w:r>
      <w:r w:rsidRPr="0048482F">
        <w:rPr>
          <w:color w:val="000000"/>
        </w:rPr>
        <w:t xml:space="preserve"> increases as </w:t>
      </w:r>
      <w:r w:rsidRPr="0048482F">
        <w:rPr>
          <w:color w:val="000000"/>
          <w:position w:val="-6"/>
        </w:rPr>
        <w:object w:dxaOrig="139" w:dyaOrig="240" w14:anchorId="251F916B">
          <v:shape id="_x0000_i1909" type="#_x0000_t75" style="width:7.5pt;height:14.25pt" o:ole="">
            <v:imagedata r:id="rId1345" o:title=""/>
          </v:shape>
          <o:OLEObject Type="Embed" ProgID="Equation.DSMT4" ShapeID="_x0000_i1909" DrawAspect="Content" ObjectID="_1724848049" r:id="rId1346"/>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910" type="#_x0000_t75" style="width:129.75pt;height:28.5pt" o:ole="">
            <v:imagedata r:id="rId1347" o:title=""/>
          </v:shape>
          <o:OLEObject Type="Embed" ProgID="Equation.DSMT4" ShapeID="_x0000_i1910" DrawAspect="Content" ObjectID="_1724848050" r:id="rId1348"/>
        </w:object>
      </w:r>
      <w:r w:rsidR="00827AC8" w:rsidRPr="0048482F">
        <w:rPr>
          <w:color w:val="000000"/>
        </w:rPr>
        <w:t xml:space="preserve">, where </w:t>
      </w:r>
      <w:r w:rsidR="00827AC8" w:rsidRPr="0048482F">
        <w:rPr>
          <w:color w:val="000000"/>
          <w:position w:val="-12"/>
          <w:lang w:val="en-US"/>
        </w:rPr>
        <w:object w:dxaOrig="680" w:dyaOrig="340" w14:anchorId="5F673D8A">
          <v:shape id="_x0000_i1911" type="#_x0000_t75" style="width:36.75pt;height:14.25pt" o:ole="">
            <v:imagedata r:id="rId1310" o:title=""/>
          </v:shape>
          <o:OLEObject Type="Embed" ProgID="Equation.DSMT4" ShapeID="_x0000_i1911" DrawAspect="Content" ObjectID="_1724848051" r:id="rId1349"/>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912" type="#_x0000_t75" style="width:28.5pt;height:14.25pt" o:ole="">
            <v:imagedata r:id="rId1350" o:title=""/>
          </v:shape>
          <o:OLEObject Type="Embed" ProgID="Equation.DSMT4" ShapeID="_x0000_i1912" DrawAspect="Content" ObjectID="_1724848052" r:id="rId1351"/>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913" type="#_x0000_t75" style="width:27.75pt;height:14.25pt" o:ole="">
            <v:imagedata r:id="rId1352" o:title=""/>
          </v:shape>
          <o:OLEObject Type="Embed" ProgID="Equation.DSMT4" ShapeID="_x0000_i1913" DrawAspect="Content" ObjectID="_1724848053" r:id="rId1353"/>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914" type="#_x0000_t75" style="width:36.75pt;height:14.25pt" o:ole="">
            <v:imagedata r:id="rId1354" o:title=""/>
          </v:shape>
          <o:OLEObject Type="Embed" ProgID="Equation.DSMT4" ShapeID="_x0000_i1914" DrawAspect="Content" ObjectID="_1724848054" r:id="rId1355"/>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915" type="#_x0000_t75" style="width:64.5pt;height:14.25pt" o:ole="">
            <v:imagedata r:id="rId1356" o:title=""/>
          </v:shape>
          <o:OLEObject Type="Embed" ProgID="Equation.DSMT4" ShapeID="_x0000_i1915" DrawAspect="Content" ObjectID="_1724848055" r:id="rId1357"/>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916" type="#_x0000_t75" style="width:14.25pt;height:14.25pt" o:ole="">
            <v:imagedata r:id="rId1358" o:title=""/>
          </v:shape>
          <o:OLEObject Type="Embed" ProgID="Equation.DSMT4" ShapeID="_x0000_i1916" DrawAspect="Content" ObjectID="_1724848056" r:id="rId1359"/>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917" type="#_x0000_t75" style="width:64.5pt;height:14.25pt" o:ole="">
            <v:imagedata r:id="rId1360" o:title=""/>
          </v:shape>
          <o:OLEObject Type="Embed" ProgID="Equation.DSMT4" ShapeID="_x0000_i1917" DrawAspect="Content" ObjectID="_1724848057" r:id="rId1361"/>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18" type="#_x0000_t75" style="width:44.25pt;height:14.25pt" o:ole="">
            <v:imagedata r:id="rId1362" o:title=""/>
          </v:shape>
          <o:OLEObject Type="Embed" ProgID="Equation.DSMT4" ShapeID="_x0000_i1918" DrawAspect="Content" ObjectID="_1724848058" r:id="rId1363"/>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19" type="#_x0000_t75" style="width:43.5pt;height:14.25pt" o:ole="">
            <v:imagedata r:id="rId1364" o:title=""/>
          </v:shape>
          <o:OLEObject Type="Embed" ProgID="Equation.DSMT4" ShapeID="_x0000_i1919" DrawAspect="Content" ObjectID="_1724848059" r:id="rId1365"/>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20" type="#_x0000_t75" style="width:14.25pt;height:14.25pt" o:ole="">
            <v:imagedata r:id="rId1366" o:title=""/>
          </v:shape>
          <o:OLEObject Type="Embed" ProgID="Equation.DSMT4" ShapeID="_x0000_i1920" DrawAspect="Content" ObjectID="_1724848060" r:id="rId1367"/>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21" type="#_x0000_t75" style="width:64.5pt;height:14.25pt" o:ole="">
            <v:imagedata r:id="rId1368" o:title=""/>
          </v:shape>
          <o:OLEObject Type="Embed" ProgID="Equation.DSMT4" ShapeID="_x0000_i1921" DrawAspect="Content" ObjectID="_1724848061" r:id="rId1369"/>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22" type="#_x0000_t75" style="width:21.75pt;height:14.25pt" o:ole="">
            <v:imagedata r:id="rId1370" o:title=""/>
          </v:shape>
          <o:OLEObject Type="Embed" ProgID="Equation.DSMT4" ShapeID="_x0000_i1922" DrawAspect="Content" ObjectID="_1724848062" r:id="rId1371"/>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23" type="#_x0000_t75" style="width:57.75pt;height:14.25pt" o:ole="">
            <v:imagedata r:id="rId1372" o:title=""/>
          </v:shape>
          <o:OLEObject Type="Embed" ProgID="Equation.DSMT4" ShapeID="_x0000_i1923" DrawAspect="Content" ObjectID="_1724848063" r:id="rId1373"/>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24" type="#_x0000_t75" style="width:57.75pt;height:14.25pt" o:ole="">
            <v:imagedata r:id="rId1374" o:title=""/>
          </v:shape>
          <o:OLEObject Type="Embed" ProgID="Equation.DSMT4" ShapeID="_x0000_i1924" DrawAspect="Content" ObjectID="_1724848064" r:id="rId1375"/>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25" type="#_x0000_t75" style="width:14.25pt;height:14.25pt" o:ole="">
            <v:imagedata r:id="rId1366" o:title=""/>
          </v:shape>
          <o:OLEObject Type="Embed" ProgID="Equation.DSMT4" ShapeID="_x0000_i1925" DrawAspect="Content" ObjectID="_1724848065" r:id="rId1376"/>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26" type="#_x0000_t75" style="width:1in;height:14.25pt" o:ole="">
            <v:imagedata r:id="rId1377" o:title=""/>
          </v:shape>
          <o:OLEObject Type="Embed" ProgID="Equation.DSMT4" ShapeID="_x0000_i1926" DrawAspect="Content" ObjectID="_1724848066" r:id="rId1378"/>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27" type="#_x0000_t75" style="width:21.75pt;height:14.25pt" o:ole="">
            <v:imagedata r:id="rId1370" o:title=""/>
          </v:shape>
          <o:OLEObject Type="Embed" ProgID="Equation.DSMT4" ShapeID="_x0000_i1927" DrawAspect="Content" ObjectID="_1724848067" r:id="rId1379"/>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28" type="#_x0000_t75" style="width:57.75pt;height:14.25pt" o:ole="">
            <v:imagedata r:id="rId1380" o:title=""/>
          </v:shape>
          <o:OLEObject Type="Embed" ProgID="Equation.DSMT4" ShapeID="_x0000_i1928" DrawAspect="Content" ObjectID="_1724848068" r:id="rId1381"/>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29" type="#_x0000_t75" style="width:57.75pt;height:14.25pt" o:ole="">
            <v:imagedata r:id="rId1382" o:title=""/>
          </v:shape>
          <o:OLEObject Type="Embed" ProgID="Equation.DSMT4" ShapeID="_x0000_i1929" DrawAspect="Content" ObjectID="_1724848069" r:id="rId1383"/>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30" type="#_x0000_t75" style="width:14.25pt;height:14.25pt" o:ole="">
            <v:imagedata r:id="rId1366" o:title=""/>
          </v:shape>
          <o:OLEObject Type="Embed" ProgID="Equation.DSMT4" ShapeID="_x0000_i1930" DrawAspect="Content" ObjectID="_1724848070" r:id="rId1384"/>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31" type="#_x0000_t75" style="width:36.75pt;height:14.25pt" o:ole="">
            <v:imagedata r:id="rId1385" o:title=""/>
          </v:shape>
          <o:OLEObject Type="Embed" ProgID="Equation.DSMT4" ShapeID="_x0000_i1931" DrawAspect="Content" ObjectID="_1724848071" r:id="rId1386"/>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32" type="#_x0000_t75" style="width:7.5pt;height:14.25pt" o:ole="">
                  <v:imagedata r:id="rId1387" o:title=""/>
                </v:shape>
                <o:OLEObject Type="Embed" ProgID="Equation.DSMT4" ShapeID="_x0000_i1932" DrawAspect="Content" ObjectID="_1724848072" r:id="rId1388"/>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33" type="#_x0000_t75" style="width:7.5pt;height:7.5pt" o:ole="">
                  <v:imagedata r:id="rId1389" o:title=""/>
                </v:shape>
                <o:OLEObject Type="Embed" ProgID="Equation.DSMT4" ShapeID="_x0000_i1933" DrawAspect="Content" ObjectID="_1724848073" r:id="rId1390"/>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34" type="#_x0000_t75" style="width:50.25pt;height:14.25pt" o:ole="">
            <v:imagedata r:id="rId1391" o:title=""/>
          </v:shape>
          <o:OLEObject Type="Embed" ProgID="Equation.DSMT4" ShapeID="_x0000_i1934" DrawAspect="Content" ObjectID="_1724848074" r:id="rId1392"/>
        </w:object>
      </w:r>
      <w:r w:rsidRPr="0048482F">
        <w:rPr>
          <w:color w:val="000000"/>
          <w:lang w:val="en-US"/>
        </w:rPr>
        <w:t xml:space="preserve"> is identified by </w:t>
      </w:r>
      <w:r w:rsidRPr="0048482F">
        <w:rPr>
          <w:color w:val="000000"/>
          <w:position w:val="-12"/>
          <w:lang w:val="en-US"/>
        </w:rPr>
        <w:object w:dxaOrig="1780" w:dyaOrig="340" w14:anchorId="490A0C30">
          <v:shape id="_x0000_i1935" type="#_x0000_t75" style="width:86.25pt;height:14.25pt" o:ole="">
            <v:imagedata r:id="rId1393" o:title=""/>
          </v:shape>
          <o:OLEObject Type="Embed" ProgID="Equation.DSMT4" ShapeID="_x0000_i1935" DrawAspect="Content" ObjectID="_1724848075" r:id="rId1394"/>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36" type="#_x0000_t75" style="width:21.75pt;height:14.25pt" o:ole="">
            <v:imagedata r:id="rId1395" o:title=""/>
          </v:shape>
          <o:OLEObject Type="Embed" ProgID="Equation.DSMT4" ShapeID="_x0000_i1936" DrawAspect="Content" ObjectID="_1724848076" r:id="rId1396"/>
        </w:object>
      </w:r>
      <w:r w:rsidRPr="0048482F">
        <w:rPr>
          <w:color w:val="000000"/>
          <w:lang w:val="en-US"/>
        </w:rPr>
        <w:t xml:space="preserve"> and </w:t>
      </w:r>
      <w:r w:rsidRPr="0048482F">
        <w:rPr>
          <w:color w:val="000000"/>
          <w:position w:val="-12"/>
          <w:lang w:val="en-US"/>
        </w:rPr>
        <w:object w:dxaOrig="400" w:dyaOrig="320" w14:anchorId="23F192C2">
          <v:shape id="_x0000_i1937" type="#_x0000_t75" style="width:21.75pt;height:14.25pt" o:ole="">
            <v:imagedata r:id="rId1397" o:title=""/>
          </v:shape>
          <o:OLEObject Type="Embed" ProgID="Equation.DSMT4" ShapeID="_x0000_i1937" DrawAspect="Content" ObjectID="_1724848077" r:id="rId1398"/>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38" type="#_x0000_t75" style="width:116.25pt;height:79.5pt" o:ole="">
            <v:imagedata r:id="rId1399" o:title=""/>
          </v:shape>
          <o:OLEObject Type="Embed" ProgID="Equation.DSMT4" ShapeID="_x0000_i1938" DrawAspect="Content" ObjectID="_1724848078" r:id="rId1400"/>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39" type="#_x0000_t75" style="width:43.5pt;height:14.25pt" o:ole="">
            <v:imagedata r:id="rId1401" o:title=""/>
          </v:shape>
          <o:OLEObject Type="Embed" ProgID="Equation.DSMT4" ShapeID="_x0000_i1939" DrawAspect="Content" ObjectID="_1724848079" r:id="rId1402"/>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40" type="#_x0000_t75" style="width:21.75pt;height:21.75pt" o:ole="">
            <v:imagedata r:id="rId1403" o:title=""/>
          </v:shape>
          <o:OLEObject Type="Embed" ProgID="Equation.DSMT4" ShapeID="_x0000_i1940" DrawAspect="Content" ObjectID="_1724848080" r:id="rId1404"/>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41" type="#_x0000_t75" style="width:21.75pt;height:21.75pt" o:ole="">
            <v:imagedata r:id="rId1405" o:title=""/>
          </v:shape>
          <o:OLEObject Type="Embed" ProgID="Equation.DSMT4" ShapeID="_x0000_i1941" DrawAspect="Content" ObjectID="_1724848081" r:id="rId1406"/>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42" type="#_x0000_t75" style="width:21.75pt;height:21.75pt" o:ole="">
            <v:imagedata r:id="rId1407" o:title=""/>
          </v:shape>
          <o:OLEObject Type="Embed" ProgID="Equation.DSMT4" ShapeID="_x0000_i1942" DrawAspect="Content" ObjectID="_1724848082" r:id="rId1408"/>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43" type="#_x0000_t75" style="width:21.75pt;height:21.75pt" o:ole="">
            <v:imagedata r:id="rId1409" o:title=""/>
          </v:shape>
          <o:OLEObject Type="Embed" ProgID="Equation.DSMT4" ShapeID="_x0000_i1943" DrawAspect="Content" ObjectID="_1724848083" r:id="rId1410"/>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44" type="#_x0000_t75" style="width:122.25pt;height:43.5pt" o:ole="">
            <v:imagedata r:id="rId1411" o:title=""/>
          </v:shape>
          <o:OLEObject Type="Embed" ProgID="Equation.DSMT4" ShapeID="_x0000_i1944" DrawAspect="Content" ObjectID="_1724848084" r:id="rId1412"/>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45" type="#_x0000_t75" style="width:43.5pt;height:14.25pt" o:ole="">
            <v:imagedata r:id="rId1401" o:title=""/>
          </v:shape>
          <o:OLEObject Type="Embed" ProgID="Equation.DSMT4" ShapeID="_x0000_i1945" DrawAspect="Content" ObjectID="_1724848085" r:id="rId1413"/>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46" type="#_x0000_t75" style="width:21.75pt;height:14.25pt" o:ole="">
            <v:imagedata r:id="rId1414" o:title=""/>
          </v:shape>
          <o:OLEObject Type="Embed" ProgID="Equation.DSMT4" ShapeID="_x0000_i1946" DrawAspect="Content" ObjectID="_1724848086" r:id="rId1415"/>
        </w:object>
      </w:r>
      <w:r w:rsidRPr="0048482F">
        <w:rPr>
          <w:color w:val="000000"/>
        </w:rPr>
        <w:t xml:space="preserve">: </w:t>
      </w:r>
      <w:r w:rsidRPr="0048482F">
        <w:rPr>
          <w:color w:val="000000"/>
          <w:position w:val="-14"/>
        </w:rPr>
        <w:object w:dxaOrig="360" w:dyaOrig="380" w14:anchorId="59EC2B22">
          <v:shape id="_x0000_i1947" type="#_x0000_t75" style="width:21.75pt;height:21.75pt" o:ole="">
            <v:imagedata r:id="rId1416" o:title=""/>
          </v:shape>
          <o:OLEObject Type="Embed" ProgID="Equation.DSMT4" ShapeID="_x0000_i1947" DrawAspect="Content" ObjectID="_1724848087" r:id="rId1417"/>
        </w:object>
      </w:r>
      <w:r w:rsidRPr="0048482F">
        <w:rPr>
          <w:color w:val="000000"/>
        </w:rPr>
        <w:t xml:space="preserve"> to </w:t>
      </w:r>
      <w:r w:rsidRPr="0048482F">
        <w:rPr>
          <w:color w:val="000000"/>
          <w:position w:val="-14"/>
        </w:rPr>
        <w:object w:dxaOrig="380" w:dyaOrig="380" w14:anchorId="543F9802">
          <v:shape id="_x0000_i1948" type="#_x0000_t75" style="width:21.75pt;height:21.75pt" o:ole="">
            <v:imagedata r:id="rId1418" o:title=""/>
          </v:shape>
          <o:OLEObject Type="Embed" ProgID="Equation.DSMT4" ShapeID="_x0000_i1948" DrawAspect="Content" ObjectID="_1724848088" r:id="rId1419"/>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bookmarkStart w:id="700" w:name="MCCQCTEMPBM_00000094"/>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49" type="#_x0000_t75" style="width:21.75pt;height:21.75pt" o:ole="">
                  <v:imagedata r:id="rId1420" o:title=""/>
                </v:shape>
                <o:OLEObject Type="Embed" ProgID="Equation.DSMT4" ShapeID="_x0000_i1949" DrawAspect="Content" ObjectID="_1724848089" r:id="rId1421"/>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50" type="#_x0000_t75" style="width:21.75pt;height:21.75pt" o:ole="">
                  <v:imagedata r:id="rId1422" o:title=""/>
                </v:shape>
                <o:OLEObject Type="Embed" ProgID="Equation.DSMT4" ShapeID="_x0000_i1950" DrawAspect="Content" ObjectID="_1724848090" r:id="rId1423"/>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51" type="#_x0000_t75" style="width:7.5pt;height:14.25pt" o:ole="">
                  <v:imagedata r:id="rId1424" o:title=""/>
                </v:shape>
                <o:OLEObject Type="Embed" ProgID="Equation.DSMT4" ShapeID="_x0000_i1951" DrawAspect="Content" ObjectID="_1724848091" r:id="rId1425"/>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52" type="#_x0000_t75" style="width:28.5pt;height:21.75pt" o:ole="">
                  <v:imagedata r:id="rId1426" o:title=""/>
                </v:shape>
                <o:OLEObject Type="Embed" ProgID="Equation.DSMT4" ShapeID="_x0000_i1952" DrawAspect="Content" ObjectID="_1724848092" r:id="rId1427"/>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53" type="#_x0000_t75" style="width:28.5pt;height:21.75pt" o:ole="">
                  <v:imagedata r:id="rId1428" o:title=""/>
                </v:shape>
                <o:OLEObject Type="Embed" ProgID="Equation.DSMT4" ShapeID="_x0000_i1953" DrawAspect="Content" ObjectID="_1724848093" r:id="rId1429"/>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54" type="#_x0000_t75" style="width:28.5pt;height:21.75pt" o:ole="">
                  <v:imagedata r:id="rId1430" o:title=""/>
                </v:shape>
                <o:OLEObject Type="Embed" ProgID="Equation.DSMT4" ShapeID="_x0000_i1954" DrawAspect="Content" ObjectID="_1724848094" r:id="rId1431"/>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55" type="#_x0000_t75" style="width:21.75pt;height:21.75pt" o:ole="">
                  <v:imagedata r:id="rId1432" o:title=""/>
                </v:shape>
                <o:OLEObject Type="Embed" ProgID="Equation.DSMT4" ShapeID="_x0000_i1955" DrawAspect="Content" ObjectID="_1724848095" r:id="rId1433"/>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56" type="#_x0000_t75" style="width:21.75pt;height:21.75pt" o:ole="">
                  <v:imagedata r:id="rId1434" o:title=""/>
                </v:shape>
                <o:OLEObject Type="Embed" ProgID="Equation.DSMT4" ShapeID="_x0000_i1956" DrawAspect="Content" ObjectID="_1724848096" r:id="rId1435"/>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57" type="#_x0000_t75" style="width:21.75pt;height:21.75pt" o:ole="">
                  <v:imagedata r:id="rId1436" o:title=""/>
                </v:shape>
                <o:OLEObject Type="Embed" ProgID="Equation.DSMT4" ShapeID="_x0000_i1957" DrawAspect="Content" ObjectID="_1724848097" r:id="rId1437"/>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58" type="#_x0000_t75" style="width:7.5pt;height:14.25pt" o:ole="">
                  <v:imagedata r:id="rId1438" o:title=""/>
                </v:shape>
                <o:OLEObject Type="Embed" ProgID="Equation.DSMT4" ShapeID="_x0000_i1958" DrawAspect="Content" ObjectID="_1724848098" r:id="rId1439"/>
              </w:object>
            </w:r>
          </w:p>
        </w:tc>
      </w:tr>
      <w:bookmarkEnd w:id="700"/>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59" type="#_x0000_t75" style="width:21.75pt;height:14.25pt" o:ole="">
            <v:imagedata r:id="rId1440" o:title=""/>
          </v:shape>
          <o:OLEObject Type="Embed" ProgID="Equation.DSMT4" ShapeID="_x0000_i1959" DrawAspect="Content" ObjectID="_1724848099" r:id="rId1441"/>
        </w:object>
      </w:r>
      <w:r w:rsidRPr="0048482F">
        <w:rPr>
          <w:color w:val="000000"/>
        </w:rPr>
        <w:t xml:space="preserve">: </w:t>
      </w:r>
      <w:r w:rsidRPr="0048482F">
        <w:rPr>
          <w:color w:val="000000"/>
          <w:position w:val="-14"/>
        </w:rPr>
        <w:object w:dxaOrig="360" w:dyaOrig="380" w14:anchorId="28563523">
          <v:shape id="_x0000_i1960" type="#_x0000_t75" style="width:21.75pt;height:21.75pt" o:ole="">
            <v:imagedata r:id="rId1442" o:title=""/>
          </v:shape>
          <o:OLEObject Type="Embed" ProgID="Equation.DSMT4" ShapeID="_x0000_i1960" DrawAspect="Content" ObjectID="_1724848100" r:id="rId1443"/>
        </w:object>
      </w:r>
      <w:r w:rsidRPr="0048482F">
        <w:rPr>
          <w:color w:val="000000"/>
        </w:rPr>
        <w:t xml:space="preserve"> to </w:t>
      </w:r>
      <w:r w:rsidRPr="0048482F">
        <w:rPr>
          <w:color w:val="000000"/>
          <w:position w:val="-14"/>
        </w:rPr>
        <w:object w:dxaOrig="380" w:dyaOrig="380" w14:anchorId="0E415762">
          <v:shape id="_x0000_i1961" type="#_x0000_t75" style="width:21.75pt;height:21.75pt" o:ole="">
            <v:imagedata r:id="rId1444" o:title=""/>
          </v:shape>
          <o:OLEObject Type="Embed" ProgID="Equation.DSMT4" ShapeID="_x0000_i1961" DrawAspect="Content" ObjectID="_1724848101" r:id="rId1445"/>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bookmarkStart w:id="701" w:name="MCCQCTEMPBM_00000095"/>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62" type="#_x0000_t75" style="width:21.75pt;height:21.75pt" o:ole="">
                  <v:imagedata r:id="rId1446" o:title=""/>
                </v:shape>
                <o:OLEObject Type="Embed" ProgID="Equation.DSMT4" ShapeID="_x0000_i1962" DrawAspect="Content" ObjectID="_1724848102" r:id="rId1447"/>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63" type="#_x0000_t75" style="width:21.75pt;height:21.75pt" o:ole="">
                  <v:imagedata r:id="rId1448" o:title=""/>
                </v:shape>
                <o:OLEObject Type="Embed" ProgID="Equation.DSMT4" ShapeID="_x0000_i1963" DrawAspect="Content" ObjectID="_1724848103" r:id="rId1449"/>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64" type="#_x0000_t75" style="width:21.75pt;height:21.75pt" o:ole="">
                  <v:imagedata r:id="rId1436" o:title=""/>
                </v:shape>
                <o:OLEObject Type="Embed" ProgID="Equation.DSMT4" ShapeID="_x0000_i1964" DrawAspect="Content" ObjectID="_1724848104" r:id="rId1450"/>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65" type="#_x0000_t75" style="width:7.5pt;height:14.25pt" o:ole="">
                  <v:imagedata r:id="rId1438" o:title=""/>
                </v:shape>
                <o:OLEObject Type="Embed" ProgID="Equation.DSMT4" ShapeID="_x0000_i1965" DrawAspect="Content" ObjectID="_1724848105" r:id="rId1451"/>
              </w:object>
            </w:r>
          </w:p>
        </w:tc>
      </w:tr>
      <w:bookmarkEnd w:id="701"/>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66" type="#_x0000_t75" style="width:108.75pt;height:21.75pt" o:ole="">
            <v:imagedata r:id="rId1452" o:title=""/>
          </v:shape>
          <o:OLEObject Type="Embed" ProgID="Equation.DSMT4" ShapeID="_x0000_i1966" DrawAspect="Content" ObjectID="_1724848106" r:id="rId1453"/>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67" type="#_x0000_t75" style="width:43.5pt;height:14.25pt" o:ole="">
            <v:imagedata r:id="rId1401" o:title=""/>
          </v:shape>
          <o:OLEObject Type="Embed" ProgID="Equation.DSMT4" ShapeID="_x0000_i1967" DrawAspect="Content" ObjectID="_1724848107" r:id="rId1454"/>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68" type="#_x0000_t75" style="width:44.25pt;height:21.75pt" o:ole="">
            <v:imagedata r:id="rId1455" o:title=""/>
          </v:shape>
          <o:OLEObject Type="Embed" ProgID="Equation.DSMT4" ShapeID="_x0000_i1968" DrawAspect="Content" ObjectID="_1724848108" r:id="rId1456"/>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69" type="#_x0000_t75" style="width:35.25pt;height:21.75pt" o:ole="">
            <v:imagedata r:id="rId1457" o:title=""/>
          </v:shape>
          <o:OLEObject Type="Embed" ProgID="Equation.DSMT4" ShapeID="_x0000_i1969" DrawAspect="Content" ObjectID="_1724848109" r:id="rId1458"/>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70" type="#_x0000_t75" style="width:44.25pt;height:21.75pt" o:ole="">
            <v:imagedata r:id="rId1459" o:title=""/>
          </v:shape>
          <o:OLEObject Type="Embed" ProgID="Equation.DSMT4" ShapeID="_x0000_i1970" DrawAspect="Content" ObjectID="_1724848110" r:id="rId1460"/>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71" type="#_x0000_t75" style="width:43.5pt;height:14.25pt" o:ole="">
            <v:imagedata r:id="rId1401" o:title=""/>
          </v:shape>
          <o:OLEObject Type="Embed" ProgID="Equation.DSMT4" ShapeID="_x0000_i1971" DrawAspect="Content" ObjectID="_1724848111" r:id="rId1461"/>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72" type="#_x0000_t75" style="width:21.75pt;height:21.75pt" o:ole="">
            <v:imagedata r:id="rId1462" o:title=""/>
          </v:shape>
          <o:OLEObject Type="Embed" ProgID="Equation.DSMT4" ShapeID="_x0000_i1972" DrawAspect="Content" ObjectID="_1724848112" r:id="rId1463"/>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73" type="#_x0000_t75" style="width:21.75pt;height:21.75pt" o:ole="">
            <v:imagedata r:id="rId1464" o:title=""/>
          </v:shape>
          <o:OLEObject Type="Embed" ProgID="Equation.DSMT4" ShapeID="_x0000_i1973" DrawAspect="Content" ObjectID="_1724848113" r:id="rId1465"/>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74" type="#_x0000_t75" style="width:21.75pt;height:21.75pt" o:ole="">
            <v:imagedata r:id="rId1466" o:title=""/>
          </v:shape>
          <o:OLEObject Type="Embed" ProgID="Equation.DSMT4" ShapeID="_x0000_i1974" DrawAspect="Content" ObjectID="_1724848114" r:id="rId1467"/>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75" type="#_x0000_t75" style="width:43.5pt;height:14.25pt" o:ole="">
            <v:imagedata r:id="rId1401" o:title=""/>
          </v:shape>
          <o:OLEObject Type="Embed" ProgID="Equation.DSMT4" ShapeID="_x0000_i1975" DrawAspect="Content" ObjectID="_1724848115" r:id="rId1468"/>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76" type="#_x0000_t75" style="width:28.5pt;height:14.25pt" o:ole="">
            <v:imagedata r:id="rId1469" o:title=""/>
          </v:shape>
          <o:OLEObject Type="Embed" ProgID="Equation.DSMT4" ShapeID="_x0000_i1976" DrawAspect="Content" ObjectID="_1724848116" r:id="rId1470"/>
        </w:object>
      </w:r>
      <w:r w:rsidR="00D56C24" w:rsidRPr="0048482F">
        <w:rPr>
          <w:lang w:val="en-US"/>
        </w:rPr>
        <w:t xml:space="preserve"> elements of </w:t>
      </w:r>
      <w:r w:rsidR="00D84A9E" w:rsidRPr="0048482F">
        <w:rPr>
          <w:position w:val="-12"/>
          <w:lang w:val="en-US"/>
        </w:rPr>
        <w:object w:dxaOrig="360" w:dyaOrig="320" w14:anchorId="0EA6255F">
          <v:shape id="_x0000_i1977" type="#_x0000_t75" style="width:21.75pt;height:14.25pt" o:ole="">
            <v:imagedata r:id="rId1395" o:title=""/>
          </v:shape>
          <o:OLEObject Type="Embed" ProgID="Equation.DSMT4" ShapeID="_x0000_i1977" DrawAspect="Content" ObjectID="_1724848117" r:id="rId1471"/>
        </w:object>
      </w:r>
      <w:r w:rsidR="00D56C24" w:rsidRPr="0048482F">
        <w:rPr>
          <w:lang w:val="en-US"/>
        </w:rPr>
        <w:t xml:space="preserve"> (</w:t>
      </w:r>
      <w:r w:rsidR="00D56C24" w:rsidRPr="0048482F">
        <w:rPr>
          <w:position w:val="-8"/>
          <w:lang w:val="en-US"/>
        </w:rPr>
        <w:object w:dxaOrig="859" w:dyaOrig="279" w14:anchorId="16F474FF">
          <v:shape id="_x0000_i1978" type="#_x0000_t75" style="width:43.5pt;height:14.25pt" o:ole="">
            <v:imagedata r:id="rId1401" o:title=""/>
          </v:shape>
          <o:OLEObject Type="Embed" ProgID="Equation.DSMT4" ShapeID="_x0000_i1978" DrawAspect="Content" ObjectID="_1724848118" r:id="rId1472"/>
        </w:object>
      </w:r>
      <w:r w:rsidR="00D56C24" w:rsidRPr="0048482F">
        <w:rPr>
          <w:lang w:val="en-US"/>
        </w:rPr>
        <w:t xml:space="preserve">) are reported, where </w:t>
      </w:r>
      <w:r w:rsidR="00D56C24" w:rsidRPr="0048482F">
        <w:rPr>
          <w:position w:val="-14"/>
          <w:lang w:val="en-US"/>
        </w:rPr>
        <w:object w:dxaOrig="1400" w:dyaOrig="380" w14:anchorId="3B39190D">
          <v:shape id="_x0000_i1979" type="#_x0000_t75" style="width:1in;height:21.75pt" o:ole="">
            <v:imagedata r:id="rId1473" o:title=""/>
          </v:shape>
          <o:OLEObject Type="Embed" ProgID="Equation.DSMT4" ShapeID="_x0000_i1979" DrawAspect="Content" ObjectID="_1724848119" r:id="rId1474"/>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80" type="#_x0000_t75" style="width:14.25pt;height:14.25pt" o:ole="">
            <v:imagedata r:id="rId1475" o:title=""/>
          </v:shape>
          <o:OLEObject Type="Embed" ProgID="Equation.DSMT4" ShapeID="_x0000_i1980" DrawAspect="Content" ObjectID="_1724848120" r:id="rId1476"/>
        </w:object>
      </w:r>
      <w:r w:rsidR="00833FB6" w:rsidRPr="0048482F">
        <w:rPr>
          <w:lang w:val="en-US"/>
        </w:rPr>
        <w:t xml:space="preserve"> (</w:t>
      </w:r>
      <w:r w:rsidR="00833FB6" w:rsidRPr="0048482F">
        <w:rPr>
          <w:position w:val="-8"/>
          <w:lang w:val="en-US"/>
        </w:rPr>
        <w:object w:dxaOrig="859" w:dyaOrig="279" w14:anchorId="71D76EAD">
          <v:shape id="_x0000_i1981" type="#_x0000_t75" style="width:43.5pt;height:14.25pt" o:ole="">
            <v:imagedata r:id="rId1477" o:title=""/>
          </v:shape>
          <o:OLEObject Type="Embed" ProgID="Equation.DSMT4" ShapeID="_x0000_i1981" DrawAspect="Content" ObjectID="_1724848121" r:id="rId1478"/>
        </w:object>
      </w:r>
      <w:r w:rsidR="00833FB6" w:rsidRPr="0048482F">
        <w:rPr>
          <w:lang w:val="en-US"/>
        </w:rPr>
        <w:t xml:space="preserve">) be the number of elements of </w:t>
      </w:r>
      <w:r w:rsidR="00D84A9E" w:rsidRPr="0048482F">
        <w:rPr>
          <w:position w:val="-12"/>
          <w:lang w:val="en-US"/>
        </w:rPr>
        <w:object w:dxaOrig="360" w:dyaOrig="320" w14:anchorId="70BDE7C5">
          <v:shape id="_x0000_i1982" type="#_x0000_t75" style="width:21.75pt;height:14.25pt" o:ole="">
            <v:imagedata r:id="rId1395" o:title=""/>
          </v:shape>
          <o:OLEObject Type="Embed" ProgID="Equation.DSMT4" ShapeID="_x0000_i1982" DrawAspect="Content" ObjectID="_1724848122" r:id="rId1479"/>
        </w:object>
      </w:r>
      <w:r w:rsidR="00833FB6" w:rsidRPr="0048482F">
        <w:rPr>
          <w:lang w:val="en-US"/>
        </w:rPr>
        <w:t xml:space="preserve"> that satisfy </w:t>
      </w:r>
      <w:r w:rsidR="00833FB6" w:rsidRPr="0048482F">
        <w:rPr>
          <w:position w:val="-14"/>
          <w:lang w:val="en-US"/>
        </w:rPr>
        <w:object w:dxaOrig="680" w:dyaOrig="380" w14:anchorId="40715366">
          <v:shape id="_x0000_i1983" type="#_x0000_t75" style="width:36.75pt;height:21.75pt" o:ole="">
            <v:imagedata r:id="rId1480" o:title=""/>
          </v:shape>
          <o:OLEObject Type="Embed" ProgID="Equation.DSMT4" ShapeID="_x0000_i1983" DrawAspect="Content" ObjectID="_1724848123" r:id="rId1481"/>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84" type="#_x0000_t75" style="width:28.5pt;height:14.25pt" o:ole="">
            <v:imagedata r:id="rId1469" o:title=""/>
          </v:shape>
          <o:OLEObject Type="Embed" ProgID="Equation.DSMT4" ShapeID="_x0000_i1984" DrawAspect="Content" ObjectID="_1724848124" r:id="rId1482"/>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85" type="#_x0000_t75" style="width:21.75pt;height:14.25pt" o:ole="">
            <v:imagedata r:id="rId1483" o:title=""/>
          </v:shape>
          <o:OLEObject Type="Embed" ProgID="Equation.DSMT4" ShapeID="_x0000_i1985" DrawAspect="Content" ObjectID="_1724848125" r:id="rId1484"/>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86" type="#_x0000_t75" style="width:21.75pt;height:14.25pt" o:ole="">
            <v:imagedata r:id="rId1485" o:title=""/>
          </v:shape>
          <o:OLEObject Type="Embed" ProgID="Equation.DSMT4" ShapeID="_x0000_i1986" DrawAspect="Content" ObjectID="_1724848126" r:id="rId1486"/>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87" type="#_x0000_t75" style="width:43.5pt;height:14.25pt" o:ole="">
            <v:imagedata r:id="rId1401" o:title=""/>
          </v:shape>
          <o:OLEObject Type="Embed" ProgID="Equation.DSMT4" ShapeID="_x0000_i1987" DrawAspect="Content" ObjectID="_1724848127" r:id="rId1487"/>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88" type="#_x0000_t75" style="width:28.5pt;height:21.75pt" o:ole="">
            <v:imagedata r:id="rId1488" o:title=""/>
          </v:shape>
          <o:OLEObject Type="Embed" ProgID="Equation.DSMT4" ShapeID="_x0000_i1988" DrawAspect="Content" ObjectID="_1724848128" r:id="rId1489"/>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89" type="#_x0000_t75" style="width:43.5pt;height:14.25pt" o:ole="">
            <v:imagedata r:id="rId1490" o:title=""/>
          </v:shape>
          <o:OLEObject Type="Embed" ProgID="Equation.DSMT4" ShapeID="_x0000_i1989" DrawAspect="Content" ObjectID="_1724848129" r:id="rId1491"/>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90" type="#_x0000_t75" style="width:1in;height:14.25pt" o:ole="">
            <v:imagedata r:id="rId1492" o:title=""/>
          </v:shape>
          <o:OLEObject Type="Embed" ProgID="Equation.DSMT4" ShapeID="_x0000_i1990" DrawAspect="Content" ObjectID="_1724848130" r:id="rId1493"/>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91" type="#_x0000_t75" style="width:21.75pt;height:14.25pt" o:ole="">
            <v:imagedata r:id="rId1485" o:title=""/>
          </v:shape>
          <o:OLEObject Type="Embed" ProgID="Equation.DSMT4" ShapeID="_x0000_i1991" DrawAspect="Content" ObjectID="_1724848131" r:id="rId1494"/>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92" type="#_x0000_t75" style="width:43.5pt;height:14.25pt" o:ole="">
            <v:imagedata r:id="rId1401" o:title=""/>
          </v:shape>
          <o:OLEObject Type="Embed" ProgID="Equation.DSMT4" ShapeID="_x0000_i1992" DrawAspect="Content" ObjectID="_1724848132" r:id="rId1495"/>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93" type="#_x0000_t75" style="width:43.5pt;height:14.25pt" o:ole="">
            <v:imagedata r:id="rId1490" o:title=""/>
          </v:shape>
          <o:OLEObject Type="Embed" ProgID="Equation.DSMT4" ShapeID="_x0000_i1993" DrawAspect="Content" ObjectID="_1724848133" r:id="rId1496"/>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94" type="#_x0000_t75" style="width:21.75pt;height:14.25pt" o:ole="">
            <v:imagedata r:id="rId1497" o:title=""/>
          </v:shape>
          <o:OLEObject Type="Embed" ProgID="Equation.DSMT4" ShapeID="_x0000_i1994" DrawAspect="Content" ObjectID="_1724848134" r:id="rId1498"/>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95" type="#_x0000_t75" style="width:36.75pt;height:21.75pt" o:ole="">
            <v:imagedata r:id="rId1499" o:title=""/>
          </v:shape>
          <o:OLEObject Type="Embed" ProgID="Equation.DSMT4" ShapeID="_x0000_i1995" DrawAspect="Content" ObjectID="_1724848135" r:id="rId1500"/>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96" type="#_x0000_t75" style="width:28.5pt;height:14.25pt" o:ole="">
            <v:imagedata r:id="rId1501" o:title=""/>
          </v:shape>
          <o:OLEObject Type="Embed" ProgID="Equation.DSMT4" ShapeID="_x0000_i1996" DrawAspect="Content" ObjectID="_1724848136" r:id="rId1502"/>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97" type="#_x0000_t75" style="width:21.75pt;height:14.25pt" o:ole="">
            <v:imagedata r:id="rId1503" o:title=""/>
          </v:shape>
          <o:OLEObject Type="Embed" ProgID="Equation.DSMT4" ShapeID="_x0000_i1997" DrawAspect="Content" ObjectID="_1724848137" r:id="rId1504"/>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98" type="#_x0000_t75" style="width:93.75pt;height:14.25pt" o:ole="">
            <v:imagedata r:id="rId1505" o:title=""/>
          </v:shape>
          <o:OLEObject Type="Embed" ProgID="Equation.DSMT4" ShapeID="_x0000_i1998" DrawAspect="Content" ObjectID="_1724848138" r:id="rId1506"/>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99" type="#_x0000_t75" style="width:36.75pt;height:14.25pt" o:ole="">
            <v:imagedata r:id="rId1507" o:title=""/>
          </v:shape>
          <o:OLEObject Type="Embed" ProgID="Equation.DSMT4" ShapeID="_x0000_i1999" DrawAspect="Content" ObjectID="_1724848139" r:id="rId1508"/>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2000" type="#_x0000_t75" style="width:21.75pt;height:14.25pt" o:ole="">
            <v:imagedata r:id="rId1509" o:title=""/>
          </v:shape>
          <o:OLEObject Type="Embed" ProgID="Equation.DSMT4" ShapeID="_x0000_i2000" DrawAspect="Content" ObjectID="_1724848140" r:id="rId1510"/>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2001" type="#_x0000_t75" style="width:28.5pt;height:14.25pt" o:ole="">
            <v:imagedata r:id="rId1511" o:title=""/>
          </v:shape>
          <o:OLEObject Type="Embed" ProgID="Equation.DSMT4" ShapeID="_x0000_i2001" DrawAspect="Content" ObjectID="_1724848141" r:id="rId1512"/>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2002" type="#_x0000_t75" style="width:43.5pt;height:14.25pt" o:ole="">
            <v:imagedata r:id="rId1490" o:title=""/>
          </v:shape>
          <o:OLEObject Type="Embed" ProgID="Equation.DSMT4" ShapeID="_x0000_i2002" DrawAspect="Content" ObjectID="_1724848142" r:id="rId1513"/>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2003" type="#_x0000_t75" style="width:21.75pt;height:14.25pt" o:ole="">
            <v:imagedata r:id="rId1514" o:title=""/>
          </v:shape>
          <o:OLEObject Type="Embed" ProgID="Equation.DSMT4" ShapeID="_x0000_i2003" DrawAspect="Content" ObjectID="_1724848143" r:id="rId1515"/>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2004" type="#_x0000_t75" style="width:21.75pt;height:14.25pt" o:ole="">
            <v:imagedata r:id="rId1497" o:title=""/>
          </v:shape>
          <o:OLEObject Type="Embed" ProgID="Equation.DSMT4" ShapeID="_x0000_i2004" DrawAspect="Content" ObjectID="_1724848144" r:id="rId1516"/>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2005" type="#_x0000_t75" style="width:79.5pt;height:21.75pt" o:ole="">
            <v:imagedata r:id="rId1517" o:title=""/>
          </v:shape>
          <o:OLEObject Type="Embed" ProgID="Equation.DSMT4" ShapeID="_x0000_i2005" DrawAspect="Content" ObjectID="_1724848145" r:id="rId1518"/>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2006" type="#_x0000_t75" style="width:21.75pt;height:14.25pt" o:ole="">
            <v:imagedata r:id="rId1519" o:title=""/>
          </v:shape>
          <o:OLEObject Type="Embed" ProgID="Equation.DSMT4" ShapeID="_x0000_i2006" DrawAspect="Content" ObjectID="_1724848146" r:id="rId1520"/>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2007" type="#_x0000_t75" style="width:21.75pt;height:14.25pt" o:ole="">
            <v:imagedata r:id="rId1521" o:title=""/>
          </v:shape>
          <o:OLEObject Type="Embed" ProgID="Equation.DSMT4" ShapeID="_x0000_i2007" DrawAspect="Content" ObjectID="_1724848147" r:id="rId1522"/>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2008" type="#_x0000_t75" style="width:50.25pt;height:21.75pt" o:ole="">
            <v:imagedata r:id="rId1523" o:title=""/>
          </v:shape>
          <o:OLEObject Type="Embed" ProgID="Equation.DSMT4" ShapeID="_x0000_i2008" DrawAspect="Content" ObjectID="_1724848148" r:id="rId1524"/>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2009" type="#_x0000_t75" style="width:93.75pt;height:14.25pt" o:ole="">
            <v:imagedata r:id="rId1505" o:title=""/>
          </v:shape>
          <o:OLEObject Type="Embed" ProgID="Equation.DSMT4" ShapeID="_x0000_i2009" DrawAspect="Content" ObjectID="_1724848149" r:id="rId1525"/>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2010" type="#_x0000_t75" style="width:21.75pt;height:14.25pt" o:ole="">
            <v:imagedata r:id="rId1526" o:title=""/>
          </v:shape>
          <o:OLEObject Type="Embed" ProgID="Equation.DSMT4" ShapeID="_x0000_i2010" DrawAspect="Content" ObjectID="_1724848150" r:id="rId1527"/>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2011" type="#_x0000_t75" style="width:86.25pt;height:21.75pt" o:ole="">
            <v:imagedata r:id="rId1528" o:title=""/>
          </v:shape>
          <o:OLEObject Type="Embed" ProgID="Equation.DSMT4" ShapeID="_x0000_i2011" DrawAspect="Content" ObjectID="_1724848151" r:id="rId1529"/>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2012" type="#_x0000_t75" style="width:21.75pt;height:14.25pt" o:ole="">
            <v:imagedata r:id="rId1530" o:title=""/>
          </v:shape>
          <o:OLEObject Type="Embed" ProgID="Equation.DSMT4" ShapeID="_x0000_i2012" DrawAspect="Content" ObjectID="_1724848152" r:id="rId1531"/>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2013" type="#_x0000_t75" style="width:28.5pt;height:21.75pt" o:ole="">
            <v:imagedata r:id="rId1532" o:title=""/>
          </v:shape>
          <o:OLEObject Type="Embed" ProgID="Equation.DSMT4" ShapeID="_x0000_i2013" DrawAspect="Content" ObjectID="_1724848153" r:id="rId1533"/>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2014" type="#_x0000_t75" style="width:21.75pt;height:14.25pt" o:ole="">
            <v:imagedata r:id="rId1497" o:title=""/>
          </v:shape>
          <o:OLEObject Type="Embed" ProgID="Equation.DSMT4" ShapeID="_x0000_i2014" DrawAspect="Content" ObjectID="_1724848154" r:id="rId1534"/>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2015" type="#_x0000_t75" style="width:86.25pt;height:21.75pt" o:ole="">
            <v:imagedata r:id="rId1535" o:title=""/>
          </v:shape>
          <o:OLEObject Type="Embed" ProgID="Equation.DSMT4" ShapeID="_x0000_i2015" DrawAspect="Content" ObjectID="_1724848155" r:id="rId1536"/>
        </w:object>
      </w:r>
      <w:r w:rsidR="00833FB6" w:rsidRPr="0048482F">
        <w:rPr>
          <w:color w:val="000000"/>
          <w:lang w:val="en-US"/>
        </w:rPr>
        <w:t xml:space="preserve"> weakest non-zero coefficients are reported, where </w:t>
      </w:r>
      <w:bookmarkStart w:id="702" w:name="_Hlk494221113"/>
      <w:r w:rsidR="00833FB6" w:rsidRPr="0048482F">
        <w:rPr>
          <w:color w:val="000000"/>
          <w:position w:val="-12"/>
          <w:lang w:val="en-US"/>
        </w:rPr>
        <w:object w:dxaOrig="1240" w:dyaOrig="340" w14:anchorId="04D24711">
          <v:shape id="_x0000_i2016" type="#_x0000_t75" style="width:64.5pt;height:14.25pt" o:ole="">
            <v:imagedata r:id="rId1537" o:title=""/>
          </v:shape>
          <o:OLEObject Type="Embed" ProgID="Equation.DSMT4" ShapeID="_x0000_i2016" DrawAspect="Content" ObjectID="_1724848156" r:id="rId1538"/>
        </w:object>
      </w:r>
      <w:bookmarkEnd w:id="702"/>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2017" type="#_x0000_t75" style="width:36.75pt;height:14.25pt" o:ole="">
            <v:imagedata r:id="rId1539" o:title=""/>
          </v:shape>
          <o:OLEObject Type="Embed" ProgID="Equation.DSMT4" ShapeID="_x0000_i2017" DrawAspect="Content" ObjectID="_1724848157" r:id="rId1540"/>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18" type="#_x0000_t75" style="width:21.75pt;height:14.25pt" o:ole="">
            <v:imagedata r:id="rId1541" o:title=""/>
          </v:shape>
          <o:OLEObject Type="Embed" ProgID="Equation.DSMT4" ShapeID="_x0000_i2018" DrawAspect="Content" ObjectID="_1724848158" r:id="rId1542"/>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19" type="#_x0000_t75" style="width:28.5pt;height:14.25pt" o:ole="">
            <v:imagedata r:id="rId1543" o:title=""/>
          </v:shape>
          <o:OLEObject Type="Embed" ProgID="Equation.DSMT4" ShapeID="_x0000_i2019" DrawAspect="Content" ObjectID="_1724848159" r:id="rId1544"/>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20" type="#_x0000_t75" style="width:14.25pt;height:21.75pt" o:ole="">
            <v:imagedata r:id="rId1545" o:title=""/>
          </v:shape>
          <o:OLEObject Type="Embed" ProgID="Equation.DSMT4" ShapeID="_x0000_i2020" DrawAspect="Content" ObjectID="_1724848160" r:id="rId1546"/>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21" type="#_x0000_t75" style="width:14.25pt;height:21.75pt" o:ole="">
            <v:imagedata r:id="rId1547" o:title=""/>
          </v:shape>
          <o:OLEObject Type="Embed" ProgID="Equation.DSMT4" ShapeID="_x0000_i2021" DrawAspect="Content" ObjectID="_1724848161" r:id="rId1548"/>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22" type="#_x0000_t75" style="width:21.75pt;height:14.25pt" o:ole="">
            <v:imagedata r:id="rId1549" o:title=""/>
          </v:shape>
          <o:OLEObject Type="Embed" ProgID="Equation.DSMT4" ShapeID="_x0000_i2022" DrawAspect="Content" ObjectID="_1724848162" r:id="rId1550"/>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23" type="#_x0000_t75" style="width:43.5pt;height:21.75pt" o:ole="">
            <v:imagedata r:id="rId1551" o:title=""/>
          </v:shape>
          <o:OLEObject Type="Embed" ProgID="Equation.DSMT4" ShapeID="_x0000_i2023" DrawAspect="Content" ObjectID="_1724848163" r:id="rId1552"/>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24" type="#_x0000_t75" style="width:43.5pt;height:14.25pt" o:ole="">
            <v:imagedata r:id="rId1553" o:title=""/>
          </v:shape>
          <o:OLEObject Type="Embed" ProgID="Equation.DSMT4" ShapeID="_x0000_i2024" DrawAspect="Content" ObjectID="_1724848164" r:id="rId1554"/>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25" type="#_x0000_t75" style="width:79.5pt;height:21.75pt" o:ole="">
            <v:imagedata r:id="rId1555" o:title=""/>
          </v:shape>
          <o:OLEObject Type="Embed" ProgID="Equation.DSMT4" ShapeID="_x0000_i2025" DrawAspect="Content" ObjectID="_1724848165" r:id="rId1556"/>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26" type="#_x0000_t75" style="width:21.75pt;height:14.25pt" o:ole="">
            <v:imagedata r:id="rId1557" o:title=""/>
          </v:shape>
          <o:OLEObject Type="Embed" ProgID="Equation.DSMT4" ShapeID="_x0000_i2026" DrawAspect="Content" ObjectID="_1724848166" r:id="rId1558"/>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27" type="#_x0000_t75" style="width:21.75pt;height:14.25pt" o:ole="">
            <v:imagedata r:id="rId1559" o:title=""/>
          </v:shape>
          <o:OLEObject Type="Embed" ProgID="Equation.DSMT4" ShapeID="_x0000_i2027" DrawAspect="Content" ObjectID="_1724848167" r:id="rId1560"/>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28" type="#_x0000_t75" style="width:43.5pt;height:14.25pt" o:ole="">
            <v:imagedata r:id="rId1561" o:title=""/>
          </v:shape>
          <o:OLEObject Type="Embed" ProgID="Equation.DSMT4" ShapeID="_x0000_i2028" DrawAspect="Content" ObjectID="_1724848168" r:id="rId1562"/>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bookmarkStart w:id="703" w:name="MCCQCTEMPBM_00000096"/>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29" type="#_x0000_t75" style="width:7.5pt;height:14.25pt" o:ole="">
                  <v:imagedata r:id="rId1563" o:title=""/>
                </v:shape>
                <o:OLEObject Type="Embed" ProgID="Equation.DSMT4" ShapeID="_x0000_i2029" DrawAspect="Content" ObjectID="_1724848169" r:id="rId1564"/>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30" type="#_x0000_t75" style="width:21.75pt;height:14.25pt" o:ole="">
                  <v:imagedata r:id="rId1565" o:title=""/>
                </v:shape>
                <o:OLEObject Type="Embed" ProgID="Equation.DSMT4" ShapeID="_x0000_i2030" DrawAspect="Content" ObjectID="_1724848170" r:id="rId1566"/>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bookmarkEnd w:id="703"/>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31" type="#_x0000_t75" style="width:21.75pt;height:14.25pt" o:ole="">
            <v:imagedata r:id="rId1567" o:title=""/>
          </v:shape>
          <o:OLEObject Type="Embed" ProgID="Equation.DSMT4" ShapeID="_x0000_i2031" DrawAspect="Content" ObjectID="_1724848171" r:id="rId1568"/>
        </w:object>
      </w:r>
      <w:r w:rsidRPr="0048482F">
        <w:rPr>
          <w:color w:val="000000"/>
        </w:rPr>
        <w:t xml:space="preserve"> and </w:t>
      </w:r>
      <w:r w:rsidRPr="0048482F">
        <w:rPr>
          <w:color w:val="000000"/>
          <w:position w:val="-10"/>
        </w:rPr>
        <w:object w:dxaOrig="380" w:dyaOrig="340" w14:anchorId="24688576">
          <v:shape id="_x0000_i2032" type="#_x0000_t75" style="width:21.75pt;height:14.25pt" o:ole="">
            <v:imagedata r:id="rId1569" o:title=""/>
          </v:shape>
          <o:OLEObject Type="Embed" ProgID="Equation.DSMT4" ShapeID="_x0000_i2032" DrawAspect="Content" ObjectID="_1724848172" r:id="rId1570"/>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33" type="#_x0000_t75" style="width:1in;height:36.75pt" o:ole="">
            <v:imagedata r:id="rId1571" o:title=""/>
          </v:shape>
          <o:OLEObject Type="Embed" ProgID="Equation.DSMT4" ShapeID="_x0000_i2033" DrawAspect="Content" ObjectID="_1724848173" r:id="rId1572"/>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34" type="#_x0000_t75" style="width:64.5pt;height:14.25pt" o:ole="">
            <v:imagedata r:id="rId1573" o:title=""/>
          </v:shape>
          <o:OLEObject Type="Embed" ProgID="Equation.DSMT4" ShapeID="_x0000_i2034" DrawAspect="Content" ObjectID="_1724848174" r:id="rId1574"/>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35" type="#_x0000_t75" style="width:14.25pt;height:14.25pt" o:ole="">
            <v:imagedata r:id="rId1575" o:title=""/>
          </v:shape>
          <o:OLEObject Type="Embed" ProgID="Equation.DSMT4" ShapeID="_x0000_i2035" DrawAspect="Content" ObjectID="_1724848175" r:id="rId1576"/>
        </w:object>
      </w:r>
      <w:r w:rsidRPr="0048482F">
        <w:rPr>
          <w:color w:val="000000"/>
        </w:rPr>
        <w:t xml:space="preserve">, </w:t>
      </w:r>
      <w:r w:rsidRPr="0048482F">
        <w:rPr>
          <w:color w:val="000000"/>
          <w:position w:val="-10"/>
        </w:rPr>
        <w:object w:dxaOrig="279" w:dyaOrig="300" w14:anchorId="31DA2432">
          <v:shape id="_x0000_i2036" type="#_x0000_t75" style="width:14.25pt;height:14.25pt" o:ole="">
            <v:imagedata r:id="rId412" o:title=""/>
          </v:shape>
          <o:OLEObject Type="Embed" ProgID="Equation.DSMT4" ShapeID="_x0000_i2036" DrawAspect="Content" ObjectID="_1724848176" r:id="rId1577"/>
        </w:object>
      </w:r>
      <w:r w:rsidRPr="0048482F">
        <w:rPr>
          <w:color w:val="000000"/>
        </w:rPr>
        <w:t xml:space="preserve">, and </w:t>
      </w:r>
      <w:r w:rsidRPr="0048482F">
        <w:rPr>
          <w:color w:val="000000"/>
          <w:position w:val="-12"/>
        </w:rPr>
        <w:object w:dxaOrig="360" w:dyaOrig="320" w14:anchorId="18AB4F75">
          <v:shape id="_x0000_i2037" type="#_x0000_t75" style="width:21.75pt;height:14.25pt" o:ole="">
            <v:imagedata r:id="rId414" o:title=""/>
          </v:shape>
          <o:OLEObject Type="Embed" ProgID="Equation.3" ShapeID="_x0000_i2037" DrawAspect="Content" ObjectID="_1724848177" r:id="rId1578"/>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38" type="#_x0000_t75" style="width:468.75pt;height:180.75pt" o:ole="">
            <v:imagedata r:id="rId1579" o:title=""/>
          </v:shape>
          <o:OLEObject Type="Embed" ProgID="Equation.DSMT4" ShapeID="_x0000_i2038" DrawAspect="Content" ObjectID="_1724848178" r:id="rId1580"/>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bookmarkStart w:id="704" w:name="MCCQCTEMPBM_00000097"/>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39" type="#_x0000_t75" style="width:21.75pt;height:14.25pt" o:ole="">
                  <v:imagedata r:id="rId1581" o:title=""/>
                </v:shape>
                <o:OLEObject Type="Embed" ProgID="Equation.DSMT4" ShapeID="_x0000_i2039" DrawAspect="Content" ObjectID="_1724848179" r:id="rId1582"/>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40" type="#_x0000_t75" style="width:165.75pt;height:21.75pt" o:ole="">
                  <v:imagedata r:id="rId1583" o:title=""/>
                </v:shape>
                <o:OLEObject Type="Embed" ProgID="Equation.DSMT4" ShapeID="_x0000_i2040" DrawAspect="Content" ObjectID="_1724848180" r:id="rId1584"/>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41" type="#_x0000_t75" style="width:21.75pt;height:14.25pt" o:ole="">
                  <v:imagedata r:id="rId1585" o:title=""/>
                </v:shape>
                <o:OLEObject Type="Embed" ProgID="Equation.DSMT4" ShapeID="_x0000_i2041" DrawAspect="Content" ObjectID="_1724848181" r:id="rId1586"/>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42" type="#_x0000_t75" style="width:324pt;height:28.5pt" o:ole="">
                  <v:imagedata r:id="rId1587" o:title=""/>
                </v:shape>
                <o:OLEObject Type="Embed" ProgID="Equation.DSMT4" ShapeID="_x0000_i2042" DrawAspect="Content" ObjectID="_1724848182" r:id="rId1588"/>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43" type="#_x0000_t75" style="width:332.25pt;height:64.5pt" o:ole="">
                  <v:imagedata r:id="rId1589" o:title=""/>
                </v:shape>
                <o:OLEObject Type="Embed" ProgID="Equation.DSMT4" ShapeID="_x0000_i2043" DrawAspect="Content" ObjectID="_1724848183" r:id="rId1590"/>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44" type="#_x0000_t75" style="width:7.5pt;height:14.25pt" o:ole="">
                  <v:imagedata r:id="rId1591" o:title=""/>
                </v:shape>
                <o:OLEObject Type="Embed" ProgID="Equation.DSMT4" ShapeID="_x0000_i2044" DrawAspect="Content" ObjectID="_1724848184" r:id="rId159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45" type="#_x0000_t75" style="width:14.25pt;height:14.25pt" o:ole="">
                  <v:imagedata r:id="rId1593" o:title=""/>
                </v:shape>
                <o:OLEObject Type="Embed" ProgID="Equation.DSMT4" ShapeID="_x0000_i2045" DrawAspect="Content" ObjectID="_1724848185" r:id="rId159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46" type="#_x0000_t75" style="width:14.25pt;height:14.25pt" o:ole="">
                  <v:imagedata r:id="rId1595" o:title=""/>
                </v:shape>
                <o:OLEObject Type="Embed" ProgID="Equation.DSMT4" ShapeID="_x0000_i2046" DrawAspect="Content" ObjectID="_1724848186" r:id="rId159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47" type="#_x0000_t75" style="width:14.25pt;height:14.25pt" o:ole="">
                  <v:imagedata r:id="rId1597" o:title=""/>
                </v:shape>
                <o:OLEObject Type="Embed" ProgID="Equation.DSMT4" ShapeID="_x0000_i2047" DrawAspect="Content" ObjectID="_1724848187" r:id="rId159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48" type="#_x0000_t75" style="width:14.25pt;height:14.25pt" o:ole="">
                  <v:imagedata r:id="rId1599" o:title=""/>
                </v:shape>
                <o:OLEObject Type="Embed" ProgID="Equation.DSMT4" ShapeID="_x0000_i2048" DrawAspect="Content" ObjectID="_1724848188" r:id="rId160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49" type="#_x0000_t75" style="width:21.75pt;height:14.25pt" o:ole="">
                  <v:imagedata r:id="rId1601" o:title=""/>
                </v:shape>
                <o:OLEObject Type="Embed" ProgID="Equation.DSMT4" ShapeID="_x0000_i2049" DrawAspect="Content" ObjectID="_1724848189" r:id="rId1602"/>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50" type="#_x0000_t75" style="width:14.25pt;height:14.25pt" o:ole="">
                  <v:imagedata r:id="rId1603" o:title=""/>
                </v:shape>
                <o:OLEObject Type="Embed" ProgID="Equation.3" ShapeID="_x0000_i2050" DrawAspect="Content" ObjectID="_1724848190" r:id="rId1604"/>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51" type="#_x0000_t75" style="width:7.5pt;height:14.25pt" o:ole="">
                  <v:imagedata r:id="rId1605" o:title=""/>
                </v:shape>
                <o:OLEObject Type="Embed" ProgID="Equation.DSMT4" ShapeID="_x0000_i2051" DrawAspect="Content" ObjectID="_1724848191" r:id="rId160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52" type="#_x0000_t75" style="width:21.75pt;height:14.25pt" o:ole="">
                  <v:imagedata r:id="rId1607" o:title=""/>
                </v:shape>
                <o:OLEObject Type="Embed" ProgID="Equation.DSMT4" ShapeID="_x0000_i2052" DrawAspect="Content" ObjectID="_1724848192" r:id="rId1608"/>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53" type="#_x0000_t75" style="width:21.75pt;height:14.25pt" o:ole="">
                  <v:imagedata r:id="rId1609" o:title=""/>
                </v:shape>
                <o:OLEObject Type="Embed" ProgID="Equation.DSMT4" ShapeID="_x0000_i2053" DrawAspect="Content" ObjectID="_1724848193" r:id="rId161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54" type="#_x0000_t75" style="width:21.75pt;height:14.25pt" o:ole="">
                  <v:imagedata r:id="rId1611" o:title=""/>
                </v:shape>
                <o:OLEObject Type="Embed" ProgID="Equation.DSMT4" ShapeID="_x0000_i2054" DrawAspect="Content" ObjectID="_1724848194" r:id="rId161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55" type="#_x0000_t75" style="width:21.75pt;height:14.25pt" o:ole="">
                  <v:imagedata r:id="rId1613" o:title=""/>
                </v:shape>
                <o:OLEObject Type="Embed" ProgID="Equation.DSMT4" ShapeID="_x0000_i2055" DrawAspect="Content" ObjectID="_1724848195" r:id="rId1614"/>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56" type="#_x0000_t75" style="width:7.5pt;height:14.25pt" o:ole="">
                  <v:imagedata r:id="rId1591" o:title=""/>
                </v:shape>
                <o:OLEObject Type="Embed" ProgID="Equation.DSMT4" ShapeID="_x0000_i2056" DrawAspect="Content" ObjectID="_1724848196" r:id="rId161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57" type="#_x0000_t75" style="width:7.5pt;height:14.25pt" o:ole="">
                  <v:imagedata r:id="rId1605" o:title=""/>
                </v:shape>
                <o:OLEObject Type="Embed" ProgID="Equation.DSMT4" ShapeID="_x0000_i2057" DrawAspect="Content" ObjectID="_1724848197" r:id="rId1616"/>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bookmarkEnd w:id="704"/>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58" type="#_x0000_t75" style="width:21.75pt;height:14.25pt" o:ole="">
            <v:imagedata r:id="rId1617" o:title=""/>
          </v:shape>
          <o:OLEObject Type="Embed" ProgID="Equation.DSMT4" ShapeID="_x0000_i2058" DrawAspect="Content" ObjectID="_1724848198" r:id="rId1618"/>
        </w:object>
      </w:r>
      <w:r w:rsidR="00EC140E" w:rsidRPr="0048482F">
        <w:rPr>
          <w:color w:val="000000"/>
        </w:rPr>
        <w:t xml:space="preserve"> where </w:t>
      </w:r>
      <w:r w:rsidR="00EC140E" w:rsidRPr="0048482F">
        <w:rPr>
          <w:color w:val="000000"/>
          <w:position w:val="-10"/>
        </w:rPr>
        <w:object w:dxaOrig="200" w:dyaOrig="300" w14:anchorId="51A22A16">
          <v:shape id="_x0000_i2059" type="#_x0000_t75" style="width:7.5pt;height:14.25pt" o:ole="">
            <v:imagedata r:id="rId468" o:title=""/>
          </v:shape>
          <o:OLEObject Type="Embed" ProgID="Equation.DSMT4" ShapeID="_x0000_i2059" DrawAspect="Content" ObjectID="_1724848199" r:id="rId1619"/>
        </w:object>
      </w:r>
      <w:r w:rsidR="00EC140E" w:rsidRPr="0048482F">
        <w:rPr>
          <w:color w:val="000000"/>
        </w:rPr>
        <w:t xml:space="preserve"> is the LSB and </w:t>
      </w:r>
      <w:r w:rsidR="00EC140E" w:rsidRPr="0048482F">
        <w:rPr>
          <w:color w:val="000000"/>
          <w:position w:val="-10"/>
        </w:rPr>
        <w:object w:dxaOrig="180" w:dyaOrig="300" w14:anchorId="553572C5">
          <v:shape id="_x0000_i2060" type="#_x0000_t75" style="width:7.5pt;height:14.25pt" o:ole="">
            <v:imagedata r:id="rId1620" o:title=""/>
          </v:shape>
          <o:OLEObject Type="Embed" ProgID="Equation.DSMT4" ShapeID="_x0000_i2060" DrawAspect="Content" ObjectID="_1724848200" r:id="rId1621"/>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61" type="#_x0000_t75" style="width:7.5pt;height:14.25pt" o:ole="">
            <v:imagedata r:id="rId472" o:title=""/>
          </v:shape>
          <o:OLEObject Type="Embed" ProgID="Equation.DSMT4" ShapeID="_x0000_i2061" DrawAspect="Content" ObjectID="_1724848201" r:id="rId1622"/>
        </w:object>
      </w:r>
      <w:r w:rsidR="00EC140E" w:rsidRPr="0048482F">
        <w:rPr>
          <w:color w:val="000000"/>
        </w:rPr>
        <w:t xml:space="preserve"> is zero, </w:t>
      </w:r>
      <w:r w:rsidR="00EC140E" w:rsidRPr="0048482F">
        <w:rPr>
          <w:color w:val="000000"/>
          <w:position w:val="-12"/>
        </w:rPr>
        <w:object w:dxaOrig="720" w:dyaOrig="340" w14:anchorId="2F7EB826">
          <v:shape id="_x0000_i2062" type="#_x0000_t75" style="width:36.75pt;height:14.25pt" o:ole="">
            <v:imagedata r:id="rId1623" o:title=""/>
          </v:shape>
          <o:OLEObject Type="Embed" ProgID="Equation.DSMT4" ShapeID="_x0000_i2062" DrawAspect="Content" ObjectID="_1724848202" r:id="rId1624"/>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63" type="#_x0000_t75" style="width:36.75pt;height:14.25pt" o:ole="">
            <v:imagedata r:id="rId476" o:title=""/>
          </v:shape>
          <o:OLEObject Type="Embed" ProgID="Equation.DSMT4" ShapeID="_x0000_i2063" DrawAspect="Content" ObjectID="_1724848203" r:id="rId1625"/>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64" type="#_x0000_t75" style="width:44.25pt;height:14.25pt" o:ole="">
            <v:imagedata r:id="rId1626" o:title=""/>
          </v:shape>
          <o:OLEObject Type="Embed" ProgID="Equation.DSMT4" ShapeID="_x0000_i2064" DrawAspect="Content" ObjectID="_1724848204" r:id="rId1627"/>
        </w:object>
      </w:r>
      <w:r w:rsidRPr="0048482F">
        <w:rPr>
          <w:color w:val="000000"/>
        </w:rPr>
        <w:t xml:space="preserve">where bit sequences </w:t>
      </w:r>
      <w:r w:rsidRPr="0048482F">
        <w:rPr>
          <w:color w:val="000000"/>
          <w:position w:val="-10"/>
        </w:rPr>
        <w:object w:dxaOrig="240" w:dyaOrig="300" w14:anchorId="586C136D">
          <v:shape id="_x0000_i2065" type="#_x0000_t75" style="width:14.25pt;height:14.25pt" o:ole="">
            <v:imagedata r:id="rId1628" o:title=""/>
          </v:shape>
          <o:OLEObject Type="Embed" ProgID="Equation.DSMT4" ShapeID="_x0000_i2065" DrawAspect="Content" ObjectID="_1724848205" r:id="rId1629"/>
        </w:object>
      </w:r>
      <w:r w:rsidRPr="0048482F">
        <w:rPr>
          <w:color w:val="000000"/>
        </w:rPr>
        <w:t xml:space="preserve">, and </w:t>
      </w:r>
      <w:r w:rsidRPr="0048482F">
        <w:rPr>
          <w:color w:val="000000"/>
          <w:position w:val="-10"/>
        </w:rPr>
        <w:object w:dxaOrig="279" w:dyaOrig="300" w14:anchorId="453222CD">
          <v:shape id="_x0000_i2066" type="#_x0000_t75" style="width:14.25pt;height:14.25pt" o:ole="">
            <v:imagedata r:id="rId1630" o:title=""/>
          </v:shape>
          <o:OLEObject Type="Embed" ProgID="Equation.DSMT4" ShapeID="_x0000_i2066" DrawAspect="Content" ObjectID="_1724848206" r:id="rId1631"/>
        </w:object>
      </w:r>
      <w:r w:rsidRPr="0048482F">
        <w:rPr>
          <w:color w:val="000000"/>
        </w:rPr>
        <w:t xml:space="preserve">are concatenated to form </w:t>
      </w:r>
      <w:r w:rsidRPr="0048482F">
        <w:rPr>
          <w:color w:val="000000"/>
          <w:position w:val="-4"/>
        </w:rPr>
        <w:object w:dxaOrig="220" w:dyaOrig="220" w14:anchorId="2F6DE306">
          <v:shape id="_x0000_i2067" type="#_x0000_t75" style="width:14.25pt;height:14.25pt" o:ole="">
            <v:imagedata r:id="rId1632" o:title=""/>
          </v:shape>
          <o:OLEObject Type="Embed" ProgID="Equation.DSMT4" ShapeID="_x0000_i2067" DrawAspect="Content" ObjectID="_1724848207" r:id="rId1633"/>
        </w:object>
      </w:r>
      <w:r w:rsidRPr="0048482F">
        <w:rPr>
          <w:color w:val="000000"/>
        </w:rPr>
        <w:t xml:space="preserve">. To define </w:t>
      </w:r>
      <w:r w:rsidRPr="0048482F">
        <w:rPr>
          <w:color w:val="000000"/>
          <w:position w:val="-10"/>
        </w:rPr>
        <w:object w:dxaOrig="240" w:dyaOrig="300" w14:anchorId="25AB1AC6">
          <v:shape id="_x0000_i2068" type="#_x0000_t75" style="width:14.25pt;height:14.25pt" o:ole="">
            <v:imagedata r:id="rId1628" o:title=""/>
          </v:shape>
          <o:OLEObject Type="Embed" ProgID="Equation.DSMT4" ShapeID="_x0000_i2068" DrawAspect="Content" ObjectID="_1724848208" r:id="rId1634"/>
        </w:object>
      </w:r>
      <w:r w:rsidRPr="0048482F">
        <w:rPr>
          <w:color w:val="000000"/>
        </w:rPr>
        <w:t xml:space="preserve"> and </w:t>
      </w:r>
      <w:r w:rsidRPr="0048482F">
        <w:rPr>
          <w:color w:val="000000"/>
          <w:position w:val="-10"/>
        </w:rPr>
        <w:object w:dxaOrig="279" w:dyaOrig="300" w14:anchorId="302EDD3F">
          <v:shape id="_x0000_i2069" type="#_x0000_t75" style="width:14.25pt;height:14.25pt" o:ole="">
            <v:imagedata r:id="rId1630" o:title=""/>
          </v:shape>
          <o:OLEObject Type="Embed" ProgID="Equation.DSMT4" ShapeID="_x0000_i2069" DrawAspect="Content" ObjectID="_1724848209" r:id="rId1635"/>
        </w:object>
      </w:r>
      <w:r w:rsidRPr="0048482F">
        <w:rPr>
          <w:color w:val="000000"/>
        </w:rPr>
        <w:t xml:space="preserve">, first define the </w:t>
      </w:r>
      <w:r w:rsidRPr="0048482F">
        <w:rPr>
          <w:color w:val="000000"/>
          <w:position w:val="-10"/>
        </w:rPr>
        <w:object w:dxaOrig="460" w:dyaOrig="300" w14:anchorId="10EA8006">
          <v:shape id="_x0000_i2070" type="#_x0000_t75" style="width:21.75pt;height:14.25pt" o:ole="">
            <v:imagedata r:id="rId1636" o:title=""/>
          </v:shape>
          <o:OLEObject Type="Embed" ProgID="Equation.DSMT4" ShapeID="_x0000_i2070" DrawAspect="Content" ObjectID="_1724848210" r:id="rId1637"/>
        </w:object>
      </w:r>
      <w:r w:rsidRPr="0048482F">
        <w:rPr>
          <w:color w:val="000000"/>
        </w:rPr>
        <w:t xml:space="preserve"> vector groups </w:t>
      </w:r>
      <w:r w:rsidRPr="0048482F">
        <w:rPr>
          <w:color w:val="000000"/>
          <w:position w:val="-12"/>
        </w:rPr>
        <w:object w:dxaOrig="760" w:dyaOrig="340" w14:anchorId="0F3E1A42">
          <v:shape id="_x0000_i2071" type="#_x0000_t75" style="width:35.25pt;height:14.25pt" o:ole="">
            <v:imagedata r:id="rId1638" o:title=""/>
          </v:shape>
          <o:OLEObject Type="Embed" ProgID="Equation.DSMT4" ShapeID="_x0000_i2071" DrawAspect="Content" ObjectID="_1724848211" r:id="rId1639"/>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72" type="#_x0000_t75" style="width:259.5pt;height:21.75pt" o:ole="">
            <v:imagedata r:id="rId1640" o:title=""/>
          </v:shape>
          <o:OLEObject Type="Embed" ProgID="Equation.DSMT4" ShapeID="_x0000_i2072" DrawAspect="Content" ObjectID="_1724848212" r:id="rId1641"/>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73" type="#_x0000_t75" style="width:79.5pt;height:36.75pt" o:ole="">
            <v:imagedata r:id="rId1642" o:title=""/>
          </v:shape>
          <o:OLEObject Type="Embed" ProgID="Equation.DSMT4" ShapeID="_x0000_i2073" DrawAspect="Content" ObjectID="_1724848213" r:id="rId1643"/>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74" type="#_x0000_t75" style="width:44.25pt;height:21.75pt" o:ole="">
            <v:imagedata r:id="rId1644" o:title=""/>
          </v:shape>
          <o:OLEObject Type="Embed" ProgID="Equation.DSMT4" ShapeID="_x0000_i2074" DrawAspect="Content" ObjectID="_1724848214" r:id="rId1645"/>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75" type="#_x0000_t75" style="width:50.25pt;height:14.25pt" o:ole="">
            <v:imagedata r:id="rId1646" o:title=""/>
          </v:shape>
          <o:OLEObject Type="Embed" ProgID="Equation.DSMT4" ShapeID="_x0000_i2075" DrawAspect="Content" ObjectID="_1724848215" r:id="rId1647"/>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76" type="#_x0000_t75" style="width:79.5pt;height:21.75pt" o:ole="">
            <v:imagedata r:id="rId1648" o:title=""/>
          </v:shape>
          <o:OLEObject Type="Embed" ProgID="Equation.DSMT4" ShapeID="_x0000_i2076" DrawAspect="Content" ObjectID="_1724848216" r:id="rId1649"/>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77" type="#_x0000_t75" style="width:50.25pt;height:14.25pt" o:ole="">
            <v:imagedata r:id="rId1650" o:title=""/>
          </v:shape>
          <o:OLEObject Type="Embed" ProgID="Equation.DSMT4" ShapeID="_x0000_i2077" DrawAspect="Content" ObjectID="_1724848217" r:id="rId1651"/>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78" type="#_x0000_t75" style="width:21.75pt;height:21.75pt" o:ole="">
            <v:imagedata r:id="rId1652" o:title=""/>
          </v:shape>
          <o:OLEObject Type="Embed" ProgID="Equation.DSMT4" ShapeID="_x0000_i2078" DrawAspect="Content" ObjectID="_1724848218" r:id="rId1653"/>
        </w:object>
      </w:r>
      <w:r w:rsidRPr="0048482F">
        <w:rPr>
          <w:color w:val="000000"/>
        </w:rPr>
        <w:t xml:space="preserve"> increases as </w:t>
      </w:r>
      <w:r w:rsidRPr="0048482F">
        <w:rPr>
          <w:color w:val="000000"/>
          <w:position w:val="-6"/>
        </w:rPr>
        <w:object w:dxaOrig="180" w:dyaOrig="260" w14:anchorId="7010B555">
          <v:shape id="_x0000_i2079" type="#_x0000_t75" style="width:7.5pt;height:14.25pt" o:ole="">
            <v:imagedata r:id="rId1654" o:title=""/>
          </v:shape>
          <o:OLEObject Type="Embed" ProgID="Equation.DSMT4" ShapeID="_x0000_i2079" DrawAspect="Content" ObjectID="_1724848219" r:id="rId1655"/>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80" type="#_x0000_t75" style="width:28.5pt;height:14.25pt" o:ole="">
            <v:imagedata r:id="rId1350" o:title=""/>
          </v:shape>
          <o:OLEObject Type="Embed" ProgID="Equation.DSMT4" ShapeID="_x0000_i2080" DrawAspect="Content" ObjectID="_1724848220" r:id="rId1656"/>
        </w:object>
      </w:r>
      <w:r w:rsidR="00AE25C5" w:rsidRPr="0048482F">
        <w:rPr>
          <w:lang w:val="en-US"/>
        </w:rPr>
        <w:t xml:space="preserve">, </w:t>
      </w:r>
      <w:r w:rsidR="00AE25C5" w:rsidRPr="0048482F">
        <w:rPr>
          <w:position w:val="-10"/>
          <w:lang w:val="en-US"/>
        </w:rPr>
        <w:object w:dxaOrig="720" w:dyaOrig="360" w14:anchorId="201D6112">
          <v:shape id="_x0000_i2081" type="#_x0000_t75" style="width:36.75pt;height:21.75pt" o:ole="">
            <v:imagedata r:id="rId1657" o:title=""/>
          </v:shape>
          <o:OLEObject Type="Embed" ProgID="Equation.DSMT4" ShapeID="_x0000_i2081" DrawAspect="Content" ObjectID="_1724848221" r:id="rId1658"/>
        </w:object>
      </w:r>
      <w:r w:rsidR="00AE25C5" w:rsidRPr="0048482F">
        <w:rPr>
          <w:lang w:val="en-US"/>
        </w:rPr>
        <w:t xml:space="preserve"> for </w:t>
      </w:r>
      <w:r w:rsidR="00AE25C5" w:rsidRPr="0048482F">
        <w:rPr>
          <w:position w:val="-8"/>
          <w:lang w:val="en-US"/>
        </w:rPr>
        <w:object w:dxaOrig="1040" w:dyaOrig="279" w14:anchorId="2221C269">
          <v:shape id="_x0000_i2082" type="#_x0000_t75" style="width:50.25pt;height:14.25pt" o:ole="">
            <v:imagedata r:id="rId1659" o:title=""/>
          </v:shape>
          <o:OLEObject Type="Embed" ProgID="Equation.DSMT4" ShapeID="_x0000_i2082" DrawAspect="Content" ObjectID="_1724848222" r:id="rId1660"/>
        </w:object>
      </w:r>
      <w:r w:rsidR="00AE25C5" w:rsidRPr="0048482F">
        <w:rPr>
          <w:lang w:val="en-US"/>
        </w:rPr>
        <w:t xml:space="preserve">, and </w:t>
      </w:r>
      <w:r w:rsidR="00AE25C5" w:rsidRPr="0048482F">
        <w:rPr>
          <w:position w:val="-10"/>
          <w:lang w:val="en-US"/>
        </w:rPr>
        <w:object w:dxaOrig="240" w:dyaOrig="300" w14:anchorId="042C0BF1">
          <v:shape id="_x0000_i2083" type="#_x0000_t75" style="width:14.25pt;height:14.25pt" o:ole="">
            <v:imagedata r:id="rId1661" o:title=""/>
          </v:shape>
          <o:OLEObject Type="Embed" ProgID="Equation.DSMT4" ShapeID="_x0000_i2083" DrawAspect="Content" ObjectID="_1724848223" r:id="rId1662"/>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84" type="#_x0000_t75" style="width:28.5pt;height:14.25pt" o:ole="">
            <v:imagedata r:id="rId1663" o:title=""/>
          </v:shape>
          <o:OLEObject Type="Embed" ProgID="Equation.DSMT4" ShapeID="_x0000_i2084" DrawAspect="Content" ObjectID="_1724848224" r:id="rId1664"/>
        </w:object>
      </w:r>
      <w:r w:rsidR="00AE25C5" w:rsidRPr="0048482F">
        <w:rPr>
          <w:lang w:val="en-US"/>
        </w:rPr>
        <w:t xml:space="preserve">, </w:t>
      </w:r>
      <w:r w:rsidR="00AE25C5" w:rsidRPr="0048482F">
        <w:rPr>
          <w:position w:val="-10"/>
        </w:rPr>
        <w:object w:dxaOrig="1320" w:dyaOrig="380" w14:anchorId="3A63CFA3">
          <v:shape id="_x0000_i2085" type="#_x0000_t75" style="width:64.5pt;height:21.75pt" o:ole="">
            <v:imagedata r:id="rId1665" o:title=""/>
          </v:shape>
          <o:OLEObject Type="Embed" ProgID="Equation.DSMT4" ShapeID="_x0000_i2085" DrawAspect="Content" ObjectID="_1724848225" r:id="rId1666"/>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86" type="#_x0000_t75" style="width:14.25pt;height:14.25pt" o:ole="">
            <v:imagedata r:id="rId1667" o:title=""/>
          </v:shape>
          <o:OLEObject Type="Embed" ProgID="Equation.DSMT4" ShapeID="_x0000_i2086" DrawAspect="Content" ObjectID="_1724848226" r:id="rId1668"/>
        </w:object>
      </w:r>
      <w:r w:rsidR="00AE25C5" w:rsidRPr="0048482F">
        <w:rPr>
          <w:lang w:val="en-US"/>
        </w:rPr>
        <w:t xml:space="preserve"> where </w:t>
      </w:r>
      <w:r w:rsidR="00AE25C5" w:rsidRPr="0048482F">
        <w:rPr>
          <w:position w:val="-10"/>
        </w:rPr>
        <w:object w:dxaOrig="420" w:dyaOrig="380" w14:anchorId="7A4E5181">
          <v:shape id="_x0000_i2087" type="#_x0000_t75" style="width:21.75pt;height:21.75pt" o:ole="">
            <v:imagedata r:id="rId1669" o:title=""/>
          </v:shape>
          <o:OLEObject Type="Embed" ProgID="Equation.DSMT4" ShapeID="_x0000_i2087" DrawAspect="Content" ObjectID="_1724848227" r:id="rId1670"/>
        </w:object>
      </w:r>
      <w:r w:rsidR="00AE25C5" w:rsidRPr="0048482F">
        <w:t xml:space="preserve"> is the MSB and </w:t>
      </w:r>
      <w:r w:rsidR="00AE25C5" w:rsidRPr="0048482F">
        <w:rPr>
          <w:position w:val="-10"/>
        </w:rPr>
        <w:object w:dxaOrig="360" w:dyaOrig="380" w14:anchorId="2999B45B">
          <v:shape id="_x0000_i2088" type="#_x0000_t75" style="width:21.75pt;height:21.75pt" o:ole="">
            <v:imagedata r:id="rId1671" o:title=""/>
          </v:shape>
          <o:OLEObject Type="Embed" ProgID="Equation.DSMT4" ShapeID="_x0000_i2088" DrawAspect="Content" ObjectID="_1724848228" r:id="rId1672"/>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89" type="#_x0000_t75" style="width:14.25pt;height:14.25pt" o:ole="">
            <v:imagedata r:id="rId1667" o:title=""/>
          </v:shape>
          <o:OLEObject Type="Embed" ProgID="Equation.DSMT4" ShapeID="_x0000_i2089" DrawAspect="Content" ObjectID="_1724848229" r:id="rId1673"/>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90" type="#_x0000_t75" style="width:136.5pt;height:28.5pt" o:ole="">
            <v:imagedata r:id="rId1674" o:title=""/>
          </v:shape>
          <o:OLEObject Type="Embed" ProgID="Equation.DSMT4" ShapeID="_x0000_i2090" DrawAspect="Content" ObjectID="_1724848230" r:id="rId1675"/>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91" type="#_x0000_t75" style="width:36.75pt;height:14.25pt" o:ole="">
            <v:imagedata r:id="rId1676" o:title=""/>
          </v:shape>
          <o:OLEObject Type="Embed" ProgID="Equation.DSMT4" ShapeID="_x0000_i2091" DrawAspect="Content" ObjectID="_1724848231" r:id="rId1677"/>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92" type="#_x0000_t75" style="width:21.75pt;height:21.75pt" o:ole="">
            <v:imagedata r:id="rId1678" o:title=""/>
          </v:shape>
          <o:OLEObject Type="Embed" ProgID="Equation.DSMT4" ShapeID="_x0000_i2092" DrawAspect="Content" ObjectID="_1724848232" r:id="rId1679"/>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93" type="#_x0000_t75" style="width:44.25pt;height:21.75pt" o:ole="">
            <v:imagedata r:id="rId1680" o:title=""/>
          </v:shape>
          <o:OLEObject Type="Embed" ProgID="Equation.DSMT4" ShapeID="_x0000_i2093" DrawAspect="Content" ObjectID="_1724848233" r:id="rId1681"/>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94" type="#_x0000_t75" style="width:50.25pt;height:14.25pt" o:ole="">
            <v:imagedata r:id="rId1682" o:title=""/>
          </v:shape>
          <o:OLEObject Type="Embed" ProgID="Equation.DSMT4" ShapeID="_x0000_i2094" DrawAspect="Content" ObjectID="_1724848234" r:id="rId1683"/>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95" type="#_x0000_t75" style="width:14.25pt;height:14.25pt" o:ole="">
            <v:imagedata r:id="rId1684" o:title=""/>
          </v:shape>
          <o:OLEObject Type="Embed" ProgID="Equation.DSMT4" ShapeID="_x0000_i2095" DrawAspect="Content" ObjectID="_1724848235" r:id="rId1685"/>
        </w:object>
      </w:r>
      <w:r w:rsidRPr="0048482F">
        <w:rPr>
          <w:color w:val="000000"/>
          <w:lang w:val="en-US" w:eastAsia="x-none"/>
        </w:rPr>
        <w:t xml:space="preserve"> using the algorithm:</w:t>
      </w:r>
    </w:p>
    <w:bookmarkStart w:id="705" w:name="MCCQCTEMPBM_00000028"/>
    <w:bookmarkStart w:id="706" w:name="MCCQCTEMPBM_00000060"/>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96" type="#_x0000_t75" style="width:28.5pt;height:14.25pt" o:ole="">
            <v:imagedata r:id="rId1318" o:title=""/>
          </v:shape>
          <o:OLEObject Type="Embed" ProgID="Equation.DSMT4" ShapeID="_x0000_i2096" DrawAspect="Content" ObjectID="_1724848236" r:id="rId1686"/>
        </w:object>
      </w:r>
      <w:bookmarkEnd w:id="706"/>
      <w:r w:rsidRPr="0048482F">
        <w:rPr>
          <w:color w:val="000000"/>
          <w:lang w:val="en-US" w:eastAsia="x-none"/>
        </w:rPr>
        <w:t xml:space="preserve"> </w:t>
      </w:r>
    </w:p>
    <w:bookmarkEnd w:id="705"/>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97" type="#_x0000_t75" style="width:44.25pt;height:14.25pt" o:ole="">
            <v:imagedata r:id="rId1687" o:title=""/>
          </v:shape>
          <o:OLEObject Type="Embed" ProgID="Equation.DSMT4" ShapeID="_x0000_i2097" DrawAspect="Content" ObjectID="_1724848237" r:id="rId1688"/>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98" type="#_x0000_t75" style="width:115.5pt;height:21.75pt" o:ole="">
            <v:imagedata r:id="rId1689" o:title=""/>
          </v:shape>
          <o:OLEObject Type="Embed" ProgID="Equation.DSMT4" ShapeID="_x0000_i2098" DrawAspect="Content" ObjectID="_1724848238" r:id="rId1690"/>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99" type="#_x0000_t75" style="width:93.75pt;height:21.75pt" o:ole="">
            <v:imagedata r:id="rId1691" o:title=""/>
          </v:shape>
          <o:OLEObject Type="Embed" ProgID="Equation.DSMT4" ShapeID="_x0000_i2099" DrawAspect="Content" ObjectID="_1724848239" r:id="rId1692"/>
        </w:object>
      </w:r>
      <w:r w:rsidRPr="0048482F">
        <w:rPr>
          <w:color w:val="000000"/>
          <w:lang w:val="en-US" w:eastAsia="x-none"/>
        </w:rPr>
        <w:t xml:space="preserve"> </w:t>
      </w:r>
    </w:p>
    <w:bookmarkStart w:id="707" w:name="MCCQCTEMPBM_00000029"/>
    <w:bookmarkStart w:id="708" w:name="MCCQCTEMPBM_00000061"/>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100" type="#_x0000_t75" style="width:1in;height:21.75pt" o:ole="">
            <v:imagedata r:id="rId1693" o:title=""/>
          </v:shape>
          <o:OLEObject Type="Embed" ProgID="Equation.DSMT4" ShapeID="_x0000_i2100" DrawAspect="Content" ObjectID="_1724848240" r:id="rId1694"/>
        </w:object>
      </w:r>
      <w:bookmarkEnd w:id="708"/>
      <w:r w:rsidRPr="0048482F">
        <w:rPr>
          <w:color w:val="000000"/>
          <w:lang w:val="en-US" w:eastAsia="x-none"/>
        </w:rPr>
        <w:t xml:space="preserve"> </w:t>
      </w:r>
    </w:p>
    <w:bookmarkStart w:id="709" w:name="MCCQCTEMPBM_00000030"/>
    <w:bookmarkStart w:id="710" w:name="MCCQCTEMPBM_00000062"/>
    <w:bookmarkEnd w:id="707"/>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101" type="#_x0000_t75" style="width:57.75pt;height:14.25pt" o:ole="">
            <v:imagedata r:id="rId1695" o:title=""/>
          </v:shape>
          <o:OLEObject Type="Embed" ProgID="Equation.DSMT4" ShapeID="_x0000_i2101" DrawAspect="Content" ObjectID="_1724848241" r:id="rId1696"/>
        </w:object>
      </w:r>
      <w:bookmarkEnd w:id="710"/>
      <w:r w:rsidRPr="0048482F">
        <w:rPr>
          <w:color w:val="000000"/>
          <w:lang w:val="en-US" w:eastAsia="x-none"/>
        </w:rPr>
        <w:t xml:space="preserve"> </w:t>
      </w:r>
    </w:p>
    <w:bookmarkStart w:id="711" w:name="MCCQCTEMPBM_00000031"/>
    <w:bookmarkStart w:id="712" w:name="MCCQCTEMPBM_00000063"/>
    <w:bookmarkEnd w:id="709"/>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102" type="#_x0000_t75" style="width:79.5pt;height:21.75pt" o:ole="">
            <v:imagedata r:id="rId1697" o:title=""/>
          </v:shape>
          <o:OLEObject Type="Embed" ProgID="Equation.DSMT4" ShapeID="_x0000_i2102" DrawAspect="Content" ObjectID="_1724848242" r:id="rId1698"/>
        </w:object>
      </w:r>
      <w:bookmarkEnd w:id="712"/>
      <w:r w:rsidRPr="0048482F">
        <w:rPr>
          <w:color w:val="000000"/>
          <w:lang w:val="en-US" w:eastAsia="x-none"/>
        </w:rPr>
        <w:t xml:space="preserve"> </w:t>
      </w:r>
    </w:p>
    <w:bookmarkStart w:id="713" w:name="MCCQCTEMPBM_00000032"/>
    <w:bookmarkStart w:id="714" w:name="MCCQCTEMPBM_00000064"/>
    <w:bookmarkEnd w:id="711"/>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103" type="#_x0000_t75" style="width:79.5pt;height:21.75pt" o:ole="">
            <v:imagedata r:id="rId1699" o:title=""/>
          </v:shape>
          <o:OLEObject Type="Embed" ProgID="Equation.DSMT4" ShapeID="_x0000_i2103" DrawAspect="Content" ObjectID="_1724848243" r:id="rId1700"/>
        </w:object>
      </w:r>
      <w:bookmarkEnd w:id="714"/>
      <w:r w:rsidRPr="0048482F">
        <w:rPr>
          <w:color w:val="000000"/>
          <w:lang w:val="en-US" w:eastAsia="x-none"/>
        </w:rPr>
        <w:t xml:space="preserve"> </w:t>
      </w:r>
    </w:p>
    <w:bookmarkStart w:id="715" w:name="MCCQCTEMPBM_00000033"/>
    <w:bookmarkStart w:id="716" w:name="MCCQCTEMPBM_00000065"/>
    <w:bookmarkEnd w:id="713"/>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104" type="#_x0000_t75" style="width:79.5pt;height:35.25pt" o:ole="">
            <v:imagedata r:id="rId1701" o:title=""/>
          </v:shape>
          <o:OLEObject Type="Embed" ProgID="Equation.DSMT4" ShapeID="_x0000_i2104" DrawAspect="Content" ObjectID="_1724848244" r:id="rId1702"/>
        </w:object>
      </w:r>
      <w:bookmarkEnd w:id="716"/>
      <w:r w:rsidRPr="0048482F">
        <w:rPr>
          <w:color w:val="000000"/>
          <w:lang w:val="en-US" w:eastAsia="x-none"/>
        </w:rPr>
        <w:t xml:space="preserve"> </w:t>
      </w:r>
    </w:p>
    <w:bookmarkEnd w:id="715"/>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105" type="#_x0000_t75" style="width:86.25pt;height:21.75pt" o:ole="">
            <v:imagedata r:id="rId1703" o:title=""/>
          </v:shape>
          <o:OLEObject Type="Embed" ProgID="Equation.DSMT4" ShapeID="_x0000_i2105" DrawAspect="Content" ObjectID="_1724848245" r:id="rId1704"/>
        </w:object>
      </w:r>
      <w:r w:rsidRPr="0048482F">
        <w:rPr>
          <w:color w:val="000000"/>
        </w:rPr>
        <w:t xml:space="preserve"> is the concatenation of the bit sequences </w:t>
      </w:r>
      <w:r w:rsidRPr="0048482F">
        <w:rPr>
          <w:color w:val="000000"/>
          <w:position w:val="-10"/>
        </w:rPr>
        <w:object w:dxaOrig="400" w:dyaOrig="380" w14:anchorId="674F0448">
          <v:shape id="_x0000_i2106" type="#_x0000_t75" style="width:21.75pt;height:21.75pt" o:ole="">
            <v:imagedata r:id="rId1705" o:title=""/>
          </v:shape>
          <o:OLEObject Type="Embed" ProgID="Equation.DSMT4" ShapeID="_x0000_i2106" DrawAspect="Content" ObjectID="_1724848246" r:id="rId1706"/>
        </w:object>
      </w:r>
      <w:r w:rsidRPr="0048482F">
        <w:rPr>
          <w:color w:val="000000"/>
        </w:rPr>
        <w:t xml:space="preserve"> for </w:t>
      </w:r>
      <w:r w:rsidRPr="0048482F">
        <w:rPr>
          <w:color w:val="000000"/>
          <w:position w:val="-8"/>
          <w:lang w:val="en-US"/>
        </w:rPr>
        <w:object w:dxaOrig="1040" w:dyaOrig="279" w14:anchorId="5D6432D1">
          <v:shape id="_x0000_i2107" type="#_x0000_t75" style="width:50.25pt;height:14.25pt" o:ole="">
            <v:imagedata r:id="rId1707" o:title=""/>
          </v:shape>
          <o:OLEObject Type="Embed" ProgID="Equation.DSMT4" ShapeID="_x0000_i2107" DrawAspect="Content" ObjectID="_1724848247" r:id="rId1708"/>
        </w:object>
      </w:r>
      <w:r w:rsidRPr="0048482F">
        <w:rPr>
          <w:color w:val="000000"/>
          <w:lang w:val="en-US"/>
        </w:rPr>
        <w:t xml:space="preserve">, corresponding to the group indices </w:t>
      </w:r>
      <w:r w:rsidRPr="0048482F">
        <w:rPr>
          <w:color w:val="000000"/>
          <w:position w:val="-10"/>
        </w:rPr>
        <w:object w:dxaOrig="380" w:dyaOrig="360" w14:anchorId="67FE7502">
          <v:shape id="_x0000_i2108" type="#_x0000_t75" style="width:21.75pt;height:21.75pt" o:ole="">
            <v:imagedata r:id="rId1709" o:title=""/>
          </v:shape>
          <o:OLEObject Type="Embed" ProgID="Equation.DSMT4" ShapeID="_x0000_i2108" DrawAspect="Content" ObjectID="_1724848248" r:id="rId1710"/>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109" type="#_x0000_t75" style="width:21.75pt;height:21.75pt" o:ole="">
            <v:imagedata r:id="rId1711" o:title=""/>
          </v:shape>
          <o:OLEObject Type="Embed" ProgID="Equation.DSMT4" ShapeID="_x0000_i2109" DrawAspect="Content" ObjectID="_1724848249" r:id="rId1712"/>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110" type="#_x0000_t75" style="width:108.75pt;height:21.75pt" o:ole="">
            <v:imagedata r:id="rId1713" o:title=""/>
          </v:shape>
          <o:OLEObject Type="Embed" ProgID="Equation.DSMT4" ShapeID="_x0000_i2110" DrawAspect="Content" ObjectID="_1724848250" r:id="rId1714"/>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111" type="#_x0000_t75" style="width:108.75pt;height:21.75pt" o:ole="">
            <v:imagedata r:id="rId1715" o:title=""/>
          </v:shape>
          <o:OLEObject Type="Embed" ProgID="Equation.DSMT4" ShapeID="_x0000_i2111" DrawAspect="Content" ObjectID="_1724848251" r:id="rId1716"/>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112" type="#_x0000_t75" style="width:21.75pt;height:21.75pt" o:ole="">
            <v:imagedata r:id="rId1717" o:title=""/>
          </v:shape>
          <o:OLEObject Type="Embed" ProgID="Equation.DSMT4" ShapeID="_x0000_i2112" DrawAspect="Content" ObjectID="_1724848252" r:id="rId1718"/>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113" type="#_x0000_t75" style="width:21.75pt;height:21.75pt" o:ole="">
            <v:imagedata r:id="rId1719" o:title=""/>
          </v:shape>
          <o:OLEObject Type="Embed" ProgID="Equation.DSMT4" ShapeID="_x0000_i2113" DrawAspect="Content" ObjectID="_1724848253" r:id="rId1720"/>
        </w:object>
      </w:r>
      <w:r w:rsidRPr="0048482F">
        <w:rPr>
          <w:color w:val="000000"/>
          <w:lang w:val="en-US"/>
        </w:rPr>
        <w:t xml:space="preserve"> indexed by </w:t>
      </w:r>
      <w:r w:rsidRPr="0048482F">
        <w:rPr>
          <w:color w:val="000000"/>
          <w:position w:val="-10"/>
          <w:lang w:val="en-US"/>
        </w:rPr>
        <w:object w:dxaOrig="480" w:dyaOrig="300" w14:anchorId="34F9A8CC">
          <v:shape id="_x0000_i2114" type="#_x0000_t75" style="width:21.75pt;height:14.25pt" o:ole="">
            <v:imagedata r:id="rId1721" o:title=""/>
          </v:shape>
          <o:OLEObject Type="Embed" ProgID="Equation.DSMT4" ShapeID="_x0000_i2114" DrawAspect="Content" ObjectID="_1724848254" r:id="rId1722"/>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115" type="#_x0000_t75" style="width:108.75pt;height:21.75pt" o:ole="">
            <v:imagedata r:id="rId1715" o:title=""/>
          </v:shape>
          <o:OLEObject Type="Embed" ProgID="Equation.DSMT4" ShapeID="_x0000_i2115" DrawAspect="Content" ObjectID="_1724848255" r:id="rId1723"/>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bookmarkStart w:id="717" w:name="MCCQCTEMPBM_00000098"/>
            <w:r w:rsidRPr="00E17FE7">
              <w:rPr>
                <w:color w:val="000000"/>
                <w:lang w:val="en-GB"/>
              </w:rPr>
              <w:t xml:space="preserve">Bits </w:t>
            </w:r>
            <w:r w:rsidR="00AE25C5" w:rsidRPr="0048482F">
              <w:rPr>
                <w:color w:val="000000"/>
                <w:position w:val="-10"/>
                <w:lang w:val="en-US" w:eastAsia="x-none"/>
              </w:rPr>
              <w:object w:dxaOrig="2200" w:dyaOrig="400" w14:anchorId="68CD5F6A">
                <v:shape id="_x0000_i2116" type="#_x0000_t75" style="width:108.75pt;height:21.75pt" o:ole="">
                  <v:imagedata r:id="rId1724" o:title=""/>
                </v:shape>
                <o:OLEObject Type="Embed" ProgID="Equation.DSMT4" ShapeID="_x0000_i2116" DrawAspect="Content" ObjectID="_1724848256" r:id="rId172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117" type="#_x0000_t75" style="width:21.75pt;height:21.75pt" o:ole="">
                  <v:imagedata r:id="rId1422" o:title=""/>
                </v:shape>
                <o:OLEObject Type="Embed" ProgID="Equation.DSMT4" ShapeID="_x0000_i2117" DrawAspect="Content" ObjectID="_1724848257" r:id="rId1726"/>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18" type="#_x0000_t75" style="width:7.5pt;height:14.25pt" o:ole="">
                  <v:imagedata r:id="rId1424" o:title=""/>
                </v:shape>
                <o:OLEObject Type="Embed" ProgID="Equation.DSMT4" ShapeID="_x0000_i2118" DrawAspect="Content" ObjectID="_1724848258" r:id="rId1727"/>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19" type="#_x0000_t75" style="width:21.75pt;height:21.75pt" o:ole="">
                  <v:imagedata r:id="rId1728" o:title=""/>
                </v:shape>
                <o:OLEObject Type="Embed" ProgID="Equation.DSMT4" ShapeID="_x0000_i2119" DrawAspect="Content" ObjectID="_1724848259" r:id="rId1729"/>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20" type="#_x0000_t75" style="width:21.75pt;height:21.75pt" o:ole="">
                  <v:imagedata r:id="rId1730" o:title=""/>
                </v:shape>
                <o:OLEObject Type="Embed" ProgID="Equation.DSMT4" ShapeID="_x0000_i2120" DrawAspect="Content" ObjectID="_1724848260" r:id="rId1731"/>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21" type="#_x0000_t75" style="width:7.5pt;height:14.25pt" o:ole="">
                  <v:imagedata r:id="rId1732" o:title=""/>
                </v:shape>
                <o:OLEObject Type="Embed" ProgID="Equation.DSMT4" ShapeID="_x0000_i2121" DrawAspect="Content" ObjectID="_1724848261" r:id="rId1733"/>
              </w:object>
            </w:r>
          </w:p>
        </w:tc>
      </w:tr>
      <w:bookmarkEnd w:id="717"/>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718" w:name="_Toc11352127"/>
      <w:bookmarkStart w:id="719" w:name="_Toc20318017"/>
      <w:bookmarkStart w:id="720" w:name="_Toc27299915"/>
      <w:bookmarkStart w:id="721" w:name="_Toc29673184"/>
      <w:bookmarkStart w:id="722" w:name="_Toc29673325"/>
      <w:bookmarkStart w:id="723" w:name="_Toc29674318"/>
      <w:bookmarkStart w:id="724" w:name="_Toc36645548"/>
      <w:bookmarkStart w:id="725" w:name="_Toc45810593"/>
      <w:bookmarkStart w:id="726" w:name="_Toc114223841"/>
      <w:r w:rsidRPr="0048482F">
        <w:rPr>
          <w:color w:val="000000"/>
        </w:rPr>
        <w:lastRenderedPageBreak/>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718"/>
      <w:bookmarkEnd w:id="719"/>
      <w:bookmarkEnd w:id="720"/>
      <w:bookmarkEnd w:id="721"/>
      <w:bookmarkEnd w:id="722"/>
      <w:bookmarkEnd w:id="723"/>
      <w:bookmarkEnd w:id="724"/>
      <w:bookmarkEnd w:id="725"/>
      <w:bookmarkEnd w:id="726"/>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22" type="#_x0000_t75" style="width:115.5pt;height:14.25pt" o:ole="">
            <v:imagedata r:id="rId1734" o:title=""/>
          </v:shape>
          <o:OLEObject Type="Embed" ProgID="Equation.DSMT4" ShapeID="_x0000_i2122" DrawAspect="Content" ObjectID="_1724848262" r:id="rId1735"/>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23" type="#_x0000_t75" style="width:7.5pt;height:14.25pt" o:ole="">
            <v:imagedata r:id="rId1275" o:title=""/>
          </v:shape>
          <o:OLEObject Type="Embed" ProgID="Equation.DSMT4" ShapeID="_x0000_i2123" DrawAspect="Content" ObjectID="_1724848263" r:id="rId173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24" type="#_x0000_t75" style="width:21.75pt;height:14.25pt" o:ole="">
            <v:imagedata r:id="rId1277" o:title=""/>
          </v:shape>
          <o:OLEObject Type="Embed" ProgID="Equation.DSMT4" ShapeID="_x0000_i2124" DrawAspect="Content" ObjectID="_1724848264" r:id="rId173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25" type="#_x0000_t75" style="width:50.25pt;height:14.25pt" o:ole="">
            <v:imagedata r:id="rId1279" o:title=""/>
          </v:shape>
          <o:OLEObject Type="Embed" ProgID="Equation.DSMT4" ShapeID="_x0000_i2125" DrawAspect="Content" ObjectID="_1724848265" r:id="rId173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26" type="#_x0000_t75" style="width:50.25pt;height:14.25pt" o:ole="">
            <v:imagedata r:id="rId1281" o:title=""/>
          </v:shape>
          <o:OLEObject Type="Embed" ProgID="Equation.DSMT4" ShapeID="_x0000_i2126" DrawAspect="Content" ObjectID="_1724848266" r:id="rId173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27" type="#_x0000_t75" style="width:50.25pt;height:14.25pt" o:ole="">
            <v:imagedata r:id="rId1283" o:title=""/>
          </v:shape>
          <o:OLEObject Type="Embed" ProgID="Equation.DSMT4" ShapeID="_x0000_i2127" DrawAspect="Content" ObjectID="_1724848267" r:id="rId1740"/>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28" type="#_x0000_t75" style="width:7.5pt;height:14.25pt" o:ole="">
            <v:imagedata r:id="rId1741" o:title=""/>
          </v:shape>
          <o:OLEObject Type="Embed" ProgID="Equation.DSMT4" ShapeID="_x0000_i2128" DrawAspect="Content" ObjectID="_1724848268" r:id="rId1742"/>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29" type="#_x0000_t75" style="width:57.75pt;height:14.25pt" o:ole="">
            <v:imagedata r:id="rId1743" o:title=""/>
          </v:shape>
          <o:OLEObject Type="Embed" ProgID="Equation.DSMT4" ShapeID="_x0000_i2129" DrawAspect="Content" ObjectID="_1724848269" r:id="rId1744"/>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30" type="#_x0000_t75" style="width:86.25pt;height:28.5pt" o:ole="">
            <v:imagedata r:id="rId1745" o:title=""/>
          </v:shape>
          <o:OLEObject Type="Embed" ProgID="Equation.DSMT4" ShapeID="_x0000_i2130" DrawAspect="Content" ObjectID="_1724848270" r:id="rId1746"/>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31" type="#_x0000_t75" style="width:21.75pt;height:14.25pt" o:ole="">
            <v:imagedata r:id="rId1285" o:title=""/>
          </v:shape>
          <o:OLEObject Type="Embed" ProgID="Equation.DSMT4" ShapeID="_x0000_i2131" DrawAspect="Content" ObjectID="_1724848271" r:id="rId174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32" type="#_x0000_t75" style="width:57.75pt;height:14.25pt" o:ole="">
            <v:imagedata r:id="rId1287" o:title=""/>
          </v:shape>
          <o:OLEObject Type="Embed" ProgID="Equation.DSMT4" ShapeID="_x0000_i2132" DrawAspect="Content" ObjectID="_1724848272" r:id="rId1748"/>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33" type="#_x0000_t75" style="width:21.75pt;height:14.25pt" o:ole="">
            <v:imagedata r:id="rId1617" o:title=""/>
          </v:shape>
          <o:OLEObject Type="Embed" ProgID="Equation.DSMT4" ShapeID="_x0000_i2133" DrawAspect="Content" ObjectID="_1724848273" r:id="rId1749"/>
        </w:object>
      </w:r>
      <w:r w:rsidRPr="0048482F">
        <w:rPr>
          <w:color w:val="000000"/>
        </w:rPr>
        <w:t xml:space="preserve"> where </w:t>
      </w:r>
      <w:r w:rsidRPr="0048482F">
        <w:rPr>
          <w:color w:val="000000"/>
          <w:position w:val="-10"/>
        </w:rPr>
        <w:object w:dxaOrig="200" w:dyaOrig="300" w14:anchorId="2110DFD2">
          <v:shape id="_x0000_i2134" type="#_x0000_t75" style="width:7.5pt;height:14.25pt" o:ole="">
            <v:imagedata r:id="rId468" o:title=""/>
          </v:shape>
          <o:OLEObject Type="Embed" ProgID="Equation.DSMT4" ShapeID="_x0000_i2134" DrawAspect="Content" ObjectID="_1724848274" r:id="rId1750"/>
        </w:object>
      </w:r>
      <w:r w:rsidRPr="0048482F">
        <w:rPr>
          <w:color w:val="000000"/>
        </w:rPr>
        <w:t xml:space="preserve"> is the LSB and </w:t>
      </w:r>
      <w:r w:rsidRPr="0048482F">
        <w:rPr>
          <w:color w:val="000000"/>
          <w:position w:val="-10"/>
        </w:rPr>
        <w:object w:dxaOrig="180" w:dyaOrig="300" w14:anchorId="1F674EB0">
          <v:shape id="_x0000_i2135" type="#_x0000_t75" style="width:7.5pt;height:14.25pt" o:ole="">
            <v:imagedata r:id="rId1620" o:title=""/>
          </v:shape>
          <o:OLEObject Type="Embed" ProgID="Equation.DSMT4" ShapeID="_x0000_i2135" DrawAspect="Content" ObjectID="_1724848275" r:id="rId1751"/>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36" type="#_x0000_t75" style="width:7.5pt;height:14.25pt" o:ole="">
            <v:imagedata r:id="rId472" o:title=""/>
          </v:shape>
          <o:OLEObject Type="Embed" ProgID="Equation.DSMT4" ShapeID="_x0000_i2136" DrawAspect="Content" ObjectID="_1724848276" r:id="rId1752"/>
        </w:object>
      </w:r>
      <w:r w:rsidRPr="0048482F">
        <w:rPr>
          <w:color w:val="000000"/>
        </w:rPr>
        <w:t xml:space="preserve"> is zero, </w:t>
      </w:r>
      <w:r w:rsidRPr="0048482F">
        <w:rPr>
          <w:color w:val="000000"/>
          <w:position w:val="-12"/>
        </w:rPr>
        <w:object w:dxaOrig="720" w:dyaOrig="340" w14:anchorId="64C72E2F">
          <v:shape id="_x0000_i2137" type="#_x0000_t75" style="width:36.75pt;height:14.25pt" o:ole="">
            <v:imagedata r:id="rId1623" o:title=""/>
          </v:shape>
          <o:OLEObject Type="Embed" ProgID="Equation.DSMT4" ShapeID="_x0000_i2137" DrawAspect="Content" ObjectID="_1724848277" r:id="rId1753"/>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38" type="#_x0000_t75" style="width:36.75pt;height:14.25pt" o:ole="">
            <v:imagedata r:id="rId476" o:title=""/>
          </v:shape>
          <o:OLEObject Type="Embed" ProgID="Equation.DSMT4" ShapeID="_x0000_i2138" DrawAspect="Content" ObjectID="_1724848278" r:id="rId1754"/>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39" type="#_x0000_t75" style="width:21.75pt;height:14.25pt" o:ole="">
            <v:imagedata r:id="rId1289" o:title=""/>
          </v:shape>
          <o:OLEObject Type="Embed" ProgID="Equation.3" ShapeID="_x0000_i2139" DrawAspect="Content" ObjectID="_1724848279" r:id="rId1755"/>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40" type="#_x0000_t75" style="width:7.5pt;height:7.5pt" o:ole="">
            <v:imagedata r:id="rId378" o:title=""/>
          </v:shape>
          <o:OLEObject Type="Embed" ProgID="Equation.DSMT4" ShapeID="_x0000_i2140" DrawAspect="Content" ObjectID="_1724848280" r:id="rId1756"/>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41" type="#_x0000_t75" style="width:7.5pt;height:14.25pt" o:ole="">
            <v:imagedata r:id="rId1042" o:title=""/>
          </v:shape>
          <o:OLEObject Type="Embed" ProgID="Equation.DSMT4" ShapeID="_x0000_i2141" DrawAspect="Content" ObjectID="_1724848281" r:id="rId1757"/>
        </w:object>
      </w:r>
      <w:r w:rsidRPr="0048482F">
        <w:rPr>
          <w:color w:val="000000"/>
        </w:rPr>
        <w:t xml:space="preserve"> and </w:t>
      </w:r>
      <w:r w:rsidRPr="0048482F">
        <w:rPr>
          <w:color w:val="000000"/>
          <w:position w:val="-10"/>
        </w:rPr>
        <w:object w:dxaOrig="200" w:dyaOrig="300" w14:anchorId="72EB40B9">
          <v:shape id="_x0000_i2142" type="#_x0000_t75" style="width:7.5pt;height:14.25pt" o:ole="">
            <v:imagedata r:id="rId1044" o:title=""/>
          </v:shape>
          <o:OLEObject Type="Embed" ProgID="Equation.DSMT4" ShapeID="_x0000_i2142" DrawAspect="Content" ObjectID="_1724848282" r:id="rId1758"/>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43" type="#_x0000_t75" style="width:273.75pt;height:114.75pt" o:ole="">
            <v:imagedata r:id="rId1759" o:title=""/>
          </v:shape>
          <o:OLEObject Type="Embed" ProgID="Equation.DSMT4" ShapeID="_x0000_i2143" DrawAspect="Content" ObjectID="_1724848283" r:id="rId1760"/>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44" type="#_x0000_t75" style="width:7.5pt;height:14.25pt" o:ole="">
            <v:imagedata r:id="rId1761" o:title=""/>
          </v:shape>
          <o:OLEObject Type="Embed" ProgID="Equation.DSMT4" ShapeID="_x0000_i2144" DrawAspect="Content" ObjectID="_1724848284" r:id="rId1762"/>
        </w:object>
      </w:r>
      <w:r w:rsidRPr="0048482F">
        <w:rPr>
          <w:color w:val="000000"/>
        </w:rPr>
        <w:t xml:space="preserve"> antenna ports per polarization are selected by the index </w:t>
      </w:r>
      <w:r w:rsidRPr="0048482F">
        <w:rPr>
          <w:color w:val="000000"/>
          <w:position w:val="-12"/>
        </w:rPr>
        <w:object w:dxaOrig="260" w:dyaOrig="320" w14:anchorId="4B2E81B7">
          <v:shape id="_x0000_i2145" type="#_x0000_t75" style="width:14.25pt;height:14.25pt" o:ole="">
            <v:imagedata r:id="rId1763" o:title=""/>
          </v:shape>
          <o:OLEObject Type="Embed" ProgID="Equation.DSMT4" ShapeID="_x0000_i2145" DrawAspect="Content" ObjectID="_1724848285" r:id="rId1764"/>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46" type="#_x0000_t75" style="width:115.5pt;height:28.5pt" o:ole="">
            <v:imagedata r:id="rId1765" o:title=""/>
          </v:shape>
          <o:OLEObject Type="Embed" ProgID="Equation.DSMT4" ShapeID="_x0000_i2146" DrawAspect="Content" ObjectID="_1724848286" r:id="rId1766"/>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47" type="#_x0000_t75" style="width:50.25pt;height:14.25pt" o:ole="">
            <v:imagedata r:id="rId1391" o:title=""/>
          </v:shape>
          <o:OLEObject Type="Embed" ProgID="Equation.DSMT4" ShapeID="_x0000_i2147" DrawAspect="Content" ObjectID="_1724848287" r:id="rId1767"/>
        </w:object>
      </w:r>
      <w:r w:rsidRPr="0048482F">
        <w:rPr>
          <w:color w:val="000000"/>
          <w:lang w:val="en-US"/>
        </w:rPr>
        <w:t xml:space="preserve"> is identified by </w:t>
      </w:r>
      <w:r w:rsidRPr="0048482F">
        <w:rPr>
          <w:color w:val="000000"/>
          <w:position w:val="-12"/>
          <w:lang w:val="en-US"/>
        </w:rPr>
        <w:object w:dxaOrig="1780" w:dyaOrig="340" w14:anchorId="2D086BE1">
          <v:shape id="_x0000_i2148" type="#_x0000_t75" style="width:86.25pt;height:14.25pt" o:ole="">
            <v:imagedata r:id="rId1393" o:title=""/>
          </v:shape>
          <o:OLEObject Type="Embed" ProgID="Equation.DSMT4" ShapeID="_x0000_i2148" DrawAspect="Content" ObjectID="_1724848288" r:id="rId1768"/>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49" type="#_x0000_t75" style="width:21.75pt;height:14.25pt" o:ole="">
            <v:imagedata r:id="rId1395" o:title=""/>
          </v:shape>
          <o:OLEObject Type="Embed" ProgID="Equation.DSMT4" ShapeID="_x0000_i2149" DrawAspect="Content" ObjectID="_1724848289" r:id="rId1769"/>
        </w:object>
      </w:r>
      <w:r w:rsidRPr="0048482F">
        <w:rPr>
          <w:color w:val="000000"/>
          <w:lang w:val="en-US"/>
        </w:rPr>
        <w:t xml:space="preserve"> and </w:t>
      </w:r>
      <w:r w:rsidRPr="0048482F">
        <w:rPr>
          <w:color w:val="000000"/>
          <w:position w:val="-12"/>
          <w:lang w:val="en-US"/>
        </w:rPr>
        <w:object w:dxaOrig="400" w:dyaOrig="320" w14:anchorId="4B401A2C">
          <v:shape id="_x0000_i2150" type="#_x0000_t75" style="width:21.75pt;height:14.25pt" o:ole="">
            <v:imagedata r:id="rId1397" o:title=""/>
          </v:shape>
          <o:OLEObject Type="Embed" ProgID="Equation.DSMT4" ShapeID="_x0000_i2150" DrawAspect="Content" ObjectID="_1724848290" r:id="rId1770"/>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51" type="#_x0000_t75" style="width:116.25pt;height:79.5pt" o:ole="">
            <v:imagedata r:id="rId1399" o:title=""/>
          </v:shape>
          <o:OLEObject Type="Embed" ProgID="Equation.DSMT4" ShapeID="_x0000_i2151" DrawAspect="Content" ObjectID="_1724848291" r:id="rId1771"/>
        </w:object>
      </w:r>
    </w:p>
    <w:p w14:paraId="49558905"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1FC0DAA">
          <v:shape id="_x0000_i2152" type="#_x0000_t75" style="width:43.5pt;height:14.25pt" o:ole="">
            <v:imagedata r:id="rId1401" o:title=""/>
          </v:shape>
          <o:OLEObject Type="Embed" ProgID="Equation.DSMT4" ShapeID="_x0000_i2152" DrawAspect="Content" ObjectID="_1724848292" r:id="rId1772"/>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53" type="#_x0000_t75" style="width:21.75pt;height:21.75pt" o:ole="">
            <v:imagedata r:id="rId1403" o:title=""/>
          </v:shape>
          <o:OLEObject Type="Embed" ProgID="Equation.DSMT4" ShapeID="_x0000_i2153" DrawAspect="Content" ObjectID="_1724848293" r:id="rId1773"/>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54" type="#_x0000_t75" style="width:21.75pt;height:21.75pt" o:ole="">
            <v:imagedata r:id="rId1405" o:title=""/>
          </v:shape>
          <o:OLEObject Type="Embed" ProgID="Equation.DSMT4" ShapeID="_x0000_i2154" DrawAspect="Content" ObjectID="_1724848294" r:id="rId177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55" type="#_x0000_t75" style="width:21.75pt;height:21.75pt" o:ole="">
            <v:imagedata r:id="rId1407" o:title=""/>
          </v:shape>
          <o:OLEObject Type="Embed" ProgID="Equation.DSMT4" ShapeID="_x0000_i2155" DrawAspect="Content" ObjectID="_1724848295" r:id="rId1775"/>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56" type="#_x0000_t75" style="width:21.75pt;height:21.75pt" o:ole="">
            <v:imagedata r:id="rId1409" o:title=""/>
          </v:shape>
          <o:OLEObject Type="Embed" ProgID="Equation.DSMT4" ShapeID="_x0000_i2156" DrawAspect="Content" ObjectID="_1724848296" r:id="rId1776"/>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57" type="#_x0000_t75" style="width:122.25pt;height:43.5pt" o:ole="">
            <v:imagedata r:id="rId1411" o:title=""/>
          </v:shape>
          <o:OLEObject Type="Embed" ProgID="Equation.DSMT4" ShapeID="_x0000_i2157" DrawAspect="Content" ObjectID="_1724848297" r:id="rId1777"/>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58" type="#_x0000_t75" style="width:43.5pt;height:14.25pt" o:ole="">
            <v:imagedata r:id="rId1401" o:title=""/>
          </v:shape>
          <o:OLEObject Type="Embed" ProgID="Equation.DSMT4" ShapeID="_x0000_i2158" DrawAspect="Content" ObjectID="_1724848298" r:id="rId1778"/>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59" type="#_x0000_t75" style="width:108.75pt;height:21.75pt" o:ole="">
            <v:imagedata r:id="rId1452" o:title=""/>
          </v:shape>
          <o:OLEObject Type="Embed" ProgID="Equation.DSMT4" ShapeID="_x0000_i2159" DrawAspect="Content" ObjectID="_1724848299" r:id="rId1779"/>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60" type="#_x0000_t75" style="width:43.5pt;height:14.25pt" o:ole="">
            <v:imagedata r:id="rId1401" o:title=""/>
          </v:shape>
          <o:OLEObject Type="Embed" ProgID="Equation.DSMT4" ShapeID="_x0000_i2160" DrawAspect="Content" ObjectID="_1724848300" r:id="rId1780"/>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61" type="#_x0000_t75" style="width:44.25pt;height:21.75pt" o:ole="">
            <v:imagedata r:id="rId1455" o:title=""/>
          </v:shape>
          <o:OLEObject Type="Embed" ProgID="Equation.DSMT4" ShapeID="_x0000_i2161" DrawAspect="Content" ObjectID="_1724848301" r:id="rId1781"/>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62" type="#_x0000_t75" style="width:35.25pt;height:21.75pt" o:ole="">
            <v:imagedata r:id="rId1457" o:title=""/>
          </v:shape>
          <o:OLEObject Type="Embed" ProgID="Equation.DSMT4" ShapeID="_x0000_i2162" DrawAspect="Content" ObjectID="_1724848302" r:id="rId1782"/>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63" type="#_x0000_t75" style="width:44.25pt;height:21.75pt" o:ole="">
            <v:imagedata r:id="rId1459" o:title=""/>
          </v:shape>
          <o:OLEObject Type="Embed" ProgID="Equation.DSMT4" ShapeID="_x0000_i2163" DrawAspect="Content" ObjectID="_1724848303" r:id="rId1783"/>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64" type="#_x0000_t75" style="width:43.5pt;height:14.25pt" o:ole="">
            <v:imagedata r:id="rId1401" o:title=""/>
          </v:shape>
          <o:OLEObject Type="Embed" ProgID="Equation.DSMT4" ShapeID="_x0000_i2164" DrawAspect="Content" ObjectID="_1724848304" r:id="rId1784"/>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65" type="#_x0000_t75" style="width:21.75pt;height:21.75pt" o:ole="">
            <v:imagedata r:id="rId1462" o:title=""/>
          </v:shape>
          <o:OLEObject Type="Embed" ProgID="Equation.DSMT4" ShapeID="_x0000_i2165" DrawAspect="Content" ObjectID="_1724848305" r:id="rId1785"/>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66" type="#_x0000_t75" style="width:21.75pt;height:21.75pt" o:ole="">
            <v:imagedata r:id="rId1464" o:title=""/>
          </v:shape>
          <o:OLEObject Type="Embed" ProgID="Equation.DSMT4" ShapeID="_x0000_i2166" DrawAspect="Content" ObjectID="_1724848306" r:id="rId1786"/>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67" type="#_x0000_t75" style="width:21.75pt;height:21.75pt" o:ole="">
            <v:imagedata r:id="rId1466" o:title=""/>
          </v:shape>
          <o:OLEObject Type="Embed" ProgID="Equation.DSMT4" ShapeID="_x0000_i2167" DrawAspect="Content" ObjectID="_1724848307" r:id="rId1787"/>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68" type="#_x0000_t75" style="width:43.5pt;height:14.25pt" o:ole="">
            <v:imagedata r:id="rId1401" o:title=""/>
          </v:shape>
          <o:OLEObject Type="Embed" ProgID="Equation.DSMT4" ShapeID="_x0000_i2168" DrawAspect="Content" ObjectID="_1724848308" r:id="rId1788"/>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69" type="#_x0000_t75" style="width:28.5pt;height:14.25pt" o:ole="">
            <v:imagedata r:id="rId1469" o:title=""/>
          </v:shape>
          <o:OLEObject Type="Embed" ProgID="Equation.DSMT4" ShapeID="_x0000_i2169" DrawAspect="Content" ObjectID="_1724848309" r:id="rId1789"/>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70" type="#_x0000_t75" style="width:21.75pt;height:14.25pt" o:ole="">
            <v:imagedata r:id="rId1790" o:title=""/>
          </v:shape>
          <o:OLEObject Type="Embed" ProgID="Equation.3" ShapeID="_x0000_i2170" DrawAspect="Content" ObjectID="_1724848310" r:id="rId1791"/>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71" type="#_x0000_t75" style="width:43.5pt;height:14.25pt" o:ole="">
            <v:imagedata r:id="rId1401" o:title=""/>
          </v:shape>
          <o:OLEObject Type="Embed" ProgID="Equation.DSMT4" ShapeID="_x0000_i2171" DrawAspect="Content" ObjectID="_1724848311" r:id="rId1792"/>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72" type="#_x0000_t75" style="width:1in;height:21.75pt" o:ole="">
            <v:imagedata r:id="rId1473" o:title=""/>
          </v:shape>
          <o:OLEObject Type="Embed" ProgID="Equation.DSMT4" ShapeID="_x0000_i2172" DrawAspect="Content" ObjectID="_1724848312" r:id="rId1793"/>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73" type="#_x0000_t75" style="width:14.25pt;height:14.25pt" o:ole="">
            <v:imagedata r:id="rId1475" o:title=""/>
          </v:shape>
          <o:OLEObject Type="Embed" ProgID="Equation.DSMT4" ShapeID="_x0000_i2173" DrawAspect="Content" ObjectID="_1724848313" r:id="rId1794"/>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74" type="#_x0000_t75" style="width:43.5pt;height:14.25pt" o:ole="">
            <v:imagedata r:id="rId1477" o:title=""/>
          </v:shape>
          <o:OLEObject Type="Embed" ProgID="Equation.DSMT4" ShapeID="_x0000_i2174" DrawAspect="Content" ObjectID="_1724848314" r:id="rId1795"/>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75" type="#_x0000_t75" style="width:21.75pt;height:14.25pt" o:ole="">
            <v:imagedata r:id="rId1796" o:title=""/>
          </v:shape>
          <o:OLEObject Type="Embed" ProgID="Equation.3" ShapeID="_x0000_i2175" DrawAspect="Content" ObjectID="_1724848315" r:id="rId1797"/>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76" type="#_x0000_t75" style="width:36.75pt;height:21.75pt" o:ole="">
            <v:imagedata r:id="rId1480" o:title=""/>
          </v:shape>
          <o:OLEObject Type="Embed" ProgID="Equation.DSMT4" ShapeID="_x0000_i2176" DrawAspect="Content" ObjectID="_1724848316" r:id="rId1798"/>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77" type="#_x0000_t75" style="width:28.5pt;height:14.25pt" o:ole="">
            <v:imagedata r:id="rId1469" o:title=""/>
          </v:shape>
          <o:OLEObject Type="Embed" ProgID="Equation.DSMT4" ShapeID="_x0000_i2177" DrawAspect="Content" ObjectID="_1724848317" r:id="rId1799"/>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78" type="#_x0000_t75" style="width:21.75pt;height:14.25pt" o:ole="">
            <v:imagedata r:id="rId1483" o:title=""/>
          </v:shape>
          <o:OLEObject Type="Embed" ProgID="Equation.DSMT4" ShapeID="_x0000_i2178" DrawAspect="Content" ObjectID="_1724848318" r:id="rId1800"/>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79" type="#_x0000_t75" style="width:21.75pt;height:14.25pt" o:ole="">
            <v:imagedata r:id="rId1485" o:title=""/>
          </v:shape>
          <o:OLEObject Type="Embed" ProgID="Equation.DSMT4" ShapeID="_x0000_i2179" DrawAspect="Content" ObjectID="_1724848319" r:id="rId1801"/>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80" type="#_x0000_t75" style="width:43.5pt;height:14.25pt" o:ole="">
            <v:imagedata r:id="rId1401" o:title=""/>
          </v:shape>
          <o:OLEObject Type="Embed" ProgID="Equation.DSMT4" ShapeID="_x0000_i2180" DrawAspect="Content" ObjectID="_1724848320" r:id="rId1802"/>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81" type="#_x0000_t75" style="width:28.5pt;height:21.75pt" o:ole="">
            <v:imagedata r:id="rId1488" o:title=""/>
          </v:shape>
          <o:OLEObject Type="Embed" ProgID="Equation.DSMT4" ShapeID="_x0000_i2181" DrawAspect="Content" ObjectID="_1724848321" r:id="rId1803"/>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82" type="#_x0000_t75" style="width:43.5pt;height:14.25pt" o:ole="">
            <v:imagedata r:id="rId1490" o:title=""/>
          </v:shape>
          <o:OLEObject Type="Embed" ProgID="Equation.DSMT4" ShapeID="_x0000_i2182" DrawAspect="Content" ObjectID="_1724848322" r:id="rId1804"/>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83" type="#_x0000_t75" style="width:1in;height:14.25pt" o:ole="">
            <v:imagedata r:id="rId1492" o:title=""/>
          </v:shape>
          <o:OLEObject Type="Embed" ProgID="Equation.DSMT4" ShapeID="_x0000_i2183" DrawAspect="Content" ObjectID="_1724848323" r:id="rId1805"/>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84" type="#_x0000_t75" style="width:21.75pt;height:14.25pt" o:ole="">
            <v:imagedata r:id="rId1485" o:title=""/>
          </v:shape>
          <o:OLEObject Type="Embed" ProgID="Equation.DSMT4" ShapeID="_x0000_i2184" DrawAspect="Content" ObjectID="_1724848324" r:id="rId1806"/>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85" type="#_x0000_t75" style="width:43.5pt;height:14.25pt" o:ole="">
            <v:imagedata r:id="rId1401" o:title=""/>
          </v:shape>
          <o:OLEObject Type="Embed" ProgID="Equation.DSMT4" ShapeID="_x0000_i2185" DrawAspect="Content" ObjectID="_1724848325" r:id="rId1807"/>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86" type="#_x0000_t75" style="width:43.5pt;height:14.25pt" o:ole="">
            <v:imagedata r:id="rId1490" o:title=""/>
          </v:shape>
          <o:OLEObject Type="Embed" ProgID="Equation.DSMT4" ShapeID="_x0000_i2186" DrawAspect="Content" ObjectID="_1724848326" r:id="rId1808"/>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87" type="#_x0000_t75" style="width:27.75pt;height:14.25pt" o:ole="">
            <v:imagedata r:id="rId1809" o:title=""/>
          </v:shape>
          <o:OLEObject Type="Embed" ProgID="Equation.DSMT4" ShapeID="_x0000_i2187" DrawAspect="Content" ObjectID="_1724848327" r:id="rId1810"/>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88" type="#_x0000_t75" style="width:21.75pt;height:14.25pt" o:ole="">
            <v:imagedata r:id="rId1497" o:title=""/>
          </v:shape>
          <o:OLEObject Type="Embed" ProgID="Equation.DSMT4" ShapeID="_x0000_i2188" DrawAspect="Content" ObjectID="_1724848328" r:id="rId1811"/>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89" type="#_x0000_t75" style="width:36.75pt;height:21.75pt" o:ole="">
            <v:imagedata r:id="rId1499" o:title=""/>
          </v:shape>
          <o:OLEObject Type="Embed" ProgID="Equation.DSMT4" ShapeID="_x0000_i2189" DrawAspect="Content" ObjectID="_1724848329" r:id="rId1812"/>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90" type="#_x0000_t75" style="width:28.5pt;height:14.25pt" o:ole="">
            <v:imagedata r:id="rId1501" o:title=""/>
          </v:shape>
          <o:OLEObject Type="Embed" ProgID="Equation.DSMT4" ShapeID="_x0000_i2190" DrawAspect="Content" ObjectID="_1724848330" r:id="rId1813"/>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91" type="#_x0000_t75" style="width:21.75pt;height:14.25pt" o:ole="">
            <v:imagedata r:id="rId1503" o:title=""/>
          </v:shape>
          <o:OLEObject Type="Embed" ProgID="Equation.DSMT4" ShapeID="_x0000_i2191" DrawAspect="Content" ObjectID="_1724848331" r:id="rId1814"/>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92" type="#_x0000_t75" style="width:93.75pt;height:14.25pt" o:ole="">
            <v:imagedata r:id="rId1505" o:title=""/>
          </v:shape>
          <o:OLEObject Type="Embed" ProgID="Equation.DSMT4" ShapeID="_x0000_i2192" DrawAspect="Content" ObjectID="_1724848332" r:id="rId1815"/>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93" type="#_x0000_t75" style="width:36.75pt;height:14.25pt" o:ole="">
            <v:imagedata r:id="rId1507" o:title=""/>
          </v:shape>
          <o:OLEObject Type="Embed" ProgID="Equation.DSMT4" ShapeID="_x0000_i2193" DrawAspect="Content" ObjectID="_1724848333" r:id="rId1816"/>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94" type="#_x0000_t75" style="width:21.75pt;height:14.25pt" o:ole="">
            <v:imagedata r:id="rId1509" o:title=""/>
          </v:shape>
          <o:OLEObject Type="Embed" ProgID="Equation.DSMT4" ShapeID="_x0000_i2194" DrawAspect="Content" ObjectID="_1724848334" r:id="rId1817"/>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95" type="#_x0000_t75" style="width:28.5pt;height:14.25pt" o:ole="">
            <v:imagedata r:id="rId1511" o:title=""/>
          </v:shape>
          <o:OLEObject Type="Embed" ProgID="Equation.DSMT4" ShapeID="_x0000_i2195" DrawAspect="Content" ObjectID="_1724848335" r:id="rId1818"/>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96" type="#_x0000_t75" style="width:43.5pt;height:14.25pt" o:ole="">
            <v:imagedata r:id="rId1490" o:title=""/>
          </v:shape>
          <o:OLEObject Type="Embed" ProgID="Equation.DSMT4" ShapeID="_x0000_i2196" DrawAspect="Content" ObjectID="_1724848336" r:id="rId1819"/>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97" type="#_x0000_t75" style="width:21.75pt;height:14.25pt" o:ole="">
            <v:imagedata r:id="rId1514" o:title=""/>
          </v:shape>
          <o:OLEObject Type="Embed" ProgID="Equation.DSMT4" ShapeID="_x0000_i2197" DrawAspect="Content" ObjectID="_1724848337" r:id="rId1820"/>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98" type="#_x0000_t75" style="width:21.75pt;height:14.25pt" o:ole="">
            <v:imagedata r:id="rId1497" o:title=""/>
          </v:shape>
          <o:OLEObject Type="Embed" ProgID="Equation.DSMT4" ShapeID="_x0000_i2198" DrawAspect="Content" ObjectID="_1724848338" r:id="rId1821"/>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99" type="#_x0000_t75" style="width:79.5pt;height:21.75pt" o:ole="">
            <v:imagedata r:id="rId1517" o:title=""/>
          </v:shape>
          <o:OLEObject Type="Embed" ProgID="Equation.DSMT4" ShapeID="_x0000_i2199" DrawAspect="Content" ObjectID="_1724848339" r:id="rId1822"/>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200" type="#_x0000_t75" style="width:21.75pt;height:14.25pt" o:ole="">
            <v:imagedata r:id="rId1519" o:title=""/>
          </v:shape>
          <o:OLEObject Type="Embed" ProgID="Equation.DSMT4" ShapeID="_x0000_i2200" DrawAspect="Content" ObjectID="_1724848340" r:id="rId1823"/>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201" type="#_x0000_t75" style="width:21.75pt;height:14.25pt" o:ole="">
            <v:imagedata r:id="rId1521" o:title=""/>
          </v:shape>
          <o:OLEObject Type="Embed" ProgID="Equation.DSMT4" ShapeID="_x0000_i2201" DrawAspect="Content" ObjectID="_1724848341" r:id="rId1824"/>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202" type="#_x0000_t75" style="width:50.25pt;height:21.75pt" o:ole="">
            <v:imagedata r:id="rId1523" o:title=""/>
          </v:shape>
          <o:OLEObject Type="Embed" ProgID="Equation.DSMT4" ShapeID="_x0000_i2202" DrawAspect="Content" ObjectID="_1724848342" r:id="rId1825"/>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203" type="#_x0000_t75" style="width:93.75pt;height:14.25pt" o:ole="">
            <v:imagedata r:id="rId1505" o:title=""/>
          </v:shape>
          <o:OLEObject Type="Embed" ProgID="Equation.DSMT4" ShapeID="_x0000_i2203" DrawAspect="Content" ObjectID="_1724848343" r:id="rId1826"/>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204" type="#_x0000_t75" style="width:21.75pt;height:14.25pt" o:ole="">
            <v:imagedata r:id="rId1526" o:title=""/>
          </v:shape>
          <o:OLEObject Type="Embed" ProgID="Equation.DSMT4" ShapeID="_x0000_i2204" DrawAspect="Content" ObjectID="_1724848344" r:id="rId1827"/>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205" type="#_x0000_t75" style="width:86.25pt;height:21.75pt" o:ole="">
            <v:imagedata r:id="rId1828" o:title=""/>
          </v:shape>
          <o:OLEObject Type="Embed" ProgID="Equation.DSMT4" ShapeID="_x0000_i2205" DrawAspect="Content" ObjectID="_1724848345" r:id="rId1829"/>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206" type="#_x0000_t75" style="width:21.75pt;height:14.25pt" o:ole="">
            <v:imagedata r:id="rId1530" o:title=""/>
          </v:shape>
          <o:OLEObject Type="Embed" ProgID="Equation.DSMT4" ShapeID="_x0000_i2206" DrawAspect="Content" ObjectID="_1724848346" r:id="rId1830"/>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207" type="#_x0000_t75" style="width:28.5pt;height:21.75pt" o:ole="">
            <v:imagedata r:id="rId1532" o:title=""/>
          </v:shape>
          <o:OLEObject Type="Embed" ProgID="Equation.DSMT4" ShapeID="_x0000_i2207" DrawAspect="Content" ObjectID="_1724848347" r:id="rId1831"/>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208" type="#_x0000_t75" style="width:21.75pt;height:14.25pt" o:ole="">
            <v:imagedata r:id="rId1497" o:title=""/>
          </v:shape>
          <o:OLEObject Type="Embed" ProgID="Equation.DSMT4" ShapeID="_x0000_i2208" DrawAspect="Content" ObjectID="_1724848348" r:id="rId183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209" type="#_x0000_t75" style="width:86.25pt;height:21.75pt" o:ole="">
            <v:imagedata r:id="rId1535" o:title=""/>
          </v:shape>
          <o:OLEObject Type="Embed" ProgID="Equation.DSMT4" ShapeID="_x0000_i2209" DrawAspect="Content" ObjectID="_1724848349" r:id="rId1833"/>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210" type="#_x0000_t75" style="width:64.5pt;height:14.25pt" o:ole="">
            <v:imagedata r:id="rId1537" o:title=""/>
          </v:shape>
          <o:OLEObject Type="Embed" ProgID="Equation.DSMT4" ShapeID="_x0000_i2210" DrawAspect="Content" ObjectID="_1724848350" r:id="rId1834"/>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211" type="#_x0000_t75" style="width:36.75pt;height:14.25pt" o:ole="">
            <v:imagedata r:id="rId1835" o:title=""/>
          </v:shape>
          <o:OLEObject Type="Embed" ProgID="Equation.DSMT4" ShapeID="_x0000_i2211" DrawAspect="Content" ObjectID="_1724848351" r:id="rId1836"/>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212" type="#_x0000_t75" style="width:21.75pt;height:14.25pt" o:ole="">
            <v:imagedata r:id="rId1541" o:title=""/>
          </v:shape>
          <o:OLEObject Type="Embed" ProgID="Equation.DSMT4" ShapeID="_x0000_i2212" DrawAspect="Content" ObjectID="_1724848352" r:id="rId1837"/>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213" type="#_x0000_t75" style="width:28.5pt;height:14.25pt" o:ole="">
            <v:imagedata r:id="rId1543" o:title=""/>
          </v:shape>
          <o:OLEObject Type="Embed" ProgID="Equation.DSMT4" ShapeID="_x0000_i2213" DrawAspect="Content" ObjectID="_1724848353" r:id="rId1838"/>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214" type="#_x0000_t75" style="width:14.25pt;height:21.75pt" o:ole="">
            <v:imagedata r:id="rId1545" o:title=""/>
          </v:shape>
          <o:OLEObject Type="Embed" ProgID="Equation.DSMT4" ShapeID="_x0000_i2214" DrawAspect="Content" ObjectID="_1724848354" r:id="rId1839"/>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215" type="#_x0000_t75" style="width:14.25pt;height:21.75pt" o:ole="">
            <v:imagedata r:id="rId1547" o:title=""/>
          </v:shape>
          <o:OLEObject Type="Embed" ProgID="Equation.DSMT4" ShapeID="_x0000_i2215" DrawAspect="Content" ObjectID="_1724848355" r:id="rId1840"/>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216" type="#_x0000_t75" style="width:21.75pt;height:14.25pt" o:ole="">
            <v:imagedata r:id="rId1549" o:title=""/>
          </v:shape>
          <o:OLEObject Type="Embed" ProgID="Equation.DSMT4" ShapeID="_x0000_i2216" DrawAspect="Content" ObjectID="_1724848356" r:id="rId1841"/>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217" type="#_x0000_t75" style="width:43.5pt;height:21.75pt" o:ole="">
            <v:imagedata r:id="rId1551" o:title=""/>
          </v:shape>
          <o:OLEObject Type="Embed" ProgID="Equation.DSMT4" ShapeID="_x0000_i2217" DrawAspect="Content" ObjectID="_1724848357" r:id="rId1842"/>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18" type="#_x0000_t75" style="width:43.5pt;height:14.25pt" o:ole="">
            <v:imagedata r:id="rId1553" o:title=""/>
          </v:shape>
          <o:OLEObject Type="Embed" ProgID="Equation.DSMT4" ShapeID="_x0000_i2218" DrawAspect="Content" ObjectID="_1724848358" r:id="rId1843"/>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19" type="#_x0000_t75" style="width:79.5pt;height:21.75pt" o:ole="">
            <v:imagedata r:id="rId1555" o:title=""/>
          </v:shape>
          <o:OLEObject Type="Embed" ProgID="Equation.DSMT4" ShapeID="_x0000_i2219" DrawAspect="Content" ObjectID="_1724848359" r:id="rId184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20" type="#_x0000_t75" style="width:21.75pt;height:14.25pt" o:ole="">
            <v:imagedata r:id="rId1557" o:title=""/>
          </v:shape>
          <o:OLEObject Type="Embed" ProgID="Equation.DSMT4" ShapeID="_x0000_i2220" DrawAspect="Content" ObjectID="_1724848360" r:id="rId1845"/>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21" type="#_x0000_t75" style="width:21.75pt;height:14.25pt" o:ole="">
            <v:imagedata r:id="rId1559" o:title=""/>
          </v:shape>
          <o:OLEObject Type="Embed" ProgID="Equation.DSMT4" ShapeID="_x0000_i2221" DrawAspect="Content" ObjectID="_1724848361" r:id="rId1846"/>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22" type="#_x0000_t75" style="width:43.5pt;height:14.25pt" o:ole="">
            <v:imagedata r:id="rId1561" o:title=""/>
          </v:shape>
          <o:OLEObject Type="Embed" ProgID="Equation.DSMT4" ShapeID="_x0000_i2222" DrawAspect="Content" ObjectID="_1724848362" r:id="rId1847"/>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lastRenderedPageBreak/>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23" type="#_x0000_t75" style="width:14.25pt;height:14.25pt" o:ole="">
            <v:imagedata r:id="rId1575" o:title=""/>
          </v:shape>
          <o:OLEObject Type="Embed" ProgID="Equation.DSMT4" ShapeID="_x0000_i2223" DrawAspect="Content" ObjectID="_1724848363" r:id="rId1848"/>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24" type="#_x0000_t75" style="width:461.25pt;height:79.5pt" o:ole="">
            <v:imagedata r:id="rId1849" o:title=""/>
          </v:shape>
          <o:OLEObject Type="Embed" ProgID="Equation.DSMT4" ShapeID="_x0000_i2224" DrawAspect="Content" ObjectID="_1724848364" r:id="rId1850"/>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25" type="#_x0000_t75" style="width:14.25pt;height:14.25pt" o:ole="">
            <v:imagedata r:id="rId1851" o:title=""/>
          </v:shape>
          <o:OLEObject Type="Embed" ProgID="Equation.DSMT4" ShapeID="_x0000_i2225" DrawAspect="Content" ObjectID="_1724848365" r:id="rId1852"/>
        </w:object>
      </w:r>
      <w:r w:rsidRPr="0048482F">
        <w:rPr>
          <w:color w:val="000000"/>
        </w:rPr>
        <w:t xml:space="preserve"> is a </w:t>
      </w:r>
      <w:r w:rsidRPr="0048482F">
        <w:rPr>
          <w:color w:val="000000"/>
          <w:position w:val="-10"/>
        </w:rPr>
        <w:object w:dxaOrig="820" w:dyaOrig="300" w14:anchorId="52AE6B34">
          <v:shape id="_x0000_i2226" type="#_x0000_t75" style="width:43.5pt;height:14.25pt" o:ole="">
            <v:imagedata r:id="rId1853" o:title=""/>
          </v:shape>
          <o:OLEObject Type="Embed" ProgID="Equation.DSMT4" ShapeID="_x0000_i2226" DrawAspect="Content" ObjectID="_1724848366" r:id="rId1854"/>
        </w:object>
      </w:r>
      <w:r w:rsidRPr="0048482F">
        <w:rPr>
          <w:color w:val="000000"/>
        </w:rPr>
        <w:t xml:space="preserve">-element column vector containing a value of 1 in element </w:t>
      </w:r>
      <w:r w:rsidRPr="0048482F">
        <w:rPr>
          <w:color w:val="000000"/>
          <w:position w:val="-12"/>
        </w:rPr>
        <w:object w:dxaOrig="1520" w:dyaOrig="340" w14:anchorId="08538B60">
          <v:shape id="_x0000_i2227" type="#_x0000_t75" style="width:79.5pt;height:14.25pt" o:ole="">
            <v:imagedata r:id="rId1855" o:title=""/>
          </v:shape>
          <o:OLEObject Type="Embed" ProgID="Equation.DSMT4" ShapeID="_x0000_i2227" DrawAspect="Content" ObjectID="_1724848367" r:id="rId1856"/>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bookmarkStart w:id="727" w:name="MCCQCTEMPBM_00000099"/>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28" type="#_x0000_t75" style="width:21.75pt;height:14.25pt" o:ole="">
                  <v:imagedata r:id="rId1581" o:title=""/>
                </v:shape>
                <o:OLEObject Type="Embed" ProgID="Equation.DSMT4" ShapeID="_x0000_i2228" DrawAspect="Content" ObjectID="_1724848368" r:id="rId1857"/>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29" type="#_x0000_t75" style="width:122.25pt;height:21.75pt" o:ole="">
                  <v:imagedata r:id="rId1858" o:title=""/>
                </v:shape>
                <o:OLEObject Type="Embed" ProgID="Equation.DSMT4" ShapeID="_x0000_i2229" DrawAspect="Content" ObjectID="_1724848369" r:id="rId1859"/>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30" type="#_x0000_t75" style="width:21.75pt;height:14.25pt" o:ole="">
                  <v:imagedata r:id="rId1585" o:title=""/>
                </v:shape>
                <o:OLEObject Type="Embed" ProgID="Equation.DSMT4" ShapeID="_x0000_i2230" DrawAspect="Content" ObjectID="_1724848370" r:id="rId1860"/>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31" type="#_x0000_t75" style="width:251.25pt;height:28.5pt" o:ole="">
                  <v:imagedata r:id="rId1861" o:title=""/>
                </v:shape>
                <o:OLEObject Type="Embed" ProgID="Equation.DSMT4" ShapeID="_x0000_i2231" DrawAspect="Content" ObjectID="_1724848371" r:id="rId1862"/>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32" type="#_x0000_t75" style="width:280.5pt;height:64.5pt" o:ole="">
                  <v:imagedata r:id="rId1863" o:title=""/>
                </v:shape>
                <o:OLEObject Type="Embed" ProgID="Equation.DSMT4" ShapeID="_x0000_i2232" DrawAspect="Content" ObjectID="_1724848372" r:id="rId1864"/>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33" type="#_x0000_t75" style="width:7.5pt;height:14.25pt" o:ole="">
                  <v:imagedata r:id="rId1591" o:title=""/>
                </v:shape>
                <o:OLEObject Type="Embed" ProgID="Equation.DSMT4" ShapeID="_x0000_i2233" DrawAspect="Content" ObjectID="_1724848373" r:id="rId1865"/>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34" type="#_x0000_t75" style="width:14.25pt;height:14.25pt" o:ole="">
                  <v:imagedata r:id="rId1866" o:title=""/>
                </v:shape>
                <o:OLEObject Type="Embed" ProgID="Equation.DSMT4" ShapeID="_x0000_i2234" DrawAspect="Content" ObjectID="_1724848374" r:id="rId186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35" type="#_x0000_t75" style="width:21.75pt;height:14.25pt" o:ole="">
                  <v:imagedata r:id="rId1601" o:title=""/>
                </v:shape>
                <o:OLEObject Type="Embed" ProgID="Equation.DSMT4" ShapeID="_x0000_i2235" DrawAspect="Content" ObjectID="_1724848375" r:id="rId1868"/>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36" type="#_x0000_t75" style="width:21.75pt;height:14.25pt" o:ole="">
                  <v:imagedata r:id="rId1869" o:title=""/>
                </v:shape>
                <o:OLEObject Type="Embed" ProgID="Equation.DSMT4" ShapeID="_x0000_i2236" DrawAspect="Content" ObjectID="_1724848376" r:id="rId1870"/>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37" type="#_x0000_t75" style="width:7.5pt;height:14.25pt" o:ole="">
                  <v:imagedata r:id="rId1605" o:title=""/>
                </v:shape>
                <o:OLEObject Type="Embed" ProgID="Equation.DSMT4" ShapeID="_x0000_i2237" DrawAspect="Content" ObjectID="_1724848377" r:id="rId1871"/>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38" type="#_x0000_t75" style="width:21.75pt;height:14.25pt" o:ole="">
                  <v:imagedata r:id="rId1607" o:title=""/>
                </v:shape>
                <o:OLEObject Type="Embed" ProgID="Equation.DSMT4" ShapeID="_x0000_i2238" DrawAspect="Content" ObjectID="_1724848378" r:id="rId1872"/>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39" type="#_x0000_t75" style="width:21.75pt;height:14.25pt" o:ole="">
                  <v:imagedata r:id="rId1609" o:title=""/>
                </v:shape>
                <o:OLEObject Type="Embed" ProgID="Equation.DSMT4" ShapeID="_x0000_i2239" DrawAspect="Content" ObjectID="_1724848379" r:id="rId1873"/>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40" type="#_x0000_t75" style="width:21.75pt;height:14.25pt" o:ole="">
                  <v:imagedata r:id="rId1611" o:title=""/>
                </v:shape>
                <o:OLEObject Type="Embed" ProgID="Equation.DSMT4" ShapeID="_x0000_i2240" DrawAspect="Content" ObjectID="_1724848380" r:id="rId187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41" type="#_x0000_t75" style="width:21.75pt;height:14.25pt" o:ole="">
                  <v:imagedata r:id="rId1613" o:title=""/>
                </v:shape>
                <o:OLEObject Type="Embed" ProgID="Equation.DSMT4" ShapeID="_x0000_i2241" DrawAspect="Content" ObjectID="_1724848381" r:id="rId1875"/>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42" type="#_x0000_t75" style="width:7.5pt;height:14.25pt" o:ole="">
                  <v:imagedata r:id="rId1591" o:title=""/>
                </v:shape>
                <o:OLEObject Type="Embed" ProgID="Equation.DSMT4" ShapeID="_x0000_i2242" DrawAspect="Content" ObjectID="_1724848382" r:id="rId187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43" type="#_x0000_t75" style="width:7.5pt;height:14.25pt" o:ole="">
                  <v:imagedata r:id="rId1605" o:title=""/>
                </v:shape>
                <o:OLEObject Type="Embed" ProgID="Equation.DSMT4" ShapeID="_x0000_i2243" DrawAspect="Content" ObjectID="_1724848383" r:id="rId1877"/>
              </w:object>
            </w:r>
            <w:r w:rsidRPr="00E17FE7">
              <w:rPr>
                <w:rFonts w:ascii="Times New Roman" w:hAnsi="Times New Roman"/>
                <w:color w:val="000000"/>
                <w:lang w:val="en-GB" w:eastAsia="en-GB"/>
              </w:rPr>
              <w:t>.</w:t>
            </w:r>
          </w:p>
        </w:tc>
      </w:tr>
      <w:bookmarkEnd w:id="727"/>
    </w:tbl>
    <w:p w14:paraId="7A68C49D" w14:textId="4D012188" w:rsidR="00BF1B45" w:rsidRDefault="00BF1B45" w:rsidP="00BF1B45"/>
    <w:p w14:paraId="2EDF0AA8" w14:textId="77777777" w:rsidR="007E7BF6" w:rsidRDefault="007E7BF6" w:rsidP="00E10EE3">
      <w:pPr>
        <w:pStyle w:val="Heading5"/>
      </w:pPr>
      <w:bookmarkStart w:id="728" w:name="_Toc29673185"/>
      <w:bookmarkStart w:id="729" w:name="_Toc29673326"/>
      <w:bookmarkStart w:id="730" w:name="_Toc29674319"/>
      <w:bookmarkStart w:id="731" w:name="_Toc36645549"/>
      <w:bookmarkStart w:id="732" w:name="_Toc45810594"/>
      <w:bookmarkStart w:id="733" w:name="_Toc114223842"/>
      <w:r>
        <w:t>5.2.2.2.5</w:t>
      </w:r>
      <w:r>
        <w:tab/>
        <w:t>Enhanced Type II Codebook</w:t>
      </w:r>
      <w:bookmarkEnd w:id="728"/>
      <w:bookmarkEnd w:id="729"/>
      <w:bookmarkEnd w:id="730"/>
      <w:bookmarkEnd w:id="731"/>
      <w:bookmarkEnd w:id="732"/>
      <w:bookmarkEnd w:id="733"/>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lastRenderedPageBreak/>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734" w:name="_Ref21610708"/>
      <w:r w:rsidRPr="006F1E36">
        <w:t>Table 5.2.2.2.5-</w:t>
      </w:r>
      <w:bookmarkEnd w:id="734"/>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bookmarkStart w:id="735" w:name="MCCQCTEMPBM_00000100"/>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000000"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bookmarkEnd w:id="735"/>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44" type="#_x0000_t75" style="width:7.5pt;height:14.25pt" o:ole="">
            <v:imagedata r:id="rId1591" o:title=""/>
          </v:shape>
          <o:OLEObject Type="Embed" ProgID="Equation.DSMT4" ShapeID="_x0000_i2244" DrawAspect="Content" ObjectID="_1724848384" r:id="rId1878"/>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45" type="#_x0000_t75" style="width:7.5pt;height:14.25pt" o:ole="">
            <v:imagedata r:id="rId1605" o:title=""/>
          </v:shape>
          <o:OLEObject Type="Embed" ProgID="Equation.DSMT4" ShapeID="_x0000_i2245" DrawAspect="Content" ObjectID="_1724848385" r:id="rId1879"/>
        </w:object>
      </w:r>
      <w:r>
        <w:rPr>
          <w:color w:val="000000"/>
        </w:rPr>
        <w:t xml:space="preserve"> where</w:t>
      </w:r>
    </w:p>
    <w:p w14:paraId="31883666" w14:textId="77777777" w:rsidR="00DF1C31" w:rsidRDefault="00000000"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736"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736"/>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6764D25A"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indentified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000000"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000000"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000000"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000000"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000000"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000000"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000000"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000000"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000000"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000000"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000000"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000000"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000000"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000000"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737"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737"/>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738"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738"/>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739" w:name="_Ref21611118"/>
      <w:r w:rsidRPr="000F0603">
        <w:t>Table 5.2.2.2.</w:t>
      </w:r>
      <w:r w:rsidRPr="000F0603">
        <w:rPr>
          <w:lang w:val="en-US"/>
        </w:rPr>
        <w:t>5</w:t>
      </w:r>
      <w:r w:rsidRPr="000F0603">
        <w:t>-</w:t>
      </w:r>
      <w:bookmarkEnd w:id="739"/>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000000"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740" w:name="_Ref21611214"/>
      <w:r>
        <w:rPr>
          <w:lang w:eastAsia="en-GB"/>
        </w:rPr>
        <w:lastRenderedPageBreak/>
        <w:t>Table 5.2.2.2.5-</w:t>
      </w:r>
      <w:bookmarkEnd w:id="740"/>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bookmarkStart w:id="741" w:name="MCCQCTEMPBM_00000101"/>
          <w:p w14:paraId="709EF686" w14:textId="77777777" w:rsidR="00E057DC" w:rsidRDefault="00000000"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000000"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bookmarkEnd w:id="741"/>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000000"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742" w:name="_Hlk25261061"/>
      <w:r>
        <w:t xml:space="preserve">Find the largest </w:t>
      </w:r>
      <w:bookmarkStart w:id="743"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743"/>
      <w:r w:rsidR="005A3EA8">
        <w:t xml:space="preserve"> </w:t>
      </w:r>
      <w:r>
        <w:t>in</w:t>
      </w:r>
      <w:r w:rsidR="00677BC1">
        <w:t xml:space="preserve"> Table 5.2.2.2.5-4</w:t>
      </w:r>
      <w:r>
        <w:t xml:space="preserve"> such that</w:t>
      </w:r>
    </w:p>
    <w:bookmarkStart w:id="744" w:name="_Hlk25260872"/>
    <w:bookmarkEnd w:id="742"/>
    <w:p w14:paraId="418E9271" w14:textId="1596F84A" w:rsidR="00E057DC" w:rsidRPr="00217B06" w:rsidRDefault="00000000"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745" w:name="_Hlk25261112"/>
    <w:bookmarkEnd w:id="744"/>
    <w:p w14:paraId="1594C0AF" w14:textId="77777777" w:rsidR="00E057DC" w:rsidRDefault="00000000"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745"/>
      <w:r w:rsidR="00E057DC">
        <w:rPr>
          <w:i/>
        </w:rPr>
        <w:t xml:space="preserve"> </w:t>
      </w:r>
    </w:p>
    <w:p w14:paraId="06B0C5EE" w14:textId="77777777" w:rsidR="00E057DC" w:rsidRDefault="00000000"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000000"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746" w:name="_Hlk25261144"/>
    <w:p w14:paraId="24E91FD2" w14:textId="359426D6" w:rsidR="00E057DC" w:rsidRPr="004913E8" w:rsidRDefault="00000000"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746"/>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000000"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lastRenderedPageBreak/>
        <w:t xml:space="preserve">else </w:t>
      </w:r>
    </w:p>
    <w:bookmarkStart w:id="747" w:name="_Hlk25261251"/>
    <w:p w14:paraId="0A29967C" w14:textId="07924064" w:rsidR="00E057DC" w:rsidRDefault="00000000"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747"/>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748" w:name="_Ref21611295"/>
      <w:r>
        <w:rPr>
          <w:lang w:eastAsia="en-GB"/>
        </w:rPr>
        <w:t>Table 5.2.2.2.5-</w:t>
      </w:r>
      <w:bookmarkEnd w:id="748"/>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46" type="#_x0000_t75" style="width:7.5pt;height:14.25pt" o:ole="">
                  <v:imagedata r:id="rId1387" o:title=""/>
                </v:shape>
                <o:OLEObject Type="Embed" ProgID="Equation.DSMT4" ShapeID="_x0000_i2246" DrawAspect="Content" ObjectID="_1724848386" r:id="rId1880"/>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47" type="#_x0000_t75" style="width:7.5pt;height:7.5pt" o:ole="">
                  <v:imagedata r:id="rId1389" o:title=""/>
                </v:shape>
                <o:OLEObject Type="Embed" ProgID="Equation.DSMT4" ShapeID="_x0000_i2247" DrawAspect="Content" ObjectID="_1724848387" r:id="rId1881"/>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749"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750"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750"/>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749"/>
    </w:p>
    <w:p w14:paraId="4BD2B56E" w14:textId="0B301547" w:rsidR="00E057DC" w:rsidRDefault="00E057DC" w:rsidP="00E057DC">
      <w:pPr>
        <w:rPr>
          <w:color w:val="000000"/>
        </w:rPr>
      </w:pPr>
      <w:r>
        <w:rPr>
          <w:color w:val="000000"/>
        </w:rPr>
        <w:lastRenderedPageBreak/>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000000"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000000"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751"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751"/>
      <w:r>
        <w:t>.</w:t>
      </w:r>
    </w:p>
    <w:p w14:paraId="0B44ACC7" w14:textId="3C5B0814" w:rsidR="00E057DC" w:rsidRDefault="00E057DC" w:rsidP="002F09CC">
      <w:pPr>
        <w:pStyle w:val="TH"/>
        <w:rPr>
          <w:lang w:eastAsia="en-GB"/>
        </w:rPr>
      </w:pPr>
      <w:bookmarkStart w:id="752" w:name="_Ref21611421"/>
      <w:r>
        <w:rPr>
          <w:lang w:eastAsia="en-GB"/>
        </w:rPr>
        <w:t>Table 5.2.2.2.5-</w:t>
      </w:r>
      <w:bookmarkEnd w:id="752"/>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bookmarkStart w:id="753" w:name="MCCQCTEMPBM_00000102"/>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754" w:name="_Hlk25261774"/>
          <w:p w14:paraId="4ED107AC" w14:textId="2BA70110" w:rsidR="00E057DC" w:rsidRDefault="00000000"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754"/>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bookmarkEnd w:id="753"/>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66C16885" w:rsidR="00E057DC" w:rsidRDefault="00E057DC" w:rsidP="00E057DC">
      <w:pPr>
        <w:rPr>
          <w:color w:val="000000"/>
        </w:rPr>
      </w:pPr>
      <w:r>
        <w:rPr>
          <w:color w:val="000000"/>
        </w:rPr>
        <w:lastRenderedPageBreak/>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1B65BD" w:rsidRPr="009035B4">
        <w:rPr>
          <w:i/>
          <w:color w:val="000000"/>
        </w:rPr>
        <w:t>softAmpRestriction-r16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6E6CA4"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bookmarkStart w:id="755" w:name="MCCQCTEMPBM_00000103"/>
            <w:r>
              <w:rPr>
                <w:color w:val="000000"/>
              </w:rPr>
              <w:t>Bit</w:t>
            </w:r>
          </w:p>
          <w:p w14:paraId="578FD04B" w14:textId="77777777" w:rsidR="00E057DC" w:rsidRDefault="00000000"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6E6CA4"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000000"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000000"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bookmarkEnd w:id="755"/>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756" w:name="_Toc29673186"/>
      <w:bookmarkStart w:id="757" w:name="_Toc29673327"/>
      <w:bookmarkStart w:id="758" w:name="_Toc29674320"/>
      <w:bookmarkStart w:id="759" w:name="_Toc36645550"/>
      <w:bookmarkStart w:id="760" w:name="_Toc45810595"/>
      <w:bookmarkStart w:id="761" w:name="_Toc114223843"/>
      <w:r>
        <w:t>5.2.2.2.</w:t>
      </w:r>
      <w:r>
        <w:rPr>
          <w:lang w:val="en-US"/>
        </w:rPr>
        <w:t>6</w:t>
      </w:r>
      <w:r>
        <w:tab/>
      </w:r>
      <w:r>
        <w:rPr>
          <w:lang w:val="en-US"/>
        </w:rPr>
        <w:t xml:space="preserve">Enhanced </w:t>
      </w:r>
      <w:r>
        <w:t>Type II Port Selection Codebook</w:t>
      </w:r>
      <w:bookmarkEnd w:id="756"/>
      <w:bookmarkEnd w:id="757"/>
      <w:bookmarkEnd w:id="758"/>
      <w:bookmarkEnd w:id="759"/>
      <w:bookmarkEnd w:id="760"/>
      <w:bookmarkEnd w:id="761"/>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762" w:name="_Ref22192296"/>
      <w:r>
        <w:rPr>
          <w:lang w:eastAsia="en-GB"/>
        </w:rPr>
        <w:t>Table 5.2.2.2.6-</w:t>
      </w:r>
      <w:bookmarkEnd w:id="762"/>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bookmarkStart w:id="763" w:name="MCCQCTEMPBM_00000104"/>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000000"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bookmarkEnd w:id="763"/>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000000"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547E8C4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764" w:name="_Ref22278551"/>
      <w:r>
        <w:rPr>
          <w:lang w:eastAsia="en-GB"/>
        </w:rPr>
        <w:t>Table 5.2.2.2.6-</w:t>
      </w:r>
      <w:bookmarkEnd w:id="764"/>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bookmarkStart w:id="765" w:name="MCCQCTEMPBM_00000105"/>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000000"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bookmarkEnd w:id="765"/>
    <w:p w14:paraId="1DDF1FC3" w14:textId="1C2B16EF" w:rsidR="00FF7CF0" w:rsidRDefault="00EE668D" w:rsidP="00BF1B45">
      <w:pPr>
        <w:rPr>
          <w:rFonts w:eastAsiaTheme="minorEastAsia"/>
          <w:color w:val="000000"/>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5611723A" w14:textId="5E4DBED4" w:rsidR="00C67BA8" w:rsidRDefault="00C67BA8" w:rsidP="00C67BA8">
      <w:pPr>
        <w:pStyle w:val="Heading5"/>
      </w:pPr>
      <w:bookmarkStart w:id="766" w:name="_Toc114223844"/>
      <w:r>
        <w:t>5.2.2.2.</w:t>
      </w:r>
      <w:r>
        <w:rPr>
          <w:lang w:val="en-US"/>
        </w:rPr>
        <w:t>7</w:t>
      </w:r>
      <w:r>
        <w:tab/>
        <w:t xml:space="preserve">Further </w:t>
      </w:r>
      <w:r>
        <w:rPr>
          <w:lang w:val="en-US"/>
        </w:rPr>
        <w:t xml:space="preserve">enhanced </w:t>
      </w:r>
      <w:r>
        <w:t xml:space="preserve">Type II </w:t>
      </w:r>
      <w:r>
        <w:rPr>
          <w:lang w:val="en-GB"/>
        </w:rPr>
        <w:t>p</w:t>
      </w:r>
      <w:r>
        <w:t xml:space="preserve">ort </w:t>
      </w:r>
      <w:r>
        <w:rPr>
          <w:lang w:val="en-GB"/>
        </w:rPr>
        <w:t>s</w:t>
      </w:r>
      <w:r>
        <w:t xml:space="preserve">election </w:t>
      </w:r>
      <w:r>
        <w:rPr>
          <w:lang w:val="en-GB"/>
        </w:rPr>
        <w:t>c</w:t>
      </w:r>
      <w:r>
        <w:t>odebook</w:t>
      </w:r>
      <w:bookmarkEnd w:id="766"/>
    </w:p>
    <w:p w14:paraId="765808EA" w14:textId="77777777" w:rsidR="00C67BA8" w:rsidRDefault="00C67BA8" w:rsidP="00C67BA8">
      <w:pPr>
        <w:rPr>
          <w:lang w:val="en-US"/>
        </w:rPr>
      </w:pPr>
      <w:r>
        <w:t xml:space="preserve">For 4 antenna ports {3000, 3001, …, 3003}, 8 antenna ports {3000, 3001, …, 3007}, 12 antenna ports {3000, 3001, …, 3011}, 16 antenna ports {3000, 3001, …, 3015}, 24 antenna ports {3000, 3001, …, 3023}, and 32 antenna ports {3000, 3001, …, 3031}, and the UE configured with </w:t>
      </w:r>
      <w:r>
        <w:rPr>
          <w:lang w:val="en-US"/>
        </w:rPr>
        <w:t xml:space="preserve">higher layer parameter </w:t>
      </w:r>
      <w:r>
        <w:rPr>
          <w:i/>
          <w:lang w:val="en-US"/>
        </w:rPr>
        <w:t>codebookType</w:t>
      </w:r>
      <w:r>
        <w:rPr>
          <w:lang w:val="en-US"/>
        </w:rPr>
        <w:t xml:space="preserve"> set to '</w:t>
      </w:r>
      <w:r w:rsidRPr="00923CB0">
        <w:rPr>
          <w:lang w:val="en-US"/>
        </w:rPr>
        <w:t xml:space="preserve"> </w:t>
      </w:r>
      <w:r>
        <w:rPr>
          <w:lang w:val="en-US"/>
        </w:rPr>
        <w:t>typeII-PortSelection-r17 '</w:t>
      </w:r>
    </w:p>
    <w:p w14:paraId="2A5ADDCA" w14:textId="77777777" w:rsidR="00C67BA8" w:rsidRDefault="00C67BA8" w:rsidP="00C67BA8">
      <w:pPr>
        <w:pStyle w:val="B1"/>
        <w:rPr>
          <w:lang w:eastAsia="en-GB"/>
        </w:rPr>
      </w:pPr>
      <w:r>
        <w:rPr>
          <w:lang w:eastAsia="en-GB"/>
        </w:rPr>
        <w:t>-</w:t>
      </w:r>
      <w:r>
        <w:rPr>
          <w:lang w:eastAsia="en-GB"/>
        </w:rPr>
        <w:tab/>
        <w:t xml:space="preserve">The number of CSI-RS ports,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CSI-RS</m:t>
            </m:r>
          </m:sub>
        </m:sSub>
      </m:oMath>
      <w:r>
        <w:rPr>
          <w:lang w:eastAsia="en-GB"/>
        </w:rPr>
        <w:t>, is configured as in clause 5.2.2.2.4.</w:t>
      </w:r>
    </w:p>
    <w:p w14:paraId="7AFB4DB2" w14:textId="77777777" w:rsidR="00C67BA8" w:rsidRDefault="00C67BA8" w:rsidP="00C67BA8">
      <w:pPr>
        <w:pStyle w:val="B1"/>
        <w:rPr>
          <w:lang w:val="en-US" w:eastAsia="en-GB"/>
        </w:rPr>
      </w:pPr>
      <w:r>
        <w:rPr>
          <w:lang w:eastAsia="en-GB"/>
        </w:rPr>
        <w:t>-</w:t>
      </w:r>
      <w:r>
        <w:rPr>
          <w:lang w:eastAsia="en-GB"/>
        </w:rPr>
        <w:tab/>
        <w:t xml:space="preserve">The values </w:t>
      </w:r>
      <m:oMath>
        <m:r>
          <w:rPr>
            <w:rFonts w:ascii="Cambria Math" w:hAnsi="Cambria Math"/>
            <w:lang w:eastAsia="en-GB"/>
          </w:rPr>
          <m:t>α</m:t>
        </m:r>
      </m:oMath>
      <w:r>
        <w:rPr>
          <w:lang w:eastAsia="en-GB"/>
        </w:rPr>
        <w:t>,</w:t>
      </w:r>
      <w:r w:rsidRPr="00484C60">
        <w:rPr>
          <w:lang w:eastAsia="en-GB"/>
        </w:rPr>
        <w:t xml:space="preserve"> </w:t>
      </w:r>
      <m:oMath>
        <m:r>
          <w:rPr>
            <w:rFonts w:ascii="Cambria Math" w:hAnsi="Cambria Math"/>
            <w:lang w:eastAsia="en-GB"/>
          </w:rPr>
          <m:t>M</m:t>
        </m:r>
      </m:oMath>
      <w:r w:rsidRPr="00484C60">
        <w:rPr>
          <w:lang w:eastAsia="en-GB"/>
        </w:rPr>
        <w:t xml:space="preserve"> and </w:t>
      </w:r>
      <m:oMath>
        <m:r>
          <w:rPr>
            <w:rFonts w:ascii="Cambria Math" w:eastAsiaTheme="minorEastAsia" w:hAnsi="Cambria Math" w:cstheme="minorHAnsi"/>
          </w:rPr>
          <m:t>β</m:t>
        </m:r>
      </m:oMath>
      <w:r w:rsidRPr="00484C60">
        <w:rPr>
          <w:lang w:eastAsia="en-GB"/>
        </w:rPr>
        <w:t xml:space="preserve"> </w:t>
      </w:r>
      <w:r>
        <w:rPr>
          <w:lang w:eastAsia="en-GB"/>
        </w:rPr>
        <w:t xml:space="preserve">are determined by the higher layer parameter </w:t>
      </w:r>
      <w:r w:rsidRPr="00D50EE3">
        <w:rPr>
          <w:i/>
          <w:iCs/>
          <w:lang w:eastAsia="en-GB"/>
        </w:rPr>
        <w:t>paramCombination-r17</w:t>
      </w:r>
      <w:r>
        <w:rPr>
          <w:lang w:eastAsia="en-GB"/>
        </w:rPr>
        <w:t>, where the mapping is given in Table</w:t>
      </w:r>
      <w:r>
        <w:rPr>
          <w:lang w:val="en-US" w:eastAsia="en-GB"/>
        </w:rPr>
        <w:t xml:space="preserve"> 5.2.2.2.7-1.</w:t>
      </w:r>
    </w:p>
    <w:p w14:paraId="15E0922A" w14:textId="77777777" w:rsidR="00C67BA8" w:rsidRDefault="00C67BA8" w:rsidP="00C67BA8">
      <w:pPr>
        <w:pStyle w:val="B2"/>
        <w:rPr>
          <w:lang w:eastAsia="en-GB"/>
        </w:rPr>
      </w:pPr>
      <w:r>
        <w:rPr>
          <w:lang w:eastAsia="en-GB"/>
        </w:rPr>
        <w:t>-</w:t>
      </w:r>
      <w:r>
        <w:rPr>
          <w:lang w:eastAsia="en-GB"/>
        </w:rPr>
        <w:tab/>
        <w:t xml:space="preserve">The UE is not expected to be configured with </w:t>
      </w:r>
      <w:r w:rsidRPr="007A5989">
        <w:rPr>
          <w:i/>
          <w:iCs/>
          <w:lang w:eastAsia="en-GB"/>
        </w:rPr>
        <w:t>paramCombination-r17</w:t>
      </w:r>
      <w:r>
        <w:rPr>
          <w:lang w:eastAsia="en-GB"/>
        </w:rPr>
        <w:t xml:space="preserve"> equal to</w:t>
      </w:r>
    </w:p>
    <w:p w14:paraId="63540955" w14:textId="77777777" w:rsidR="00C67BA8" w:rsidRDefault="00C67BA8" w:rsidP="00C67BA8">
      <w:pPr>
        <w:pStyle w:val="B3"/>
        <w:rPr>
          <w:lang w:eastAsia="en-GB"/>
        </w:rPr>
      </w:pPr>
      <w:r>
        <w:rPr>
          <w:lang w:eastAsia="en-GB"/>
        </w:rPr>
        <w:t>-</w:t>
      </w:r>
      <w:r>
        <w:rPr>
          <w:lang w:eastAsia="en-GB"/>
        </w:rPr>
        <w:tab/>
        <w:t xml:space="preserve">1 or 6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∈{4,12}</m:t>
        </m:r>
      </m:oMath>
      <w:r>
        <w:rPr>
          <w:lang w:eastAsia="en-GB"/>
        </w:rPr>
        <w:t>,</w:t>
      </w:r>
    </w:p>
    <w:p w14:paraId="611B3AF5" w14:textId="77777777" w:rsidR="00C41C2B" w:rsidRDefault="00C67BA8" w:rsidP="00C41C2B">
      <w:pPr>
        <w:pStyle w:val="B3"/>
        <w:rPr>
          <w:lang w:eastAsia="en-GB"/>
        </w:rPr>
      </w:pPr>
      <w:r>
        <w:rPr>
          <w:lang w:eastAsia="en-GB"/>
        </w:rPr>
        <w:t>-</w:t>
      </w:r>
      <w:r>
        <w:rPr>
          <w:lang w:eastAsia="en-GB"/>
        </w:rPr>
        <w:tab/>
        <w:t xml:space="preserve">7 or 8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=32</m:t>
        </m:r>
      </m:oMath>
      <w:r w:rsidR="00C41C2B">
        <w:rPr>
          <w:lang w:val="en-GB" w:eastAsia="en-GB"/>
        </w:rPr>
        <w:t>,</w:t>
      </w:r>
    </w:p>
    <w:p w14:paraId="29F6E4F0" w14:textId="4A7030B0" w:rsidR="00C67BA8" w:rsidRDefault="00C41C2B" w:rsidP="00C67BA8">
      <w:pPr>
        <w:pStyle w:val="B3"/>
        <w:rPr>
          <w:lang w:eastAsia="en-GB"/>
        </w:rPr>
      </w:pPr>
      <w:r>
        <w:rPr>
          <w:rFonts w:eastAsia="Calibri"/>
          <w:lang w:eastAsia="en-GB"/>
        </w:rPr>
        <w:t>-</w:t>
      </w:r>
      <w:r>
        <w:rPr>
          <w:rFonts w:eastAsia="Calibri"/>
          <w:lang w:eastAsia="en-GB"/>
        </w:rPr>
        <w:tab/>
        <w:t xml:space="preserve">5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m:t>
        </m:r>
      </m:oMath>
      <w:r>
        <w:rPr>
          <w:rFonts w:eastAsia="Calibri"/>
          <w:lang w:eastAsia="en-GB"/>
        </w:rPr>
        <w:t xml:space="preserve"> and higher layer parameter t</w:t>
      </w:r>
      <w:r w:rsidRPr="004B0BD1">
        <w:rPr>
          <w:rFonts w:eastAsia="Calibri"/>
          <w:i/>
          <w:lang w:eastAsia="en-GB"/>
        </w:rPr>
        <w:t>ypeII</w:t>
      </w:r>
      <w:r>
        <w:rPr>
          <w:rFonts w:eastAsia="Calibri"/>
          <w:i/>
          <w:lang w:eastAsia="en-GB"/>
        </w:rPr>
        <w:t>-PortSelectionRI-</w:t>
      </w:r>
      <w:r w:rsidRPr="004B0BD1">
        <w:rPr>
          <w:rFonts w:eastAsia="Calibri"/>
          <w:i/>
          <w:lang w:eastAsia="en-GB"/>
        </w:rPr>
        <w:t>Restriction-r1</w:t>
      </w:r>
      <w:r>
        <w:rPr>
          <w:rFonts w:eastAsia="Calibri"/>
          <w:i/>
          <w:lang w:eastAsia="en-GB"/>
        </w:rPr>
        <w:t xml:space="preserve">7 </w:t>
      </w:r>
      <w:r w:rsidRPr="005A603F">
        <w:rPr>
          <w:rFonts w:eastAsia="Calibri"/>
          <w:lang w:eastAsia="en-GB"/>
        </w:rPr>
        <w:t>is configured</w:t>
      </w:r>
      <w:r>
        <w:rPr>
          <w:rFonts w:eastAsia="Calibri"/>
          <w:lang w:eastAsia="en-GB"/>
        </w:rPr>
        <w:t xml:space="preserve"> </w:t>
      </w:r>
      <w:r w:rsidRPr="005A603F">
        <w:rPr>
          <w:rFonts w:eastAsia="Calibri"/>
          <w:lang w:eastAsia="en-GB"/>
        </w:rPr>
        <w:t xml:space="preserve">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rsidR="00C67BA8">
        <w:rPr>
          <w:lang w:eastAsia="en-GB"/>
        </w:rPr>
        <w:t>.</w:t>
      </w:r>
    </w:p>
    <w:p w14:paraId="7FB9839B" w14:textId="77777777" w:rsidR="00C67BA8" w:rsidRDefault="00C67BA8" w:rsidP="00C67BA8">
      <w:pPr>
        <w:pStyle w:val="TH"/>
        <w:rPr>
          <w:lang w:eastAsia="en-GB"/>
        </w:rPr>
      </w:pPr>
      <w:r>
        <w:rPr>
          <w:lang w:eastAsia="en-GB"/>
        </w:rPr>
        <w:t>Table 5.2.2.2.7-</w:t>
      </w:r>
      <w:r>
        <w:rPr>
          <w:lang w:val="en-US" w:eastAsia="en-GB"/>
        </w:rPr>
        <w:t>1</w:t>
      </w:r>
      <w:r>
        <w:rPr>
          <w:lang w:eastAsia="en-GB"/>
        </w:rPr>
        <w:t xml:space="preserve">: Codebook parameter configurations for </w:t>
      </w:r>
      <m:oMath>
        <m:r>
          <m:rPr>
            <m:sty m:val="bi"/>
          </m:rPr>
          <w:rPr>
            <w:rFonts w:ascii="Cambria Math" w:hAnsi="Cambria Math"/>
            <w:lang w:eastAsia="en-GB"/>
          </w:rPr>
          <m:t>α</m:t>
        </m:r>
      </m:oMath>
      <w:r>
        <w:rPr>
          <w:lang w:eastAsia="en-GB"/>
        </w:rPr>
        <w:t>,</w:t>
      </w:r>
      <w:r w:rsidRPr="00484C60">
        <w:rPr>
          <w:lang w:eastAsia="en-GB"/>
        </w:rPr>
        <w:t xml:space="preserve"> </w:t>
      </w:r>
      <m:oMath>
        <m:r>
          <m:rPr>
            <m:sty m:val="bi"/>
          </m:rPr>
          <w:rPr>
            <w:rFonts w:ascii="Cambria Math" w:hAnsi="Cambria Math"/>
            <w:lang w:eastAsia="en-GB"/>
          </w:rPr>
          <m:t>M</m:t>
        </m:r>
      </m:oMath>
      <w:r>
        <w:rPr>
          <w:rFonts w:eastAsia="Calibri"/>
          <w:color w:val="000000"/>
          <w:lang w:val="en-US" w:eastAsia="en-GB"/>
        </w:rPr>
        <w:t xml:space="preserve"> and </w:t>
      </w:r>
      <m:oMath>
        <m:r>
          <m:rPr>
            <m:sty m:val="bi"/>
          </m:rPr>
          <w:rPr>
            <w:rFonts w:ascii="Cambria Math" w:eastAsia="Calibri" w:hAnsi="Cambria Math"/>
            <w:color w:val="000000"/>
            <w:lang w:val="en-US" w:eastAsia="en-GB"/>
          </w:rPr>
          <m:t>β</m:t>
        </m:r>
      </m:oMath>
    </w:p>
    <w:tbl>
      <w:tblPr>
        <w:tblW w:w="0" w:type="auto"/>
        <w:jc w:val="center"/>
        <w:tblCellMar>
          <w:left w:w="57" w:type="dxa"/>
          <w:right w:w="57" w:type="dxa"/>
        </w:tblCellMar>
        <w:tblLook w:val="04A0" w:firstRow="1" w:lastRow="0" w:firstColumn="1" w:lastColumn="0" w:noHBand="0" w:noVBand="1"/>
      </w:tblPr>
      <w:tblGrid>
        <w:gridCol w:w="2026"/>
        <w:gridCol w:w="392"/>
        <w:gridCol w:w="366"/>
        <w:gridCol w:w="366"/>
      </w:tblGrid>
      <w:tr w:rsidR="00C67BA8" w14:paraId="4104504A"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AFAC8E6" w14:textId="77777777" w:rsidR="00C67BA8" w:rsidRDefault="00C67BA8" w:rsidP="00C81736">
            <w:pPr>
              <w:spacing w:after="0" w:line="252" w:lineRule="auto"/>
              <w:jc w:val="center"/>
              <w:rPr>
                <w:rFonts w:ascii="Times" w:eastAsia="Batang" w:hAnsi="Times"/>
                <w:color w:val="000000" w:themeColor="text1"/>
                <w:kern w:val="24"/>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F9CF22"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M</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8C324D"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α</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72A3D7" w14:textId="77777777" w:rsidR="00C67BA8" w:rsidRDefault="00C67BA8" w:rsidP="00C81736">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β</m:t>
                </m:r>
              </m:oMath>
            </m:oMathPara>
          </w:p>
        </w:tc>
      </w:tr>
      <w:tr w:rsidR="00C67BA8" w14:paraId="7186D1DF"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D88F0E9"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8F062A" w14:textId="77777777" w:rsidR="00C67BA8" w:rsidRPr="00D50EE3" w:rsidRDefault="00C67BA8" w:rsidP="00C81736">
            <w:pPr>
              <w:spacing w:after="0" w:line="252" w:lineRule="auto"/>
              <w:jc w:val="center"/>
              <w:rPr>
                <w:color w:val="000000" w:themeColor="text1"/>
                <w:lang w:val="fr-FR" w:eastAsia="fr-FR"/>
              </w:rPr>
            </w:pPr>
            <w:r w:rsidRPr="00D50EE3">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EC6C33" w14:textId="359D6871"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FFAC6E" w14:textId="71203E9B"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½</w:t>
            </w:r>
          </w:p>
        </w:tc>
      </w:tr>
      <w:tr w:rsidR="00C67BA8" w14:paraId="6B4D0EB7"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C2E5704"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D09CB"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FDACAD"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D65378" w14:textId="611B2C90"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785916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63A607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92A080"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412FB"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F92823" w14:textId="2A9F1633"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r w:rsidR="00C67BA8" w14:paraId="03D2D51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2A28936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AAE473"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0B056A" w14:textId="1ECEE699" w:rsidR="00C67BA8" w:rsidRPr="007E590D" w:rsidRDefault="00C67BA8" w:rsidP="00C81736">
            <w:pPr>
              <w:spacing w:after="0" w:line="252" w:lineRule="auto"/>
              <w:jc w:val="center"/>
              <w:rPr>
                <w:color w:val="000000" w:themeColor="text1"/>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DB943D" w14:textId="54D87014" w:rsidR="00C67BA8" w:rsidRPr="00D50EE3" w:rsidRDefault="00C67BA8" w:rsidP="00C81736">
            <w:pPr>
              <w:spacing w:after="0" w:line="252" w:lineRule="auto"/>
              <w:jc w:val="center"/>
              <w:rPr>
                <w:color w:val="000000" w:themeColor="text1"/>
                <w:lang w:val="fr-FR" w:eastAsia="fr-FR"/>
              </w:rPr>
            </w:pPr>
            <w:r>
              <w:rPr>
                <w:color w:val="000000" w:themeColor="text1"/>
                <w:lang w:eastAsia="fr-FR"/>
              </w:rPr>
              <w:t>1</w:t>
            </w:r>
            <w:r>
              <w:rPr>
                <w:color w:val="000000" w:themeColor="text1"/>
                <w:lang w:val="fr-FR" w:eastAsia="fr-FR"/>
              </w:rPr>
              <w:t xml:space="preserve"> </w:t>
            </w:r>
          </w:p>
        </w:tc>
      </w:tr>
      <w:tr w:rsidR="00C67BA8" w14:paraId="350FE2E3"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A464AD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218BD"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6BBD17" w14:textId="52E306B3" w:rsidR="00C67BA8" w:rsidRPr="00D50EE3" w:rsidRDefault="00C67BA8" w:rsidP="00C81736">
            <w:pPr>
              <w:spacing w:after="0" w:line="252" w:lineRule="auto"/>
              <w:jc w:val="center"/>
              <w:rPr>
                <w:rFonts w:eastAsia="Batang"/>
                <w:color w:val="000000" w:themeColor="text1"/>
                <w:kern w:val="24"/>
                <w:lang w:val="fr-FR" w:eastAsia="fr-FR"/>
              </w:rPr>
            </w:pPr>
            <w:r>
              <w:rPr>
                <w:color w:val="000000" w:themeColor="text1"/>
                <w:lang w:val="fr-FR" w:eastAsia="fr-FR"/>
              </w:rPr>
              <w:t>½</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41D832" w14:textId="54ED86FF"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r w:rsidRPr="00D50EE3">
              <w:rPr>
                <w:rFonts w:eastAsia="Batang"/>
                <w:color w:val="000000" w:themeColor="text1"/>
                <w:kern w:val="24"/>
                <w:lang w:val="fr-FR" w:eastAsia="fr-FR"/>
              </w:rPr>
              <w:t xml:space="preserve"> </w:t>
            </w:r>
          </w:p>
        </w:tc>
      </w:tr>
      <w:tr w:rsidR="00C67BA8" w14:paraId="06BBD599"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3D7FE785"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E1B6F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35709B" w14:textId="2001C099"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2DD7C7"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6C318C34"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6EFDFC10"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BBD578"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F9268C" w14:textId="651CA30E" w:rsidR="00C67BA8" w:rsidRPr="007E590D" w:rsidRDefault="00C67BA8" w:rsidP="00C81736">
            <w:pPr>
              <w:spacing w:after="0" w:line="252" w:lineRule="auto"/>
              <w:jc w:val="center"/>
              <w:rPr>
                <w:rFonts w:eastAsia="Batang"/>
                <w:color w:val="000000" w:themeColor="text1"/>
                <w:kern w:val="24"/>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48AD6A"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BB2BD48"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3DC98C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E0E1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CF7599" w14:textId="23A90532"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eastAsia="fr-FR"/>
              </w:rPr>
              <w:t>1</w:t>
            </w:r>
            <w:r>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DF6857" w14:textId="2CB0EE38"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bl>
    <w:p w14:paraId="63142761" w14:textId="77777777" w:rsidR="00C67BA8" w:rsidRDefault="00C67BA8" w:rsidP="00C67BA8">
      <w:pPr>
        <w:rPr>
          <w:rFonts w:eastAsia="Calibri"/>
          <w:color w:val="000000"/>
          <w:lang w:val="en-US" w:eastAsia="en-GB"/>
        </w:rPr>
      </w:pPr>
    </w:p>
    <w:p w14:paraId="1737A53C" w14:textId="30C58498" w:rsidR="00C67BA8" w:rsidRDefault="00FC58D5" w:rsidP="00FC58D5">
      <w:pPr>
        <w:pStyle w:val="B1"/>
      </w:pPr>
      <w:r>
        <w:t>-</w:t>
      </w:r>
      <w:r>
        <w:tab/>
      </w:r>
      <w:r w:rsidR="00C67BA8">
        <w:t xml:space="preserve">The parameter </w:t>
      </w:r>
      <m:oMath>
        <m:r>
          <w:rPr>
            <w:rFonts w:ascii="Cambria Math" w:hAnsi="Cambria Math"/>
          </w:rPr>
          <m:t>N∈{2,4}</m:t>
        </m:r>
      </m:oMath>
      <w:r w:rsidR="00C67BA8">
        <w:t xml:space="preserve"> is configured with the higher-layer parameter </w:t>
      </w:r>
      <w:r w:rsidR="00C67BA8" w:rsidRPr="00C47FE7">
        <w:rPr>
          <w:i/>
          <w:iCs/>
        </w:rPr>
        <w:t>valueOfN</w:t>
      </w:r>
      <w:r w:rsidR="00C67BA8">
        <w:t xml:space="preserve">, when </w:t>
      </w:r>
      <m:oMath>
        <m:r>
          <w:rPr>
            <w:rFonts w:ascii="Cambria Math" w:hAnsi="Cambria Math"/>
          </w:rPr>
          <m:t>M=2</m:t>
        </m:r>
      </m:oMath>
      <w:r w:rsidR="00C67BA8">
        <w:t>.</w:t>
      </w:r>
    </w:p>
    <w:p w14:paraId="4CCA9EFA" w14:textId="325FA8B5" w:rsidR="00C67BA8" w:rsidRDefault="00FC58D5" w:rsidP="00FC58D5">
      <w:pPr>
        <w:pStyle w:val="B1"/>
      </w:pPr>
      <w:r>
        <w:rPr>
          <w:rFonts w:eastAsia="Calibri"/>
          <w:lang w:eastAsia="en-GB"/>
        </w:rPr>
        <w:lastRenderedPageBreak/>
        <w:t>-</w:t>
      </w:r>
      <w:r>
        <w:rPr>
          <w:rFonts w:eastAsia="Calibri"/>
          <w:lang w:eastAsia="en-GB"/>
        </w:rPr>
        <w:tab/>
      </w:r>
      <w:r w:rsidR="00C67BA8">
        <w:rPr>
          <w:rFonts w:eastAsia="Calibri"/>
          <w:lang w:eastAsia="en-GB"/>
        </w:rPr>
        <w:t xml:space="preserve">The parameter </w:t>
      </w:r>
      <m:oMath>
        <m:r>
          <w:rPr>
            <w:rFonts w:ascii="Cambria Math" w:eastAsia="Calibri" w:hAnsi="Cambria Math"/>
            <w:lang w:eastAsia="en-GB"/>
          </w:rPr>
          <m:t>R∈{1,2}</m:t>
        </m:r>
      </m:oMath>
      <w:r w:rsidR="00C67BA8">
        <w:rPr>
          <w:rFonts w:eastAsia="Calibri"/>
          <w:lang w:eastAsia="en-GB"/>
        </w:rPr>
        <w:t xml:space="preserve"> is configured </w:t>
      </w:r>
      <w:r w:rsidR="00C67BA8">
        <w:t xml:space="preserve">with the higher-layer parameter </w:t>
      </w:r>
      <w:r w:rsidR="00C67BA8" w:rsidRPr="004300B1">
        <w:rPr>
          <w:i/>
          <w:iCs/>
        </w:rPr>
        <w:t>numberOfPMI-SubbandsPerCQI-Subband-r17</w:t>
      </w:r>
      <w:r w:rsidR="00C67BA8">
        <w:t xml:space="preserve">, when </w:t>
      </w:r>
      <m:oMath>
        <m:r>
          <w:rPr>
            <w:rFonts w:ascii="Cambria Math" w:hAnsi="Cambria Math"/>
          </w:rPr>
          <m:t>M=2</m:t>
        </m:r>
      </m:oMath>
      <w:r w:rsidR="00C67BA8">
        <w:t xml:space="preserve">, </w:t>
      </w:r>
      <w:r w:rsidR="00C67BA8" w:rsidRPr="007751D6">
        <w:t xml:space="preserve">and </w:t>
      </w:r>
      <m:oMath>
        <m:r>
          <w:rPr>
            <w:rFonts w:ascii="Cambria Math" w:hAnsi="Cambria Math"/>
          </w:rPr>
          <m:t>R=1</m:t>
        </m:r>
      </m:oMath>
      <w:r w:rsidR="00C67BA8" w:rsidRPr="007751D6">
        <w:t xml:space="preserve"> when </w:t>
      </w:r>
      <m:oMath>
        <m:r>
          <w:rPr>
            <w:rFonts w:ascii="Cambria Math" w:hAnsi="Cambria Math"/>
          </w:rPr>
          <m:t>M=1</m:t>
        </m:r>
      </m:oMath>
      <w:r w:rsidR="00C67BA8" w:rsidRPr="007751D6">
        <w:t xml:space="preserve">, where </w:t>
      </w:r>
      <m:oMath>
        <m:r>
          <w:rPr>
            <w:rFonts w:ascii="Cambria Math" w:hAnsi="Cambria Math"/>
          </w:rPr>
          <m:t>R</m:t>
        </m:r>
      </m:oMath>
      <w:r w:rsidR="00C67BA8" w:rsidRPr="007751D6">
        <w:t xml:space="preserve"> is defined </w:t>
      </w:r>
      <w:r w:rsidR="00C67BA8" w:rsidRPr="007751D6">
        <w:rPr>
          <w:rFonts w:eastAsia="Calibri"/>
          <w:lang w:eastAsia="en-GB"/>
        </w:rPr>
        <w:t>as in clause 5.2.2.2.5.</w:t>
      </w:r>
    </w:p>
    <w:p w14:paraId="1441AECB" w14:textId="0979787A" w:rsidR="00C67BA8" w:rsidRPr="00F84FC7" w:rsidRDefault="00FC58D5" w:rsidP="00FC58D5">
      <w:pPr>
        <w:pStyle w:val="B1"/>
      </w:pPr>
      <w:r>
        <w:rPr>
          <w:rFonts w:eastAsia="Calibri"/>
          <w:lang w:eastAsia="en-GB"/>
        </w:rPr>
        <w:t>-</w:t>
      </w:r>
      <w:r>
        <w:rPr>
          <w:rFonts w:eastAsia="Calibri"/>
          <w:lang w:eastAsia="en-GB"/>
        </w:rPr>
        <w:tab/>
      </w:r>
      <w:r w:rsidR="00C67BA8" w:rsidRPr="00E87BF0">
        <w:rPr>
          <w:rFonts w:eastAsia="Calibri"/>
          <w:lang w:eastAsia="en-GB"/>
        </w:rPr>
        <w:t>The</w:t>
      </w:r>
      <w:r w:rsidR="00C67BA8">
        <w:rPr>
          <w:rFonts w:eastAsia="Calibri"/>
          <w:lang w:eastAsia="en-GB"/>
        </w:rPr>
        <w:t xml:space="preserve"> UE shall report the RI value </w:t>
      </w:r>
      <m:oMath>
        <m:r>
          <w:rPr>
            <w:rFonts w:ascii="Cambria Math" w:eastAsia="Calibri" w:hAnsi="Cambria Math"/>
            <w:lang w:eastAsia="en-GB"/>
          </w:rPr>
          <m:t>υ</m:t>
        </m:r>
      </m:oMath>
      <w:r w:rsidR="00C67BA8">
        <w:rPr>
          <w:rFonts w:eastAsia="Calibri"/>
          <w:lang w:eastAsia="en-GB"/>
        </w:rPr>
        <w:t xml:space="preserve"> according to the configured higher layer parameter</w:t>
      </w:r>
      <w:r w:rsidR="00C67BA8" w:rsidRPr="00923CB0">
        <w:rPr>
          <w:i/>
        </w:rPr>
        <w:t xml:space="preserve">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t xml:space="preserve">. </w:t>
      </w:r>
      <w:r w:rsidR="00C67BA8" w:rsidRPr="00E87BF0">
        <w:rPr>
          <w:rFonts w:eastAsia="Calibri"/>
          <w:lang w:eastAsia="en-GB"/>
        </w:rPr>
        <w:t xml:space="preserve">The UE shall not report </w:t>
      </w:r>
      <m:oMath>
        <m:r>
          <w:rPr>
            <w:rFonts w:ascii="Cambria Math" w:eastAsia="Calibri" w:hAnsi="Cambria Math"/>
            <w:lang w:eastAsia="en-GB"/>
          </w:rPr>
          <m:t>υ&gt;4</m:t>
        </m:r>
      </m:oMath>
      <w:r w:rsidR="00C67BA8" w:rsidRPr="00E87BF0">
        <w:t>.</w:t>
      </w:r>
      <w:r w:rsidR="00C67BA8">
        <w:t xml:space="preserve"> </w:t>
      </w:r>
      <w:r w:rsidR="00C67BA8">
        <w:rPr>
          <w:color w:val="000000"/>
        </w:rPr>
        <w:t xml:space="preserve">The </w:t>
      </w:r>
      <w:r w:rsidR="00C67BA8">
        <w:rPr>
          <w:color w:val="000000"/>
          <w:lang w:val="en-US"/>
        </w:rPr>
        <w:t xml:space="preserve">bitmap </w:t>
      </w:r>
      <w:r w:rsidR="00C67BA8">
        <w:rPr>
          <w:color w:val="000000"/>
        </w:rPr>
        <w:t xml:space="preserve">parameter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rPr>
          <w:color w:val="000000"/>
          <w:lang w:val="en-US"/>
        </w:rPr>
        <w:t xml:space="preserve"> forms</w:t>
      </w:r>
      <w:r w:rsidR="00C67BA8">
        <w:rPr>
          <w:color w:val="000000"/>
        </w:rPr>
        <w:t xml:space="preserve">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oMath>
      <w:r w:rsidR="00C67BA8">
        <w:rPr>
          <w:color w:val="000000"/>
          <w:lang w:val="en-US"/>
        </w:rPr>
        <w:t>,</w:t>
      </w:r>
      <w:r w:rsidR="00C67BA8">
        <w:rPr>
          <w:color w:val="000000"/>
        </w:rPr>
        <w:t xml:space="preserve"> where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r>
          <w:rPr>
            <w:rFonts w:ascii="Cambria Math" w:hAnsi="Cambria Math"/>
            <w:color w:val="000000"/>
          </w:rPr>
          <m:t xml:space="preserve"> </m:t>
        </m:r>
      </m:oMath>
      <w:r w:rsidR="00C67BA8">
        <w:rPr>
          <w:color w:val="000000"/>
        </w:rPr>
        <w:t xml:space="preserve">is the LSB and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oMath>
      <w:r w:rsidR="00C67BA8">
        <w:rPr>
          <w:color w:val="000000"/>
          <w:lang w:val="en-US"/>
        </w:rPr>
        <w:t xml:space="preserve"> </w:t>
      </w:r>
      <w:r w:rsidR="00C67BA8">
        <w:rPr>
          <w:color w:val="000000"/>
        </w:rPr>
        <w:t xml:space="preserve">is the MSB. When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i</m:t>
            </m:r>
          </m:sub>
        </m:sSub>
      </m:oMath>
      <w:r w:rsidR="00C67BA8">
        <w:rPr>
          <w:color w:val="000000"/>
          <w:lang w:val="en-US"/>
        </w:rPr>
        <w:t xml:space="preserve"> </w:t>
      </w:r>
      <w:r w:rsidR="00C67BA8">
        <w:rPr>
          <w:color w:val="000000"/>
        </w:rPr>
        <w:t>is zero,</w:t>
      </w:r>
      <w:r w:rsidR="00C67BA8">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sidR="00C67BA8">
        <w:rPr>
          <w:color w:val="000000"/>
        </w:rPr>
        <w:t xml:space="preserve">, PMI and RI reporting are not allowed to correspond to any precoder associated with </w:t>
      </w:r>
      <m:oMath>
        <m:r>
          <w:rPr>
            <w:rFonts w:ascii="Cambria Math" w:hAnsi="Cambria Math"/>
            <w:color w:val="000000"/>
          </w:rPr>
          <m:t>υ=i+1</m:t>
        </m:r>
      </m:oMath>
      <w:r w:rsidR="00C67BA8">
        <w:rPr>
          <w:color w:val="000000"/>
          <w:lang w:val="en-US"/>
        </w:rPr>
        <w:t xml:space="preserve"> </w:t>
      </w:r>
      <w:r w:rsidR="00C67BA8">
        <w:rPr>
          <w:color w:val="000000"/>
        </w:rPr>
        <w:t>layers.</w:t>
      </w:r>
    </w:p>
    <w:p w14:paraId="36DB70A5" w14:textId="77777777" w:rsidR="00C67BA8" w:rsidRDefault="00C67BA8" w:rsidP="00C67BA8">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1B7D4E0C" w14:textId="77777777" w:rsidR="00C67BA8" w:rsidRDefault="00000000" w:rsidP="00C67BA8">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6"/>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e>
                                      </m:mr>
                                    </m:m>
                                  </m:e>
                                </m:d>
                              </m:e>
                              <m:e>
                                <m:r>
                                  <w:rPr>
                                    <w:rFonts w:ascii="Cambria Math" w:hAnsi="Cambria Math"/>
                                    <w:color w:val="000000"/>
                                    <w:lang w:eastAsia="en-GB"/>
                                  </w:rPr>
                                  <m:t>υ=2</m:t>
                                </m:r>
                              </m:e>
                            </m:mr>
                          </m:m>
                        </m:e>
                      </m:mr>
                      <m:mr>
                        <m:e>
                          <m:m>
                            <m:mPr>
                              <m:cSp m:val="3480"/>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8"/>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e>
                                      </m:mr>
                                    </m:m>
                                  </m:e>
                                </m:d>
                              </m:e>
                              <m:e>
                                <m:r>
                                  <w:rPr>
                                    <w:rFonts w:ascii="Cambria Math" w:hAnsi="Cambria Math"/>
                                    <w:color w:val="000000"/>
                                    <w:lang w:eastAsia="en-GB"/>
                                  </w:rPr>
                                  <m:t>υ</m:t>
                                </m:r>
                                <m:r>
                                  <m:rPr>
                                    <m:aln/>
                                  </m:rPr>
                                  <w:rPr>
                                    <w:rFonts w:ascii="Cambria Math" w:hAnsi="Cambria Math"/>
                                    <w:color w:val="000000"/>
                                    <w:lang w:eastAsia="en-GB"/>
                                  </w:rPr>
                                  <m:t>=3</m:t>
                                </m:r>
                              </m:e>
                            </m:mr>
                            <m:mr>
                              <m:e>
                                <m:d>
                                  <m:dPr>
                                    <m:begChr m:val="["/>
                                    <m:endChr m:val="]"/>
                                    <m:ctrlPr>
                                      <w:rPr>
                                        <w:rFonts w:ascii="Cambria Math" w:hAnsi="Cambria Math"/>
                                        <w:i/>
                                        <w:color w:val="000000"/>
                                      </w:rPr>
                                    </m:ctrlPr>
                                  </m:dPr>
                                  <m:e>
                                    <m:m>
                                      <m:mPr>
                                        <m:mcs>
                                          <m:mc>
                                            <m:mcPr>
                                              <m:count m:val="10"/>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1,7,4</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1,8,4</m:t>
                                              </m:r>
                                            </m:sub>
                                          </m:sSub>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cSp m:val="210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127EF9D" w14:textId="77777777" w:rsidR="00C67BA8" w:rsidRDefault="00C67BA8" w:rsidP="00FC58D5">
      <w:pPr>
        <w:rPr>
          <w:color w:val="000000"/>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r>
          <w:rPr>
            <w:rFonts w:ascii="Cambria Math" w:eastAsiaTheme="minorEastAsia" w:hAnsi="Cambria Math" w:cstheme="minorHAnsi"/>
            <w:lang w:val="en-US"/>
          </w:rPr>
          <m:t>M</m:t>
        </m:r>
      </m:oMath>
      <w:r w:rsidRPr="007632B1">
        <w:rPr>
          <w:noProof/>
        </w:rPr>
        <w:t xml:space="preserve"> vectors</w:t>
      </w:r>
      <w:r>
        <w:rPr>
          <w:noProof/>
        </w:rPr>
        <w:t xml:space="preserve">, where </w:t>
      </w:r>
      <m:oMath>
        <m:r>
          <w:rPr>
            <w:rFonts w:ascii="Cambria Math" w:hAnsi="Cambria Math"/>
            <w:noProof/>
          </w:rPr>
          <m:t>L=</m:t>
        </m:r>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/2</m:t>
        </m:r>
      </m:oMath>
      <w:r>
        <w:rPr>
          <w:noProof/>
        </w:rPr>
        <w:t xml:space="preserve"> and </w:t>
      </w:r>
      <m:oMath>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=α</m:t>
        </m:r>
        <m:sSub>
          <m:sSubPr>
            <m:ctrlPr>
              <w:rPr>
                <w:rFonts w:ascii="Cambria Math" w:hAnsi="Cambria Math"/>
                <w:i/>
                <w:noProof/>
              </w:rPr>
            </m:ctrlPr>
          </m:sSubPr>
          <m:e>
            <m:r>
              <w:rPr>
                <w:rFonts w:ascii="Cambria Math" w:hAnsi="Cambria Math"/>
                <w:noProof/>
              </w:rPr>
              <m:t>P</m:t>
            </m:r>
          </m:e>
          <m:sub>
            <m:r>
              <w:rPr>
                <w:rFonts w:ascii="Cambria Math" w:hAnsi="Cambria Math"/>
                <w:noProof/>
              </w:rPr>
              <m:t>CSI-RS</m:t>
            </m:r>
          </m:sub>
        </m:sSub>
      </m:oMath>
      <w:r w:rsidRPr="007632B1">
        <w:rPr>
          <w:noProof/>
        </w:rPr>
        <w:t>.</w:t>
      </w:r>
    </w:p>
    <w:p w14:paraId="642017ED" w14:textId="77777777" w:rsidR="00C67BA8" w:rsidRDefault="00000000" w:rsidP="00FC58D5">
      <w:pPr>
        <w:rPr>
          <w:noProof/>
        </w:rPr>
      </w:pP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oMath>
      <w:r w:rsidR="00C67BA8" w:rsidRPr="007751D6">
        <w:rPr>
          <w:color w:val="000000"/>
          <w:lang w:val="en-US"/>
        </w:rPr>
        <w:t xml:space="preserve"> ports are selected from </w:t>
      </w:r>
      <m:oMath>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oMath>
      <w:r w:rsidR="00C67BA8" w:rsidRPr="007751D6">
        <w:rPr>
          <w:color w:val="000000"/>
          <w:lang w:val="en-US"/>
        </w:rPr>
        <w:t xml:space="preserve"> ports based on </w:t>
      </w:r>
      <m:oMath>
        <m:r>
          <w:rPr>
            <w:rFonts w:ascii="Cambria Math" w:hAnsi="Cambria Math"/>
            <w:color w:val="000000"/>
            <w:lang w:val="en-US"/>
          </w:rPr>
          <m:t>L</m:t>
        </m:r>
      </m:oMath>
      <w:r w:rsidR="00C67BA8" w:rsidRPr="007751D6">
        <w:rPr>
          <w:color w:val="000000"/>
          <w:lang w:val="en-US"/>
        </w:rPr>
        <w:t xml:space="preserve"> vectors</w:t>
      </w:r>
      <w:r w:rsidR="00C67BA8" w:rsidRPr="007751D6">
        <w:t xml:space="preserve">, </w:t>
      </w:r>
      <m:oMath>
        <m:sSub>
          <m:sSubPr>
            <m:ctrlPr>
              <w:rPr>
                <w:rFonts w:ascii="Cambria Math" w:hAnsi="Cambria Math"/>
                <w:i/>
                <w:noProof/>
                <w:lang w:val="x-none"/>
              </w:rPr>
            </m:ctrlPr>
          </m:sSubPr>
          <m:e>
            <m:r>
              <w:rPr>
                <w:rFonts w:ascii="Cambria Math" w:hAnsi="Cambria Math"/>
                <w:noProof/>
                <w:lang w:val="x-none"/>
              </w:rPr>
              <m:t>v</m:t>
            </m:r>
          </m:e>
          <m:sub>
            <m:sSup>
              <m:sSupPr>
                <m:ctrlPr>
                  <w:rPr>
                    <w:rFonts w:ascii="Cambria Math" w:hAnsi="Cambria Math"/>
                    <w:i/>
                    <w:noProof/>
                    <w:lang w:val="x-none"/>
                  </w:rPr>
                </m:ctrlPr>
              </m:sSupPr>
              <m:e>
                <m:r>
                  <w:rPr>
                    <w:rFonts w:ascii="Cambria Math" w:hAnsi="Cambria Math"/>
                    <w:noProof/>
                    <w:lang w:val="x-none"/>
                  </w:rPr>
                  <m:t>m</m:t>
                </m:r>
              </m:e>
              <m:sup>
                <m:r>
                  <w:rPr>
                    <w:rFonts w:ascii="Cambria Math" w:hAnsi="Cambria Math"/>
                    <w:noProof/>
                    <w:lang w:val="x-none"/>
                  </w:rPr>
                  <m:t>(i)</m:t>
                </m:r>
              </m:sup>
            </m:sSup>
          </m:sub>
        </m:sSub>
        <m:r>
          <w:rPr>
            <w:rFonts w:ascii="Cambria Math" w:hAnsi="Cambria Math"/>
            <w:lang w:val="en-US"/>
          </w:rPr>
          <m:t>,i=0,1,…,L-1</m:t>
        </m:r>
      </m:oMath>
      <w:r w:rsidR="00C67BA8" w:rsidRPr="007751D6">
        <w:rPr>
          <w:sz w:val="18"/>
          <w:szCs w:val="18"/>
          <w:lang w:val="en-US"/>
        </w:rPr>
        <w:t>,</w:t>
      </w:r>
      <w:r w:rsidR="00C67BA8" w:rsidRPr="007751D6">
        <w:rPr>
          <w:noProof/>
        </w:rPr>
        <w:t xml:space="preserve"> which are identified by</w:t>
      </w:r>
    </w:p>
    <w:p w14:paraId="3E42BA49" w14:textId="77777777" w:rsidR="00C67BA8" w:rsidRPr="00DB4D1D" w:rsidRDefault="00C67BA8" w:rsidP="00FC58D5">
      <w:pPr>
        <w:rPr>
          <w:color w:val="000000"/>
          <w:lang w:val="en-US"/>
        </w:rPr>
      </w:pPr>
      <m:oMathPara>
        <m:oMath>
          <m:r>
            <w:rPr>
              <w:rFonts w:ascii="Cambria Math" w:hAnsi="Cambria Math"/>
              <w:color w:val="000000"/>
              <w:lang w:val="en-US"/>
            </w:rPr>
            <m:t>m=[</m:t>
          </m:r>
          <m:sSup>
            <m:sSupPr>
              <m:ctrlPr>
                <w:rPr>
                  <w:rFonts w:ascii="Cambria Math" w:hAnsi="Cambria Math"/>
                  <w:i/>
                  <w:color w:val="000000"/>
                  <w:lang w:val="en-US"/>
                </w:rPr>
              </m:ctrlPr>
            </m:sSupPr>
            <m:e>
              <m:r>
                <w:rPr>
                  <w:rFonts w:ascii="Cambria Math" w:hAnsi="Cambria Math"/>
                  <w:color w:val="000000"/>
                  <w:lang w:val="en-US"/>
                </w:rPr>
                <m:t>m</m:t>
              </m:r>
            </m:e>
            <m:sup>
              <m:d>
                <m:dPr>
                  <m:ctrlPr>
                    <w:rPr>
                      <w:rFonts w:ascii="Cambria Math" w:hAnsi="Cambria Math"/>
                      <w:i/>
                      <w:color w:val="000000"/>
                      <w:lang w:val="en-US"/>
                    </w:rPr>
                  </m:ctrlPr>
                </m:dPr>
                <m:e>
                  <m:r>
                    <w:rPr>
                      <w:rFonts w:ascii="Cambria Math" w:hAnsi="Cambria Math"/>
                      <w:color w:val="000000"/>
                      <w:lang w:val="en-US"/>
                    </w:rPr>
                    <m:t>0</m:t>
                  </m:r>
                </m:e>
              </m:d>
            </m:sup>
          </m:sSup>
          <m:r>
            <w:rPr>
              <w:rFonts w:ascii="Cambria Math" w:hAnsi="Cambria Math"/>
              <w:color w:val="000000"/>
              <w:lang w:val="en-US"/>
            </w:rPr>
            <m:t>…</m:t>
          </m:r>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(L-1)</m:t>
              </m:r>
            </m:sup>
          </m:sSup>
          <m:r>
            <w:rPr>
              <w:rFonts w:ascii="Cambria Math" w:hAnsi="Cambria Math"/>
              <w:color w:val="000000"/>
              <w:lang w:val="en-US"/>
            </w:rPr>
            <m:t>]</m:t>
          </m:r>
        </m:oMath>
      </m:oMathPara>
    </w:p>
    <w:p w14:paraId="20F15E89" w14:textId="77777777" w:rsidR="00C67BA8" w:rsidRPr="00463650" w:rsidRDefault="00000000" w:rsidP="00FC58D5">
      <w:pPr>
        <w:rPr>
          <w:color w:val="000000"/>
          <w:lang w:val="en-US"/>
        </w:rPr>
      </w:pPr>
      <m:oMathPara>
        <m:oMath>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(i)</m:t>
              </m:r>
            </m:sup>
          </m:sSup>
          <m:r>
            <w:rPr>
              <w:rFonts w:ascii="Cambria Math" w:hAnsi="Cambria Math"/>
              <w:color w:val="000000"/>
              <w:lang w:val="en-US"/>
            </w:rPr>
            <m:t>∈</m:t>
          </m:r>
          <m:d>
            <m:dPr>
              <m:begChr m:val="{"/>
              <m:endChr m:val="}"/>
              <m:ctrlPr>
                <w:rPr>
                  <w:rFonts w:ascii="Cambria Math" w:hAnsi="Cambria Math"/>
                  <w:i/>
                  <w:color w:val="000000"/>
                  <w:lang w:val="en-US"/>
                </w:rPr>
              </m:ctrlPr>
            </m:dPr>
            <m:e>
              <m:r>
                <w:rPr>
                  <w:rFonts w:ascii="Cambria Math" w:hAnsi="Cambria Math"/>
                  <w:color w:val="000000"/>
                  <w:lang w:val="en-US"/>
                </w:rPr>
                <m:t>0,1,…,</m:t>
              </m:r>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num>
                <m:den>
                  <m:r>
                    <w:rPr>
                      <w:rFonts w:ascii="Cambria Math" w:hAnsi="Cambria Math"/>
                      <w:color w:val="000000"/>
                      <w:lang w:val="en-US"/>
                    </w:rPr>
                    <m:t>2</m:t>
                  </m:r>
                </m:den>
              </m:f>
              <m:r>
                <w:rPr>
                  <w:rFonts w:ascii="Cambria Math" w:hAnsi="Cambria Math"/>
                  <w:color w:val="000000"/>
                  <w:lang w:val="en-US"/>
                </w:rPr>
                <m:t>-1</m:t>
              </m:r>
            </m:e>
          </m:d>
        </m:oMath>
      </m:oMathPara>
    </w:p>
    <w:p w14:paraId="66C46357" w14:textId="77777777" w:rsidR="00C67BA8" w:rsidRDefault="00C67BA8" w:rsidP="00FC58D5">
      <w:pPr>
        <w:rPr>
          <w:color w:val="000000"/>
          <w:lang w:val="en-US"/>
        </w:rPr>
      </w:pPr>
      <w:r>
        <w:rPr>
          <w:color w:val="000000"/>
          <w:lang w:val="en-US"/>
        </w:rPr>
        <w:t xml:space="preserve">which are indicated by the index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oMath>
      <w:r>
        <w:rPr>
          <w:color w:val="000000"/>
          <w:lang w:val="en-US"/>
        </w:rPr>
        <w:t>, where</w:t>
      </w:r>
    </w:p>
    <w:p w14:paraId="1723FBF1" w14:textId="77777777" w:rsidR="00C67BA8" w:rsidRDefault="00000000" w:rsidP="00FC58D5">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r>
            <w:rPr>
              <w:rFonts w:ascii="Cambria Math" w:hAnsi="Cambria Math"/>
              <w:color w:val="000000"/>
              <w:lang w:val="en-US"/>
            </w:rPr>
            <m:t>∈</m:t>
          </m:r>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r>
                          <w:rPr>
                            <w:rFonts w:ascii="Cambria Math" w:hAnsi="Cambria Math"/>
                            <w:color w:val="000000"/>
                            <w:lang w:val="en-US"/>
                          </w:rPr>
                          <m:t>/2</m:t>
                        </m:r>
                      </m:e>
                    </m:mr>
                    <m:mr>
                      <m:e>
                        <m:r>
                          <w:rPr>
                            <w:rFonts w:ascii="Cambria Math" w:hAnsi="Cambria Math"/>
                          </w:rPr>
                          <m:t>L</m:t>
                        </m:r>
                      </m:e>
                    </m:mr>
                  </m:m>
                </m:e>
              </m:d>
              <m:r>
                <m:rPr>
                  <m:sty m:val="p"/>
                </m:rPr>
                <w:rPr>
                  <w:rFonts w:ascii="Cambria Math" w:hAnsi="Cambria Math"/>
                  <w:lang w:eastAsia="en-GB"/>
                </w:rPr>
                <m:t>-1</m:t>
              </m:r>
            </m:e>
          </m:d>
          <m:r>
            <w:rPr>
              <w:rFonts w:ascii="Cambria Math" w:hAnsi="Cambria Math"/>
            </w:rPr>
            <m:t>.</m:t>
          </m:r>
        </m:oMath>
      </m:oMathPara>
    </w:p>
    <w:p w14:paraId="5A84FF47" w14:textId="77777777" w:rsidR="00C67BA8" w:rsidRDefault="00C67BA8" w:rsidP="00FC58D5">
      <w:pPr>
        <w:rPr>
          <w:color w:val="000000"/>
          <w:lang w:val="en-US" w:eastAsia="x-none"/>
        </w:rPr>
      </w:pPr>
      <w:r>
        <w:rPr>
          <w:color w:val="000000"/>
        </w:rPr>
        <w:t xml:space="preserve">The elements of </w:t>
      </w:r>
      <m:oMath>
        <m:r>
          <w:rPr>
            <w:rFonts w:ascii="Cambria Math" w:hAnsi="Cambria Math"/>
            <w:color w:val="000000"/>
          </w:rPr>
          <m:t>m</m:t>
        </m:r>
      </m:oMath>
      <w:r>
        <w:rPr>
          <w:color w:val="000000"/>
        </w:rPr>
        <w:t xml:space="preserve"> are found from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oMath>
      <w:r>
        <w:rPr>
          <w:color w:val="000000"/>
        </w:rPr>
        <w:t xml:space="preserve"> </w:t>
      </w:r>
      <w:r>
        <w:rPr>
          <w:color w:val="000000"/>
          <w:lang w:val="en-US" w:eastAsia="x-none"/>
        </w:rPr>
        <w:t xml:space="preserve">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Tables 5.2.2.2.5-4 and 5.2.2.2.7-2 and the </w:t>
      </w:r>
      <w:r>
        <w:rPr>
          <w:color w:val="000000"/>
          <w:lang w:val="en-US" w:eastAsia="x-none"/>
        </w:rPr>
        <w:t>algorithm:</w:t>
      </w:r>
    </w:p>
    <w:p w14:paraId="3B421F82" w14:textId="77777777" w:rsidR="00C67BA8" w:rsidRDefault="00000000" w:rsidP="00C67BA8">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-1</m:t>
            </m:r>
          </m:sub>
        </m:sSub>
        <m:r>
          <m:rPr>
            <m:sty m:val="p"/>
          </m:rPr>
          <w:rPr>
            <w:rFonts w:ascii="Cambria Math" w:hAnsi="Cambria Math"/>
          </w:rPr>
          <m:t>=0</m:t>
        </m:r>
      </m:oMath>
      <w:r w:rsidR="00C67BA8">
        <w:t xml:space="preserve"> </w:t>
      </w:r>
    </w:p>
    <w:p w14:paraId="72BF9A76" w14:textId="77777777" w:rsidR="00C67BA8" w:rsidRDefault="00C67BA8" w:rsidP="00C67BA8">
      <w:pPr>
        <w:pStyle w:val="B1"/>
      </w:pPr>
      <w:r>
        <w:t xml:space="preserve">for </w:t>
      </w:r>
      <m:oMath>
        <m:r>
          <w:rPr>
            <w:rFonts w:ascii="Cambria Math" w:hAnsi="Cambria Math"/>
          </w:rPr>
          <m:t>i</m:t>
        </m:r>
        <m:r>
          <m:rPr>
            <m:sty m:val="p"/>
          </m:rPr>
          <w:rPr>
            <w:rFonts w:ascii="Cambria Math" w:hAnsi="Cambria Math"/>
          </w:rPr>
          <m:t>=0,…,</m:t>
        </m:r>
        <m:r>
          <w:rPr>
            <w:rFonts w:ascii="Cambria Math" w:hAnsi="Cambria Math"/>
          </w:rPr>
          <m:t>L</m:t>
        </m:r>
        <m:r>
          <m:rPr>
            <m:sty m:val="p"/>
          </m:rPr>
          <w:rPr>
            <w:rFonts w:ascii="Cambria Math" w:hAnsi="Cambria Math"/>
          </w:rPr>
          <m:t>-1</m:t>
        </m:r>
      </m:oMath>
    </w:p>
    <w:p w14:paraId="3B9591B6" w14:textId="77777777" w:rsidR="00C67BA8" w:rsidRPr="00217B06" w:rsidRDefault="00C67BA8" w:rsidP="00C67BA8">
      <w:pPr>
        <w:pStyle w:val="B2"/>
        <w:ind w:left="567" w:firstLine="0"/>
        <w:rPr>
          <w:lang w:val="en-US"/>
        </w:rPr>
      </w:pPr>
      <w:r>
        <w:t xml:space="preserve">Find the largest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r>
              <w:rPr>
                <w:rFonts w:ascii="Cambria Math" w:hAnsi="Cambria Math"/>
              </w:rPr>
              <m:t>L-1-i,…,</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rPr>
              <m:t>-1-i</m:t>
            </m:r>
          </m:e>
        </m:d>
      </m:oMath>
      <w:r>
        <w:t xml:space="preserve"> in Table 5.2.2.2.5-4, if </w:t>
      </w:r>
      <m:oMath>
        <m:r>
          <w:rPr>
            <w:rFonts w:ascii="Cambria Math" w:hAnsi="Cambria Math"/>
          </w:rPr>
          <m:t>L-i≤9</m:t>
        </m:r>
      </m:oMath>
      <w:r>
        <w:t xml:space="preserve">, or in Table 5.2.2.2.7-2, if </w:t>
      </w:r>
      <m:oMath>
        <m:r>
          <w:rPr>
            <w:rFonts w:ascii="Cambria Math" w:hAnsi="Cambria Math"/>
          </w:rPr>
          <m:t>L-i&gt;9</m:t>
        </m:r>
      </m:oMath>
      <w:r>
        <w:t xml:space="preserve">, such that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Pr>
          <w:lang w:val="en-US"/>
        </w:rPr>
        <w:t xml:space="preserve"> </w:t>
      </w:r>
    </w:p>
    <w:p w14:paraId="7403BBDF" w14:textId="77777777" w:rsidR="00C67BA8" w:rsidRDefault="00000000" w:rsidP="00C67BA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i</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sidR="00C67BA8">
        <w:rPr>
          <w:i/>
        </w:rPr>
        <w:t xml:space="preserve"> </w:t>
      </w:r>
    </w:p>
    <w:p w14:paraId="4E4B4229" w14:textId="77777777" w:rsidR="00C67BA8" w:rsidRDefault="00000000" w:rsidP="00C67BA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00C67BA8">
        <w:rPr>
          <w:i/>
        </w:rPr>
        <w:t xml:space="preserve"> </w:t>
      </w:r>
    </w:p>
    <w:p w14:paraId="38360B51" w14:textId="77777777" w:rsidR="00C67BA8" w:rsidRPr="00924D47" w:rsidRDefault="00000000" w:rsidP="00C67BA8">
      <w:pPr>
        <w:pStyle w:val="B2"/>
        <w:rPr>
          <w:lang w:val="en-US"/>
        </w:rPr>
      </w:pPr>
      <m:oMath>
        <m:sSup>
          <m:sSupPr>
            <m:ctrlPr>
              <w:rPr>
                <w:rFonts w:ascii="Cambria Math" w:hAnsi="Cambria Math"/>
                <w:i/>
              </w:rPr>
            </m:ctrlPr>
          </m:sSupPr>
          <m:e>
            <m:r>
              <w:rPr>
                <w:rFonts w:ascii="Cambria Math" w:hAnsi="Cambria Math"/>
              </w:rPr>
              <m:t>m</m:t>
            </m:r>
          </m:e>
          <m:sup>
            <m:r>
              <w:rPr>
                <w:rFonts w:ascii="Cambria Math" w:hAnsi="Cambria Math"/>
              </w:rPr>
              <m:t>(i)</m:t>
            </m:r>
          </m:sup>
        </m:sSup>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r>
          <w:rPr>
            <w:rFonts w:ascii="Cambria Math" w:hAnsi="Cambria Math"/>
          </w:rPr>
          <m:t>.</m:t>
        </m:r>
      </m:oMath>
      <w:r w:rsidR="00C67BA8">
        <w:rPr>
          <w:lang w:val="en-US"/>
        </w:rPr>
        <w:t xml:space="preserve"> </w:t>
      </w:r>
    </w:p>
    <w:p w14:paraId="0C5CF5E6" w14:textId="77777777" w:rsidR="00C67BA8" w:rsidRDefault="00C67BA8" w:rsidP="00FC58D5">
      <w:pPr>
        <w:rPr>
          <w:lang w:val="en-US"/>
        </w:rPr>
      </w:pPr>
      <w:r>
        <w:t xml:space="preserve">When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are known,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t xml:space="preserve"> is found using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L-1</m:t>
            </m:r>
          </m:sup>
          <m:e>
            <m:r>
              <w:rPr>
                <w:rFonts w:ascii="Cambria Math" w:hAnsi="Cambria Math"/>
              </w:rPr>
              <m:t>C</m:t>
            </m:r>
            <m:d>
              <m:dPr>
                <m:ctrlPr>
                  <w:rPr>
                    <w:rFonts w:ascii="Cambria Math" w:hAnsi="Cambria Math"/>
                    <w:i/>
                    <w:noProof/>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noProof/>
                  </w:rPr>
                  <m:t>-1-</m:t>
                </m:r>
                <m:sSup>
                  <m:sSupPr>
                    <m:ctrlPr>
                      <w:rPr>
                        <w:rFonts w:ascii="Cambria Math" w:hAnsi="Cambria Math"/>
                        <w:i/>
                        <w:noProof/>
                      </w:rPr>
                    </m:ctrlPr>
                  </m:sSupPr>
                  <m:e>
                    <m:r>
                      <w:rPr>
                        <w:rFonts w:ascii="Cambria Math" w:hAnsi="Cambria Math"/>
                        <w:noProof/>
                      </w:rPr>
                      <m:t>m</m:t>
                    </m:r>
                  </m:e>
                  <m:sup>
                    <m:r>
                      <w:rPr>
                        <w:rFonts w:ascii="Cambria Math" w:hAnsi="Cambria Math"/>
                        <w:noProof/>
                      </w:rPr>
                      <m:t>(i)</m:t>
                    </m:r>
                  </m:sup>
                </m:sSup>
                <m:r>
                  <w:rPr>
                    <w:rFonts w:ascii="Cambria Math" w:hAnsi="Cambria Math"/>
                  </w:rPr>
                  <m:t>,L-i</m:t>
                </m:r>
              </m:e>
            </m:d>
          </m:e>
        </m:nary>
      </m:oMath>
      <w:r>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t xml:space="preserve"> </w:t>
      </w:r>
      <w:r>
        <w:rPr>
          <w:lang w:val="en-US"/>
        </w:rPr>
        <w:t xml:space="preserve">is given in Tables 5.2.2.2.5-4 and 5.2.2.2.7-2, and </w:t>
      </w:r>
      <w:r>
        <w:t xml:space="preserve">where the indices </w:t>
      </w:r>
      <m:oMath>
        <m:r>
          <w:rPr>
            <w:rFonts w:ascii="Cambria Math" w:hAnsi="Cambria Math"/>
          </w:rPr>
          <m:t>i=0,…,L-1</m:t>
        </m:r>
      </m:oMath>
      <w:r>
        <w:t xml:space="preserve"> are assigned such that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increases as </w:t>
      </w:r>
      <m:oMath>
        <m:r>
          <w:rPr>
            <w:rFonts w:ascii="Cambria Math" w:hAnsi="Cambria Math"/>
          </w:rPr>
          <m:t>i</m:t>
        </m:r>
      </m:oMath>
      <w:r>
        <w:t xml:space="preserve"> increases</w:t>
      </w:r>
      <w:r>
        <w:rPr>
          <w:lang w:val="en-US"/>
        </w:rPr>
        <w:t>.</w:t>
      </w:r>
    </w:p>
    <w:p w14:paraId="6552395E" w14:textId="40C7EAB5" w:rsidR="00C67BA8" w:rsidRPr="009B185B" w:rsidRDefault="00FC58D5" w:rsidP="00FC58D5">
      <w:pPr>
        <w:pStyle w:val="B1"/>
      </w:pPr>
      <w:r>
        <w:t>-</w:t>
      </w:r>
      <w:r>
        <w:tab/>
      </w:r>
      <w:r w:rsidR="00C67BA8">
        <w:t xml:space="preserve">If </w:t>
      </w:r>
      <m:oMath>
        <m:r>
          <w:rPr>
            <w:rFonts w:ascii="Cambria Math" w:hAnsi="Cambria Math"/>
          </w:rPr>
          <m:t>α</m:t>
        </m:r>
        <m:r>
          <m:rPr>
            <m:sty m:val="p"/>
          </m:rPr>
          <w:rPr>
            <w:rFonts w:ascii="Cambria Math" w:hAnsi="Cambria Math"/>
          </w:rPr>
          <m:t>=1</m:t>
        </m:r>
      </m:oMath>
      <w:r w:rsidR="00C67BA8">
        <w:t xml:space="preserve">, </w:t>
      </w:r>
      <m:oMath>
        <m:sSup>
          <m:sSupPr>
            <m:ctrlPr>
              <w:rPr>
                <w:rFonts w:ascii="Cambria Math" w:hAnsi="Cambria Math"/>
              </w:rPr>
            </m:ctrlPr>
          </m:sSupPr>
          <m:e>
            <m:r>
              <w:rPr>
                <w:rFonts w:ascii="Cambria Math" w:hAnsi="Cambria Math"/>
              </w:rPr>
              <m:t>m</m:t>
            </m:r>
          </m:e>
          <m:sup>
            <m:r>
              <m:rPr>
                <m:sty m:val="p"/>
              </m:rPr>
              <w:rPr>
                <w:rFonts w:ascii="Cambria Math" w:hAnsi="Cambria Math"/>
              </w:rPr>
              <m:t>(</m:t>
            </m:r>
            <m:r>
              <w:rPr>
                <w:rFonts w:ascii="Cambria Math" w:hAnsi="Cambria Math"/>
              </w:rPr>
              <m:t>i</m:t>
            </m:r>
            <m:r>
              <m:rPr>
                <m:sty m:val="p"/>
              </m:rPr>
              <w:rPr>
                <w:rFonts w:ascii="Cambria Math" w:hAnsi="Cambria Math"/>
              </w:rPr>
              <m:t>)</m:t>
            </m:r>
          </m:sup>
        </m:sSup>
        <m:r>
          <m:rPr>
            <m:sty m:val="p"/>
          </m:rPr>
          <w:rPr>
            <w:rFonts w:ascii="Cambria Math" w:hAnsi="Cambria Math"/>
          </w:rPr>
          <m:t>=</m:t>
        </m:r>
        <m:r>
          <w:rPr>
            <w:rFonts w:ascii="Cambria Math" w:hAnsi="Cambria Math"/>
          </w:rPr>
          <m:t>i</m:t>
        </m:r>
      </m:oMath>
      <w:r w:rsidR="00C67BA8">
        <w:t xml:space="preserve">, </w:t>
      </w:r>
      <m:oMath>
        <m:r>
          <w:rPr>
            <w:rFonts w:ascii="Cambria Math" w:hAnsi="Cambria Math"/>
          </w:rPr>
          <m:t>i</m:t>
        </m:r>
        <m:r>
          <m:rPr>
            <m:sty m:val="p"/>
          </m:rPr>
          <w:rPr>
            <w:rFonts w:ascii="Cambria Math" w:hAnsi="Cambria Math"/>
          </w:rPr>
          <m:t>=0,1,…,</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CSI</m:t>
                </m:r>
                <m:r>
                  <m:rPr>
                    <m:sty m:val="p"/>
                  </m:rPr>
                  <w:rPr>
                    <w:rFonts w:ascii="Cambria Math" w:hAnsi="Cambria Math"/>
                  </w:rPr>
                  <m:t>-</m:t>
                </m:r>
                <m:r>
                  <w:rPr>
                    <w:rFonts w:ascii="Cambria Math" w:hAnsi="Cambria Math"/>
                  </w:rPr>
                  <m:t>RS</m:t>
                </m:r>
              </m:sub>
            </m:sSub>
          </m:num>
          <m:den>
            <m:r>
              <m:rPr>
                <m:sty m:val="p"/>
              </m:rPr>
              <w:rPr>
                <w:rFonts w:ascii="Cambria Math" w:hAnsi="Cambria Math"/>
              </w:rPr>
              <m:t>2</m:t>
            </m:r>
          </m:den>
        </m:f>
        <m:r>
          <m:rPr>
            <m:sty m:val="p"/>
          </m:rPr>
          <w:rPr>
            <w:rFonts w:ascii="Cambria Math" w:hAnsi="Cambria Math"/>
          </w:rPr>
          <m:t>-1</m:t>
        </m:r>
      </m:oMath>
      <w:r w:rsidR="00C67BA8">
        <w:t xml:space="preserve">, and </w:t>
      </w:r>
      <m:oMath>
        <m:sSub>
          <m:sSubPr>
            <m:ctrlPr>
              <w:rPr>
                <w:rFonts w:ascii="Cambria Math" w:hAnsi="Cambria Math"/>
              </w:rPr>
            </m:ctrlPr>
          </m:sSubPr>
          <m:e>
            <m:r>
              <w:rPr>
                <w:rFonts w:ascii="Cambria Math" w:hAnsi="Cambria Math"/>
              </w:rPr>
              <m:t>i</m:t>
            </m:r>
          </m:e>
          <m:sub>
            <m:r>
              <m:rPr>
                <m:sty m:val="p"/>
              </m:rPr>
              <w:rPr>
                <w:rFonts w:ascii="Cambria Math" w:hAnsi="Cambria Math"/>
              </w:rPr>
              <m:t>1,2</m:t>
            </m:r>
          </m:sub>
        </m:sSub>
      </m:oMath>
      <w:r w:rsidR="00C67BA8">
        <w:t xml:space="preserve"> is not reported.</w:t>
      </w:r>
    </w:p>
    <w:p w14:paraId="1E6FA98F" w14:textId="77777777" w:rsidR="00C67BA8" w:rsidRDefault="00C67BA8" w:rsidP="00C67BA8">
      <w:pPr>
        <w:pStyle w:val="TH"/>
        <w:rPr>
          <w:lang w:eastAsia="en-GB"/>
        </w:rPr>
      </w:pPr>
      <w:r>
        <w:rPr>
          <w:lang w:eastAsia="en-GB"/>
        </w:rPr>
        <w:t>Table 5.2.2.2.7-</w:t>
      </w:r>
      <w:r>
        <w:rPr>
          <w:lang w:val="en-US" w:eastAsia="en-GB"/>
        </w:rPr>
        <w:t>2</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1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84"/>
        <w:gridCol w:w="884"/>
        <w:gridCol w:w="887"/>
      </w:tblGrid>
      <w:tr w:rsidR="00C67BA8" w14:paraId="7070E843" w14:textId="77777777" w:rsidTr="00C81736">
        <w:trPr>
          <w:trHeight w:val="447"/>
          <w:jc w:val="center"/>
        </w:trPr>
        <w:tc>
          <w:tcPr>
            <w:tcW w:w="1011"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3CC8A7B2" w14:textId="77777777" w:rsidR="00C67BA8" w:rsidRPr="00446E60" w:rsidRDefault="00C67BA8" w:rsidP="00C81736">
            <w:pPr>
              <w:spacing w:after="60" w:line="254" w:lineRule="auto"/>
              <w:jc w:val="right"/>
              <w:rPr>
                <w:color w:val="000000"/>
                <w:lang w:val="en-US"/>
              </w:rPr>
            </w:pPr>
            <m:oMathPara>
              <m:oMathParaPr>
                <m:jc m:val="right"/>
              </m:oMathParaPr>
              <m:oMath>
                <m:r>
                  <w:rPr>
                    <w:rFonts w:ascii="Cambria Math" w:hAnsi="Cambria Math"/>
                    <w:color w:val="000000"/>
                    <w:lang w:val="en-US"/>
                  </w:rPr>
                  <m:t>y</m:t>
                </m:r>
              </m:oMath>
            </m:oMathPara>
          </w:p>
          <w:p w14:paraId="78D61BD8" w14:textId="77777777" w:rsidR="00C67BA8" w:rsidRPr="00F755AC" w:rsidRDefault="00C67BA8" w:rsidP="00C81736">
            <w:pPr>
              <w:spacing w:after="0" w:line="254" w:lineRule="auto"/>
              <w:rPr>
                <w:color w:val="000000"/>
                <w:lang w:val="en-US"/>
              </w:rPr>
            </w:pPr>
            <m:oMathPara>
              <m:oMathParaPr>
                <m:jc m:val="left"/>
              </m:oMathParaPr>
              <m:oMath>
                <m:r>
                  <w:rPr>
                    <w:rFonts w:ascii="Cambria Math" w:hAnsi="Cambria Math"/>
                    <w:color w:val="000000"/>
                    <w:lang w:val="en-US"/>
                  </w:rPr>
                  <m:t>x</m:t>
                </m:r>
              </m:oMath>
            </m:oMathPara>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8F738E9" w14:textId="77777777" w:rsidR="00C67BA8" w:rsidRPr="00120CA4" w:rsidRDefault="00C67BA8" w:rsidP="00C81736">
            <w:pPr>
              <w:keepNext/>
              <w:keepLines/>
              <w:spacing w:after="0" w:line="254" w:lineRule="auto"/>
              <w:jc w:val="center"/>
              <w:rPr>
                <w:b/>
                <w:szCs w:val="22"/>
                <w:lang w:val="en-US"/>
              </w:rPr>
            </w:pPr>
            <w:r w:rsidRPr="00120CA4">
              <w:rPr>
                <w:b/>
                <w:szCs w:val="22"/>
                <w:lang w:val="en-US"/>
              </w:rPr>
              <w:t>10</w:t>
            </w:r>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F4F1DD5" w14:textId="77777777" w:rsidR="00C67BA8" w:rsidRPr="00120CA4" w:rsidRDefault="00C67BA8" w:rsidP="00C81736">
            <w:pPr>
              <w:keepNext/>
              <w:keepLines/>
              <w:spacing w:after="0" w:line="254" w:lineRule="auto"/>
              <w:jc w:val="center"/>
              <w:rPr>
                <w:b/>
                <w:szCs w:val="22"/>
                <w:lang w:val="en-US"/>
              </w:rPr>
            </w:pPr>
            <w:r w:rsidRPr="00120CA4">
              <w:rPr>
                <w:b/>
                <w:szCs w:val="22"/>
                <w:lang w:val="en-US"/>
              </w:rPr>
              <w:t>11</w:t>
            </w:r>
          </w:p>
        </w:tc>
        <w:tc>
          <w:tcPr>
            <w:tcW w:w="133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385064" w14:textId="77777777" w:rsidR="00C67BA8" w:rsidRPr="00120CA4" w:rsidRDefault="00C67BA8" w:rsidP="00C81736">
            <w:pPr>
              <w:keepNext/>
              <w:keepLines/>
              <w:spacing w:after="0" w:line="254" w:lineRule="auto"/>
              <w:jc w:val="center"/>
              <w:rPr>
                <w:b/>
                <w:szCs w:val="22"/>
                <w:lang w:val="en-US"/>
              </w:rPr>
            </w:pPr>
            <w:r w:rsidRPr="00120CA4">
              <w:rPr>
                <w:b/>
                <w:szCs w:val="22"/>
                <w:lang w:val="en-US"/>
              </w:rPr>
              <w:t>12</w:t>
            </w:r>
          </w:p>
        </w:tc>
      </w:tr>
      <w:tr w:rsidR="00C67BA8" w14:paraId="2CEA909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8B4DA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lastRenderedPageBreak/>
              <w:t>0</w:t>
            </w:r>
          </w:p>
        </w:tc>
        <w:tc>
          <w:tcPr>
            <w:tcW w:w="1328" w:type="pct"/>
            <w:tcBorders>
              <w:top w:val="single" w:sz="4" w:space="0" w:color="auto"/>
              <w:left w:val="single" w:sz="4" w:space="0" w:color="auto"/>
              <w:bottom w:val="single" w:sz="4" w:space="0" w:color="auto"/>
              <w:right w:val="single" w:sz="4" w:space="0" w:color="auto"/>
            </w:tcBorders>
            <w:noWrap/>
            <w:hideMark/>
          </w:tcPr>
          <w:p w14:paraId="192F98B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202D7DC"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521FE6EA" w14:textId="77777777" w:rsidR="00C67BA8" w:rsidRPr="00235D1D" w:rsidRDefault="00C67BA8" w:rsidP="00C81736">
            <w:pPr>
              <w:keepNext/>
              <w:keepLines/>
              <w:spacing w:after="0" w:line="254" w:lineRule="auto"/>
              <w:jc w:val="center"/>
              <w:rPr>
                <w:rFonts w:eastAsia="Calibri"/>
                <w:lang w:val="en-US"/>
              </w:rPr>
            </w:pPr>
            <w:r w:rsidRPr="00235D1D">
              <w:t>0</w:t>
            </w:r>
          </w:p>
        </w:tc>
      </w:tr>
      <w:tr w:rsidR="00C67BA8" w14:paraId="064C0B3F"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BA258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w:t>
            </w:r>
          </w:p>
        </w:tc>
        <w:tc>
          <w:tcPr>
            <w:tcW w:w="1328" w:type="pct"/>
            <w:tcBorders>
              <w:top w:val="single" w:sz="4" w:space="0" w:color="auto"/>
              <w:left w:val="single" w:sz="4" w:space="0" w:color="auto"/>
              <w:bottom w:val="single" w:sz="4" w:space="0" w:color="auto"/>
              <w:right w:val="single" w:sz="4" w:space="0" w:color="auto"/>
            </w:tcBorders>
            <w:noWrap/>
            <w:hideMark/>
          </w:tcPr>
          <w:p w14:paraId="293DC398"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4185701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72AF6D5" w14:textId="77777777" w:rsidR="00C67BA8" w:rsidRPr="00235D1D" w:rsidRDefault="00C67BA8" w:rsidP="00C81736">
            <w:pPr>
              <w:keepNext/>
              <w:keepLines/>
              <w:spacing w:after="0" w:line="254" w:lineRule="auto"/>
              <w:jc w:val="center"/>
              <w:rPr>
                <w:lang w:val="en-US"/>
              </w:rPr>
            </w:pPr>
            <w:r w:rsidRPr="00235D1D">
              <w:t>0</w:t>
            </w:r>
          </w:p>
        </w:tc>
      </w:tr>
      <w:tr w:rsidR="00C67BA8" w14:paraId="43F20DDD"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E58166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2</w:t>
            </w:r>
          </w:p>
        </w:tc>
        <w:tc>
          <w:tcPr>
            <w:tcW w:w="1328" w:type="pct"/>
            <w:tcBorders>
              <w:top w:val="single" w:sz="4" w:space="0" w:color="auto"/>
              <w:left w:val="single" w:sz="4" w:space="0" w:color="auto"/>
              <w:bottom w:val="single" w:sz="4" w:space="0" w:color="auto"/>
              <w:right w:val="single" w:sz="4" w:space="0" w:color="auto"/>
            </w:tcBorders>
            <w:noWrap/>
            <w:hideMark/>
          </w:tcPr>
          <w:p w14:paraId="04602ED6"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8F16AC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09B6156" w14:textId="77777777" w:rsidR="00C67BA8" w:rsidRPr="00235D1D" w:rsidRDefault="00C67BA8" w:rsidP="00C81736">
            <w:pPr>
              <w:keepNext/>
              <w:keepLines/>
              <w:spacing w:after="0" w:line="254" w:lineRule="auto"/>
              <w:jc w:val="center"/>
              <w:rPr>
                <w:lang w:val="en-US"/>
              </w:rPr>
            </w:pPr>
            <w:r w:rsidRPr="00235D1D">
              <w:t>0</w:t>
            </w:r>
          </w:p>
        </w:tc>
      </w:tr>
      <w:tr w:rsidR="00C67BA8" w14:paraId="70C2E5B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0AA729"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3</w:t>
            </w:r>
          </w:p>
        </w:tc>
        <w:tc>
          <w:tcPr>
            <w:tcW w:w="1328" w:type="pct"/>
            <w:tcBorders>
              <w:top w:val="single" w:sz="4" w:space="0" w:color="auto"/>
              <w:left w:val="single" w:sz="4" w:space="0" w:color="auto"/>
              <w:bottom w:val="single" w:sz="4" w:space="0" w:color="auto"/>
              <w:right w:val="single" w:sz="4" w:space="0" w:color="auto"/>
            </w:tcBorders>
            <w:noWrap/>
            <w:hideMark/>
          </w:tcPr>
          <w:p w14:paraId="0BBB9B80"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37493B8B"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0F7E0643" w14:textId="77777777" w:rsidR="00C67BA8" w:rsidRPr="00235D1D" w:rsidRDefault="00C67BA8" w:rsidP="00C81736">
            <w:pPr>
              <w:keepNext/>
              <w:keepLines/>
              <w:spacing w:after="0" w:line="254" w:lineRule="auto"/>
              <w:jc w:val="center"/>
              <w:rPr>
                <w:lang w:val="en-US"/>
              </w:rPr>
            </w:pPr>
            <w:r w:rsidRPr="00235D1D">
              <w:t>0</w:t>
            </w:r>
          </w:p>
        </w:tc>
      </w:tr>
      <w:tr w:rsidR="00C67BA8" w14:paraId="4943502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F4AD1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4</w:t>
            </w:r>
          </w:p>
        </w:tc>
        <w:tc>
          <w:tcPr>
            <w:tcW w:w="1328" w:type="pct"/>
            <w:tcBorders>
              <w:top w:val="single" w:sz="4" w:space="0" w:color="auto"/>
              <w:left w:val="single" w:sz="4" w:space="0" w:color="auto"/>
              <w:bottom w:val="single" w:sz="4" w:space="0" w:color="auto"/>
              <w:right w:val="single" w:sz="4" w:space="0" w:color="auto"/>
            </w:tcBorders>
            <w:noWrap/>
            <w:hideMark/>
          </w:tcPr>
          <w:p w14:paraId="68A07FE7"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0579E33"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C5D1032" w14:textId="77777777" w:rsidR="00C67BA8" w:rsidRPr="00235D1D" w:rsidRDefault="00C67BA8" w:rsidP="00C81736">
            <w:pPr>
              <w:keepNext/>
              <w:keepLines/>
              <w:spacing w:after="0" w:line="254" w:lineRule="auto"/>
              <w:jc w:val="center"/>
              <w:rPr>
                <w:lang w:val="en-US"/>
              </w:rPr>
            </w:pPr>
            <w:r w:rsidRPr="00235D1D">
              <w:t>0</w:t>
            </w:r>
          </w:p>
        </w:tc>
      </w:tr>
      <w:tr w:rsidR="00C67BA8" w14:paraId="1053A728"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673ACB"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5</w:t>
            </w:r>
          </w:p>
        </w:tc>
        <w:tc>
          <w:tcPr>
            <w:tcW w:w="1328" w:type="pct"/>
            <w:tcBorders>
              <w:top w:val="single" w:sz="4" w:space="0" w:color="auto"/>
              <w:left w:val="single" w:sz="4" w:space="0" w:color="auto"/>
              <w:bottom w:val="single" w:sz="4" w:space="0" w:color="auto"/>
              <w:right w:val="single" w:sz="4" w:space="0" w:color="auto"/>
            </w:tcBorders>
            <w:noWrap/>
            <w:hideMark/>
          </w:tcPr>
          <w:p w14:paraId="314747ED"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69F223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1EF9C7F" w14:textId="77777777" w:rsidR="00C67BA8" w:rsidRPr="00235D1D" w:rsidRDefault="00C67BA8" w:rsidP="00C81736">
            <w:pPr>
              <w:keepNext/>
              <w:keepLines/>
              <w:spacing w:after="0" w:line="254" w:lineRule="auto"/>
              <w:jc w:val="center"/>
              <w:rPr>
                <w:lang w:val="en-US"/>
              </w:rPr>
            </w:pPr>
            <w:r w:rsidRPr="00235D1D">
              <w:t>0</w:t>
            </w:r>
          </w:p>
        </w:tc>
      </w:tr>
      <w:tr w:rsidR="00C67BA8" w14:paraId="3A4B7951"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440561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6</w:t>
            </w:r>
          </w:p>
        </w:tc>
        <w:tc>
          <w:tcPr>
            <w:tcW w:w="1328" w:type="pct"/>
            <w:tcBorders>
              <w:top w:val="single" w:sz="4" w:space="0" w:color="auto"/>
              <w:left w:val="single" w:sz="4" w:space="0" w:color="auto"/>
              <w:bottom w:val="single" w:sz="4" w:space="0" w:color="auto"/>
              <w:right w:val="single" w:sz="4" w:space="0" w:color="auto"/>
            </w:tcBorders>
            <w:noWrap/>
            <w:hideMark/>
          </w:tcPr>
          <w:p w14:paraId="6334734B"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6E37FFA7"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55789B9" w14:textId="77777777" w:rsidR="00C67BA8" w:rsidRPr="00235D1D" w:rsidRDefault="00C67BA8" w:rsidP="00C81736">
            <w:pPr>
              <w:keepNext/>
              <w:keepLines/>
              <w:spacing w:after="0" w:line="254" w:lineRule="auto"/>
              <w:jc w:val="center"/>
              <w:rPr>
                <w:lang w:val="en-US"/>
              </w:rPr>
            </w:pPr>
            <w:r w:rsidRPr="00235D1D">
              <w:t>0</w:t>
            </w:r>
          </w:p>
        </w:tc>
      </w:tr>
      <w:tr w:rsidR="00C67BA8" w14:paraId="0276FDB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79DCA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7</w:t>
            </w:r>
          </w:p>
        </w:tc>
        <w:tc>
          <w:tcPr>
            <w:tcW w:w="1328" w:type="pct"/>
            <w:tcBorders>
              <w:top w:val="single" w:sz="4" w:space="0" w:color="auto"/>
              <w:left w:val="single" w:sz="4" w:space="0" w:color="auto"/>
              <w:bottom w:val="single" w:sz="4" w:space="0" w:color="auto"/>
              <w:right w:val="single" w:sz="4" w:space="0" w:color="auto"/>
            </w:tcBorders>
            <w:noWrap/>
            <w:hideMark/>
          </w:tcPr>
          <w:p w14:paraId="6A14119E"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EF4D7E8"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20B9C46" w14:textId="77777777" w:rsidR="00C67BA8" w:rsidRPr="00235D1D" w:rsidRDefault="00C67BA8" w:rsidP="00C81736">
            <w:pPr>
              <w:keepNext/>
              <w:keepLines/>
              <w:spacing w:after="0" w:line="254" w:lineRule="auto"/>
              <w:jc w:val="center"/>
              <w:rPr>
                <w:lang w:val="en-US"/>
              </w:rPr>
            </w:pPr>
            <w:r w:rsidRPr="00235D1D">
              <w:t>0</w:t>
            </w:r>
          </w:p>
        </w:tc>
      </w:tr>
      <w:tr w:rsidR="00C67BA8" w14:paraId="1AB84D3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F0894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8</w:t>
            </w:r>
          </w:p>
        </w:tc>
        <w:tc>
          <w:tcPr>
            <w:tcW w:w="1328" w:type="pct"/>
            <w:tcBorders>
              <w:top w:val="single" w:sz="4" w:space="0" w:color="auto"/>
              <w:left w:val="single" w:sz="4" w:space="0" w:color="auto"/>
              <w:bottom w:val="single" w:sz="4" w:space="0" w:color="auto"/>
              <w:right w:val="single" w:sz="4" w:space="0" w:color="auto"/>
            </w:tcBorders>
            <w:noWrap/>
            <w:hideMark/>
          </w:tcPr>
          <w:p w14:paraId="0BD07325"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6DE1BF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21E2F406" w14:textId="77777777" w:rsidR="00C67BA8" w:rsidRPr="00235D1D" w:rsidRDefault="00C67BA8" w:rsidP="00C81736">
            <w:pPr>
              <w:keepNext/>
              <w:keepLines/>
              <w:spacing w:after="0" w:line="254" w:lineRule="auto"/>
              <w:jc w:val="center"/>
              <w:rPr>
                <w:lang w:val="en-US"/>
              </w:rPr>
            </w:pPr>
            <w:r w:rsidRPr="00235D1D">
              <w:t>0</w:t>
            </w:r>
          </w:p>
        </w:tc>
      </w:tr>
      <w:tr w:rsidR="00C67BA8" w14:paraId="4A7AC6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B780CCE"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9</w:t>
            </w:r>
          </w:p>
        </w:tc>
        <w:tc>
          <w:tcPr>
            <w:tcW w:w="1328" w:type="pct"/>
            <w:tcBorders>
              <w:top w:val="single" w:sz="4" w:space="0" w:color="auto"/>
              <w:left w:val="single" w:sz="4" w:space="0" w:color="auto"/>
              <w:bottom w:val="single" w:sz="4" w:space="0" w:color="auto"/>
              <w:right w:val="single" w:sz="4" w:space="0" w:color="auto"/>
            </w:tcBorders>
            <w:noWrap/>
            <w:hideMark/>
          </w:tcPr>
          <w:p w14:paraId="3790070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2B6ADA0F"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D3C399B" w14:textId="77777777" w:rsidR="00C67BA8" w:rsidRPr="00235D1D" w:rsidRDefault="00C67BA8" w:rsidP="00C81736">
            <w:pPr>
              <w:keepNext/>
              <w:keepLines/>
              <w:spacing w:after="0" w:line="254" w:lineRule="auto"/>
              <w:jc w:val="center"/>
              <w:rPr>
                <w:lang w:val="en-US"/>
              </w:rPr>
            </w:pPr>
            <w:r w:rsidRPr="00235D1D">
              <w:t>0</w:t>
            </w:r>
          </w:p>
        </w:tc>
      </w:tr>
      <w:tr w:rsidR="00C67BA8" w14:paraId="42335E05"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30DADC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10</w:t>
            </w:r>
          </w:p>
        </w:tc>
        <w:tc>
          <w:tcPr>
            <w:tcW w:w="1328" w:type="pct"/>
            <w:tcBorders>
              <w:top w:val="single" w:sz="4" w:space="0" w:color="auto"/>
              <w:left w:val="single" w:sz="4" w:space="0" w:color="auto"/>
              <w:bottom w:val="single" w:sz="4" w:space="0" w:color="auto"/>
              <w:right w:val="single" w:sz="4" w:space="0" w:color="auto"/>
            </w:tcBorders>
            <w:noWrap/>
            <w:hideMark/>
          </w:tcPr>
          <w:p w14:paraId="1ED09432" w14:textId="77777777" w:rsidR="00C67BA8" w:rsidRPr="00235D1D" w:rsidRDefault="00C67BA8" w:rsidP="00C81736">
            <w:pPr>
              <w:keepNext/>
              <w:keepLines/>
              <w:spacing w:after="0" w:line="254" w:lineRule="auto"/>
              <w:jc w:val="center"/>
              <w:rPr>
                <w:lang w:val="en-US"/>
              </w:rPr>
            </w:pPr>
            <w:r w:rsidRPr="00235D1D">
              <w:t>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42D20107" w14:textId="77777777" w:rsidR="00C67BA8" w:rsidRPr="00235D1D" w:rsidRDefault="00C67BA8" w:rsidP="00C81736">
            <w:pPr>
              <w:keepNext/>
              <w:keepLines/>
              <w:spacing w:after="0" w:line="254" w:lineRule="auto"/>
              <w:jc w:val="center"/>
              <w:rPr>
                <w:lang w:val="en-US"/>
              </w:rPr>
            </w:pPr>
            <w:r>
              <w:rPr>
                <w:lang w:val="en-US"/>
              </w:rPr>
              <w:t>0</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0D7E5299" w14:textId="77777777" w:rsidR="00C67BA8" w:rsidRPr="00235D1D" w:rsidRDefault="00C67BA8" w:rsidP="00C81736">
            <w:pPr>
              <w:keepNext/>
              <w:keepLines/>
              <w:spacing w:after="0" w:line="254" w:lineRule="auto"/>
              <w:jc w:val="center"/>
              <w:rPr>
                <w:lang w:val="en-US"/>
              </w:rPr>
            </w:pPr>
            <w:r>
              <w:rPr>
                <w:lang w:val="en-US"/>
              </w:rPr>
              <w:t>0</w:t>
            </w:r>
          </w:p>
        </w:tc>
      </w:tr>
      <w:tr w:rsidR="00C67BA8" w14:paraId="474B5BE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AAC6A0"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11</w:t>
            </w:r>
          </w:p>
        </w:tc>
        <w:tc>
          <w:tcPr>
            <w:tcW w:w="1328" w:type="pct"/>
            <w:tcBorders>
              <w:top w:val="single" w:sz="4" w:space="0" w:color="auto"/>
              <w:left w:val="single" w:sz="4" w:space="0" w:color="auto"/>
              <w:bottom w:val="single" w:sz="4" w:space="0" w:color="auto"/>
              <w:right w:val="single" w:sz="4" w:space="0" w:color="auto"/>
            </w:tcBorders>
            <w:noWrap/>
            <w:hideMark/>
          </w:tcPr>
          <w:p w14:paraId="7D92B5AC" w14:textId="77777777" w:rsidR="00C67BA8" w:rsidRPr="00235D1D" w:rsidRDefault="00C67BA8" w:rsidP="00C81736">
            <w:pPr>
              <w:keepNext/>
              <w:keepLines/>
              <w:spacing w:after="0" w:line="254" w:lineRule="auto"/>
              <w:jc w:val="center"/>
              <w:rPr>
                <w:lang w:val="en-US"/>
              </w:rPr>
            </w:pPr>
            <w:r w:rsidRPr="00235D1D">
              <w:t>11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050879E" w14:textId="77777777" w:rsidR="00C67BA8" w:rsidRPr="00235D1D" w:rsidRDefault="00C67BA8" w:rsidP="00C81736">
            <w:pPr>
              <w:keepNext/>
              <w:keepLines/>
              <w:spacing w:after="0" w:line="254" w:lineRule="auto"/>
              <w:jc w:val="center"/>
              <w:rPr>
                <w:lang w:val="en-US"/>
              </w:rPr>
            </w:pPr>
            <w:r>
              <w:rPr>
                <w:lang w:val="en-US"/>
              </w:rPr>
              <w:t>1</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C6F5CE4" w14:textId="77777777" w:rsidR="00C67BA8" w:rsidRPr="00235D1D" w:rsidRDefault="00C67BA8" w:rsidP="00C81736">
            <w:pPr>
              <w:keepNext/>
              <w:keepLines/>
              <w:spacing w:after="0" w:line="254" w:lineRule="auto"/>
              <w:jc w:val="center"/>
              <w:rPr>
                <w:lang w:val="en-US"/>
              </w:rPr>
            </w:pPr>
            <w:r>
              <w:rPr>
                <w:lang w:val="en-US"/>
              </w:rPr>
              <w:t>0</w:t>
            </w:r>
          </w:p>
        </w:tc>
      </w:tr>
      <w:tr w:rsidR="00C67BA8" w14:paraId="6625F9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11F401"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12</w:t>
            </w:r>
          </w:p>
        </w:tc>
        <w:tc>
          <w:tcPr>
            <w:tcW w:w="1328" w:type="pct"/>
            <w:tcBorders>
              <w:top w:val="single" w:sz="4" w:space="0" w:color="auto"/>
              <w:left w:val="single" w:sz="4" w:space="0" w:color="auto"/>
              <w:bottom w:val="single" w:sz="4" w:space="0" w:color="auto"/>
              <w:right w:val="single" w:sz="4" w:space="0" w:color="auto"/>
            </w:tcBorders>
            <w:noWrap/>
            <w:hideMark/>
          </w:tcPr>
          <w:p w14:paraId="18CA9598" w14:textId="77777777" w:rsidR="00C67BA8" w:rsidRPr="00235D1D" w:rsidRDefault="00C67BA8" w:rsidP="00C81736">
            <w:pPr>
              <w:keepNext/>
              <w:keepLines/>
              <w:spacing w:after="0" w:line="254" w:lineRule="auto"/>
              <w:jc w:val="center"/>
              <w:rPr>
                <w:lang w:val="en-US"/>
              </w:rPr>
            </w:pPr>
            <w:r w:rsidRPr="00235D1D">
              <w:t>66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ED9A9C8" w14:textId="77777777" w:rsidR="00C67BA8" w:rsidRPr="00235D1D" w:rsidRDefault="00C67BA8" w:rsidP="00C81736">
            <w:pPr>
              <w:keepNext/>
              <w:keepLines/>
              <w:spacing w:after="0" w:line="254" w:lineRule="auto"/>
              <w:jc w:val="center"/>
              <w:rPr>
                <w:lang w:val="en-US"/>
              </w:rPr>
            </w:pPr>
            <w:r>
              <w:rPr>
                <w:lang w:val="en-US"/>
              </w:rPr>
              <w:t>12</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6F533505" w14:textId="77777777" w:rsidR="00C67BA8" w:rsidRPr="00235D1D" w:rsidRDefault="00C67BA8" w:rsidP="00C81736">
            <w:pPr>
              <w:keepNext/>
              <w:keepLines/>
              <w:spacing w:after="0" w:line="254" w:lineRule="auto"/>
              <w:jc w:val="center"/>
              <w:rPr>
                <w:lang w:val="en-US"/>
              </w:rPr>
            </w:pPr>
            <w:r>
              <w:rPr>
                <w:lang w:val="en-US"/>
              </w:rPr>
              <w:t>1</w:t>
            </w:r>
          </w:p>
        </w:tc>
      </w:tr>
      <w:tr w:rsidR="00C67BA8" w14:paraId="59F9B5EB"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9D13C45"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13</w:t>
            </w:r>
          </w:p>
        </w:tc>
        <w:tc>
          <w:tcPr>
            <w:tcW w:w="1328" w:type="pct"/>
            <w:tcBorders>
              <w:top w:val="single" w:sz="4" w:space="0" w:color="auto"/>
              <w:left w:val="single" w:sz="4" w:space="0" w:color="auto"/>
              <w:bottom w:val="single" w:sz="4" w:space="0" w:color="auto"/>
              <w:right w:val="single" w:sz="4" w:space="0" w:color="auto"/>
            </w:tcBorders>
            <w:noWrap/>
            <w:hideMark/>
          </w:tcPr>
          <w:p w14:paraId="4B021242" w14:textId="77777777" w:rsidR="00C67BA8" w:rsidRPr="00235D1D" w:rsidRDefault="00C67BA8" w:rsidP="00C81736">
            <w:pPr>
              <w:keepNext/>
              <w:keepLines/>
              <w:spacing w:after="0" w:line="254" w:lineRule="auto"/>
              <w:jc w:val="center"/>
              <w:rPr>
                <w:lang w:val="en-US"/>
              </w:rPr>
            </w:pPr>
            <w:r w:rsidRPr="00235D1D">
              <w:t>286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9835D19" w14:textId="77777777" w:rsidR="00C67BA8" w:rsidRPr="00235D1D" w:rsidRDefault="00C67BA8" w:rsidP="00C81736">
            <w:pPr>
              <w:keepNext/>
              <w:keepLines/>
              <w:spacing w:after="0" w:line="254" w:lineRule="auto"/>
              <w:jc w:val="center"/>
              <w:rPr>
                <w:lang w:val="en-US"/>
              </w:rPr>
            </w:pPr>
            <w:r w:rsidRPr="00235D1D">
              <w:rPr>
                <w:lang w:val="en-US"/>
              </w:rPr>
              <w:t>78</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F9749DF" w14:textId="77777777" w:rsidR="00C67BA8" w:rsidRPr="00235D1D" w:rsidRDefault="00C67BA8" w:rsidP="00C81736">
            <w:pPr>
              <w:keepNext/>
              <w:keepLines/>
              <w:spacing w:after="0" w:line="254" w:lineRule="auto"/>
              <w:jc w:val="center"/>
              <w:rPr>
                <w:lang w:val="en-US"/>
              </w:rPr>
            </w:pPr>
            <w:r>
              <w:rPr>
                <w:lang w:val="en-US"/>
              </w:rPr>
              <w:t>13</w:t>
            </w:r>
          </w:p>
        </w:tc>
      </w:tr>
      <w:tr w:rsidR="00C67BA8" w14:paraId="6BC266B6"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BC4E44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14</w:t>
            </w:r>
          </w:p>
        </w:tc>
        <w:tc>
          <w:tcPr>
            <w:tcW w:w="1328" w:type="pct"/>
            <w:tcBorders>
              <w:top w:val="single" w:sz="4" w:space="0" w:color="auto"/>
              <w:left w:val="single" w:sz="4" w:space="0" w:color="auto"/>
              <w:bottom w:val="single" w:sz="4" w:space="0" w:color="auto"/>
              <w:right w:val="single" w:sz="4" w:space="0" w:color="auto"/>
            </w:tcBorders>
            <w:noWrap/>
            <w:hideMark/>
          </w:tcPr>
          <w:p w14:paraId="2B75F420" w14:textId="77777777" w:rsidR="00C67BA8" w:rsidRPr="00235D1D" w:rsidRDefault="00C67BA8" w:rsidP="00C81736">
            <w:pPr>
              <w:keepNext/>
              <w:keepLines/>
              <w:spacing w:after="0" w:line="254" w:lineRule="auto"/>
              <w:jc w:val="center"/>
              <w:rPr>
                <w:lang w:val="en-US"/>
              </w:rPr>
            </w:pPr>
            <w:r w:rsidRPr="00235D1D">
              <w:t>1001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672326EC" w14:textId="77777777" w:rsidR="00C67BA8" w:rsidRPr="00235D1D" w:rsidRDefault="00C67BA8" w:rsidP="00C81736">
            <w:pPr>
              <w:keepNext/>
              <w:keepLines/>
              <w:spacing w:after="0" w:line="254" w:lineRule="auto"/>
              <w:jc w:val="center"/>
              <w:rPr>
                <w:rFonts w:eastAsia="Calibri"/>
                <w:lang w:val="en-US"/>
              </w:rPr>
            </w:pPr>
            <w:r>
              <w:rPr>
                <w:rFonts w:eastAsia="Calibri"/>
                <w:lang w:val="en-US"/>
              </w:rPr>
              <w:t>364</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4A990785" w14:textId="77777777" w:rsidR="00C67BA8" w:rsidRPr="00235D1D" w:rsidRDefault="00C67BA8" w:rsidP="00C81736">
            <w:pPr>
              <w:keepNext/>
              <w:keepLines/>
              <w:spacing w:after="0" w:line="254" w:lineRule="auto"/>
              <w:jc w:val="center"/>
              <w:rPr>
                <w:lang w:val="en-US"/>
              </w:rPr>
            </w:pPr>
            <w:r>
              <w:rPr>
                <w:lang w:val="en-US"/>
              </w:rPr>
              <w:t>91</w:t>
            </w:r>
          </w:p>
        </w:tc>
      </w:tr>
      <w:tr w:rsidR="00C67BA8" w14:paraId="5612D7D2"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EB357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15</w:t>
            </w:r>
          </w:p>
        </w:tc>
        <w:tc>
          <w:tcPr>
            <w:tcW w:w="1328" w:type="pct"/>
            <w:tcBorders>
              <w:top w:val="single" w:sz="4" w:space="0" w:color="auto"/>
              <w:left w:val="single" w:sz="4" w:space="0" w:color="auto"/>
              <w:bottom w:val="single" w:sz="4" w:space="0" w:color="auto"/>
              <w:right w:val="single" w:sz="4" w:space="0" w:color="auto"/>
            </w:tcBorders>
            <w:noWrap/>
            <w:hideMark/>
          </w:tcPr>
          <w:p w14:paraId="296E54D2" w14:textId="77777777" w:rsidR="00C67BA8" w:rsidRPr="00235D1D" w:rsidRDefault="00C67BA8" w:rsidP="00C81736">
            <w:pPr>
              <w:keepNext/>
              <w:keepLines/>
              <w:spacing w:after="0" w:line="254" w:lineRule="auto"/>
              <w:jc w:val="center"/>
              <w:rPr>
                <w:lang w:val="en-US"/>
              </w:rPr>
            </w:pPr>
            <w:r w:rsidRPr="00235D1D">
              <w:t>3003</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8B8C02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1</w:t>
            </w:r>
            <w:r>
              <w:rPr>
                <w:rFonts w:eastAsia="Calibri"/>
                <w:lang w:val="en-US"/>
              </w:rPr>
              <w:t>36</w:t>
            </w:r>
            <w:r w:rsidRPr="00235D1D">
              <w:rPr>
                <w:rFonts w:eastAsia="Calibri"/>
                <w:lang w:val="en-US"/>
              </w:rPr>
              <w:t>5</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32B1478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455</w:t>
            </w:r>
          </w:p>
        </w:tc>
      </w:tr>
    </w:tbl>
    <w:p w14:paraId="2BEE66D6" w14:textId="77777777" w:rsidR="00C67BA8" w:rsidRDefault="00C67BA8" w:rsidP="00C67BA8">
      <w:pPr>
        <w:rPr>
          <w:color w:val="000000"/>
        </w:rPr>
      </w:pPr>
    </w:p>
    <w:p w14:paraId="73EBE785" w14:textId="77777777" w:rsidR="00C67BA8" w:rsidRDefault="00C67BA8" w:rsidP="00C67BA8">
      <w:pPr>
        <w:rPr>
          <w:rFonts w:eastAsia="Calibri"/>
          <w:lang w:eastAsia="en-GB"/>
        </w:rPr>
      </w:pPr>
      <m:oMath>
        <m:r>
          <w:rPr>
            <w:rFonts w:ascii="Cambria Math" w:hAnsi="Cambria Math"/>
            <w:color w:val="000000"/>
          </w:rPr>
          <m:t>M</m:t>
        </m:r>
      </m:oMath>
      <w:r>
        <w:rPr>
          <w:color w:val="000000"/>
        </w:rPr>
        <w:t xml:space="preserve"> vectors,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Pr>
          <w:color w:val="000000"/>
        </w:rPr>
        <w:t xml:space="preserve">, </w:t>
      </w:r>
      <m:oMath>
        <m:r>
          <w:rPr>
            <w:rFonts w:ascii="Cambria Math" w:hAnsi="Cambria Math"/>
            <w:color w:val="000000"/>
          </w:rPr>
          <m:t>f∈{0,…,M-1}</m:t>
        </m:r>
      </m:oMath>
      <w:r>
        <w:rPr>
          <w:rFonts w:eastAsiaTheme="minorEastAsia"/>
          <w:color w:val="000000"/>
        </w:rPr>
        <w:t>,</w:t>
      </w:r>
      <w:r w:rsidRPr="007632B1">
        <w:rPr>
          <w:color w:val="000000"/>
          <w:sz w:val="18"/>
          <w:szCs w:val="18"/>
          <w:lang w:val="en-US"/>
        </w:rPr>
        <w:t xml:space="preserve"> </w:t>
      </w:r>
      <w:r w:rsidRPr="007632B1">
        <w:rPr>
          <w:color w:val="000000"/>
        </w:rPr>
        <w:t xml:space="preserve">are identified by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oMath>
      <w:r>
        <w:rPr>
          <w:lang w:val="en-US"/>
        </w:rPr>
        <w:t xml:space="preserve">, </w:t>
      </w:r>
      <w:r w:rsidRPr="007632B1">
        <w:rPr>
          <w:lang w:val="en-US"/>
        </w:rPr>
        <w:t>where</w:t>
      </w:r>
      <w:r>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oMath>
      <w:r>
        <w:rPr>
          <w:lang w:val="en-US"/>
        </w:rPr>
        <w:t xml:space="preserve"> </w:t>
      </w:r>
      <w:r>
        <w:rPr>
          <w:rFonts w:eastAsia="Calibri"/>
          <w:lang w:eastAsia="en-GB"/>
        </w:rPr>
        <w:t>is defined as in clause 5.2.2.2.5, and where</w:t>
      </w:r>
    </w:p>
    <w:p w14:paraId="3C1DD9F8" w14:textId="77777777" w:rsidR="00C67BA8" w:rsidRPr="00390E59" w:rsidRDefault="00000000" w:rsidP="00C67BA8">
      <m:oMathPara>
        <m:oMath>
          <m:sSub>
            <m:sSubPr>
              <m:ctrlPr>
                <w:rPr>
                  <w:rFonts w:ascii="Cambria Math" w:hAnsi="Cambria Math"/>
                  <w:i/>
                </w:rPr>
              </m:ctrlPr>
            </m:sSubPr>
            <m:e>
              <m:r>
                <w:rPr>
                  <w:rFonts w:ascii="Cambria Math" w:hAnsi="Cambria Math"/>
                </w:rPr>
                <m:t>n</m:t>
              </m:r>
            </m:e>
            <m:sub>
              <m:r>
                <w:rPr>
                  <w:rFonts w:ascii="Cambria Math" w:hAnsi="Cambria Math"/>
                </w:rPr>
                <m:t>3</m:t>
              </m:r>
            </m:sub>
          </m:sSub>
          <m:r>
            <m:rPr>
              <m:sty m:val="p"/>
            </m:rPr>
            <w:rPr>
              <w:rFonts w:ascii="Cambria Math" w:hAnsi="Cambria Math"/>
              <w:lang w:eastAsia="en-GB"/>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0</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M-1</m:t>
                      </m:r>
                    </m:e>
                  </m:d>
                </m:sup>
              </m:sSubSup>
            </m:e>
          </m:d>
        </m:oMath>
      </m:oMathPara>
    </w:p>
    <w:p w14:paraId="603FD449" w14:textId="77777777" w:rsidR="00C67BA8" w:rsidRPr="00197631" w:rsidRDefault="00000000" w:rsidP="00C67BA8">
      <m:oMathPara>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M</m:t>
                    </m:r>
                    <m:r>
                      <m:rPr>
                        <m:sty m:val="p"/>
                      </m:rPr>
                      <w:rPr>
                        <w:rFonts w:ascii="Cambria Math" w:hAnsi="Cambria Math"/>
                        <w:lang w:eastAsia="en-GB"/>
                      </w:rPr>
                      <m:t>=1</m:t>
                    </m:r>
                  </m:e>
                </m:mr>
                <m:mr>
                  <m:e>
                    <m:d>
                      <m:dPr>
                        <m:begChr m:val="{"/>
                        <m:endChr m:val="}"/>
                        <m:ctrlPr>
                          <w:rPr>
                            <w:rFonts w:ascii="Cambria Math" w:hAnsi="Cambria Math"/>
                            <w:i/>
                          </w:rPr>
                        </m:ctrlPr>
                      </m:dPr>
                      <m:e>
                        <m:r>
                          <w:rPr>
                            <w:rFonts w:ascii="Cambria Math" w:hAnsi="Cambria Math"/>
                          </w:rPr>
                          <m:t>0,1,…,</m:t>
                        </m:r>
                        <m:r>
                          <m:rPr>
                            <m:sty m:val="p"/>
                          </m:rPr>
                          <w:rPr>
                            <w:rFonts w:ascii="Cambria Math" w:hAnsi="Cambria Math"/>
                          </w:rPr>
                          <m:t>min⁡</m:t>
                        </m:r>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e>
                  <m:e>
                    <m:r>
                      <w:rPr>
                        <w:rFonts w:ascii="Cambria Math" w:hAnsi="Cambria Math"/>
                      </w:rPr>
                      <m:t>M=2</m:t>
                    </m:r>
                  </m:e>
                </m:mr>
              </m:m>
            </m:e>
          </m:d>
          <m:r>
            <w:rPr>
              <w:rFonts w:ascii="Cambria Math" w:hAnsi="Cambria Math"/>
            </w:rPr>
            <m:t>.</m:t>
          </m:r>
        </m:oMath>
      </m:oMathPara>
    </w:p>
    <w:p w14:paraId="0BBFE285" w14:textId="77777777" w:rsidR="00C67BA8" w:rsidRDefault="00C67BA8" w:rsidP="00C67BA8">
      <w:pPr>
        <w:rPr>
          <w:color w:val="000000"/>
        </w:rPr>
      </w:pPr>
      <w:r w:rsidRPr="00F60429">
        <w:rPr>
          <w:color w:val="000000"/>
        </w:rPr>
        <w:t xml:space="preserve">with the indices </w:t>
      </w:r>
      <m:oMath>
        <m:r>
          <w:rPr>
            <w:rFonts w:ascii="Cambria Math" w:hAnsi="Cambria Math"/>
            <w:color w:val="000000"/>
          </w:rPr>
          <m:t>f∈{0,…,M-1}</m:t>
        </m:r>
      </m:oMath>
      <w:r w:rsidRPr="00F60429">
        <w:rPr>
          <w:color w:val="000000"/>
        </w:rPr>
        <w:t xml:space="preserve"> assigned such that </w:t>
      </w:r>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oMath>
      <w:r w:rsidRPr="00F60429">
        <w:rPr>
          <w:lang w:eastAsia="en-GB"/>
        </w:rPr>
        <w:t xml:space="preserve"> increases with </w:t>
      </w:r>
      <m:oMath>
        <m:r>
          <w:rPr>
            <w:rFonts w:ascii="Cambria Math" w:hAnsi="Cambria Math"/>
            <w:lang w:eastAsia="en-GB"/>
          </w:rPr>
          <m:t>f</m:t>
        </m:r>
      </m:oMath>
      <w:r w:rsidRPr="00F60429">
        <w:rPr>
          <w:lang w:eastAsia="en-GB"/>
        </w:rPr>
        <w:t xml:space="preserv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3</m:t>
            </m:r>
          </m:sub>
        </m:sSub>
      </m:oMath>
      <w:r w:rsidRPr="00F60429">
        <w:rPr>
          <w:lang w:eastAsia="en-GB"/>
        </w:rPr>
        <w:t xml:space="preserve"> is </w:t>
      </w:r>
      <w:r w:rsidRPr="00F60429">
        <w:rPr>
          <w:color w:val="000000"/>
        </w:rPr>
        <w:t xml:space="preserve">indicated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oMath>
      <w:r>
        <w:rPr>
          <w:color w:val="000000"/>
        </w:rPr>
        <w:t xml:space="preserve">, when </w:t>
      </w:r>
      <m:oMath>
        <m:r>
          <w:rPr>
            <w:rFonts w:ascii="Cambria Math" w:hAnsi="Cambria Math"/>
            <w:color w:val="000000"/>
          </w:rPr>
          <m:t>M=2</m:t>
        </m:r>
      </m:oMath>
      <w:r>
        <w:rPr>
          <w:color w:val="000000"/>
        </w:rPr>
        <w:t xml:space="preserve"> and </w:t>
      </w:r>
      <m:oMath>
        <m:r>
          <w:rPr>
            <w:rFonts w:ascii="Cambria Math" w:hAnsi="Cambria Math"/>
            <w:color w:val="000000"/>
          </w:rPr>
          <m:t>N=4</m:t>
        </m:r>
      </m:oMath>
      <w:r>
        <w:rPr>
          <w:color w:val="000000"/>
        </w:rPr>
        <w:t>, where</w:t>
      </w:r>
    </w:p>
    <w:p w14:paraId="5B61AE4E" w14:textId="77777777" w:rsidR="00C67BA8" w:rsidRDefault="00000000" w:rsidP="00C67BA8">
      <w:pPr>
        <w:rPr>
          <w:color w:val="000000"/>
        </w:rPr>
      </w:pPr>
      <m:oMathPara>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0,1,2</m:t>
              </m:r>
            </m:e>
          </m:d>
          <m:r>
            <w:rPr>
              <w:rFonts w:ascii="Cambria Math" w:hAnsi="Cambria Math"/>
              <w:color w:val="000000"/>
            </w:rPr>
            <m:t>.</m:t>
          </m:r>
        </m:oMath>
      </m:oMathPara>
    </w:p>
    <w:p w14:paraId="4D68C3B2" w14:textId="754543AA" w:rsidR="00C67BA8" w:rsidRDefault="00FC58D5" w:rsidP="00FC58D5">
      <w:pPr>
        <w:pStyle w:val="B1"/>
      </w:pPr>
      <w:r>
        <w:t>-</w:t>
      </w:r>
      <w:r>
        <w:tab/>
      </w:r>
      <w:r w:rsidR="00C67BA8">
        <w:t xml:space="preserve">If </w:t>
      </w:r>
      <m:oMath>
        <m:r>
          <w:rPr>
            <w:rFonts w:ascii="Cambria Math" w:hAnsi="Cambria Math"/>
          </w:rPr>
          <m:t>M=1</m:t>
        </m:r>
      </m:oMath>
      <w:r w:rsidR="00C67BA8">
        <w:t xml:space="preserve">, or </w:t>
      </w:r>
      <m:oMath>
        <m:r>
          <w:rPr>
            <w:rFonts w:ascii="Cambria Math" w:hAnsi="Cambria Math"/>
          </w:rPr>
          <m:t>M=2</m:t>
        </m:r>
      </m:oMath>
      <w:r w:rsidR="00C67BA8">
        <w:t xml:space="preserve"> and </w:t>
      </w:r>
      <m:oMath>
        <m:r>
          <w:rPr>
            <w:rFonts w:ascii="Cambria Math" w:hAnsi="Cambria Math"/>
          </w:rPr>
          <m:t>N=2</m:t>
        </m:r>
      </m:oMath>
      <w:r w:rsidR="00C67BA8">
        <w:t xml:space="preserve">,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is not reported.</w:t>
      </w:r>
    </w:p>
    <w:p w14:paraId="472869F1" w14:textId="5D881AA7" w:rsidR="00C67BA8" w:rsidRDefault="00FC58D5" w:rsidP="00FC58D5">
      <w:pPr>
        <w:pStyle w:val="B1"/>
      </w:pPr>
      <w:r>
        <w:t>-</w:t>
      </w:r>
      <w:r>
        <w:tab/>
      </w:r>
      <w:r w:rsidR="00C67BA8">
        <w:t xml:space="preserve">If </w:t>
      </w:r>
      <m:oMath>
        <m:r>
          <w:rPr>
            <w:rFonts w:ascii="Cambria Math" w:hAnsi="Cambria Math"/>
          </w:rPr>
          <m:t>M=2</m:t>
        </m:r>
      </m:oMath>
      <w:r w:rsidR="00C67BA8">
        <w:t xml:space="preserve"> and </w:t>
      </w:r>
      <m:oMath>
        <m:r>
          <w:rPr>
            <w:rFonts w:ascii="Cambria Math" w:hAnsi="Cambria Math"/>
          </w:rPr>
          <m:t>N=4</m:t>
        </m:r>
      </m:oMath>
      <w:r w:rsidR="00C67BA8">
        <w:t xml:space="preserve">, the nonzero offset between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(1)</m:t>
            </m:r>
          </m:sup>
        </m:sSubSup>
      </m:oMath>
      <w:r w:rsidR="00C67BA8">
        <w:t xml:space="preserve"> is reported with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assuming that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(reference for the offset) is 0. The nonzero offset </w:t>
      </w:r>
      <w:r w:rsidR="00C67BA8" w:rsidRPr="002C583A">
        <w:t xml:space="preserve">values are mapped to the index values of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rsidRPr="002C583A">
        <w:t xml:space="preserve"> in increasing order with offset value 1 mapped to index value </w:t>
      </w:r>
      <w:r w:rsidR="0092084B">
        <w:t>'</w:t>
      </w:r>
      <w:r w:rsidR="00C67BA8" w:rsidRPr="002C583A">
        <w:t>0</w:t>
      </w:r>
      <w:r w:rsidR="0092084B">
        <w:t>'</w:t>
      </w:r>
      <w:r w:rsidR="00C67BA8">
        <w:t>.</w:t>
      </w:r>
    </w:p>
    <w:p w14:paraId="74751A10" w14:textId="77777777" w:rsidR="00C67BA8" w:rsidRDefault="00C67BA8" w:rsidP="00C67BA8">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w:t>
      </w: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r>
        <w:rPr>
          <w:color w:val="000000"/>
          <w:lang w:val="en-US"/>
        </w:rPr>
        <w:t xml:space="preserve"> are</w:t>
      </w:r>
    </w:p>
    <w:p w14:paraId="4B75DE02" w14:textId="77777777" w:rsidR="00C67BA8" w:rsidRPr="00197631" w:rsidRDefault="00000000"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03D2D8DC" w14:textId="77777777" w:rsidR="00C67BA8" w:rsidRPr="00197631" w:rsidRDefault="00000000"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l,M-1</m:t>
                  </m:r>
                </m:sub>
                <m:sup>
                  <m:r>
                    <m:rPr>
                      <m:sty m:val="p"/>
                    </m:rPr>
                    <w:rPr>
                      <w:rFonts w:ascii="Cambria Math" w:hAnsi="Cambria Math"/>
                      <w:lang w:val="en-US" w:eastAsia="en-GB"/>
                    </w:rPr>
                    <m:t>(2)</m:t>
                  </m:r>
                </m:sup>
              </m:sSubSup>
            </m:e>
          </m:d>
        </m:oMath>
      </m:oMathPara>
    </w:p>
    <w:p w14:paraId="4AD61323" w14:textId="77777777" w:rsidR="00C67BA8" w:rsidRPr="00197631" w:rsidRDefault="00000000"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11A90DCB" w14:textId="77777777" w:rsidR="00C67BA8" w:rsidRPr="00197631" w:rsidRDefault="00000000"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1D82E3B0" w14:textId="77777777" w:rsidR="00C67BA8" w:rsidRDefault="00000000"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r>
            <w:rPr>
              <w:rFonts w:ascii="Cambria Math" w:hAnsi="Cambria Math"/>
              <w:lang w:val="en-US"/>
            </w:rPr>
            <m:t>.</m:t>
          </m:r>
        </m:oMath>
      </m:oMathPara>
    </w:p>
    <w:p w14:paraId="4165A098" w14:textId="77777777" w:rsidR="00C67BA8" w:rsidRDefault="00C67BA8" w:rsidP="00C67BA8">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lang w:val="en-US"/>
        </w:rPr>
        <w:t xml:space="preserve">, for </w:t>
      </w:r>
      <m:oMath>
        <m:r>
          <w:rPr>
            <w:rFonts w:ascii="Cambria Math" w:hAnsi="Cambria Math"/>
            <w:lang w:val="en-US"/>
          </w:rPr>
          <m:t>l=1,…,ν</m:t>
        </m:r>
      </m:oMath>
      <w:r>
        <w:rPr>
          <w:lang w:val="en-US"/>
        </w:rPr>
        <w:t xml:space="preserve">, </w:t>
      </w:r>
      <w:r>
        <w:rPr>
          <w:color w:val="000000"/>
          <w:lang w:val="en-US"/>
        </w:rPr>
        <w:t xml:space="preserve">is </w:t>
      </w:r>
    </w:p>
    <w:p w14:paraId="72CEAFE5" w14:textId="77777777" w:rsidR="00C67BA8" w:rsidRDefault="00000000" w:rsidP="00C67BA8">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l,M-1</m:t>
                  </m:r>
                </m:sub>
              </m:sSub>
            </m:e>
          </m:d>
        </m:oMath>
      </m:oMathPara>
    </w:p>
    <w:p w14:paraId="7E3EEBBC" w14:textId="77777777" w:rsidR="00C67BA8" w:rsidRDefault="00000000" w:rsidP="00C67BA8">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r>
                    <w:rPr>
                      <w:rFonts w:ascii="Cambria Math" w:hAnsi="Cambria Math"/>
                      <w:lang w:val="en-US"/>
                    </w:rPr>
                    <m:t>f</m:t>
                  </m:r>
                </m:sub>
              </m:sSub>
            </m:e>
          </m:d>
        </m:oMath>
      </m:oMathPara>
    </w:p>
    <w:p w14:paraId="4EE67BC3" w14:textId="77777777" w:rsidR="00C67BA8" w:rsidRDefault="00000000" w:rsidP="00C67BA8">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r>
            <w:rPr>
              <w:rFonts w:ascii="Cambria Math" w:hAnsi="Cambria Math"/>
              <w:lang w:val="en-US"/>
            </w:rPr>
            <m:t>.</m:t>
          </m:r>
        </m:oMath>
      </m:oMathPara>
    </w:p>
    <w:p w14:paraId="7B26DA67" w14:textId="77777777" w:rsidR="00C67BA8" w:rsidRDefault="00C67BA8" w:rsidP="00C67BA8">
      <w:r>
        <w:rPr>
          <w:color w:val="000000"/>
          <w:lang w:val="en-US"/>
        </w:rPr>
        <w:lastRenderedPageBreak/>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m:t>
            </m:r>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r>
              <w:rPr>
                <w:rFonts w:ascii="Cambria Math" w:hAnsi="Cambria Math"/>
                <w:color w:val="000000"/>
                <w:lang w:val="en-US"/>
              </w:rPr>
              <m:t>M</m:t>
            </m:r>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t xml:space="preserve">, for </w:t>
      </w:r>
      <m:oMath>
        <m:r>
          <w:rPr>
            <w:rFonts w:ascii="Cambria Math" w:hAnsi="Cambria Math"/>
          </w:rPr>
          <m:t>l=1,…,ν</m:t>
        </m:r>
      </m:oMath>
    </w:p>
    <w:p w14:paraId="1C959735" w14:textId="77777777" w:rsidR="00C67BA8" w:rsidRPr="00141E26" w:rsidRDefault="00000000" w:rsidP="00C67BA8">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31D69469"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100856EA"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AFB0F86" w14:textId="77777777" w:rsidR="00C67BA8" w:rsidRDefault="00C67BA8" w:rsidP="00C67BA8">
      <w:pPr>
        <w:rPr>
          <w:lang w:val="en-US"/>
        </w:rPr>
      </w:pP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r>
                  <w:rPr>
                    <w:rFonts w:ascii="Cambria Math" w:hAnsi="Cambria Math"/>
                    <w:lang w:val="en-US"/>
                  </w:rPr>
                  <m:t>M-1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7C8F4A36" w14:textId="6CB8DC5B" w:rsidR="00C67BA8" w:rsidRDefault="00FC58D5" w:rsidP="00FC58D5">
      <w:pPr>
        <w:pStyle w:val="B1"/>
      </w:pPr>
      <w:r>
        <w:t>-</w:t>
      </w:r>
      <w:r>
        <w:tab/>
      </w:r>
      <w:r w:rsidR="00C67BA8">
        <w:t xml:space="preserve">If </w:t>
      </w:r>
      <m:oMath>
        <m:r>
          <w:rPr>
            <w:rFonts w:ascii="Cambria Math" w:hAnsi="Cambria Math"/>
          </w:rPr>
          <m:t>ν</m:t>
        </m:r>
        <m:r>
          <m:rPr>
            <m:sty m:val="p"/>
          </m:rPr>
          <w:rPr>
            <w:rFonts w:ascii="Cambria Math" w:hAnsi="Cambria Math"/>
          </w:rPr>
          <m:t>≤2</m:t>
        </m:r>
      </m:oMath>
      <w:r w:rsidR="00C67BA8">
        <w:t xml:space="preserve"> and </w:t>
      </w:r>
      <m:oMath>
        <m:sSup>
          <m:sSupPr>
            <m:ctrlPr>
              <w:rPr>
                <w:rFonts w:ascii="Cambria Math" w:hAnsi="Cambria Math"/>
              </w:rPr>
            </m:ctrlPr>
          </m:sSupPr>
          <m:e>
            <m:r>
              <w:rPr>
                <w:rFonts w:ascii="Cambria Math" w:hAnsi="Cambria Math"/>
              </w:rPr>
              <m:t>K</m:t>
            </m:r>
          </m:e>
          <m:sup>
            <m:r>
              <w:rPr>
                <w:rFonts w:ascii="Cambria Math" w:hAnsi="Cambria Math"/>
              </w:rPr>
              <m:t>NZ</m:t>
            </m:r>
          </m:sup>
        </m:sSup>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r>
          <w:rPr>
            <w:rFonts w:ascii="Cambria Math" w:hAnsi="Cambria Math"/>
          </w:rPr>
          <m:t>Mν</m:t>
        </m:r>
      </m:oMath>
      <w:r w:rsidR="00C67BA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C67BA8">
        <w:t xml:space="preserve"> is not reported, for </w:t>
      </w:r>
      <m:oMath>
        <m:r>
          <w:rPr>
            <w:rFonts w:ascii="Cambria Math" w:hAnsi="Cambria Math"/>
          </w:rPr>
          <m:t>l</m:t>
        </m:r>
        <m:r>
          <m:rPr>
            <m:sty m:val="p"/>
          </m:rPr>
          <w:rPr>
            <w:rFonts w:ascii="Cambria Math" w:hAnsi="Cambria Math"/>
          </w:rPr>
          <m:t>=1,…,</m:t>
        </m:r>
        <m:r>
          <w:rPr>
            <w:rFonts w:ascii="Cambria Math" w:hAnsi="Cambria Math"/>
          </w:rPr>
          <m:t>ν</m:t>
        </m:r>
      </m:oMath>
      <w:r w:rsidR="00C67BA8">
        <w:t>.</w:t>
      </w:r>
    </w:p>
    <w:p w14:paraId="201F0536" w14:textId="77777777" w:rsidR="00C67BA8" w:rsidRDefault="00C67BA8" w:rsidP="00C67BA8">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r>
          <w:rPr>
            <w:rFonts w:ascii="Cambria Math" w:hAnsi="Cambria Math"/>
            <w:lang w:val="en-US"/>
          </w:rPr>
          <m:t>M</m:t>
        </m:r>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sub>
        </m:sSub>
      </m:oMath>
      <w:r>
        <w:rPr>
          <w:lang w:val="en-US"/>
        </w:rPr>
        <w:t>.</w:t>
      </w:r>
    </w:p>
    <w:p w14:paraId="6117AB60" w14:textId="77777777" w:rsidR="00C67BA8" w:rsidRDefault="00C67BA8" w:rsidP="00C67BA8">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 Table 5.2.2.2.5-2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 Table 5.2.2.2.5-3. The amplitude coefficients are represented by </w:t>
      </w:r>
    </w:p>
    <w:p w14:paraId="64167C02"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4DA0356A"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l,M-1</m:t>
                  </m:r>
                </m:sub>
                <m:sup>
                  <m:r>
                    <w:rPr>
                      <w:rFonts w:ascii="Cambria Math" w:hAnsi="Cambria Math"/>
                      <w:color w:val="000000"/>
                      <w:lang w:val="en-US" w:eastAsia="en-GB"/>
                    </w:rPr>
                    <m:t>(2)</m:t>
                  </m:r>
                </m:sup>
              </m:sSubSup>
            </m:e>
          </m:d>
        </m:oMath>
      </m:oMathPara>
    </w:p>
    <w:p w14:paraId="162DF170" w14:textId="77777777" w:rsidR="00C67BA8" w:rsidRPr="00141E26" w:rsidRDefault="00000000" w:rsidP="00C67BA8">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r>
                    <w:rPr>
                      <w:rFonts w:ascii="Cambria Math" w:hAnsi="Cambria Math"/>
                      <w:color w:val="000000"/>
                      <w:lang w:val="en-US" w:eastAsia="en-GB"/>
                    </w:rPr>
                    <m:t>(2)</m:t>
                  </m:r>
                </m:sup>
              </m:sSubSup>
            </m:e>
          </m:d>
          <m:r>
            <w:rPr>
              <w:rFonts w:ascii="Cambria Math" w:hAnsi="Cambria Math"/>
              <w:color w:val="000000"/>
              <w:lang w:val="en-US"/>
            </w:rPr>
            <m:t>.</m:t>
          </m:r>
        </m:oMath>
      </m:oMathPara>
    </w:p>
    <w:p w14:paraId="7B940590" w14:textId="77777777" w:rsidR="00C67BA8" w:rsidRDefault="00C67BA8" w:rsidP="00C67BA8">
      <w:pPr>
        <w:rPr>
          <w:lang w:val="en-US"/>
        </w:rPr>
      </w:pPr>
      <w:r>
        <w:rPr>
          <w:noProof/>
          <w:lang w:val="en-US"/>
        </w:rPr>
        <w:t xml:space="preserve">Let </w:t>
      </w:r>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m:t>
            </m:r>
            <m:r>
              <w:rPr>
                <w:rFonts w:ascii="Cambria Math" w:hAnsi="Cambria Math"/>
                <w:noProof/>
                <w:lang w:val="en-US"/>
              </w:rPr>
              <m:t>…,M-1</m:t>
            </m:r>
          </m:e>
        </m:d>
      </m:oMath>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i/>
                    <w:iCs/>
                    <w:noProof/>
                    <w:lang w:val="en-US"/>
                  </w:rPr>
                </m:ctrlPr>
              </m:sSubPr>
              <m:e>
                <m:r>
                  <w:rPr>
                    <w:rFonts w:ascii="Cambria Math" w:hAnsi="Cambria Math"/>
                    <w:noProof/>
                    <w:lang w:val="en-US"/>
                  </w:rPr>
                  <m:t>K</m:t>
                </m:r>
                <m:ctrlPr>
                  <w:rPr>
                    <w:rFonts w:ascii="Cambria Math" w:hAnsi="Cambria Math"/>
                    <w:noProof/>
                    <w:lang w:val="en-US"/>
                  </w:rPr>
                </m:ctrlPr>
              </m:e>
              <m:sub>
                <m:r>
                  <w:rPr>
                    <w:rFonts w:ascii="Cambria Math" w:hAnsi="Cambria Math"/>
                    <w:noProof/>
                    <w:lang w:val="en-US"/>
                  </w:rPr>
                  <m:t>1</m:t>
                </m:r>
              </m:sub>
            </m:sSub>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Pr="00926A5E">
        <w:rPr>
          <w:rFonts w:eastAsia="Malgun Gothic"/>
          <w:noProof/>
          <w:lang w:val="en-US"/>
        </w:rPr>
        <w:t>.</w:t>
      </w:r>
      <w:r>
        <w:rPr>
          <w:noProof/>
          <w:lang w:val="en-US"/>
        </w:rPr>
        <w:t xml:space="preserve"> </w:t>
      </w:r>
      <w:r>
        <w:rPr>
          <w:lang w:val="en-US"/>
        </w:rPr>
        <w:t xml:space="preserve">The strongest coefficient of layer </w:t>
      </w:r>
      <m:oMath>
        <m:r>
          <w:rPr>
            <w:rFonts w:ascii="Cambria Math" w:hAnsi="Cambria Math"/>
            <w:lang w:val="en-US"/>
          </w:rPr>
          <m:t>l=1,…,ν</m:t>
        </m:r>
      </m:oMath>
      <w:r>
        <w:rPr>
          <w:lang w:val="en-US"/>
        </w:rPr>
        <w:t xml:space="preserve"> is identified by the index</w:t>
      </w:r>
    </w:p>
    <w:p w14:paraId="78A66822" w14:textId="77777777" w:rsidR="00C67BA8" w:rsidRDefault="00000000" w:rsidP="00C67BA8">
      <w:pPr>
        <w:rPr>
          <w:lang w:val="en-US"/>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sSub>
                <m:sSubPr>
                  <m:ctrlPr>
                    <w:rPr>
                      <w:rFonts w:ascii="Cambria Math" w:hAnsi="Cambria Math"/>
                      <w:i/>
                      <w:iCs/>
                      <w:lang w:val="en-US"/>
                    </w:rPr>
                  </m:ctrlPr>
                </m:sSubPr>
                <m:e>
                  <m:r>
                    <w:rPr>
                      <w:rFonts w:ascii="Cambria Math" w:hAnsi="Cambria Math"/>
                      <w:lang w:val="en-US"/>
                    </w:rPr>
                    <m:t>K</m:t>
                  </m:r>
                  <m:ctrlPr>
                    <w:rPr>
                      <w:rFonts w:ascii="Cambria Math" w:hAnsi="Cambria Math"/>
                      <w:lang w:val="en-US"/>
                    </w:rPr>
                  </m:ctrlPr>
                </m:e>
                <m:sub>
                  <m:r>
                    <w:rPr>
                      <w:rFonts w:ascii="Cambria Math" w:hAnsi="Cambria Math"/>
                      <w:lang w:val="en-US"/>
                    </w:rPr>
                    <m:t>1</m:t>
                  </m:r>
                </m:sub>
              </m:sSub>
              <m:r>
                <w:rPr>
                  <w:rFonts w:ascii="Cambria Math" w:hAnsi="Cambria Math"/>
                  <w:lang w:val="en-US"/>
                </w:rPr>
                <m:t>M</m:t>
              </m:r>
              <m:r>
                <m:rPr>
                  <m:sty m:val="p"/>
                </m:rPr>
                <w:rPr>
                  <w:rFonts w:ascii="Cambria Math" w:hAnsi="Cambria Math"/>
                  <w:lang w:val="en-US"/>
                </w:rPr>
                <m:t>-1</m:t>
              </m:r>
            </m:e>
          </m:d>
        </m:oMath>
      </m:oMathPara>
    </w:p>
    <w:p w14:paraId="22F5E640" w14:textId="77777777" w:rsidR="00C67BA8" w:rsidRDefault="00C67BA8" w:rsidP="00C67BA8">
      <w:pPr>
        <w:rPr>
          <w:lang w:val="en-US"/>
        </w:rPr>
      </w:pPr>
      <w:r>
        <w:rPr>
          <w:lang w:val="en-US"/>
        </w:rPr>
        <w:t>which is found from</w:t>
      </w:r>
    </w:p>
    <w:p w14:paraId="4E8EEF81" w14:textId="77777777" w:rsidR="00C67BA8" w:rsidRDefault="00000000" w:rsidP="00C67BA8">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1,8,l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Sup>
            <m:sSubSupPr>
              <m:ctrlPr>
                <w:rPr>
                  <w:rFonts w:ascii="Cambria Math" w:hAnsi="Cambria Math"/>
                  <w:i/>
                  <w:lang w:val="en-US"/>
                </w:rPr>
              </m:ctrlPr>
            </m:sSubSupPr>
            <m:e>
              <m:r>
                <w:rPr>
                  <w:rFonts w:ascii="Cambria Math" w:hAnsi="Cambria Math"/>
                  <w:lang w:val="en-US"/>
                </w:rPr>
                <m:t>f</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oMath>
      </m:oMathPara>
    </w:p>
    <w:p w14:paraId="3C3604E0" w14:textId="77777777" w:rsidR="00C67BA8" w:rsidRPr="00F60429" w:rsidRDefault="00C67BA8" w:rsidP="00C67BA8">
      <w:pPr>
        <w:rPr>
          <w:lang w:val="en-US"/>
        </w:rPr>
      </w:pPr>
      <w:r w:rsidRPr="00F60429">
        <w:rPr>
          <w:lang w:val="en-US"/>
        </w:rPr>
        <w:t>The amplitude and phase coefficient indicators are reported as follows:</w:t>
      </w:r>
    </w:p>
    <w:p w14:paraId="7F65D4B8" w14:textId="77777777" w:rsidR="00C67BA8" w:rsidRPr="00F60429" w:rsidRDefault="00C67BA8" w:rsidP="00C67BA8">
      <w:pPr>
        <w:pStyle w:val="B1"/>
      </w:pPr>
      <w:r w:rsidRPr="00F60429">
        <w:t>-</w:t>
      </w:r>
      <w:r w:rsidRPr="00F60429">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r>
          <m:rPr>
            <m:sty m:val="p"/>
          </m:rPr>
          <w:rPr>
            <w:rFonts w:ascii="Cambria Math" w:hAnsi="Cambria Math"/>
          </w:rPr>
          <m:t>=7</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(3)</m:t>
            </m:r>
          </m:sup>
        </m:sSubSup>
        <m:r>
          <m:rPr>
            <m:sty m:val="p"/>
          </m:rPr>
          <w:rPr>
            <w:rFonts w:ascii="Cambria Math" w:hAnsi="Cambria Math"/>
          </w:rPr>
          <m:t>=1</m:t>
        </m:r>
      </m:oMath>
      <w:r w:rsidRPr="00F60429">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r>
          <m:rPr>
            <m:sty m:val="p"/>
          </m:rPr>
          <w:rPr>
            <w:rFonts w:ascii="Cambria Math" w:hAnsi="Cambria Math"/>
          </w:rPr>
          <m:t>=0</m:t>
        </m:r>
      </m:oMath>
      <w:r w:rsidRPr="00F60429">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Pr="00F60429">
        <w:t xml:space="preserve">. The elements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oMath>
      <w:r w:rsidRPr="00F60429">
        <w:rPr>
          <w:b/>
        </w:rPr>
        <w:t xml:space="preserve"> </w:t>
      </w:r>
      <w:r w:rsidRPr="00F60429">
        <w:t>and</w:t>
      </w:r>
      <w:r w:rsidRPr="00F60429">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oMath>
      <w:r w:rsidRPr="00F60429">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009EA4C3" w14:textId="77777777" w:rsidR="00C67BA8" w:rsidRPr="00F60429" w:rsidRDefault="00C67BA8" w:rsidP="00C67BA8">
      <w:pPr>
        <w:pStyle w:val="B1"/>
      </w:pPr>
      <w:r w:rsidRPr="00F60429">
        <w:t>-</w:t>
      </w:r>
      <w:r w:rsidRPr="00F60429">
        <w:tab/>
        <w:t xml:space="preserve">The element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Pr="00F60429">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61238183"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2A2C7308"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0645C331"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1</m:t>
            </m:r>
          </m:sub>
        </m:sSub>
        <m:r>
          <w:rPr>
            <w:rFonts w:ascii="Cambria Math" w:eastAsia="Malgun Gothic" w:hAnsi="Cambria Math"/>
          </w:rPr>
          <m:t>Mν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are not reported.</w:t>
      </w:r>
    </w:p>
    <w:p w14:paraId="3D5DD4A4" w14:textId="77777777" w:rsidR="00C67BA8" w:rsidRPr="00FA0344"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iCs/>
              </w:rPr>
            </m:ctrlPr>
          </m:sSubPr>
          <m:e>
            <m:r>
              <w:rPr>
                <w:rFonts w:ascii="Cambria Math" w:eastAsia="Malgun Gothic" w:hAnsi="Cambria Math"/>
              </w:rPr>
              <m:t>K</m:t>
            </m:r>
          </m:e>
          <m:sub>
            <m:r>
              <w:rPr>
                <w:rFonts w:ascii="Cambria Math" w:eastAsia="Malgun Gothic" w:hAnsi="Cambria Math"/>
              </w:rPr>
              <m:t>1</m:t>
            </m:r>
          </m:sub>
        </m:sSub>
        <m:r>
          <w:rPr>
            <w:rFonts w:ascii="Cambria Math" w:eastAsia="MS Gothic" w:hAnsi="Cambria Math"/>
          </w:rPr>
          <m:t>M</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are not reported.</w:t>
      </w:r>
    </w:p>
    <w:p w14:paraId="53B36700" w14:textId="77777777" w:rsidR="00C67BA8" w:rsidRDefault="00C67BA8" w:rsidP="00C67BA8">
      <w:pPr>
        <w:rPr>
          <w:color w:val="000000"/>
        </w:rPr>
      </w:pPr>
      <w:r>
        <w:rPr>
          <w:color w:val="000000"/>
        </w:rPr>
        <w:t>The</w:t>
      </w:r>
      <w:r>
        <w:rPr>
          <w:color w:val="000000"/>
          <w:lang w:val="en-US"/>
        </w:rPr>
        <w:t xml:space="preserve"> </w:t>
      </w:r>
      <w:r>
        <w:rPr>
          <w:color w:val="000000"/>
        </w:rPr>
        <w:t xml:space="preserve">codebooks for 1-4 layers are given in Table 5.2.2.2.7-3, where </w:t>
      </w:r>
      <m:oMath>
        <m:sSub>
          <m:sSubPr>
            <m:ctrlPr>
              <w:rPr>
                <w:rFonts w:ascii="Cambria Math" w:hAnsi="Cambria Math"/>
                <w:i/>
                <w:color w:val="000000"/>
              </w:rPr>
            </m:ctrlPr>
          </m:sSubPr>
          <m:e>
            <m:r>
              <w:rPr>
                <w:rFonts w:ascii="Cambria Math" w:hAnsi="Cambria Math"/>
                <w:color w:val="000000"/>
              </w:rPr>
              <m:t>v</m:t>
            </m:r>
          </m:e>
          <m:sub>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the element of index </w:t>
      </w:r>
      <m:oMath>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oMath>
      <w:r>
        <w:rPr>
          <w:color w:val="000000"/>
        </w:rPr>
        <w:t xml:space="preserve"> and zeros elsewhere (where the first element is the element of index 0), </w:t>
      </w:r>
      <w:r>
        <w:rPr>
          <w:color w:val="000000"/>
          <w:lang w:val="en-US"/>
        </w:rPr>
        <w:t>t</w:t>
      </w:r>
      <w:r>
        <w:rPr>
          <w:color w:val="000000"/>
        </w:rPr>
        <w:t xml:space="preserve">he quantities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m:t>
            </m:r>
          </m:sub>
        </m:sSub>
        <m:r>
          <w:rPr>
            <w:rFonts w:ascii="Cambria Math" w:hAnsi="Cambria Math"/>
            <w:color w:val="000000"/>
          </w:rPr>
          <m:t xml:space="preserve"> </m:t>
        </m:r>
      </m:oMath>
      <w:r>
        <w:rPr>
          <w:color w:val="000000"/>
        </w:rPr>
        <w:t>are given by</w:t>
      </w:r>
    </w:p>
    <w:p w14:paraId="24835985" w14:textId="77777777" w:rsidR="00C67BA8" w:rsidRPr="00FB6E4A" w:rsidRDefault="00000000" w:rsidP="00C67BA8">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(M-1)</m:t>
                  </m:r>
                </m:sup>
              </m:sSubSup>
            </m:e>
          </m:d>
        </m:oMath>
      </m:oMathPara>
    </w:p>
    <w:p w14:paraId="5E0E1A15" w14:textId="77777777" w:rsidR="00C67BA8" w:rsidRDefault="00C67BA8" w:rsidP="00C67BA8">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is the index associated with the precoding matrix and where</w:t>
      </w:r>
    </w:p>
    <w:p w14:paraId="5E0B7E81" w14:textId="77777777" w:rsidR="00C67BA8" w:rsidRDefault="00000000" w:rsidP="00C67BA8">
      <m:oMathPara>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oMath>
      </m:oMathPara>
    </w:p>
    <w:p w14:paraId="7A0103C2" w14:textId="77777777" w:rsidR="00C67BA8" w:rsidRDefault="00C67BA8" w:rsidP="00C67BA8">
      <w:pPr>
        <w:rPr>
          <w:color w:val="000000"/>
        </w:rPr>
      </w:pPr>
      <w:r>
        <w:rPr>
          <w:color w:val="000000"/>
        </w:rPr>
        <w:t xml:space="preserve">for </w:t>
      </w:r>
      <m:oMath>
        <m:r>
          <w:rPr>
            <w:rFonts w:ascii="Cambria Math" w:hAnsi="Cambria Math"/>
            <w:color w:val="000000"/>
          </w:rPr>
          <m:t>f=0,…,M-1</m:t>
        </m:r>
      </m:oMath>
      <w:r>
        <w:rPr>
          <w:color w:val="000000"/>
        </w:rPr>
        <w:t xml:space="preserve">, and the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are given by</w:t>
      </w:r>
    </w:p>
    <w:p w14:paraId="13FA3512" w14:textId="77777777" w:rsidR="00C67BA8" w:rsidRPr="0046329F" w:rsidRDefault="00000000" w:rsidP="00C67BA8">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r>
            <w:rPr>
              <w:rFonts w:ascii="Cambria Math" w:hAnsi="Cambria Math"/>
              <w:color w:val="000000"/>
            </w:rPr>
            <m:t>.</m:t>
          </m:r>
        </m:oMath>
      </m:oMathPara>
    </w:p>
    <w:p w14:paraId="00D2B64E" w14:textId="77777777" w:rsidR="00C67BA8" w:rsidRDefault="00C67BA8" w:rsidP="00C67BA8">
      <w:pPr>
        <w:pStyle w:val="TH"/>
        <w:rPr>
          <w:lang w:eastAsia="en-GB"/>
        </w:rPr>
      </w:pPr>
      <w:r>
        <w:rPr>
          <w:lang w:eastAsia="en-GB"/>
        </w:rPr>
        <w:t>Table 5.2.2.2.7-</w:t>
      </w:r>
      <w:r>
        <w:rPr>
          <w:lang w:val="en-US" w:eastAsia="en-GB"/>
        </w:rPr>
        <w:t>3</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C67BA8" w14:paraId="65E1938B" w14:textId="77777777" w:rsidTr="00C81736">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A87BBE" w14:textId="77777777" w:rsidR="00C67BA8" w:rsidRPr="00CF2F2A" w:rsidRDefault="00C67BA8" w:rsidP="00C81736">
            <w:pPr>
              <w:keepNext/>
              <w:keepLines/>
              <w:spacing w:after="0" w:line="254" w:lineRule="auto"/>
              <w:jc w:val="center"/>
              <w:rPr>
                <w:rFonts w:ascii="Arial" w:eastAsia="Batang" w:hAnsi="Arial" w:cs="Arial"/>
                <w:b/>
                <w:bCs/>
                <w:color w:val="000000"/>
                <w:sz w:val="18"/>
              </w:rPr>
            </w:pPr>
            <w:bookmarkStart w:id="767" w:name="MCCQCTEMPBM_00000106"/>
            <w:r w:rsidRPr="00CF2F2A">
              <w:rPr>
                <w:rFonts w:ascii="Arial" w:hAnsi="Arial"/>
                <w:b/>
                <w:color w:val="000000"/>
                <w:sz w:val="18"/>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10A004B7" w14:textId="77777777" w:rsidR="00C67BA8" w:rsidRDefault="00C67BA8" w:rsidP="00C81736">
            <w:pPr>
              <w:keepNext/>
              <w:keepLines/>
              <w:spacing w:after="0" w:line="254" w:lineRule="auto"/>
              <w:jc w:val="center"/>
              <w:rPr>
                <w:rFonts w:ascii="Arial" w:eastAsia="Batang" w:hAnsi="Arial" w:cs="Arial"/>
                <w:b/>
                <w:bCs/>
                <w:color w:val="000000"/>
                <w:sz w:val="18"/>
                <w:lang w:val="en-US"/>
              </w:rPr>
            </w:pPr>
          </w:p>
        </w:tc>
      </w:tr>
      <w:tr w:rsidR="00C67BA8" w14:paraId="2BF93E35" w14:textId="77777777" w:rsidTr="00C81736">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19E62064" w14:textId="77777777" w:rsidR="00C67BA8" w:rsidRDefault="00C67BA8" w:rsidP="00C81736">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2C7552E1" w14:textId="77777777" w:rsidR="00C67BA8" w:rsidRDefault="00C67BA8" w:rsidP="00C81736">
            <w:pPr>
              <w:spacing w:after="0" w:line="256" w:lineRule="auto"/>
              <w:rPr>
                <w:rFonts w:ascii="Arial" w:eastAsia="Batang" w:hAnsi="Arial" w:cs="Arial"/>
                <w:b/>
                <w:bCs/>
                <w:color w:val="000000"/>
                <w:sz w:val="18"/>
                <w:lang w:val="en-US"/>
              </w:rPr>
            </w:pPr>
          </w:p>
        </w:tc>
      </w:tr>
      <w:tr w:rsidR="00C67BA8" w14:paraId="5FB8D601" w14:textId="77777777" w:rsidTr="00C81736">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13D44123" w14:textId="77777777" w:rsidR="00C67BA8" w:rsidRDefault="00C67BA8" w:rsidP="00C81736">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50D392F0" w14:textId="77777777" w:rsidR="00C67BA8" w:rsidRDefault="00000000"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C67BA8" w14:paraId="1DB2FD27" w14:textId="77777777" w:rsidTr="00C81736">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50F6D5E1" w14:textId="77777777" w:rsidR="00C67BA8" w:rsidRDefault="00C67BA8" w:rsidP="00C81736">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2877F9B2" w14:textId="77777777" w:rsidR="00C67BA8" w:rsidRDefault="00000000"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C67BA8" w14:paraId="5F0AD1A7" w14:textId="77777777" w:rsidTr="00C81736">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76A692B0" w14:textId="77777777" w:rsidR="00C67BA8" w:rsidRDefault="00C67BA8" w:rsidP="00C81736">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6F565BC0" w14:textId="77777777" w:rsidR="00C67BA8" w:rsidRDefault="00000000"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C67BA8" w14:paraId="7A06A555" w14:textId="77777777" w:rsidTr="00C81736">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3D19EC14" w14:textId="77777777" w:rsidR="00C67BA8" w:rsidRDefault="00C67BA8" w:rsidP="00C8173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26829123" w14:textId="77777777" w:rsidR="00C67BA8" w:rsidRDefault="00000000"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szCs w:val="18"/>
                            <w:lang w:val="en-US"/>
                          </w:rPr>
                          <m:t>p</m:t>
                        </m:r>
                        <m:ctrlPr>
                          <w:rPr>
                            <w:rFonts w:ascii="Cambria Math" w:hAnsi="Cambria Math"/>
                            <w:i/>
                            <w:color w:val="000000"/>
                            <w:sz w:val="18"/>
                            <w:lang w:val="en-US"/>
                          </w:rPr>
                        </m:ctrlPr>
                      </m:e>
                      <m:sub>
                        <m:r>
                          <w:rPr>
                            <w:rFonts w:ascii="Cambria Math" w:hAnsi="Cambria Math"/>
                            <w:color w:val="000000"/>
                            <w:sz w:val="18"/>
                            <w:szCs w:val="18"/>
                            <w:lang w:val="en-US"/>
                          </w:rPr>
                          <m:t>4</m:t>
                        </m:r>
                      </m:sub>
                      <m:sup>
                        <m:r>
                          <w:rPr>
                            <w:rFonts w:ascii="Cambria Math" w:hAnsi="Cambria Math"/>
                            <w:color w:val="000000"/>
                            <w:sz w:val="18"/>
                            <w:szCs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C67BA8" w14:paraId="75BB29BC" w14:textId="77777777" w:rsidTr="00C81736">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C01A1DE" w14:textId="77777777" w:rsidR="00C67BA8" w:rsidRDefault="00C67BA8" w:rsidP="00C81736">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15ABA262" w14:textId="77777777" w:rsidR="00C67BA8" w:rsidRDefault="00000000" w:rsidP="00C81736">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r>
                                  <w:rPr>
                                    <w:rFonts w:ascii="Cambria Math" w:hAnsi="Cambria Math"/>
                                    <w:color w:val="000000"/>
                                    <w:sz w:val="18"/>
                                    <w:szCs w:val="18"/>
                                    <w:lang w:val="fr-FR"/>
                                  </w:rPr>
                                  <m:t>M</m:t>
                                </m:r>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74815042" w14:textId="77777777" w:rsidR="00C67BA8" w:rsidRDefault="00C67BA8" w:rsidP="00C81736">
            <w:pPr>
              <w:keepNext/>
              <w:keepLines/>
              <w:spacing w:after="0" w:line="252" w:lineRule="auto"/>
              <w:jc w:val="center"/>
              <w:rPr>
                <w:color w:val="000000"/>
                <w:sz w:val="18"/>
                <w:lang w:val="fr-FR" w:eastAsia="en-GB"/>
              </w:rPr>
            </w:pPr>
          </w:p>
          <w:p w14:paraId="1FF0D8D5" w14:textId="77777777" w:rsidR="00C67BA8" w:rsidRDefault="00C67BA8" w:rsidP="00C81736">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r>
                <w:rPr>
                  <w:rFonts w:ascii="Cambria Math" w:hAnsi="Cambria Math"/>
                  <w:color w:val="000000"/>
                  <w:sz w:val="18"/>
                  <w:szCs w:val="18"/>
                  <w:lang w:val="fr-FR"/>
                </w:rPr>
                <m:t>m</m:t>
              </m:r>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bookmarkEnd w:id="767"/>
    </w:tbl>
    <w:p w14:paraId="2A428D23" w14:textId="77777777" w:rsidR="00FC58D5" w:rsidRDefault="00FC58D5" w:rsidP="00FC58D5"/>
    <w:p w14:paraId="3C1B7F14" w14:textId="4B62D999" w:rsidR="00C67BA8" w:rsidRPr="00C67BA8" w:rsidRDefault="00C67BA8" w:rsidP="00FC58D5">
      <w:pPr>
        <w:rPr>
          <w:rFonts w:eastAsiaTheme="minorEastAsia"/>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204BA4C3" w14:textId="77777777" w:rsidR="00426904" w:rsidRPr="0048482F" w:rsidRDefault="008524FD" w:rsidP="00FC1C90">
      <w:pPr>
        <w:pStyle w:val="Heading4"/>
        <w:rPr>
          <w:color w:val="000000"/>
        </w:rPr>
      </w:pPr>
      <w:bookmarkStart w:id="768" w:name="_Toc11352128"/>
      <w:bookmarkStart w:id="769" w:name="_Toc20318018"/>
      <w:bookmarkStart w:id="770" w:name="_Toc27299916"/>
      <w:bookmarkStart w:id="771" w:name="_Toc29673187"/>
      <w:bookmarkStart w:id="772" w:name="_Toc29673328"/>
      <w:bookmarkStart w:id="773" w:name="_Toc29674321"/>
      <w:bookmarkStart w:id="774" w:name="_Toc36645551"/>
      <w:bookmarkStart w:id="775" w:name="_Toc45810596"/>
      <w:bookmarkStart w:id="776" w:name="_Toc114223845"/>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768"/>
      <w:bookmarkEnd w:id="769"/>
      <w:bookmarkEnd w:id="770"/>
      <w:bookmarkEnd w:id="771"/>
      <w:bookmarkEnd w:id="772"/>
      <w:bookmarkEnd w:id="773"/>
      <w:bookmarkEnd w:id="774"/>
      <w:bookmarkEnd w:id="775"/>
      <w:bookmarkEnd w:id="776"/>
      <w:r w:rsidR="007873CB" w:rsidRPr="0048482F">
        <w:rPr>
          <w:color w:val="000000"/>
        </w:rPr>
        <w:t xml:space="preserve"> </w:t>
      </w:r>
    </w:p>
    <w:p w14:paraId="10FC8BB5" w14:textId="77777777" w:rsidR="00CD0DF0" w:rsidRPr="0048482F" w:rsidRDefault="00CD0DF0" w:rsidP="00CD0DF0">
      <w:pPr>
        <w:pStyle w:val="Heading5"/>
        <w:rPr>
          <w:color w:val="000000"/>
        </w:rPr>
      </w:pPr>
      <w:bookmarkStart w:id="777" w:name="_Toc11352129"/>
      <w:bookmarkStart w:id="778" w:name="_Toc20318019"/>
      <w:bookmarkStart w:id="779" w:name="_Toc27299917"/>
      <w:bookmarkStart w:id="780" w:name="_Toc29673188"/>
      <w:bookmarkStart w:id="781" w:name="_Toc29673329"/>
      <w:bookmarkStart w:id="782" w:name="_Toc29674322"/>
      <w:bookmarkStart w:id="783" w:name="_Toc36645552"/>
      <w:bookmarkStart w:id="784" w:name="_Toc45810597"/>
      <w:bookmarkStart w:id="785" w:name="_Toc114223846"/>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777"/>
      <w:bookmarkEnd w:id="778"/>
      <w:bookmarkEnd w:id="779"/>
      <w:bookmarkEnd w:id="780"/>
      <w:bookmarkEnd w:id="781"/>
      <w:bookmarkEnd w:id="782"/>
      <w:bookmarkEnd w:id="783"/>
      <w:bookmarkEnd w:id="784"/>
      <w:bookmarkEnd w:id="785"/>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lastRenderedPageBreak/>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B66847A" w:rsidR="005D7605" w:rsidRPr="00C81736" w:rsidRDefault="005D7605" w:rsidP="005D7605">
      <w:pPr>
        <w:pStyle w:val="B1"/>
        <w:rPr>
          <w:iCs/>
          <w:color w:val="000000"/>
          <w:lang w:val="en-US" w:eastAsia="zh-CN"/>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r w:rsidR="00C81736">
        <w:rPr>
          <w:rFonts w:eastAsia="MS Mincho"/>
          <w:iCs/>
          <w:color w:val="000000"/>
          <w:lang w:val="en-US" w:eastAsia="ja-JP"/>
        </w:rPr>
        <w:t xml:space="preserve"> </w:t>
      </w:r>
      <w:r w:rsidR="00C81736">
        <w:rPr>
          <w:rFonts w:hint="eastAsia"/>
          <w:iCs/>
          <w:color w:val="000000"/>
          <w:lang w:val="en-US" w:eastAsia="zh-CN"/>
        </w:rPr>
        <w:t xml:space="preserve">For CQI calculation based on a pair of NZP CSI-RS resources, </w:t>
      </w:r>
      <w:r w:rsidR="00C81736">
        <w:rPr>
          <w:i/>
          <w:color w:val="000000"/>
        </w:rPr>
        <w:t>powerControlOffset</w:t>
      </w:r>
      <w:r w:rsidR="00C81736">
        <w:rPr>
          <w:rFonts w:hint="eastAsia"/>
          <w:iCs/>
          <w:color w:val="000000"/>
          <w:lang w:val="en-US" w:eastAsia="zh-CN"/>
        </w:rPr>
        <w:t xml:space="preserve"> of each NZP CSI-RS resource in the pair of NZP CSI-RS resources for channel measurement is the assumed ratio of EPRE when UE derives CSI feedback and takes values in the range of [-8, 15] dB with 1 dB step size.</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3D0940DD"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00C41C2B">
        <w:rPr>
          <w:rFonts w:eastAsia="MS Mincho"/>
          <w:lang w:val="en-US" w:eastAsia="ja-JP"/>
        </w:rPr>
        <w:t xml:space="preserve">, </w:t>
      </w:r>
      <w:r w:rsidR="00C41C2B">
        <w:rPr>
          <w:iCs/>
        </w:rPr>
        <w:t>'cri-RSRP-Capability[Set]Index', 'cri-SINR-Capability[Set]Index'</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2F0DE99F" w:rsidR="005D7605" w:rsidRPr="00C81736" w:rsidRDefault="005D7605" w:rsidP="005D7605">
      <w:pPr>
        <w:pStyle w:val="B1"/>
        <w:rPr>
          <w:lang w:val="en-GB"/>
        </w:rPr>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r w:rsidR="00C81736">
        <w:rPr>
          <w:lang w:val="en-GB"/>
        </w:rPr>
        <w:t xml:space="preserve"> </w:t>
      </w:r>
      <w:r w:rsidR="00C81736">
        <w:rPr>
          <w:color w:val="000000"/>
        </w:rPr>
        <w:t>T</w:t>
      </w:r>
      <w:r w:rsidR="00C81736" w:rsidRPr="00283B05">
        <w:rPr>
          <w:color w:val="000000"/>
        </w:rPr>
        <w:t>he reference RS may additionally be an SS/PBCH block associated with a PCI different from the PCI of the serving cell</w:t>
      </w:r>
      <w:r w:rsidR="00C81736">
        <w:rPr>
          <w:color w:val="000000"/>
          <w:lang w:val="en-GB"/>
        </w:rPr>
        <w:t>.</w:t>
      </w:r>
    </w:p>
    <w:p w14:paraId="155BDD03" w14:textId="04BD8E29" w:rsidR="005D7605" w:rsidRDefault="005D7605" w:rsidP="005D7605">
      <w:pPr>
        <w:pStyle w:val="B1"/>
        <w:rPr>
          <w:rFonts w:eastAsia="MS Mincho"/>
          <w:lang w:val="en-US" w:eastAsia="ja-JP"/>
        </w:rPr>
      </w:pPr>
      <w:bookmarkStart w:id="786"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786"/>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044252B3" w14:textId="77777777" w:rsidR="003B7EBC" w:rsidRDefault="00394601" w:rsidP="003B7EBC">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84B2E3A" w14:textId="0B712F57" w:rsidR="00394601" w:rsidRDefault="003B7EBC" w:rsidP="008C5182">
      <w:r w:rsidRPr="00F60429">
        <w:t xml:space="preserve">For a CSI-RS Resource Set for channel measurement configured with two Resource Groups and </w:t>
      </w:r>
      <m:oMath>
        <m:r>
          <w:rPr>
            <w:rFonts w:ascii="Cambria Math" w:hAnsi="Cambria Math"/>
          </w:rPr>
          <m:t>N</m:t>
        </m:r>
      </m:oMath>
      <w:r w:rsidRPr="00F60429">
        <w:t xml:space="preserve"> Resource Pairs, the slot offsets of the two resources in a Resource Pair are configured within </w:t>
      </w:r>
      <m:oMath>
        <m:r>
          <m:rPr>
            <m:sty m:val="p"/>
          </m:rPr>
          <w:rPr>
            <w:rFonts w:ascii="Cambria Math" w:hAnsi="Cambria Math"/>
          </w:rPr>
          <m:t xml:space="preserve"> </m:t>
        </m:r>
        <m:r>
          <w:rPr>
            <w:rFonts w:ascii="Cambria Math" w:hAnsi="Cambria Math"/>
          </w:rPr>
          <m:t>X∈{1,2}</m:t>
        </m:r>
        <m:r>
          <m:rPr>
            <m:sty m:val="p"/>
          </m:rPr>
          <w:rPr>
            <w:rFonts w:ascii="Cambria Math" w:hAnsi="Cambria Math"/>
          </w:rPr>
          <m:t xml:space="preserve"> </m:t>
        </m:r>
      </m:oMath>
      <w:r w:rsidRPr="00F60429">
        <w:t xml:space="preserve"> slots, without DL/UL switching in between the two resources, where </w:t>
      </w:r>
      <m:oMath>
        <m:r>
          <w:rPr>
            <w:rFonts w:ascii="Cambria Math" w:hAnsi="Cambria Math"/>
          </w:rPr>
          <m:t>X=1</m:t>
        </m:r>
      </m:oMath>
      <w:r w:rsidRPr="00F60429">
        <w:t xml:space="preserve"> implies that the two resources are configured in the same slot, and </w:t>
      </w:r>
      <m:oMath>
        <m:r>
          <w:rPr>
            <w:rFonts w:ascii="Cambria Math" w:hAnsi="Cambria Math"/>
          </w:rPr>
          <m:t>X=2</m:t>
        </m:r>
      </m:oMath>
      <w:r w:rsidRPr="00F60429">
        <w:t xml:space="preserve"> implies that the two resources are configured within two adjacent slots.</w:t>
      </w:r>
      <w:r>
        <w:t xml:space="preserve"> </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787" w:name="_Toc11352130"/>
      <w:bookmarkStart w:id="788" w:name="_Toc20318020"/>
      <w:bookmarkStart w:id="789" w:name="_Toc27299918"/>
      <w:bookmarkStart w:id="790" w:name="_Toc29673189"/>
      <w:bookmarkStart w:id="791" w:name="_Toc29673330"/>
      <w:bookmarkStart w:id="792" w:name="_Toc29674323"/>
      <w:bookmarkStart w:id="793" w:name="_Toc36645553"/>
      <w:bookmarkStart w:id="794" w:name="_Toc45810598"/>
      <w:bookmarkStart w:id="795" w:name="_Toc114223847"/>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787"/>
      <w:bookmarkEnd w:id="788"/>
      <w:bookmarkEnd w:id="789"/>
      <w:bookmarkEnd w:id="790"/>
      <w:bookmarkEnd w:id="791"/>
      <w:bookmarkEnd w:id="792"/>
      <w:bookmarkEnd w:id="793"/>
      <w:bookmarkEnd w:id="794"/>
      <w:bookmarkEnd w:id="795"/>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96" w:name="_Hlk498639079"/>
      <w:r w:rsidRPr="0048482F">
        <w:rPr>
          <w:color w:val="000000"/>
          <w:lang w:val="en-US"/>
        </w:rPr>
        <w:lastRenderedPageBreak/>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96"/>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97"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48" type="#_x0000_t75" style="width:79.5pt;height:14.25pt" o:ole="">
            <v:imagedata r:id="rId1882" o:title=""/>
          </v:shape>
          <o:OLEObject Type="Embed" ProgID="Equation.3" ShapeID="_x0000_i2248" DrawAspect="Content" ObjectID="_1724848388" r:id="rId1883"/>
        </w:object>
      </w:r>
      <w:r>
        <w:rPr>
          <w:rFonts w:eastAsia="MS Mincho"/>
        </w:rPr>
        <w:t xml:space="preserve">, </w:t>
      </w:r>
      <w:r w:rsidRPr="00F219E6">
        <w:rPr>
          <w:rFonts w:eastAsia="MS Mincho"/>
          <w:position w:val="-10"/>
        </w:rPr>
        <w:object w:dxaOrig="1760" w:dyaOrig="300" w14:anchorId="7DFEFB4B">
          <v:shape id="_x0000_i2249" type="#_x0000_t75" style="width:86.25pt;height:14.25pt" o:ole="">
            <v:imagedata r:id="rId1884" o:title=""/>
          </v:shape>
          <o:OLEObject Type="Embed" ProgID="Equation.3" ShapeID="_x0000_i2249" DrawAspect="Content" ObjectID="_1724848389" r:id="rId1885"/>
        </w:object>
      </w:r>
      <w:r>
        <w:rPr>
          <w:rFonts w:eastAsia="MS Mincho"/>
        </w:rPr>
        <w:t xml:space="preserve">, </w:t>
      </w:r>
      <w:r w:rsidRPr="00F219E6">
        <w:rPr>
          <w:rFonts w:eastAsia="MS Mincho"/>
          <w:position w:val="-10"/>
        </w:rPr>
        <w:object w:dxaOrig="1760" w:dyaOrig="300" w14:anchorId="39FB66C1">
          <v:shape id="_x0000_i2250" type="#_x0000_t75" style="width:86.25pt;height:14.25pt" o:ole="">
            <v:imagedata r:id="rId1886" o:title=""/>
          </v:shape>
          <o:OLEObject Type="Embed" ProgID="Equation.3" ShapeID="_x0000_i2250" DrawAspect="Content" ObjectID="_1724848390" r:id="rId1887"/>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51" type="#_x0000_t75" style="width:100.5pt;height:14.25pt" o:ole="">
            <v:imagedata r:id="rId1888" o:title=""/>
          </v:shape>
          <o:OLEObject Type="Embed" ProgID="Equation.3" ShapeID="_x0000_i2251" DrawAspect="Content" ObjectID="_1724848391" r:id="rId1889"/>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52" type="#_x0000_t75" style="width:79.5pt;height:14.25pt" o:ole="">
            <v:imagedata r:id="rId1882" o:title=""/>
          </v:shape>
          <o:OLEObject Type="Embed" ProgID="Equation.3" ShapeID="_x0000_i2252" DrawAspect="Content" ObjectID="_1724848392" r:id="rId1890"/>
        </w:object>
      </w:r>
      <w:r>
        <w:rPr>
          <w:rFonts w:eastAsia="MS Mincho"/>
        </w:rPr>
        <w:t xml:space="preserve">, </w:t>
      </w:r>
      <w:r w:rsidRPr="00F219E6">
        <w:rPr>
          <w:rFonts w:eastAsia="MS Mincho"/>
          <w:position w:val="-10"/>
        </w:rPr>
        <w:object w:dxaOrig="1760" w:dyaOrig="300" w14:anchorId="1F37CC7B">
          <v:shape id="_x0000_i2253" type="#_x0000_t75" style="width:86.25pt;height:14.25pt" o:ole="">
            <v:imagedata r:id="rId1886" o:title=""/>
          </v:shape>
          <o:OLEObject Type="Embed" ProgID="Equation.3" ShapeID="_x0000_i2253" DrawAspect="Content" ObjectID="_1724848393" r:id="rId1891"/>
        </w:object>
      </w:r>
      <w:r>
        <w:rPr>
          <w:rFonts w:eastAsia="MS Mincho"/>
        </w:rPr>
        <w:t xml:space="preserve">, </w:t>
      </w:r>
      <w:r w:rsidRPr="00F219E6">
        <w:rPr>
          <w:rFonts w:eastAsia="MS Mincho"/>
          <w:position w:val="-10"/>
        </w:rPr>
        <w:object w:dxaOrig="1800" w:dyaOrig="300" w14:anchorId="3AAC3D7C">
          <v:shape id="_x0000_i2254" type="#_x0000_t75" style="width:93.75pt;height:14.25pt" o:ole="">
            <v:imagedata r:id="rId1892" o:title=""/>
          </v:shape>
          <o:OLEObject Type="Embed" ProgID="Equation.3" ShapeID="_x0000_i2254" DrawAspect="Content" ObjectID="_1724848394" r:id="rId1893"/>
        </w:object>
      </w:r>
      <w:r>
        <w:rPr>
          <w:rFonts w:eastAsia="MS Mincho"/>
        </w:rPr>
        <w:t xml:space="preserve"> and </w:t>
      </w:r>
      <w:r w:rsidRPr="00F219E6">
        <w:rPr>
          <w:rFonts w:eastAsia="MS Mincho"/>
          <w:position w:val="-10"/>
        </w:rPr>
        <w:object w:dxaOrig="1780" w:dyaOrig="300" w14:anchorId="7CBF9DBA">
          <v:shape id="_x0000_i2255" type="#_x0000_t75" style="width:86.25pt;height:14.25pt" o:ole="">
            <v:imagedata r:id="rId1894" o:title=""/>
          </v:shape>
          <o:OLEObject Type="Embed" ProgID="Equation.3" ShapeID="_x0000_i2255" DrawAspect="Content" ObjectID="_1724848395" r:id="rId1895"/>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56" type="#_x0000_t75" style="width:36.75pt;height:14.25pt" o:ole="">
            <v:imagedata r:id="rId1896" o:title=""/>
          </v:shape>
          <o:OLEObject Type="Embed" ProgID="Equation.3" ShapeID="_x0000_i2256" DrawAspect="Content" ObjectID="_1724848396" r:id="rId1897"/>
        </w:object>
      </w:r>
      <w:r>
        <w:rPr>
          <w:rFonts w:eastAsia="MS Mincho"/>
        </w:rPr>
        <w:t xml:space="preserve">and </w:t>
      </w:r>
      <w:r w:rsidRPr="009102E7">
        <w:rPr>
          <w:position w:val="-10"/>
        </w:rPr>
        <w:object w:dxaOrig="639" w:dyaOrig="300" w14:anchorId="1636A894">
          <v:shape id="_x0000_i2257" type="#_x0000_t75" style="width:28.5pt;height:14.25pt" o:ole="">
            <v:imagedata r:id="rId1898" o:title=""/>
          </v:shape>
          <o:OLEObject Type="Embed" ProgID="Equation.3" ShapeID="_x0000_i2257" DrawAspect="Content" ObjectID="_1724848397" r:id="rId1899"/>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98" w:name="_Toc11352131"/>
      <w:bookmarkStart w:id="799" w:name="_Toc20318021"/>
      <w:bookmarkStart w:id="800" w:name="_Toc27299919"/>
      <w:bookmarkStart w:id="801" w:name="_Toc29673190"/>
      <w:bookmarkStart w:id="802" w:name="_Toc29673331"/>
      <w:bookmarkStart w:id="803" w:name="_Toc29674324"/>
      <w:bookmarkStart w:id="804" w:name="_Toc36645554"/>
      <w:bookmarkStart w:id="805" w:name="_Toc45810599"/>
      <w:bookmarkStart w:id="806" w:name="_Toc114223848"/>
      <w:r>
        <w:t>5.2.2.5</w:t>
      </w:r>
      <w:r>
        <w:tab/>
      </w:r>
      <w:r w:rsidRPr="00507BB2">
        <w:t>CSI reference resource definition</w:t>
      </w:r>
      <w:bookmarkEnd w:id="798"/>
      <w:bookmarkEnd w:id="799"/>
      <w:bookmarkEnd w:id="800"/>
      <w:bookmarkEnd w:id="801"/>
      <w:bookmarkEnd w:id="802"/>
      <w:bookmarkEnd w:id="803"/>
      <w:bookmarkEnd w:id="804"/>
      <w:bookmarkEnd w:id="805"/>
      <w:bookmarkEnd w:id="806"/>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1B8265F" w14:textId="50E3A894" w:rsidR="00E40669" w:rsidRPr="0022136C" w:rsidRDefault="0009287E" w:rsidP="00E40669">
      <w:pPr>
        <w:pStyle w:val="B1"/>
        <w:rPr>
          <w:color w:val="000000" w:themeColor="text1"/>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sz w:val="22"/>
                <w:szCs w:val="22"/>
              </w:rPr>
            </m:ctrlPr>
          </m:fPr>
          <m:num>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i/>
          <w:iCs/>
          <w:color w:val="000000" w:themeColor="text1"/>
        </w:rPr>
        <w:t>,</w:t>
      </w:r>
      <w:r w:rsidR="00E40669" w:rsidRPr="0022136C">
        <w:rPr>
          <w:color w:val="000000" w:themeColor="text1"/>
        </w:rPr>
        <w:t xml:space="preserve"> </w:t>
      </w:r>
      <w:r w:rsidR="00AF3F83">
        <w:t xml:space="preserve">where </w:t>
      </w:r>
      <m:oMath>
        <m:sSub>
          <m:sSubPr>
            <m:ctrlPr>
              <w:rPr>
                <w:rFonts w:ascii="Cambria Math" w:hAnsi="Cambria Math" w:cs="Calibri"/>
                <w:i/>
                <w:iCs/>
                <w:sz w:val="22"/>
                <w:szCs w:val="22"/>
              </w:rPr>
            </m:ctrlPr>
          </m:sSubPr>
          <m:e>
            <m:r>
              <w:rPr>
                <w:rFonts w:ascii="Cambria Math" w:hAnsi="Cambria Math"/>
              </w:rPr>
              <m:t>K</m:t>
            </m:r>
          </m:e>
          <m:sub>
            <m:r>
              <w:rPr>
                <w:rFonts w:ascii="Cambria Math" w:hAnsi="Cambria Math"/>
              </w:rPr>
              <m:t>offset</m:t>
            </m:r>
          </m:sub>
        </m:sSub>
      </m:oMath>
      <w:r w:rsidR="00AF3F83">
        <w:t xml:space="preserve"> is a parameter configured by higher layer as specified in clause 4.2 of [6 TS 38.213],</w:t>
      </w:r>
      <w:r w:rsidR="00E40669" w:rsidRPr="0022136C">
        <w:rPr>
          <w:color w:val="000000" w:themeColor="text1"/>
        </w:rPr>
        <w:t xml:space="preserve"> </w:t>
      </w:r>
      <w:r w:rsidR="00E40669">
        <w:rPr>
          <w:color w:val="000000" w:themeColor="text1"/>
        </w:rPr>
        <w:t xml:space="preserve">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E40669">
        <w:rPr>
          <w:color w:val="000000" w:themeColor="text1"/>
        </w:rPr>
        <w:t xml:space="preserve"> </w:t>
      </w:r>
      <w:r w:rsidR="00AF3F83">
        <w:rPr>
          <w:color w:val="000000" w:themeColor="text1"/>
        </w:rPr>
        <w:t>with a value of 0 for frequency range 1</w:t>
      </w:r>
      <w:r w:rsidR="00E40669" w:rsidRPr="0022136C">
        <w:rPr>
          <w:color w:val="000000" w:themeColor="text1"/>
        </w:rPr>
        <w:t>,</w:t>
      </w:r>
    </w:p>
    <w:p w14:paraId="0AE93356" w14:textId="56C944BD" w:rsidR="0009287E" w:rsidRPr="00756E80" w:rsidRDefault="0009287E" w:rsidP="00AF3F83">
      <w:pPr>
        <w:pStyle w:val="B2"/>
        <w:rPr>
          <w:rFonts w:cstheme="minorBidi"/>
        </w:rPr>
      </w:pPr>
      <w:r>
        <w:t>-</w:t>
      </w:r>
      <w:r>
        <w:tab/>
      </w:r>
      <w:r w:rsidRPr="0048482F">
        <w:t>where</w:t>
      </w:r>
      <w:r>
        <w:t xml:space="preserve"> </w:t>
      </w:r>
      <w:r w:rsidRPr="006B3A26">
        <w:rPr>
          <w:position w:val="-28"/>
        </w:rPr>
        <w:object w:dxaOrig="1160" w:dyaOrig="660" w14:anchorId="2C274F4B">
          <v:shape id="_x0000_i2258" type="#_x0000_t75" style="width:57.75pt;height:36.75pt" o:ole="">
            <v:imagedata r:id="rId1900" o:title=""/>
          </v:shape>
          <o:OLEObject Type="Embed" ProgID="Equation.DSMT4" ShapeID="_x0000_i2258" DrawAspect="Content" ObjectID="_1724848398" r:id="rId1901"/>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and </w:t>
      </w:r>
      <w:r w:rsidRPr="00E738E0">
        <w:rPr>
          <w:position w:val="-10"/>
        </w:rPr>
        <w:object w:dxaOrig="360" w:dyaOrig="300" w14:anchorId="7B19CC7B">
          <v:shape id="_x0000_i2259" type="#_x0000_t75" style="width:14.25pt;height:14.25pt" o:ole="">
            <v:imagedata r:id="rId1902" o:title=""/>
          </v:shape>
          <o:OLEObject Type="Embed" ProgID="Equation.DSMT4" ShapeID="_x0000_i2259" DrawAspect="Content" ObjectID="_1724848399" r:id="rId1903"/>
        </w:object>
      </w:r>
      <w:r>
        <w:t xml:space="preserve">and </w:t>
      </w:r>
      <w:r w:rsidRPr="00E738E0">
        <w:rPr>
          <w:position w:val="-10"/>
        </w:rPr>
        <w:object w:dxaOrig="340" w:dyaOrig="300" w14:anchorId="27C67B87">
          <v:shape id="_x0000_i2260" type="#_x0000_t75" style="width:14.25pt;height:14.25pt" o:ole="">
            <v:imagedata r:id="rId1904" o:title=""/>
          </v:shape>
          <o:OLEObject Type="Embed" ProgID="Equation.DSMT4" ShapeID="_x0000_i2260" DrawAspect="Content" ObjectID="_1724848400" r:id="rId1905"/>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noProof/>
                <w:color w:val="000000"/>
              </w:rPr>
            </m:ctrlPr>
          </m:sSubSupPr>
          <m:e>
            <m:r>
              <w:rPr>
                <w:rFonts w:ascii="Cambria Math" w:hAnsi="Cambria Math"/>
                <w:noProof/>
                <w:color w:val="000000"/>
              </w:rPr>
              <m:t>N</m:t>
            </m:r>
          </m:e>
          <m:sub>
            <m:r>
              <m:rPr>
                <m:nor/>
              </m:rPr>
              <w:rPr>
                <w:noProof/>
                <w:color w:val="000000"/>
              </w:rPr>
              <m:t>slot, offset</m:t>
            </m:r>
          </m:sub>
          <m:sup>
            <m:r>
              <m:rPr>
                <m:nor/>
              </m:rPr>
              <w:rPr>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61" type="#_x0000_t75" style="width:24pt;height:14.25pt" o:ole="">
            <v:imagedata r:id="rId34" o:title=""/>
          </v:shape>
          <o:OLEObject Type="Embed" ProgID="Equation.DSMT4" ShapeID="_x0000_i2261" DrawAspect="Content" ObjectID="_1724848401" r:id="rId1906"/>
        </w:object>
      </w:r>
      <w:r w:rsidR="00756E80" w:rsidRPr="008F636A">
        <w:rPr>
          <w:color w:val="000000"/>
          <w:lang w:eastAsia="ja-JP"/>
        </w:rPr>
        <w:t xml:space="preserve"> are determined by higher-layer configured </w:t>
      </w:r>
      <w:r w:rsidR="00756E80" w:rsidRPr="008F636A">
        <w:rPr>
          <w:rFonts w:ascii="Times" w:hAnsi="Times"/>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62" type="#_x0000_t75" style="width:27.75pt;height:14.25pt" o:ole="">
            <v:imagedata r:id="rId1907" o:title=""/>
          </v:shape>
          <o:OLEObject Type="Embed" ProgID="Equation.DSMT4" ShapeID="_x0000_i2262" DrawAspect="Content" ObjectID="_1724848402" r:id="rId1908"/>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63" type="#_x0000_t75" style="width:50.25pt;height:21.75pt" o:ole="">
            <v:imagedata r:id="rId1909" o:title=""/>
          </v:shape>
          <o:OLEObject Type="Embed" ProgID="Equation.3" ShapeID="_x0000_i2263" DrawAspect="Content" ObjectID="_1724848403" r:id="rId1910"/>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lastRenderedPageBreak/>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098A1FED"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3B7EBC" w:rsidRPr="00F60429">
        <w:rPr>
          <w:color w:val="000000"/>
        </w:rPr>
        <w:t xml:space="preserve">When DRX is configured and the CSI-RS Resource Set for channel measurement corresponding to a CSI report is configured with two Resource Groups and </w:t>
      </w:r>
      <m:oMath>
        <m:r>
          <w:rPr>
            <w:rFonts w:ascii="Cambria Math" w:hAnsi="Cambria Math"/>
            <w:color w:val="000000"/>
          </w:rPr>
          <m:t>N</m:t>
        </m:r>
      </m:oMath>
      <w:r w:rsidR="003B7EBC" w:rsidRPr="00F60429">
        <w:rPr>
          <w:color w:val="000000"/>
        </w:rPr>
        <w:t xml:space="preserve"> Resource Pairs, as described in clause 5.2.1.4.1, the UE reports a CSI report only if receiving at least one CSI-RS transmission occasion for each CSI-RS resource in a Resource Pair within the same DRX Active Time no later than CSI reference resource and drops the report otherwise.</w:t>
      </w:r>
      <w:r w:rsidR="003B7EBC">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C41C2B">
        <w:t>,</w:t>
      </w:r>
      <w:r w:rsidR="00FD08D4" w:rsidRPr="004150D8">
        <w:t xml:space="preserve"> </w:t>
      </w:r>
      <w:r w:rsidR="00B07BA1">
        <w:t>'</w:t>
      </w:r>
      <w:r w:rsidR="00FD08D4" w:rsidRPr="004150D8">
        <w:t>ssb-Index-RSRP</w:t>
      </w:r>
      <w:r w:rsidR="00B07BA1">
        <w:t>'</w:t>
      </w:r>
      <w:r w:rsidR="00C41C2B">
        <w:t>, '</w:t>
      </w:r>
      <w:r w:rsidR="00C41C2B" w:rsidRPr="004150D8">
        <w:t>cri-RSRP</w:t>
      </w:r>
      <w:r w:rsidR="00C41C2B">
        <w:t>-Capability[Set]Index',</w:t>
      </w:r>
      <w:r w:rsidR="00C41C2B" w:rsidRPr="004150D8">
        <w:t xml:space="preserve"> and </w:t>
      </w:r>
      <w:r w:rsidR="00C41C2B">
        <w:t>'</w:t>
      </w:r>
      <w:r w:rsidR="00C41C2B" w:rsidRPr="004150D8">
        <w:t>ssb-Index-RSRP</w:t>
      </w:r>
      <w:r w:rsidR="00C41C2B">
        <w:t>-Capability[Set]Index '</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C41C2B">
        <w:rPr>
          <w:color w:val="000000" w:themeColor="text1"/>
        </w:rPr>
        <w:t>,</w:t>
      </w:r>
      <w:r w:rsidR="00E06CBD">
        <w:rPr>
          <w:color w:val="000000" w:themeColor="text1"/>
        </w:rPr>
        <w:t xml:space="preserve"> </w:t>
      </w:r>
      <w:r w:rsidR="00F61D39">
        <w:rPr>
          <w:color w:val="000000" w:themeColor="text1"/>
        </w:rPr>
        <w:t>'</w:t>
      </w:r>
      <w:r w:rsidR="00E06CBD">
        <w:rPr>
          <w:color w:val="000000" w:themeColor="text1"/>
        </w:rPr>
        <w:t>ssb-Index-RSRP</w:t>
      </w:r>
      <w:r w:rsidR="00F61D39">
        <w:rPr>
          <w:color w:val="000000" w:themeColor="text1"/>
        </w:rPr>
        <w:t>'</w:t>
      </w:r>
      <w:r w:rsidR="00C41C2B">
        <w:rPr>
          <w:color w:val="000000" w:themeColor="text1"/>
        </w:rPr>
        <w:t xml:space="preserve">, </w:t>
      </w:r>
      <w:r w:rsidR="00C41C2B">
        <w:t>'</w:t>
      </w:r>
      <w:r w:rsidR="00C41C2B" w:rsidRPr="004150D8">
        <w:t>cri-RSRP</w:t>
      </w:r>
      <w:r w:rsidR="00C41C2B">
        <w:t>-Capability[Set]Index',</w:t>
      </w:r>
      <w:r w:rsidR="00C41C2B" w:rsidRPr="004150D8">
        <w:t xml:space="preserve"> </w:t>
      </w:r>
      <w:r w:rsidR="00C41C2B">
        <w:t>or</w:t>
      </w:r>
      <w:r w:rsidR="00C41C2B" w:rsidRPr="004150D8">
        <w:t xml:space="preserve"> </w:t>
      </w:r>
      <w:r w:rsidR="00C41C2B">
        <w:t>'</w:t>
      </w:r>
      <w:r w:rsidR="00C41C2B" w:rsidRPr="004150D8">
        <w:t>ssb-Index-RSRP</w:t>
      </w:r>
      <w:r w:rsidR="00C41C2B">
        <w:t>-Capability[Set]Index'</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C41C2B">
        <w:rPr>
          <w:rStyle w:val="Emphasis"/>
          <w:i w:val="0"/>
          <w:iCs w:val="0"/>
          <w:color w:val="000000" w:themeColor="text1"/>
        </w:rPr>
        <w:t xml:space="preserve"> </w:t>
      </w:r>
      <w:r w:rsidR="00C41C2B" w:rsidRPr="00C41C2B">
        <w:rPr>
          <w:rStyle w:val="Emphasis"/>
          <w:rFonts w:eastAsia="MS Mincho"/>
          <w:i w:val="0"/>
          <w:iCs w:val="0"/>
          <w:color w:val="000000" w:themeColor="text1"/>
        </w:rPr>
        <w:t xml:space="preserve">or </w:t>
      </w:r>
      <w:r w:rsidR="00C41C2B" w:rsidRPr="00C41C2B">
        <w:rPr>
          <w:i/>
          <w:iCs/>
          <w:color w:val="000000" w:themeColor="text1"/>
        </w:rPr>
        <w:t>'</w:t>
      </w:r>
      <w:r w:rsidR="00C41C2B" w:rsidRPr="00262194">
        <w:rPr>
          <w:rStyle w:val="Emphasis"/>
          <w:rFonts w:eastAsia="MS Mincho"/>
          <w:color w:val="000000" w:themeColor="text1"/>
        </w:rPr>
        <w:t>cri-RSRP</w:t>
      </w:r>
      <w:r w:rsidR="00C41C2B">
        <w:t>-Capability[Set]Index</w:t>
      </w:r>
      <w:r w:rsidR="00C41C2B">
        <w:rPr>
          <w:rStyle w:val="Emphasis"/>
          <w:rFonts w:eastAsia="MS Mincho"/>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1F0BEC97" w14:textId="77777777" w:rsidR="003E62A2" w:rsidRPr="003E62A2" w:rsidRDefault="0009287E" w:rsidP="003E62A2">
      <w:pPr>
        <w:pStyle w:val="B1"/>
        <w:rPr>
          <w:rFonts w:eastAsia="Malgun Gothic"/>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47481832" w14:textId="2780162D" w:rsidR="0009287E" w:rsidRPr="0048482F" w:rsidRDefault="003E62A2" w:rsidP="003E62A2">
      <w:pPr>
        <w:pStyle w:val="B2"/>
        <w:rPr>
          <w:lang w:val="en-US"/>
        </w:rPr>
      </w:pPr>
      <w:r w:rsidRPr="003E62A2">
        <w:rPr>
          <w:lang w:val="en-US"/>
        </w:rPr>
        <w:t>-</w:t>
      </w:r>
      <w:r w:rsidRPr="003E62A2">
        <w:rPr>
          <w:lang w:val="en-US"/>
        </w:rPr>
        <w:tab/>
      </w:r>
      <w:r w:rsidRPr="003E62A2">
        <w:t>The IAB-MT shall only assume the frequency resources as indicated by the DL TX power adjustment MAC CE, if indicated for the slot of the CSI reference resource by DL Tx Power Adjustment MAC CE as described in [10, TS 38.321].</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463EF09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77A0A0A7" w14:textId="1CB2D18F" w:rsidR="007534BA" w:rsidRPr="0048482F" w:rsidRDefault="007534BA" w:rsidP="007534BA">
      <w:pPr>
        <w:pStyle w:val="B2"/>
        <w:rPr>
          <w:lang w:val="en-US"/>
        </w:rPr>
      </w:pPr>
      <w:r w:rsidRPr="0048482F">
        <w:rPr>
          <w:lang w:val="en-US"/>
        </w:rPr>
        <w:t>-</w:t>
      </w:r>
      <w:r w:rsidRPr="0048482F">
        <w:rPr>
          <w:lang w:val="en-US"/>
        </w:rPr>
        <w:tab/>
      </w:r>
      <w:r w:rsidRPr="00760B66">
        <w:t xml:space="preserve">In addition, the IAB-MT shall </w:t>
      </w:r>
      <w:r w:rsidR="002613D6">
        <w:t>apply</w:t>
      </w:r>
      <w:r w:rsidRPr="00760B66">
        <w:t xml:space="preserve"> the provided DL TX power adjustment, if indicated for the slot of the CSI reference resource by DL Tx Power Adjustment MAC CE as described in [1</w:t>
      </w:r>
      <w:r>
        <w:t>0</w:t>
      </w:r>
      <w:r w:rsidRPr="00760B66">
        <w:t>, TS 38.321].</w:t>
      </w:r>
    </w:p>
    <w:p w14:paraId="634C8E2C" w14:textId="77777777" w:rsidR="0009287E" w:rsidRPr="0048482F" w:rsidRDefault="0009287E" w:rsidP="0009287E">
      <w:pPr>
        <w:pStyle w:val="B1"/>
        <w:rPr>
          <w:color w:val="000000"/>
          <w:lang w:val="en-US"/>
        </w:rPr>
      </w:pPr>
      <w:r w:rsidRPr="0048482F">
        <w:rPr>
          <w:color w:val="000000"/>
          <w:lang w:val="en-US"/>
        </w:rPr>
        <w:lastRenderedPageBreak/>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775212B" w14:textId="77777777" w:rsidR="00E60903" w:rsidRDefault="0009287E" w:rsidP="00E60903">
      <w:pPr>
        <w:pStyle w:val="B1"/>
        <w:rPr>
          <w:lang w:val="en-US" w:eastAsia="zh-CN"/>
        </w:rPr>
      </w:pPr>
      <w:r>
        <w:tab/>
        <w:t xml:space="preserve">where </w:t>
      </w:r>
      <w:r w:rsidRPr="00B90FA2">
        <w:rPr>
          <w:position w:val="-10"/>
        </w:rPr>
        <w:object w:dxaOrig="2079" w:dyaOrig="400" w14:anchorId="1AD15814">
          <v:shape id="_x0000_i2264" type="#_x0000_t75" style="width:101.25pt;height:21.75pt" o:ole="">
            <v:imagedata r:id="rId1911" o:title=""/>
          </v:shape>
          <o:OLEObject Type="Embed" ProgID="Equation.3" ShapeID="_x0000_i2264" DrawAspect="Content" ObjectID="_1724848404" r:id="rId1912"/>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65" type="#_x0000_t75" style="width:101.25pt;height:14.25pt" o:ole="">
            <v:imagedata r:id="rId1913" o:title=""/>
          </v:shape>
          <o:OLEObject Type="Embed" ProgID="Equation.3" ShapeID="_x0000_i2265" DrawAspect="Content" ObjectID="_1724848405" r:id="rId1914"/>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sidRPr="00E60903">
        <w:rPr>
          <w:iCs/>
        </w:rPr>
        <w:t>.</w:t>
      </w:r>
      <w:r w:rsidR="00E60903" w:rsidRPr="00E60903">
        <w:rPr>
          <w:iCs/>
          <w:lang w:val="en-GB"/>
        </w:rPr>
        <w:t xml:space="preserve"> </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r w:rsidR="00E60903">
        <w:rPr>
          <w:lang w:val="en-GB"/>
        </w:rPr>
        <w:t xml:space="preserve"> </w:t>
      </w:r>
      <w:r w:rsidR="00E60903" w:rsidRPr="007D29DE">
        <w:t xml:space="preserve">If the higher layer parameter </w:t>
      </w:r>
      <w:r w:rsidR="00E60903" w:rsidRPr="007D29DE">
        <w:rPr>
          <w:i/>
        </w:rPr>
        <w:t>reportQuantity</w:t>
      </w:r>
      <w:r w:rsidR="00E60903" w:rsidRPr="007D29DE">
        <w:t xml:space="preserve"> in </w:t>
      </w:r>
      <w:r w:rsidR="00E60903" w:rsidRPr="007D29DE">
        <w:rPr>
          <w:i/>
        </w:rPr>
        <w:t>CSI-ReportConfig</w:t>
      </w:r>
      <w:r w:rsidR="00E60903" w:rsidRPr="007D29DE">
        <w:t xml:space="preserve"> for which the CQI is reported is set to either </w:t>
      </w:r>
      <w:r w:rsidR="00E60903">
        <w:rPr>
          <w:rFonts w:eastAsia="MS Mincho"/>
        </w:rPr>
        <w:t>'</w:t>
      </w:r>
      <w:r w:rsidR="00E60903" w:rsidRPr="007D29DE">
        <w:rPr>
          <w:rFonts w:eastAsia="MS Mincho"/>
        </w:rPr>
        <w:t>cri-RI-PMI-CQI</w:t>
      </w:r>
      <w:r w:rsidR="00E60903">
        <w:rPr>
          <w:rFonts w:eastAsia="MS Mincho"/>
        </w:rPr>
        <w:t>'</w:t>
      </w:r>
      <w:r w:rsidR="00E60903" w:rsidRPr="007D29DE">
        <w:rPr>
          <w:rFonts w:eastAsia="MS Mincho"/>
        </w:rPr>
        <w:t xml:space="preserve"> or </w:t>
      </w:r>
      <w:r w:rsidR="00E60903">
        <w:rPr>
          <w:rFonts w:eastAsia="MS Mincho"/>
        </w:rPr>
        <w:t>'</w:t>
      </w:r>
      <w:r w:rsidR="00E60903" w:rsidRPr="007D29DE">
        <w:rPr>
          <w:rFonts w:eastAsia="MS Mincho"/>
        </w:rPr>
        <w:t>cri-RI-LI-PMI-CQI</w:t>
      </w:r>
      <w:r w:rsidR="00E60903">
        <w:rPr>
          <w:rFonts w:eastAsia="MS Mincho"/>
        </w:rPr>
        <w:t xml:space="preserve">', the corresponding CSI-RS Resource Set for channel measurement is configured with two Resource Groups and </w:t>
      </w:r>
      <m:oMath>
        <m:r>
          <w:rPr>
            <w:rFonts w:ascii="Cambria Math" w:eastAsia="MS Mincho" w:hAnsi="Cambria Math"/>
          </w:rPr>
          <m:t>N</m:t>
        </m:r>
      </m:oMath>
      <w:r w:rsidR="00E60903">
        <w:rPr>
          <w:rFonts w:eastAsia="MS Mincho"/>
        </w:rPr>
        <w:t xml:space="preserve"> Resource Pairs, as described in clause 5.2.1.4.1, the reported CRI corresponds to an entry of the </w:t>
      </w:r>
      <m:oMath>
        <m:r>
          <w:rPr>
            <w:rFonts w:ascii="Cambria Math" w:eastAsia="MS Mincho" w:hAnsi="Cambria Math"/>
          </w:rPr>
          <m:t>N</m:t>
        </m:r>
      </m:oMath>
      <w:r w:rsidR="00E60903">
        <w:rPr>
          <w:rFonts w:eastAsia="MS Mincho"/>
        </w:rPr>
        <w:t xml:space="preserve"> Resource Pairs, and the reported rank combination is </w:t>
      </w:r>
      <m:oMath>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1</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2</m:t>
            </m:r>
          </m:sub>
        </m:sSub>
        <m:r>
          <w:rPr>
            <w:rFonts w:ascii="Cambria Math" w:eastAsia="MS Mincho" w:hAnsi="Cambria Math"/>
          </w:rPr>
          <m:t>}</m:t>
        </m:r>
      </m:oMath>
      <w:r w:rsidR="00E60903">
        <w:rPr>
          <w:rFonts w:eastAsia="MS Mincho"/>
        </w:rPr>
        <w:t xml:space="preserve">, as described in clause 5.2.1.4.2, for CQI calculation, </w:t>
      </w:r>
      <w:r w:rsidR="00E60903">
        <w:rPr>
          <w:lang w:val="en-US" w:eastAsia="zh-CN"/>
        </w:rPr>
        <w:t>the UE should assume that</w:t>
      </w:r>
    </w:p>
    <w:p w14:paraId="038626BF" w14:textId="79ECFF62" w:rsidR="00E60903" w:rsidRPr="002365C7" w:rsidRDefault="00E60903" w:rsidP="00E60903">
      <w:pPr>
        <w:pStyle w:val="B2"/>
        <w:rPr>
          <w:rFonts w:eastAsia="MS Mincho"/>
        </w:rPr>
      </w:pPr>
      <w:r>
        <w:rPr>
          <w:lang w:eastAsia="zh-CN"/>
        </w:rPr>
        <w:t>-</w:t>
      </w:r>
      <w:r>
        <w:rPr>
          <w:lang w:eastAsia="zh-CN"/>
        </w:rPr>
        <w:tab/>
        <w:t xml:space="preserve">PDSCH signals on antenna ports in the set </w:t>
      </w:r>
      <m:oMath>
        <m:r>
          <w:rPr>
            <w:rFonts w:ascii="Cambria Math" w:hAnsi="Cambria Math"/>
            <w:lang w:eastAsia="zh-CN"/>
          </w:rPr>
          <m:t>[1000,…,1000+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m:t>
        </m:r>
      </m:oMath>
      <w:r>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oMath>
      <w:r>
        <w:rPr>
          <w:lang w:eastAsia="zh-CN"/>
        </w:rPr>
        <w:t xml:space="preserve"> layers would result in signals equivalent to corresponding symbols transmitted on antenna ports </w:t>
      </w:r>
      <m:oMath>
        <m:r>
          <w:rPr>
            <w:rFonts w:ascii="Cambria Math" w:hAnsi="Cambria Math"/>
            <w:lang w:eastAsia="zh-CN"/>
          </w:rPr>
          <m:t>[3000,…,3000+P-1]</m:t>
        </m:r>
      </m:oMath>
      <w:r>
        <w:rPr>
          <w:lang w:eastAsia="zh-CN"/>
        </w:rPr>
        <w:t xml:space="preserve"> of the Group 1 CSI-RS resource in the Resource Pair indicated by the CRI, and</w:t>
      </w:r>
      <w:r>
        <w:rPr>
          <w:rFonts w:eastAsia="MS Mincho"/>
        </w:rPr>
        <w:t xml:space="preserve"> </w:t>
      </w:r>
      <w:r w:rsidRPr="003C4764">
        <w:rPr>
          <w:lang w:eastAsia="zh-CN"/>
        </w:rPr>
        <w:t xml:space="preserve">PDSCH signals on antenna ports in the set </w:t>
      </w:r>
      <m:oMath>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r>
          <w:rPr>
            <w:rFonts w:ascii="Cambria Math" w:hAnsi="Cambria Math"/>
            <w:lang w:eastAsia="zh-CN"/>
          </w:rPr>
          <m:t>-1]</m:t>
        </m:r>
      </m:oMath>
      <w:r w:rsidRPr="00775156">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oMath>
      <w:r w:rsidRPr="003C4764">
        <w:rPr>
          <w:lang w:eastAsia="zh-CN"/>
        </w:rPr>
        <w:t xml:space="preserve"> layers would result in signals equivalent to corresponding symbols transmitted on antenna ports </w:t>
      </w:r>
      <m:oMath>
        <m:r>
          <w:rPr>
            <w:rFonts w:ascii="Cambria Math" w:hAnsi="Cambria Math"/>
            <w:lang w:eastAsia="zh-CN"/>
          </w:rPr>
          <m:t>[3000,…,3000+P-1]</m:t>
        </m:r>
      </m:oMath>
      <w:r w:rsidRPr="003C4764">
        <w:rPr>
          <w:lang w:eastAsia="zh-CN"/>
        </w:rPr>
        <w:t xml:space="preserve"> of the Group 2 CSI-RS resource in the Resource Pair indicated by the CRI, as given by</w:t>
      </w:r>
    </w:p>
    <w:p w14:paraId="4C8922BC" w14:textId="4B0D8376" w:rsidR="00E60903" w:rsidRDefault="00E60903" w:rsidP="00E60903">
      <w:pPr>
        <w:pStyle w:val="EQ"/>
        <w:rPr>
          <w:lang w:val="en-US" w:eastAsia="zh-CN"/>
        </w:rPr>
      </w:pPr>
      <w:r>
        <w:rPr>
          <w:rFonts w:eastAsia="MS Mincho"/>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j</m:t>
            </m:r>
          </m:sub>
        </m:sSub>
        <m:d>
          <m:dPr>
            <m:ctrlPr>
              <w:rPr>
                <w:rFonts w:ascii="Cambria Math" w:hAnsi="Cambria Math"/>
                <w:lang w:val="en-US"/>
              </w:rPr>
            </m:ctrlPr>
          </m:dPr>
          <m:e>
            <m:r>
              <w:rPr>
                <w:rFonts w:ascii="Cambria Math" w:hAnsi="Cambria Math"/>
                <w:lang w:val="en-US"/>
              </w:rPr>
              <m:t>i</m:t>
            </m:r>
          </m:e>
        </m:d>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1</m:t>
                            </m:r>
                          </m:sub>
                        </m:sSub>
                      </m:e>
                    </m:d>
                  </m:sup>
                </m:sSup>
                <m:d>
                  <m:dPr>
                    <m:ctrlPr>
                      <w:rPr>
                        <w:rFonts w:ascii="Cambria Math" w:hAnsi="Cambria Math"/>
                        <w:lang w:val="en-US"/>
                      </w:rPr>
                    </m:ctrlPr>
                  </m:dPr>
                  <m:e>
                    <m:r>
                      <w:rPr>
                        <w:rFonts w:ascii="Cambria Math" w:hAnsi="Cambria Math"/>
                        <w:lang w:val="en-US"/>
                      </w:rPr>
                      <m:t>i</m:t>
                    </m:r>
                  </m:e>
                </m:d>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1</m:t>
                            </m:r>
                          </m:sub>
                        </m:sSub>
                        <m:r>
                          <m:rPr>
                            <m:sty m:val="p"/>
                          </m:rP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2</m:t>
                            </m:r>
                          </m:sub>
                        </m:sSub>
                        <m:r>
                          <m:rPr>
                            <m:sty m:val="p"/>
                          </m:rPr>
                          <w:rPr>
                            <w:rFonts w:ascii="Cambria Math" w:hAnsi="Cambria Math"/>
                            <w:lang w:val="en-US"/>
                          </w:rPr>
                          <m:t>-1</m:t>
                        </m:r>
                      </m:e>
                    </m:d>
                  </m:sup>
                </m:sSup>
                <m:d>
                  <m:dPr>
                    <m:ctrlPr>
                      <w:rPr>
                        <w:rFonts w:ascii="Cambria Math" w:hAnsi="Cambria Math"/>
                        <w:lang w:val="en-US"/>
                      </w:rPr>
                    </m:ctrlPr>
                  </m:dPr>
                  <m:e>
                    <m:r>
                      <w:rPr>
                        <w:rFonts w:ascii="Cambria Math" w:hAnsi="Cambria Math"/>
                        <w:lang w:val="en-US"/>
                      </w:rPr>
                      <m:t>i</m:t>
                    </m:r>
                  </m:e>
                </m:d>
              </m:e>
            </m:eqArr>
          </m:e>
        </m:d>
      </m:oMath>
    </w:p>
    <w:p w14:paraId="44066CB9" w14:textId="144306FC" w:rsidR="00E60903" w:rsidRPr="000B1B0C" w:rsidRDefault="00E60903" w:rsidP="00E60903">
      <w:pPr>
        <w:pStyle w:val="B2"/>
      </w:pPr>
      <w:r>
        <w:tab/>
      </w:r>
      <w:r w:rsidRPr="00F60429">
        <w:t xml:space="preserve">where </w:t>
      </w:r>
      <m:oMath>
        <m:sSub>
          <m:sSubPr>
            <m:ctrlPr>
              <w:rPr>
                <w:rFonts w:ascii="Cambria Math" w:hAnsi="Cambria Math"/>
                <w:i/>
              </w:rPr>
            </m:ctrlPr>
          </m:sSubPr>
          <m:e>
            <m:r>
              <w:rPr>
                <w:rFonts w:ascii="Cambria Math" w:hAnsi="Cambria Math"/>
              </w:rPr>
              <m:t>W</m:t>
            </m:r>
          </m:e>
          <m:sub>
            <m:r>
              <w:rPr>
                <w:rFonts w:ascii="Cambria Math" w:hAnsi="Cambria Math"/>
              </w:rPr>
              <m:t>j</m:t>
            </m:r>
          </m:sub>
        </m:sSub>
        <m:r>
          <w:rPr>
            <w:rFonts w:ascii="Cambria Math" w:hAnsi="Cambria Math"/>
          </w:rPr>
          <m:t>(i)</m:t>
        </m:r>
      </m:oMath>
      <w:r w:rsidRPr="00F60429">
        <w:t xml:space="preserve">, </w:t>
      </w:r>
      <m:oMath>
        <m:r>
          <w:rPr>
            <w:rFonts w:ascii="Cambria Math" w:hAnsi="Cambria Math"/>
          </w:rPr>
          <m:t>j=1,2</m:t>
        </m:r>
      </m:oMath>
      <w:r w:rsidRPr="00F60429">
        <w:t xml:space="preserve"> are the two precoding matrices corresponding to the two reported PMIs applicable to </w:t>
      </w:r>
      <m:oMath>
        <m:r>
          <w:rPr>
            <w:rFonts w:ascii="Cambria Math" w:hAnsi="Cambria Math"/>
          </w:rPr>
          <m:t>x(i)</m:t>
        </m:r>
      </m:oMath>
      <w:r w:rsidRPr="00F60429">
        <w:t xml:space="preserve">, as described in clause 5.2.1.4.2; </w:t>
      </w:r>
      <w:r w:rsidR="00F957F9" w:rsidRPr="00666811">
        <w:rPr>
          <w:color w:val="000000" w:themeColor="text1"/>
        </w:rPr>
        <w:t xml:space="preserve">and the indices </w:t>
      </w:r>
      <m:oMath>
        <m:r>
          <w:rPr>
            <w:rFonts w:ascii="Cambria Math" w:hAnsi="Cambria Math"/>
            <w:color w:val="000000" w:themeColor="text1"/>
          </w:rPr>
          <m:t>j=1,2</m:t>
        </m:r>
      </m:oMath>
      <w:r w:rsidR="00F957F9" w:rsidRPr="00666811">
        <w:rPr>
          <w:color w:val="000000" w:themeColor="text1"/>
        </w:rPr>
        <w:t xml:space="preserve"> are associated to the two Resource Groups configured in the corresponding CSI-RS Resource Set for channel measurement</w:t>
      </w:r>
      <w:r w:rsidR="00F957F9" w:rsidRPr="00666811">
        <w:rPr>
          <w:color w:val="000000" w:themeColor="text1"/>
          <w:lang w:val="en-US"/>
        </w:rPr>
        <w:t xml:space="preserve">; </w:t>
      </w:r>
      <w:r w:rsidRPr="00F60429">
        <w:rPr>
          <w:lang w:val="en-US" w:eastAsia="zh-CN"/>
        </w:rPr>
        <w:t>that</w:t>
      </w:r>
      <w:r w:rsidRPr="00F60429">
        <w:rPr>
          <w:lang w:eastAsia="zh-CN"/>
        </w:rPr>
        <w:t xml:space="preserve"> </w:t>
      </w:r>
      <w:r w:rsidRPr="00F60429">
        <w:rPr>
          <w:lang w:val="en-US" w:eastAsia="zh-CN"/>
        </w:rPr>
        <w:t xml:space="preserve">the signals </w:t>
      </w:r>
      <m:oMath>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j</m:t>
            </m:r>
          </m:sub>
        </m:sSub>
      </m:oMath>
      <w:r w:rsidRPr="00F60429">
        <w:rPr>
          <w:lang w:val="en-US" w:eastAsia="zh-CN"/>
        </w:rPr>
        <w:t xml:space="preserve">, </w:t>
      </w:r>
      <m:oMath>
        <m:r>
          <w:rPr>
            <w:rFonts w:ascii="Cambria Math" w:hAnsi="Cambria Math"/>
            <w:lang w:val="en-US" w:eastAsia="zh-CN"/>
          </w:rPr>
          <m:t>j=1,2</m:t>
        </m:r>
      </m:oMath>
      <w:r w:rsidRPr="00F60429">
        <w:rPr>
          <w:lang w:val="en-US" w:eastAsia="zh-CN"/>
        </w:rPr>
        <w:t xml:space="preserve">, fully overlap in time and frequency, and that, for the calculation of RI, PMI and LI (if configured) of </w:t>
      </w:r>
      <m:oMath>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j</m:t>
            </m:r>
          </m:sub>
        </m:sSub>
      </m:oMath>
      <w:r w:rsidRPr="00F60429">
        <w:rPr>
          <w:lang w:val="en-US" w:eastAsia="zh-CN"/>
        </w:rPr>
        <w:t xml:space="preserve"> layers, </w:t>
      </w:r>
      <m:oMath>
        <m:r>
          <w:rPr>
            <w:rFonts w:ascii="Cambria Math" w:hAnsi="Cambria Math"/>
            <w:lang w:val="en-US" w:eastAsia="zh-CN"/>
          </w:rPr>
          <m:t>j=1,2</m:t>
        </m:r>
      </m:oMath>
      <w:r w:rsidRPr="00F60429">
        <w:rPr>
          <w:lang w:val="en-US" w:eastAsia="zh-CN"/>
        </w:rPr>
        <w:t xml:space="preserve">, the interference from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 is derived from channel measurement and precoding matrix corresponding</w:t>
      </w:r>
      <w:r>
        <w:rPr>
          <w:lang w:val="en-US" w:eastAsia="zh-CN"/>
        </w:rPr>
        <w:t xml:space="preserve"> </w:t>
      </w:r>
      <w:r w:rsidRPr="00F60429">
        <w:rPr>
          <w:lang w:val="en-US" w:eastAsia="zh-CN"/>
        </w:rPr>
        <w:t xml:space="preserve">to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w:t>
      </w:r>
    </w:p>
    <w:p w14:paraId="153BD419" w14:textId="6371C503" w:rsidR="0009287E" w:rsidRPr="00E60903" w:rsidRDefault="00E60903" w:rsidP="00E60903">
      <w:pPr>
        <w:pStyle w:val="B2"/>
        <w:rPr>
          <w:lang w:val="en-GB"/>
        </w:rPr>
      </w:pPr>
      <w:r>
        <w:t>-</w:t>
      </w:r>
      <w:r>
        <w:tab/>
        <w:t>The UE shall assume that t</w:t>
      </w:r>
      <w:r w:rsidRPr="009C779E">
        <w:t>he</w:t>
      </w:r>
      <w:r>
        <w:t xml:space="preserve"> corresponding</w:t>
      </w:r>
      <w:r w:rsidRPr="009C779E">
        <w:t xml:space="preserve"> PDSCH signals</w:t>
      </w:r>
      <w:r>
        <w:t xml:space="preserve"> for </w:t>
      </w:r>
      <m:oMath>
        <m:sSub>
          <m:sSubPr>
            <m:ctrlPr>
              <w:rPr>
                <w:rFonts w:ascii="Cambria Math" w:hAnsi="Cambria Math"/>
                <w:i/>
              </w:rPr>
            </m:ctrlPr>
          </m:sSubPr>
          <m:e>
            <m:r>
              <w:rPr>
                <w:rFonts w:ascii="Cambria Math" w:hAnsi="Cambria Math"/>
              </w:rPr>
              <m:t>ν</m:t>
            </m:r>
          </m:e>
          <m:sub>
            <m:r>
              <w:rPr>
                <w:rFonts w:ascii="Cambria Math" w:hAnsi="Cambria Math"/>
              </w:rPr>
              <m:t>j</m:t>
            </m:r>
          </m:sub>
        </m:sSub>
      </m:oMath>
      <w:r>
        <w:t xml:space="preserve"> layers</w:t>
      </w:r>
      <w:r w:rsidRPr="009C779E">
        <w:t xml:space="preserve"> transmitted on </w:t>
      </w:r>
      <w:r>
        <w:t xml:space="preserve">the </w:t>
      </w:r>
      <m:oMath>
        <m:r>
          <w:rPr>
            <w:rFonts w:ascii="Cambria Math" w:hAnsi="Cambria Math"/>
          </w:rPr>
          <m:t>P</m:t>
        </m:r>
      </m:oMath>
      <w:r>
        <w:t xml:space="preserve"> </w:t>
      </w:r>
      <w:r w:rsidRPr="009C779E">
        <w:t xml:space="preserve">antenna ports </w:t>
      </w:r>
      <w:r>
        <w:t xml:space="preserve">of the CSI-RS resource in Group </w:t>
      </w:r>
      <m:oMath>
        <m:r>
          <w:rPr>
            <w:rFonts w:ascii="Cambria Math" w:hAnsi="Cambria Math"/>
          </w:rPr>
          <m:t>j</m:t>
        </m:r>
      </m:oMath>
      <w:r w:rsidRPr="009C779E">
        <w:t xml:space="preserve"> would have a ratio of EPRE to CSI-RS EPRE equal to </w:t>
      </w:r>
      <w:r>
        <w:t xml:space="preserve">the </w:t>
      </w:r>
      <w:r w:rsidRPr="00B75D00">
        <w:rPr>
          <w:i/>
          <w:color w:val="000000"/>
        </w:rPr>
        <w:t>powerControlOffset</w:t>
      </w:r>
      <w:r w:rsidRPr="009C779E">
        <w:t xml:space="preserve"> </w:t>
      </w:r>
      <w:r>
        <w:t xml:space="preserve">of the respective CSI-RS resource, for </w:t>
      </w:r>
      <m:oMath>
        <m:r>
          <w:rPr>
            <w:rFonts w:ascii="Cambria Math" w:hAnsi="Cambria Math"/>
          </w:rPr>
          <m:t>j=1,2</m:t>
        </m:r>
      </m:oMath>
      <w:r w:rsidRPr="009C779E">
        <w:t>.</w:t>
      </w:r>
    </w:p>
    <w:p w14:paraId="0901F00E" w14:textId="77777777" w:rsidR="004A6977" w:rsidRPr="0048482F" w:rsidRDefault="00383C04" w:rsidP="00FC1C90">
      <w:pPr>
        <w:pStyle w:val="Heading3"/>
        <w:rPr>
          <w:color w:val="000000"/>
        </w:rPr>
      </w:pPr>
      <w:bookmarkStart w:id="807" w:name="_Toc11352132"/>
      <w:bookmarkStart w:id="808" w:name="_Toc20318022"/>
      <w:bookmarkStart w:id="809" w:name="_Toc27299920"/>
      <w:bookmarkStart w:id="810" w:name="_Toc29673191"/>
      <w:bookmarkStart w:id="811" w:name="_Toc29673332"/>
      <w:bookmarkStart w:id="812" w:name="_Toc29674325"/>
      <w:bookmarkStart w:id="813" w:name="_Toc36645555"/>
      <w:bookmarkStart w:id="814" w:name="_Toc45810600"/>
      <w:bookmarkStart w:id="815" w:name="_Toc114223849"/>
      <w:bookmarkEnd w:id="797"/>
      <w:r w:rsidRPr="0048482F">
        <w:rPr>
          <w:color w:val="000000"/>
        </w:rPr>
        <w:lastRenderedPageBreak/>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807"/>
      <w:bookmarkEnd w:id="808"/>
      <w:bookmarkEnd w:id="809"/>
      <w:bookmarkEnd w:id="810"/>
      <w:bookmarkEnd w:id="811"/>
      <w:bookmarkEnd w:id="812"/>
      <w:bookmarkEnd w:id="813"/>
      <w:bookmarkEnd w:id="814"/>
      <w:bookmarkEnd w:id="815"/>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816" w:name="_Hlk500827675"/>
      <w:r w:rsidR="0042112F">
        <w:t xml:space="preserve"> of a DCI format 0_1 </w:t>
      </w:r>
      <w:r w:rsidR="00382673">
        <w:t xml:space="preserve">or DCI format 0_2 </w:t>
      </w:r>
      <w:r w:rsidR="0042112F">
        <w:t>which triggers an aperiodic CSI trigger state</w:t>
      </w:r>
      <w:r w:rsidR="00605BFF" w:rsidRPr="0048482F">
        <w:t>.</w:t>
      </w:r>
    </w:p>
    <w:bookmarkEnd w:id="816"/>
    <w:p w14:paraId="611BC8CE" w14:textId="77777777" w:rsidR="008443F6" w:rsidRPr="005A2C9C" w:rsidRDefault="008443F6" w:rsidP="008443F6">
      <w:pPr>
        <w:rPr>
          <w:color w:val="000000" w:themeColor="text1"/>
        </w:rPr>
      </w:pPr>
      <w:r w:rsidRPr="005A2C9C">
        <w:rPr>
          <w:color w:val="000000" w:themeColor="text1"/>
        </w:rPr>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0FA9D55B" w:rsidR="006F3E14" w:rsidRPr="0048482F" w:rsidRDefault="00C87AA3" w:rsidP="0042112F">
      <w:bookmarkStart w:id="817" w:name="_Hlk91608382"/>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w:t>
      </w:r>
      <w:r w:rsidR="00A61F49">
        <w:t>,</w:t>
      </w:r>
      <w:r w:rsidR="00CC5249">
        <w:t xml:space="preserve"> Enhanced Type II </w:t>
      </w:r>
      <w:r w:rsidR="004B1765">
        <w:t>and Further Enhanced Type II Port Selection</w:t>
      </w:r>
      <w:r w:rsidR="004B1765" w:rsidRPr="0048482F">
        <w:t xml:space="preserve"> </w:t>
      </w:r>
      <w:r w:rsidR="00ED62D1" w:rsidRPr="0048482F">
        <w:t>CSI.</w:t>
      </w:r>
      <w:r w:rsidR="000E5C43" w:rsidRPr="0048482F">
        <w:t xml:space="preserve"> </w:t>
      </w:r>
    </w:p>
    <w:bookmarkEnd w:id="817"/>
    <w:p w14:paraId="7115D29D" w14:textId="40C5E36C"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A61F49">
        <w:t>,</w:t>
      </w:r>
      <w:r w:rsidR="00CC5249">
        <w:t xml:space="preserve"> Enhanced Type II</w:t>
      </w:r>
      <w:r w:rsidR="00A61F49" w:rsidRPr="00A61F49">
        <w:t xml:space="preserve"> </w:t>
      </w:r>
      <w:r w:rsidR="00A61F49">
        <w:t>and Further Enhanced Type II Port Selection</w:t>
      </w:r>
      <w:r w:rsidR="00CC5249">
        <w:t xml:space="preserve">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3F3ED279" w:rsidR="001578B9" w:rsidRDefault="001578B9" w:rsidP="001578B9">
      <w:pPr>
        <w:rPr>
          <w:color w:val="000000"/>
        </w:rPr>
      </w:pPr>
      <w:r>
        <w:rPr>
          <w:color w:val="000000"/>
        </w:rPr>
        <w:t>For Type I</w:t>
      </w:r>
      <w:r w:rsidR="00CC5249">
        <w:rPr>
          <w:color w:val="000000"/>
        </w:rPr>
        <w:t xml:space="preserve">, </w:t>
      </w:r>
      <w:r w:rsidR="00CC5249">
        <w:t>Type II</w:t>
      </w:r>
      <w:r w:rsidR="00A61F49">
        <w:rPr>
          <w:color w:val="000000"/>
        </w:rPr>
        <w:t>,</w:t>
      </w:r>
      <w:r>
        <w:rPr>
          <w:color w:val="000000"/>
        </w:rPr>
        <w:t xml:space="preserve"> </w:t>
      </w:r>
      <w:r w:rsidR="00CC5249">
        <w:rPr>
          <w:color w:val="000000"/>
        </w:rPr>
        <w:t xml:space="preserve">Enhanced </w:t>
      </w:r>
      <w:r>
        <w:rPr>
          <w:color w:val="000000"/>
        </w:rPr>
        <w:t>Type II</w:t>
      </w:r>
      <w:r w:rsidR="00A61F49" w:rsidRPr="009D3428">
        <w:t xml:space="preserve"> </w:t>
      </w:r>
      <w:r w:rsidR="00A61F49">
        <w:t>and Further Enhanced Type II Port Selection</w:t>
      </w:r>
      <w:r>
        <w:rPr>
          <w:color w:val="000000"/>
        </w:rPr>
        <w:t xml:space="preserve">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02FC5420"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r w:rsidR="004822E5">
        <w:t xml:space="preserve">For a </w:t>
      </w:r>
      <w:r w:rsidR="004822E5" w:rsidRPr="002C4B92">
        <w:rPr>
          <w:i/>
          <w:iCs/>
        </w:rPr>
        <w:t>CSI-ReportConfig</w:t>
      </w:r>
      <w:r w:rsidR="004822E5">
        <w:t xml:space="preserve"> configured with </w:t>
      </w:r>
      <w:r w:rsidR="004822E5" w:rsidRPr="00913C71">
        <w:rPr>
          <w:i/>
          <w:iCs/>
        </w:rPr>
        <w:t>codebookType</w:t>
      </w:r>
      <w:r w:rsidR="004822E5">
        <w:t xml:space="preserve"> set to '</w:t>
      </w:r>
      <w:r w:rsidR="004822E5">
        <w:rPr>
          <w:lang w:val="en-US"/>
        </w:rPr>
        <w:t>t</w:t>
      </w:r>
      <w:r w:rsidR="004822E5">
        <w:t xml:space="preserve">ypeI-SinglePanel' and </w:t>
      </w:r>
      <w:r w:rsidR="004822E5">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4822E5">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1FDD853A" w14:textId="48D18637" w:rsidR="00CC5249" w:rsidRPr="008F5D94" w:rsidRDefault="00CC5249" w:rsidP="00CC5249">
      <w:pPr>
        <w:pStyle w:val="B1"/>
      </w:pPr>
      <w:r w:rsidRPr="008F5D94">
        <w:t>-</w:t>
      </w:r>
      <w:r w:rsidRPr="008F5D94">
        <w:tab/>
      </w:r>
      <w:r w:rsidR="00C87AA3" w:rsidRPr="008F5D94">
        <w:t xml:space="preserve">For Type II CSI feedback, </w:t>
      </w:r>
      <w:r w:rsidR="000B44EE" w:rsidRPr="008F5D94">
        <w:t>Part 1 contains RI</w:t>
      </w:r>
      <w:r w:rsidR="00DB1AC8" w:rsidRPr="008F5D94">
        <w:t xml:space="preserve"> (if reported)</w:t>
      </w:r>
      <w:r w:rsidR="000B44EE" w:rsidRPr="008F5D94">
        <w:t xml:space="preserve">, CQI, and an indication of the number of non-zero wideband amplitude coefficients per layer for the Type II CSI (see </w:t>
      </w:r>
      <w:r w:rsidR="00662899" w:rsidRPr="008F5D94">
        <w:t>Clause</w:t>
      </w:r>
      <w:r w:rsidR="000B44EE" w:rsidRPr="008F5D94">
        <w:t xml:space="preserve"> 5.2.</w:t>
      </w:r>
      <w:r w:rsidR="00581D07" w:rsidRPr="008F5D94">
        <w:t>2</w:t>
      </w:r>
      <w:r w:rsidRPr="008F5D94">
        <w:t>.2.3</w:t>
      </w:r>
      <w:r w:rsidR="000B44EE" w:rsidRPr="008F5D94">
        <w:t>).</w:t>
      </w:r>
      <w:r w:rsidR="00D74414" w:rsidRPr="008F5D94">
        <w:t xml:space="preserve"> </w:t>
      </w:r>
      <w:r w:rsidR="00EC48DE" w:rsidRPr="008F5D94">
        <w:t>The fields of Part 1 – RI</w:t>
      </w:r>
      <w:r w:rsidR="00DB1AC8" w:rsidRPr="008F5D94">
        <w:t xml:space="preserve"> (if reported)</w:t>
      </w:r>
      <w:r w:rsidR="00EC48DE" w:rsidRPr="008F5D94">
        <w:t xml:space="preserve">, CQI, and the indication of the number of non-zero wideband amplitude coefficients for each layer – are separately encoded. </w:t>
      </w:r>
      <w:r w:rsidR="000B44EE" w:rsidRPr="008F5D94">
        <w:t xml:space="preserve">Part 2 contains the </w:t>
      </w:r>
      <w:r w:rsidR="002B0C41" w:rsidRPr="008F5D94">
        <w:t xml:space="preserve">PMI </w:t>
      </w:r>
      <w:r w:rsidR="002357CA" w:rsidRPr="008F5D94">
        <w:t xml:space="preserve">and LI (if reported) </w:t>
      </w:r>
      <w:r w:rsidR="002B0C41" w:rsidRPr="008F5D94">
        <w:t>of the</w:t>
      </w:r>
      <w:r w:rsidR="000B44EE" w:rsidRPr="008F5D94">
        <w:t xml:space="preserve"> Type II CSI.</w:t>
      </w:r>
      <w:r w:rsidR="00D74414" w:rsidRPr="008F5D94">
        <w:t xml:space="preserve"> </w:t>
      </w:r>
      <w:r w:rsidR="00352474" w:rsidRPr="008F5D94">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8F5D94">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8F5D94">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8F5D94">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8F5D94">
        <w:t xml:space="preserve">, where the element of the lowest index is mapped to the most significant bits and the element of the highest index is mapped to the least significant bits. </w:t>
      </w:r>
      <w:r w:rsidR="000B44EE" w:rsidRPr="008F5D94">
        <w:t xml:space="preserve">Part 1 and 2 are separately encoded. </w:t>
      </w:r>
    </w:p>
    <w:p w14:paraId="5685A730" w14:textId="398B0862" w:rsidR="001578B9" w:rsidRDefault="00CC5249" w:rsidP="00CC5249">
      <w:pPr>
        <w:pStyle w:val="B1"/>
        <w:rPr>
          <w:color w:val="000000"/>
        </w:rPr>
      </w:pPr>
      <w:r>
        <w:t>-</w:t>
      </w:r>
      <w:r>
        <w:tab/>
        <w:t xml:space="preserve">For Enhanced Type II </w:t>
      </w:r>
      <w:r w:rsidR="00F957F9" w:rsidRPr="00A11AB4">
        <w:t xml:space="preserve">CSI feedback (see Clause 5.2.2.2.5) </w:t>
      </w:r>
      <w:r w:rsidR="005C037C">
        <w:t xml:space="preserve">and Further Enhanced Type II Port Selection </w:t>
      </w:r>
      <w:r>
        <w:t>CSI feedback</w:t>
      </w:r>
      <w:r w:rsidR="00F957F9">
        <w:t xml:space="preserve"> </w:t>
      </w:r>
      <w:r w:rsidR="00F957F9" w:rsidRPr="00A11AB4">
        <w:t>(see Clause 5.2.2.2.</w:t>
      </w:r>
      <w:r w:rsidR="00CB40BE">
        <w:rPr>
          <w:lang w:val="en-GB"/>
        </w:rPr>
        <w:t>7</w:t>
      </w:r>
      <w:r w:rsidR="00F957F9" w:rsidRPr="00A11AB4">
        <w:t>)</w:t>
      </w:r>
      <w:r>
        <w:t>, Part 1 contains RI</w:t>
      </w:r>
      <w:r w:rsidR="00026BD6">
        <w:t xml:space="preserve"> </w:t>
      </w:r>
      <w:r w:rsidR="00026BD6" w:rsidRPr="005D2153">
        <w:t>(</w:t>
      </w:r>
      <w:r w:rsidR="00026BD6">
        <w:t>if reported</w:t>
      </w:r>
      <w:r w:rsidR="00026BD6" w:rsidRPr="005D2153">
        <w:t>)</w:t>
      </w:r>
      <w:r>
        <w:t>, CQI, and an indication of the overall number of non-zero amplitude coefficients across layers. The fields of Part 1 – RI</w:t>
      </w:r>
      <w:r w:rsidR="00026BD6">
        <w:t xml:space="preserve"> </w:t>
      </w:r>
      <w:r w:rsidR="00026BD6" w:rsidRPr="005D2153">
        <w:t>(</w:t>
      </w:r>
      <w:r w:rsidR="00026BD6">
        <w:t>if reported</w:t>
      </w:r>
      <w:r w:rsidR="00026BD6" w:rsidRPr="005D2153">
        <w:t>)</w:t>
      </w:r>
      <w:r>
        <w:t xml:space="preserve">, CQI, and the indication of the overall number of non-zero amplitude coefficients across layers – are separately encoded. Part 2 contains the PMI of the Enhanced Type II </w:t>
      </w:r>
      <w:r w:rsidR="005B0C38">
        <w:t xml:space="preserve">or Further Enhanced Type II Port Selection </w:t>
      </w:r>
      <w:r>
        <w:t>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628CEBE9"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xml:space="preserve">, </w:t>
      </w:r>
      <w:r w:rsidR="00F957F9">
        <w:rPr>
          <w:color w:val="000000"/>
        </w:rPr>
        <w:t>or '</w:t>
      </w:r>
      <w:r w:rsidR="00F957F9" w:rsidRPr="00432AE7">
        <w:rPr>
          <w:color w:val="000000"/>
        </w:rPr>
        <w:t>cri-RSRP</w:t>
      </w:r>
      <w:r w:rsidR="00F957F9">
        <w:rPr>
          <w:color w:val="000000"/>
        </w:rPr>
        <w:t>-Capability[Set]Index',</w:t>
      </w:r>
      <w:r w:rsidR="00F957F9" w:rsidRPr="0048482F">
        <w:rPr>
          <w:color w:val="000000"/>
        </w:rPr>
        <w:t xml:space="preserve"> </w:t>
      </w:r>
      <w:r w:rsidR="00F957F9">
        <w:rPr>
          <w:color w:val="000000"/>
        </w:rPr>
        <w:t>'</w:t>
      </w:r>
      <w:r w:rsidR="00F957F9" w:rsidRPr="00432AE7">
        <w:rPr>
          <w:color w:val="000000"/>
        </w:rPr>
        <w:t>ssb-Index-RSRP</w:t>
      </w:r>
      <w:r w:rsidR="00F957F9">
        <w:rPr>
          <w:color w:val="000000"/>
        </w:rPr>
        <w:t>-Capability[Set]Index ', '</w:t>
      </w:r>
      <w:r w:rsidR="00F957F9" w:rsidRPr="00432AE7">
        <w:rPr>
          <w:color w:val="000000"/>
        </w:rPr>
        <w:t>cri-</w:t>
      </w:r>
      <w:r w:rsidR="00F957F9">
        <w:rPr>
          <w:color w:val="000000"/>
        </w:rPr>
        <w:t>SINR-Capability[Set]Index</w:t>
      </w:r>
      <w:r w:rsidR="00F957F9" w:rsidRPr="00432AE7">
        <w:rPr>
          <w:color w:val="000000"/>
        </w:rPr>
        <w:t xml:space="preserve"> '</w:t>
      </w:r>
      <w:r w:rsidR="00F957F9">
        <w:rPr>
          <w:color w:val="000000"/>
        </w:rPr>
        <w:t>, '</w:t>
      </w:r>
      <w:r w:rsidR="00F957F9" w:rsidRPr="00432AE7">
        <w:rPr>
          <w:color w:val="000000"/>
        </w:rPr>
        <w:t>ssb-Index-</w:t>
      </w:r>
      <w:r w:rsidR="00F957F9">
        <w:rPr>
          <w:color w:val="000000"/>
        </w:rPr>
        <w:t>SINR-Capability[Set]Index '</w:t>
      </w:r>
      <w:r w:rsidR="00F957F9" w:rsidRPr="0048482F">
        <w:rPr>
          <w:color w:val="000000"/>
        </w:rPr>
        <w:t>,</w:t>
      </w:r>
      <w:r w:rsidRPr="0048482F">
        <w:rPr>
          <w:color w:val="000000"/>
        </w:rPr>
        <w:t>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lastRenderedPageBreak/>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66" type="#_x0000_t75" style="width:21.75pt;height:14.25pt" o:ole="">
            <v:imagedata r:id="rId1915" o:title=""/>
          </v:shape>
          <o:OLEObject Type="Embed" ProgID="Equation.DSMT4" ShapeID="_x0000_i2266" DrawAspect="Content" ObjectID="_1724848406" r:id="rId1916"/>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67" type="#_x0000_t75" style="width:28.5pt;height:14.25pt" o:ole="">
            <v:imagedata r:id="rId1917" o:title=""/>
          </v:shape>
          <o:OLEObject Type="Embed" ProgID="Equation.DSMT4" ShapeID="_x0000_i2267" DrawAspect="Content" ObjectID="_1724848407" r:id="rId1918"/>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68" type="#_x0000_t75" style="width:21.75pt;height:14.25pt" o:ole="">
            <v:imagedata r:id="rId1915" o:title=""/>
          </v:shape>
          <o:OLEObject Type="Embed" ProgID="Equation.DSMT4" ShapeID="_x0000_i2268" DrawAspect="Content" ObjectID="_1724848408" r:id="rId1919"/>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818"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818"/>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755F1D74" w:rsidR="00BD5220" w:rsidRPr="002574AE" w:rsidRDefault="00BD5220" w:rsidP="00264BCA">
      <w:pPr>
        <w:pStyle w:val="B2"/>
      </w:pPr>
      <w:r w:rsidRPr="002574AE">
        <w:t>-</w:t>
      </w:r>
      <w:r w:rsidRPr="002574AE">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0B0182" w:rsidRPr="002574AE">
        <w:rPr>
          <w:lang w:val="en-GB"/>
        </w:rPr>
        <w:t xml:space="preserve"> </w:t>
      </w:r>
      <w:r w:rsidR="000B0182" w:rsidRPr="002574AE">
        <w:t>(if reported)</w:t>
      </w:r>
      <w:r w:rsidRPr="002574A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2574AE">
        <w:t xml:space="preserve"> </w:t>
      </w:r>
      <w:r w:rsidR="00145377" w:rsidRPr="002574AE">
        <w:t xml:space="preserve">(if reported) </w:t>
      </w:r>
      <w:r w:rsidRPr="002574AE">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2574AE">
        <w:t xml:space="preserve"> (</w:t>
      </w:r>
      <m:oMath>
        <m:r>
          <w:rPr>
            <w:rFonts w:ascii="Cambria Math" w:hAnsi="Cambria Math"/>
          </w:rPr>
          <m:t>l=1,…,υ</m:t>
        </m:r>
      </m:oMath>
      <w:r w:rsidRPr="002574AE">
        <w:t>).</w:t>
      </w:r>
    </w:p>
    <w:p w14:paraId="1B50A349" w14:textId="04A9AC4D"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57C5D835"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237238B4" w14:textId="77777777" w:rsidR="005B0C38" w:rsidRPr="00DC7E51" w:rsidRDefault="005B0C38" w:rsidP="005B0C38">
      <w:pPr>
        <w:pStyle w:val="B1"/>
      </w:pPr>
      <w:r>
        <w:rPr>
          <w:lang w:val="en-US"/>
        </w:rPr>
        <w:t>-</w:t>
      </w:r>
      <w:r>
        <w:rPr>
          <w:lang w:val="en-US"/>
        </w:rPr>
        <w:tab/>
        <w:t xml:space="preserve">For Further Enhanced Type II Port Selection reports, for a given CSI report </w:t>
      </w:r>
      <m:oMath>
        <m:r>
          <w:rPr>
            <w:rFonts w:ascii="Cambria Math" w:hAnsi="Cambria Math"/>
            <w:lang w:val="en-US"/>
          </w:rPr>
          <m:t>n</m:t>
        </m:r>
      </m:oMath>
      <w:r>
        <w:rPr>
          <w:lang w:val="en-US"/>
        </w:rPr>
        <w:t xml:space="preserve">, each reported element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indexed by</w:t>
      </w:r>
      <w:r>
        <w:t xml:space="preserve"> </w:t>
      </w:r>
      <m:oMath>
        <m:r>
          <w:rPr>
            <w:rFonts w:ascii="Cambria Math" w:hAnsi="Cambria Math"/>
          </w:rPr>
          <m:t>l</m:t>
        </m:r>
      </m:oMath>
      <w:r>
        <w:t xml:space="preserve">, </w:t>
      </w:r>
      <m:oMath>
        <m:r>
          <w:rPr>
            <w:rFonts w:ascii="Cambria Math" w:hAnsi="Cambria Math"/>
          </w:rPr>
          <m:t>i</m:t>
        </m:r>
      </m:oMath>
      <w:r>
        <w:t xml:space="preserve"> and </w:t>
      </w:r>
      <m:oMath>
        <m:r>
          <w:rPr>
            <w:rFonts w:ascii="Cambria Math" w:hAnsi="Cambria Math"/>
          </w:rPr>
          <m:t>f</m:t>
        </m:r>
      </m:oMath>
      <w:r>
        <w:t>,</w:t>
      </w:r>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⋅υ⋅f+υ⋅i+l</m:t>
        </m:r>
      </m:oMath>
      <w:r w:rsidRPr="00A62B10">
        <w:t>,</w:t>
      </w:r>
      <w:r>
        <w:t xml:space="preserve"> with </w:t>
      </w:r>
      <m:oMath>
        <m:r>
          <w:rPr>
            <w:rFonts w:ascii="Cambria Math" w:hAnsi="Cambria Math"/>
          </w:rPr>
          <m:t>l=1,2,…,ν</m:t>
        </m:r>
      </m:oMath>
      <w:r>
        <w:t xml:space="preserve">, </w:t>
      </w:r>
      <m:oMath>
        <m:r>
          <w:rPr>
            <w:rFonts w:ascii="Cambria Math" w:hAnsi="Cambria Math"/>
          </w:rPr>
          <m:t>i=0,1,…,</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rsidRPr="00A62B10">
        <w:t xml:space="preserve"> and </w:t>
      </w:r>
      <m:oMath>
        <m:r>
          <w:rPr>
            <w:rFonts w:ascii="Cambria Math" w:hAnsi="Cambria Math"/>
          </w:rPr>
          <m:t>f=0,…,M-1</m:t>
        </m:r>
      </m:oMath>
      <w:r>
        <w:t xml:space="preserve">. </w:t>
      </w:r>
      <w:r w:rsidRPr="00A62B10">
        <w:t xml:space="preserve">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Pr>
          <w:lang w:val="en-US"/>
        </w:rPr>
        <w:t xml:space="preserve"> Table 5.2.3-1</w:t>
      </w:r>
      <w:r w:rsidRPr="00A62B10">
        <w:t>, where</w:t>
      </w:r>
      <w:r>
        <w:t>:</w:t>
      </w:r>
    </w:p>
    <w:p w14:paraId="6FF61E6A" w14:textId="77777777" w:rsidR="005B0C38" w:rsidRPr="00AF383C" w:rsidRDefault="005B0C38" w:rsidP="005B0C38">
      <w:pPr>
        <w:pStyle w:val="B2"/>
      </w:pPr>
      <w:r>
        <w:t>-</w:t>
      </w:r>
      <w:r>
        <w:tab/>
      </w:r>
      <w:r w:rsidRPr="00AF383C">
        <w:t xml:space="preserve">Group 0 includes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t>(if reported),</w:t>
      </w:r>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r>
        <w:t xml:space="preserve"> and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t xml:space="preserve"> (if reported)</w:t>
      </w:r>
      <w:r w:rsidRPr="00AF383C">
        <w:t>.</w:t>
      </w:r>
    </w:p>
    <w:p w14:paraId="4FF9BE38" w14:textId="00FBDED0" w:rsidR="005B0C38" w:rsidRPr="00AF383C" w:rsidRDefault="005B0C38" w:rsidP="005B0C38">
      <w:pPr>
        <w:pStyle w:val="B2"/>
      </w:pPr>
      <w:r>
        <w:t>-</w:t>
      </w:r>
      <w:r>
        <w:tab/>
      </w:r>
      <w:r w:rsidRPr="00AC79D8">
        <w:t xml:space="preserve">Group 1 includes the </w:t>
      </w:r>
      <m:oMath>
        <m:r>
          <w:rPr>
            <w:rFonts w:ascii="Cambria Math" w:hAnsi="Cambria Math"/>
          </w:rPr>
          <m:t>υ</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F957F9">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rPr>
          <w:color w:val="000000"/>
          <w:lang w:eastAsia="en-GB"/>
        </w:rPr>
        <w:t xml:space="preserve"> </w:t>
      </w:r>
      <w:r w:rsidRPr="00AC79D8">
        <w:t xml:space="preserve">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3B0351F8" w14:textId="6219AB80" w:rsidR="005B0C38" w:rsidRDefault="005B0C38" w:rsidP="005B0C38">
      <w:pPr>
        <w:pStyle w:val="B2"/>
        <w:rPr>
          <w:lang w:val="en-US"/>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sidR="00F957F9">
        <w:t xml:space="preserve"> (if reported)</w:t>
      </w:r>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lastRenderedPageBreak/>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70928365"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3FC7A36A"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D4FEBC"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4E3D5B59"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2E63223"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41E2328"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4337A972"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230146D8"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30513519" w:rsidR="001578B9" w:rsidRDefault="000E5C43" w:rsidP="001578B9">
      <w:pPr>
        <w:rPr>
          <w:color w:val="000000"/>
        </w:rPr>
      </w:pPr>
      <w:r w:rsidRPr="0048482F">
        <w:rPr>
          <w:color w:val="000000"/>
        </w:rPr>
        <w:lastRenderedPageBreak/>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7D1FE404" w14:textId="77777777" w:rsidR="008F1C19" w:rsidRPr="00264D4B" w:rsidRDefault="008F1C19" w:rsidP="008F1C19">
      <w:bookmarkStart w:id="819"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000000"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000000"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000000"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000000"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69" type="#_x0000_t75" style="width:14.25pt;height:14.25pt" o:ole="">
            <v:imagedata r:id="rId1930" o:title=""/>
          </v:shape>
          <o:OLEObject Type="Embed" ProgID="Equation.DSMT4" ShapeID="_x0000_i2269" DrawAspect="Content" ObjectID="_1724848409" r:id="rId1931"/>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70" type="#_x0000_t75" style="width:64.5pt;height:36.75pt" o:ole="">
            <v:imagedata r:id="rId1932" o:title=""/>
          </v:shape>
          <o:OLEObject Type="Embed" ProgID="Equation.DSMT4" ShapeID="_x0000_i2270" DrawAspect="Content" ObjectID="_1724848410" r:id="rId1933"/>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71" type="#_x0000_t75" style="width:43.5pt;height:21.75pt" o:ole="">
            <v:imagedata r:id="rId1934" o:title=""/>
          </v:shape>
          <o:OLEObject Type="Embed" ProgID="Equation.3" ShapeID="_x0000_i2271" DrawAspect="Content" ObjectID="_1724848411" r:id="rId1935"/>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820" w:name="_Hlk515473278"/>
      <w:bookmarkEnd w:id="819"/>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820"/>
    </w:p>
    <w:p w14:paraId="5116668D" w14:textId="77777777" w:rsidR="004A6977" w:rsidRPr="0048482F" w:rsidRDefault="00383C04" w:rsidP="00FC1C90">
      <w:pPr>
        <w:pStyle w:val="Heading3"/>
        <w:rPr>
          <w:color w:val="000000"/>
        </w:rPr>
      </w:pPr>
      <w:bookmarkStart w:id="821" w:name="_Toc11352133"/>
      <w:bookmarkStart w:id="822" w:name="_Toc20318023"/>
      <w:bookmarkStart w:id="823" w:name="_Toc27299921"/>
      <w:bookmarkStart w:id="824" w:name="_Toc29673192"/>
      <w:bookmarkStart w:id="825" w:name="_Toc29673333"/>
      <w:bookmarkStart w:id="826" w:name="_Toc29674326"/>
      <w:bookmarkStart w:id="827" w:name="_Toc36645556"/>
      <w:bookmarkStart w:id="828" w:name="_Toc45810601"/>
      <w:bookmarkStart w:id="829" w:name="_Toc114223850"/>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821"/>
      <w:bookmarkEnd w:id="822"/>
      <w:bookmarkEnd w:id="823"/>
      <w:bookmarkEnd w:id="824"/>
      <w:bookmarkEnd w:id="825"/>
      <w:bookmarkEnd w:id="826"/>
      <w:bookmarkEnd w:id="827"/>
      <w:bookmarkEnd w:id="828"/>
      <w:bookmarkEnd w:id="829"/>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w:t>
      </w:r>
      <w:r w:rsidRPr="0048482F">
        <w:rPr>
          <w:color w:val="000000"/>
          <w:lang w:val="en-AU"/>
        </w:rPr>
        <w:lastRenderedPageBreak/>
        <w:t xml:space="preserve">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3D575EFF"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005B0C38" w:rsidRPr="002C583A">
        <w:rPr>
          <w:color w:val="000000"/>
          <w:lang w:val="en-AU"/>
        </w:rPr>
        <w:t xml:space="preserve">A CSI-ReportConfig with </w:t>
      </w:r>
      <w:r w:rsidR="005B0C38" w:rsidRPr="002C583A">
        <w:rPr>
          <w:i/>
          <w:iCs/>
        </w:rPr>
        <w:t>codebookType</w:t>
      </w:r>
      <w:r w:rsidR="005B0C38" w:rsidRPr="002C583A">
        <w:t xml:space="preserve"> set to '</w:t>
      </w:r>
      <w:r w:rsidR="005B0C38" w:rsidRPr="002C583A">
        <w:rPr>
          <w:lang w:val="en-US"/>
        </w:rPr>
        <w:t>t</w:t>
      </w:r>
      <w:r w:rsidR="005B0C38" w:rsidRPr="002C583A">
        <w:t xml:space="preserve">ypeI-SinglePanel' and </w:t>
      </w:r>
      <w:r w:rsidR="005B0C38" w:rsidRPr="002C583A">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sidRPr="002C583A">
        <w:rPr>
          <w:rFonts w:eastAsia="MS Mincho"/>
          <w:color w:val="000000" w:themeColor="text1"/>
        </w:rPr>
        <w:t xml:space="preserve"> Resource Pairs can be</w:t>
      </w:r>
      <w:r w:rsidR="005B0C38" w:rsidRPr="002C583A">
        <w:rPr>
          <w:color w:val="000000"/>
          <w:lang w:val="en-AU"/>
        </w:rPr>
        <w:t xml:space="preserve"> configured with wideband frequency granularity only with </w:t>
      </w:r>
      <w:r w:rsidR="005B0C38" w:rsidRPr="002C583A">
        <w:rPr>
          <w:rFonts w:eastAsia="MS Mincho"/>
          <w:i/>
          <w:iCs/>
          <w:color w:val="000000"/>
        </w:rPr>
        <w:t>csi-ReportMode</w:t>
      </w:r>
      <w:r w:rsidR="005B0C38" w:rsidRPr="002C583A">
        <w:rPr>
          <w:rFonts w:eastAsia="MS Mincho"/>
          <w:color w:val="000000"/>
        </w:rPr>
        <w:t xml:space="preserve"> set to 'Mode1' and </w:t>
      </w:r>
      <w:r w:rsidR="005B0C38" w:rsidRPr="002C583A">
        <w:rPr>
          <w:rFonts w:eastAsia="MS Mincho"/>
          <w:i/>
          <w:iCs/>
          <w:color w:val="000000"/>
        </w:rPr>
        <w:t>numberOfSingleTRP-CSI-Mode1</w:t>
      </w:r>
      <w:r w:rsidR="005B0C38" w:rsidRPr="002C583A">
        <w:rPr>
          <w:rFonts w:eastAsia="MS Mincho"/>
          <w:color w:val="000000"/>
        </w:rPr>
        <w:t xml:space="preserve"> set to </w:t>
      </w:r>
      <m:oMath>
        <m:r>
          <w:rPr>
            <w:rFonts w:ascii="Cambria Math" w:eastAsia="MS Mincho" w:hAnsi="Cambria Math"/>
            <w:color w:val="000000"/>
          </w:rPr>
          <m:t>X=0</m:t>
        </m:r>
      </m:oMath>
      <w:r w:rsidR="005B0C38" w:rsidRPr="002C583A">
        <w:rPr>
          <w:rFonts w:eastAsia="MS Mincho"/>
          <w:color w:val="000000"/>
          <w:lang w:val="en-AU"/>
        </w:rPr>
        <w:t>.</w:t>
      </w:r>
      <w:r w:rsidR="005B0C38">
        <w:rPr>
          <w:rFonts w:eastAsia="MS Mincho"/>
          <w:color w:val="000000"/>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w:t>
      </w:r>
      <w:r w:rsidR="005B0C38">
        <w:rPr>
          <w:color w:val="000000"/>
        </w:rPr>
        <w:t xml:space="preserve">(if reported), LI (if reported) </w:t>
      </w:r>
      <w:r w:rsidR="003A40C1" w:rsidRPr="0048482F">
        <w:rPr>
          <w:color w:val="000000"/>
          <w:lang w:val="en-AU"/>
        </w:rPr>
        <w:t>and contains the CQI for the second codeword</w:t>
      </w:r>
      <w:r w:rsidR="005B0C38">
        <w:rPr>
          <w:color w:val="000000"/>
        </w:rPr>
        <w:t xml:space="preserve"> (if reported)</w:t>
      </w:r>
      <w:r w:rsidR="003A40C1" w:rsidRPr="0048482F">
        <w:rPr>
          <w:color w:val="000000"/>
          <w:lang w:val="en-AU"/>
        </w:rPr>
        <w:t xml:space="preserve"> when RI &gt; 4</w:t>
      </w:r>
      <w:r w:rsidRPr="0048482F">
        <w:rPr>
          <w:color w:val="000000"/>
          <w:lang w:val="en-AU"/>
        </w:rPr>
        <w:t>.</w:t>
      </w:r>
      <w:r w:rsidR="00D74414">
        <w:rPr>
          <w:color w:val="000000"/>
          <w:lang w:val="en-AU"/>
        </w:rPr>
        <w:t xml:space="preserve"> </w:t>
      </w:r>
      <w:r w:rsidR="005B0C38">
        <w:t xml:space="preserve">For a </w:t>
      </w:r>
      <w:r w:rsidR="005B0C38" w:rsidRPr="002C4B92">
        <w:rPr>
          <w:i/>
          <w:iCs/>
        </w:rPr>
        <w:t>CSI-ReportConfig</w:t>
      </w:r>
      <w:r w:rsidR="005B0C38">
        <w:t xml:space="preserve"> configured with subband reporting, </w:t>
      </w:r>
      <w:r w:rsidR="005B0C38" w:rsidRPr="00913C71">
        <w:rPr>
          <w:i/>
          <w:iCs/>
        </w:rPr>
        <w:t>codebookType</w:t>
      </w:r>
      <w:r w:rsidR="005B0C38">
        <w:t xml:space="preserve"> set to '</w:t>
      </w:r>
      <w:r w:rsidR="005B0C38">
        <w:rPr>
          <w:lang w:val="en-US"/>
        </w:rPr>
        <w:t>t</w:t>
      </w:r>
      <w:r w:rsidR="005B0C38">
        <w:t xml:space="preserve">ypeI-SinglePanel' and </w:t>
      </w:r>
      <w:r w:rsidR="005B0C38">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830" w:name="_Toc11352134"/>
      <w:bookmarkStart w:id="831" w:name="_Toc20318024"/>
      <w:bookmarkStart w:id="832" w:name="_Toc27299922"/>
      <w:bookmarkStart w:id="833" w:name="_Toc29673193"/>
      <w:bookmarkStart w:id="834" w:name="_Toc29673334"/>
      <w:bookmarkStart w:id="835" w:name="_Toc29674327"/>
      <w:bookmarkStart w:id="836" w:name="_Toc36645557"/>
      <w:bookmarkStart w:id="837" w:name="_Toc45810602"/>
      <w:bookmarkStart w:id="838" w:name="_Toc114223851"/>
      <w:r w:rsidRPr="0048482F">
        <w:rPr>
          <w:color w:val="000000"/>
        </w:rPr>
        <w:t>5.2.</w:t>
      </w:r>
      <w:r w:rsidR="00445D75" w:rsidRPr="0048482F">
        <w:rPr>
          <w:color w:val="000000"/>
        </w:rPr>
        <w:t>5</w:t>
      </w:r>
      <w:r w:rsidRPr="0048482F">
        <w:rPr>
          <w:color w:val="000000"/>
        </w:rPr>
        <w:tab/>
        <w:t>Priority rules for CSI reports</w:t>
      </w:r>
      <w:bookmarkEnd w:id="830"/>
      <w:bookmarkEnd w:id="831"/>
      <w:bookmarkEnd w:id="832"/>
      <w:bookmarkEnd w:id="833"/>
      <w:bookmarkEnd w:id="834"/>
      <w:bookmarkEnd w:id="835"/>
      <w:bookmarkEnd w:id="836"/>
      <w:bookmarkEnd w:id="837"/>
      <w:bookmarkEnd w:id="838"/>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72" type="#_x0000_t75" style="width:21.75pt;height:14.25pt" o:ole="">
            <v:imagedata r:id="rId1936" o:title=""/>
          </v:shape>
          <o:OLEObject Type="Embed" ProgID="Equation.3" ShapeID="_x0000_i2272" DrawAspect="Content" ObjectID="_1724848412" r:id="rId1937"/>
        </w:object>
      </w:r>
      <w:r>
        <w:rPr>
          <w:lang w:val="en-US"/>
        </w:rPr>
        <w:t xml:space="preserve"> for aperiodic CSI reports to be carried on PUSCH </w:t>
      </w:r>
      <w:r w:rsidRPr="00EF7F76">
        <w:rPr>
          <w:position w:val="-10"/>
          <w:lang w:val="en-US"/>
        </w:rPr>
        <w:object w:dxaOrig="460" w:dyaOrig="279" w14:anchorId="3CDDA18F">
          <v:shape id="_x0000_i2273" type="#_x0000_t75" style="width:21.75pt;height:14.25pt" o:ole="">
            <v:imagedata r:id="rId1938" o:title=""/>
          </v:shape>
          <o:OLEObject Type="Embed" ProgID="Equation.3" ShapeID="_x0000_i2273" DrawAspect="Content" ObjectID="_1724848413" r:id="rId1939"/>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74" type="#_x0000_t75" style="width:21.75pt;height:14.25pt" o:ole="">
            <v:imagedata r:id="rId1940" o:title=""/>
          </v:shape>
          <o:OLEObject Type="Embed" ProgID="Equation.3" ShapeID="_x0000_i2274" DrawAspect="Content" ObjectID="_1724848414" r:id="rId1941"/>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75" type="#_x0000_t75" style="width:21.75pt;height:14.25pt" o:ole="">
            <v:imagedata r:id="rId1942" o:title=""/>
          </v:shape>
          <o:OLEObject Type="Embed" ProgID="Equation.3" ShapeID="_x0000_i2275" DrawAspect="Content" ObjectID="_1724848415" r:id="rId1943"/>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76" type="#_x0000_t75" style="width:21.75pt;height:14.25pt" o:ole="">
            <v:imagedata r:id="rId1944" o:title=""/>
          </v:shape>
          <o:OLEObject Type="Embed" ProgID="Equation.3" ShapeID="_x0000_i2276" DrawAspect="Content" ObjectID="_1724848416" r:id="rId1945"/>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77" type="#_x0000_t75" style="width:21.75pt;height:14.25pt" o:ole="">
            <v:imagedata r:id="rId1946" o:title=""/>
          </v:shape>
          <o:OLEObject Type="Embed" ProgID="Equation.3" ShapeID="_x0000_i2277" DrawAspect="Content" ObjectID="_1724848417" r:id="rId1947"/>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78" type="#_x0000_t75" style="width:14.25pt;height:14.25pt" o:ole="">
            <v:imagedata r:id="rId1948" o:title=""/>
          </v:shape>
          <o:OLEObject Type="Embed" ProgID="Equation.3" ShapeID="_x0000_i2278" DrawAspect="Content" ObjectID="_1724848418" r:id="rId1949"/>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lastRenderedPageBreak/>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79" type="#_x0000_t75" style="width:64.5pt;height:21.75pt" o:ole="">
            <v:imagedata r:id="rId1950" o:title=""/>
          </v:shape>
          <o:OLEObject Type="Embed" ProgID="Equation.3" ShapeID="_x0000_i2279" DrawAspect="Content" ObjectID="_1724848419" r:id="rId1951"/>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80" type="#_x0000_t75" style="width:64.5pt;height:21.75pt" o:ole="">
            <v:imagedata r:id="rId1952" o:title=""/>
          </v:shape>
          <o:OLEObject Type="Embed" ProgID="Equation.3" ShapeID="_x0000_i2280" DrawAspect="Content" ObjectID="_1724848420" r:id="rId1953"/>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839" w:name="OLE_LINK2"/>
      <w:bookmarkStart w:id="840"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839"/>
      <w:bookmarkEnd w:id="840"/>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57831138" w:rsidR="000A1129" w:rsidRPr="00373EAB" w:rsidRDefault="00DF4ACD" w:rsidP="00DF4ACD">
      <w:r w:rsidRPr="00BD6DA4">
        <w:t xml:space="preserve">If a UE would transmit a first PUSCH that includes semi-persistent CSI reports and a second PUSCH that includes an UL-SCH </w:t>
      </w:r>
      <w:r w:rsidR="00CC3B18">
        <w:rPr>
          <w:rFonts w:hint="eastAsia"/>
          <w:lang w:eastAsia="zh-CN"/>
        </w:rPr>
        <w:t>on the same carrier,</w:t>
      </w:r>
      <w:r w:rsidR="00CC3B1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841" w:name="_Toc11352135"/>
      <w:bookmarkStart w:id="842" w:name="_Toc20318025"/>
      <w:bookmarkStart w:id="843" w:name="_Toc27299923"/>
      <w:bookmarkStart w:id="844" w:name="_Toc29673194"/>
      <w:bookmarkStart w:id="845" w:name="_Toc29673335"/>
      <w:bookmarkStart w:id="846" w:name="_Toc29674328"/>
      <w:bookmarkStart w:id="847" w:name="_Toc36645558"/>
      <w:bookmarkStart w:id="848" w:name="_Toc45810603"/>
      <w:bookmarkStart w:id="849" w:name="_Toc114223852"/>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841"/>
      <w:bookmarkEnd w:id="842"/>
      <w:bookmarkEnd w:id="843"/>
      <w:bookmarkEnd w:id="844"/>
      <w:bookmarkEnd w:id="845"/>
      <w:bookmarkEnd w:id="846"/>
      <w:bookmarkEnd w:id="847"/>
      <w:bookmarkEnd w:id="848"/>
      <w:bookmarkEnd w:id="849"/>
    </w:p>
    <w:p w14:paraId="5F2C2102" w14:textId="7BC5AB9F"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E40669">
        <w:rPr>
          <w:color w:val="000000"/>
          <w:lang w:val="en-AU"/>
        </w:rPr>
        <w:t>and K</w:t>
      </w:r>
      <w:r w:rsidR="00E40669" w:rsidRPr="000619AE">
        <w:rPr>
          <w:color w:val="000000"/>
          <w:vertAlign w:val="subscript"/>
          <w:lang w:val="en-AU"/>
        </w:rPr>
        <w:t>offset</w:t>
      </w:r>
      <w:r w:rsidR="00E40669">
        <w:rPr>
          <w:color w:val="000000"/>
          <w:lang w:val="en-AU"/>
        </w:rPr>
        <w:t>, if configured,</w:t>
      </w:r>
      <w:r w:rsidR="00C40B70">
        <w:rPr>
          <w:color w:val="000000"/>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850" w:name="_Hlk45742881"/>
      <w:bookmarkStart w:id="851" w:name="_Hlk500865557"/>
      <w:bookmarkStart w:id="852" w:name="_Hlk508187268"/>
      <w:r w:rsidR="00F843FE">
        <w:rPr>
          <w:rFonts w:asciiTheme="minorHAnsi" w:eastAsiaTheme="minorHAnsi" w:hAnsiTheme="minorHAnsi" w:cstheme="minorBidi"/>
          <w:position w:val="-12"/>
          <w:sz w:val="22"/>
          <w:szCs w:val="22"/>
        </w:rPr>
        <w:object w:dxaOrig="3855" w:dyaOrig="345" w14:anchorId="5AE93D0E">
          <v:shape id="_x0000_i2281" type="#_x0000_t75" style="width:192.75pt;height:16.5pt" o:ole="">
            <v:imagedata r:id="rId1954" o:title=""/>
          </v:shape>
          <o:OLEObject Type="Embed" ProgID="Equation.DSMT4" ShapeID="_x0000_i2281" DrawAspect="Content" ObjectID="_1724848421" r:id="rId1955"/>
        </w:object>
      </w:r>
      <w:bookmarkEnd w:id="850"/>
      <w:bookmarkEnd w:id="851"/>
      <w:bookmarkEnd w:id="852"/>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071D5B96"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 xml:space="preserve">the HARQ-ACK is </w:t>
      </w:r>
      <w:r w:rsidR="00AF3F83">
        <w:t xml:space="preserve">assumed </w:t>
      </w:r>
      <w:r w:rsidRPr="0048482F">
        <w:rPr>
          <w:lang w:val="en-AU"/>
        </w:rPr>
        <w:t>to be transmitted</w:t>
      </w:r>
      <w:r w:rsidR="00AF3F83">
        <w:t xml:space="preserve"> </w:t>
      </w:r>
      <w:r w:rsidR="00AF3F83">
        <w:rPr>
          <w:rFonts w:ascii="New York" w:hAnsi="New York"/>
          <w:kern w:val="2"/>
        </w:rPr>
        <w:t xml:space="preserve">regardless of whether or not the PDSCH reception provides a transport block for a HARQ process with disabled HARQ-ACK information as indicated by </w:t>
      </w:r>
      <w:r w:rsidR="00AF3F83">
        <w:rPr>
          <w:rStyle w:val="Emphasis"/>
          <w:rFonts w:ascii="New York" w:hAnsi="New York"/>
        </w:rPr>
        <w:t>HARQ-feedbackEnabling-disablingperHARQprocess</w:t>
      </w:r>
      <w:r w:rsidR="00AF3F83">
        <w:rPr>
          <w:rFonts w:ascii="New York" w:hAnsi="New York"/>
          <w:kern w:val="2"/>
        </w:rPr>
        <w:t>, if provided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485C62FF" w:rsidR="00DB1AC8" w:rsidRDefault="009C1F5D" w:rsidP="009C1F5D">
      <w:pPr>
        <w:pStyle w:val="B1"/>
        <w:rPr>
          <w:lang w:val="en-AU"/>
        </w:rPr>
      </w:pPr>
      <w:r>
        <w:rPr>
          <w:i/>
          <w:lang w:val="en-US"/>
        </w:rPr>
        <w:t>-</w:t>
      </w:r>
      <w:r>
        <w:rPr>
          <w:i/>
        </w:rPr>
        <w:tab/>
      </w:r>
      <w:r>
        <w:rPr>
          <w:color w:val="000000" w:themeColor="text1"/>
        </w:rPr>
        <w:t>For operation with shared spectrum channel access</w:t>
      </w:r>
      <w:r w:rsidR="00CF4B23">
        <w:rPr>
          <w:rFonts w:hint="eastAsia"/>
          <w:color w:val="000000" w:themeColor="text1"/>
          <w:lang w:val="en-US" w:eastAsia="zh-CN"/>
        </w:rPr>
        <w:t xml:space="preserve"> in FR1</w:t>
      </w:r>
      <w:r>
        <w:rPr>
          <w:color w:val="000000" w:themeColor="text1"/>
        </w:rPr>
        <w:t xml:space="preserve">, </w:t>
      </w:r>
      <w:r>
        <w:rPr>
          <w:position w:val="-12"/>
        </w:rPr>
        <w:object w:dxaOrig="285" w:dyaOrig="375" w14:anchorId="57F99936">
          <v:shape id="_x0000_i2282" type="#_x0000_t75" style="width:14.25pt;height:19.5pt" o:ole="">
            <v:imagedata r:id="rId1956" o:title=""/>
          </v:shape>
          <o:OLEObject Type="Embed" ProgID="Equation.DSMT4" ShapeID="_x0000_i2282" DrawAspect="Content" ObjectID="_1724848422" r:id="rId1957"/>
        </w:object>
      </w:r>
      <w:r>
        <w:t xml:space="preserve">is calculated according to [4, TS 38.211], otherwise </w:t>
      </w:r>
      <w:r>
        <w:rPr>
          <w:position w:val="-12"/>
        </w:rPr>
        <w:object w:dxaOrig="285" w:dyaOrig="375" w14:anchorId="1D779F43">
          <v:shape id="_x0000_i2283" type="#_x0000_t75" style="width:14.25pt;height:19.5pt" o:ole="">
            <v:imagedata r:id="rId1956" o:title=""/>
          </v:shape>
          <o:OLEObject Type="Embed" ProgID="Equation.DSMT4" ShapeID="_x0000_i2283" DrawAspect="Content" ObjectID="_1724848423" r:id="rId1958"/>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610A1197" w:rsidR="00851E64" w:rsidRDefault="002C40DF" w:rsidP="002C40DF">
      <w:pPr>
        <w:pStyle w:val="B1"/>
        <w:rPr>
          <w:color w:val="000000"/>
          <w:lang w:val="en-GB"/>
        </w:rPr>
      </w:pPr>
      <w:r w:rsidRPr="006F3211">
        <w:t>-</w:t>
      </w:r>
      <w:r w:rsidRPr="006F3211">
        <w:tab/>
      </w:r>
      <w:r w:rsidRPr="00F75846">
        <w:t xml:space="preserve">If a PUCCH of a larger priority index would overlap with PUCCH/PUSCH of a smaller priority index,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lastRenderedPageBreak/>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853"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0D7E986C" w14:textId="130CBDB4" w:rsidR="001D11EC" w:rsidRDefault="00DB1AC8" w:rsidP="001D11EC">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2D95A245" w14:textId="4AD1E74E" w:rsidR="001D11EC" w:rsidRDefault="001D11EC" w:rsidP="00DB1AC8">
      <w:pPr>
        <w:pStyle w:val="B1"/>
      </w:pPr>
      <w:r>
        <w:t>-</w:t>
      </w:r>
      <w:r>
        <w:tab/>
      </w:r>
      <w:r w:rsidRPr="00CF595A">
        <w:t>PDSCH processing capability 2 is not applied to PDSCH scheduled by PDCCH with DCI format 4_0</w:t>
      </w:r>
      <w:r>
        <w:t xml:space="preserve">, </w:t>
      </w:r>
      <w:r w:rsidRPr="00CF595A">
        <w:t>4_1</w:t>
      </w:r>
      <w:r>
        <w:t xml:space="preserve">, or </w:t>
      </w:r>
      <w:r w:rsidRPr="00CF595A">
        <w:t xml:space="preserve"> 4_2.</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853"/>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BB9FE31" w:rsidR="00423C36" w:rsidRDefault="00EC547D" w:rsidP="00EC547D">
      <w:pPr>
        <w:rPr>
          <w:shd w:val="clear" w:color="auto" w:fill="FFFFFF"/>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49596D39" w14:textId="609FCB8E" w:rsidR="005B0C38" w:rsidRPr="005B0C38" w:rsidRDefault="005B0C38" w:rsidP="005B0C38">
      <w:r w:rsidRPr="00F1140A">
        <w:rPr>
          <w:lang w:eastAsia="ko-KR"/>
        </w:rPr>
        <w:t xml:space="preserve">For PDSCH with mapping Type B, if PDSCH is scheduled by a </w:t>
      </w:r>
      <w:r w:rsidR="00F9588D">
        <w:rPr>
          <w:lang w:eastAsia="ko-KR"/>
        </w:rPr>
        <w:t>PDCCH reception that includes two</w:t>
      </w:r>
      <w:r w:rsidRPr="00F1140A">
        <w:rPr>
          <w:lang w:eastAsia="ko-KR"/>
        </w:rPr>
        <w:t xml:space="preserve"> PDCCH candidates </w:t>
      </w:r>
      <w:r w:rsidR="00F9588D">
        <w:rPr>
          <w:lang w:eastAsia="ko-KR"/>
        </w:rPr>
        <w:t>from two respective search space sets, as described in clause 10.1 of [6, TS 38.213]</w:t>
      </w:r>
      <w:r w:rsidRPr="00F1140A">
        <w:rPr>
          <w:lang w:eastAsia="ko-KR"/>
        </w:rPr>
        <w:t xml:space="preserve">, </w:t>
      </w:r>
      <w:r w:rsidRPr="00F1140A">
        <w:rPr>
          <w:i/>
        </w:rPr>
        <w:t>d</w:t>
      </w:r>
      <w:r w:rsidRPr="00F1140A">
        <w:rPr>
          <w:i/>
          <w:vertAlign w:val="subscript"/>
        </w:rPr>
        <w:t>1,1</w:t>
      </w:r>
      <w:r w:rsidRPr="00F1140A">
        <w:t xml:space="preserve"> </w:t>
      </w:r>
      <w:r w:rsidRPr="00F1140A">
        <w:rPr>
          <w:lang w:eastAsia="ko-KR"/>
        </w:rPr>
        <w:t>for PDSCH processing time is determined by considering the PDCCH candidate that results in larger d</w:t>
      </w:r>
      <w:r w:rsidRPr="00F1140A">
        <w:rPr>
          <w:vertAlign w:val="subscript"/>
          <w:lang w:eastAsia="ko-KR"/>
        </w:rPr>
        <w:t>1,1</w:t>
      </w:r>
      <w:r w:rsidRPr="00F1140A">
        <w:rPr>
          <w:lang w:eastAsia="ko-KR"/>
        </w:rPr>
        <w:t xml:space="preserve"> value. </w:t>
      </w:r>
    </w:p>
    <w:p w14:paraId="22CFFAA0" w14:textId="77777777" w:rsidR="00FB06E1" w:rsidRPr="0048482F" w:rsidRDefault="00FB06E1" w:rsidP="00FB06E1">
      <w:pPr>
        <w:pStyle w:val="TH"/>
        <w:rPr>
          <w:i/>
          <w:color w:val="000000"/>
        </w:rPr>
      </w:pPr>
      <w:r w:rsidRPr="0048482F">
        <w:rPr>
          <w:color w:val="000000"/>
        </w:rPr>
        <w:lastRenderedPageBreak/>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bookmarkStart w:id="854" w:name="MCCQCTEMPBM_00000107"/>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84" type="#_x0000_t75" style="width:14.25pt;height:14.25pt" o:ole="">
                  <v:imagedata r:id="rId1959" o:title=""/>
                </v:shape>
                <o:OLEObject Type="Embed" ProgID="Equation.3" ShapeID="_x0000_i2284" DrawAspect="Content" ObjectID="_1724848424" r:id="rId1960"/>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r w:rsidRPr="007B1689">
              <w:rPr>
                <w:i/>
              </w:rPr>
              <w:t>dmrs-DownlinkForPDSCH-MappingTypeA</w:t>
            </w:r>
            <w:r w:rsidR="008244CE" w:rsidRPr="008244CE">
              <w:rPr>
                <w:iCs/>
                <w:lang w:val="en-GB"/>
              </w:rPr>
              <w:t xml:space="preserve"> and</w:t>
            </w:r>
            <w:r w:rsidRPr="008244CE">
              <w:rPr>
                <w:iCs/>
                <w:lang w:val="en-US"/>
              </w:rPr>
              <w:t xml:space="preserve"> </w:t>
            </w:r>
            <w:r w:rsidRPr="007B1689">
              <w:rPr>
                <w:i/>
              </w:rPr>
              <w:t>dmrs-DownlinkForPDSCH-MappingTypeB</w:t>
            </w:r>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r w:rsidR="00C52D39" w:rsidRPr="00741B1C" w14:paraId="48F9E401"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4EF5DAA6" w14:textId="77777777" w:rsidR="00C52D39" w:rsidRPr="00C52D39" w:rsidRDefault="00C52D39" w:rsidP="000E3D7D">
            <w:pPr>
              <w:pStyle w:val="TAC"/>
              <w:rPr>
                <w:rFonts w:eastAsia="Batang"/>
                <w:color w:val="000000"/>
                <w:lang w:val="en-GB"/>
              </w:rPr>
            </w:pPr>
            <w:r w:rsidRPr="00C52D39">
              <w:rPr>
                <w:rFonts w:eastAsia="Batang"/>
                <w:color w:val="000000"/>
                <w:lang w:val="en-GB"/>
              </w:rPr>
              <w:t>5</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8D1EF84" w14:textId="77777777" w:rsidR="00C52D39" w:rsidRPr="00C52D39" w:rsidRDefault="00C52D39" w:rsidP="000E3D7D">
            <w:pPr>
              <w:pStyle w:val="TAC"/>
              <w:rPr>
                <w:rFonts w:eastAsia="Batang"/>
                <w:color w:val="000000"/>
                <w:lang w:val="en-GB"/>
              </w:rPr>
            </w:pPr>
            <w:r w:rsidRPr="00C52D39">
              <w:rPr>
                <w:rFonts w:eastAsia="Batang"/>
                <w:color w:val="000000"/>
                <w:lang w:val="en-GB"/>
              </w:rPr>
              <w:t>80</w:t>
            </w:r>
          </w:p>
        </w:tc>
        <w:tc>
          <w:tcPr>
            <w:tcW w:w="3774" w:type="dxa"/>
            <w:tcBorders>
              <w:top w:val="single" w:sz="4" w:space="0" w:color="auto"/>
              <w:left w:val="single" w:sz="4" w:space="0" w:color="auto"/>
              <w:bottom w:val="single" w:sz="4" w:space="0" w:color="auto"/>
              <w:right w:val="single" w:sz="4" w:space="0" w:color="auto"/>
            </w:tcBorders>
          </w:tcPr>
          <w:p w14:paraId="38DE734B" w14:textId="77777777" w:rsidR="00C52D39" w:rsidRPr="00C52D39" w:rsidRDefault="00C52D39" w:rsidP="000E3D7D">
            <w:pPr>
              <w:pStyle w:val="TAC"/>
              <w:rPr>
                <w:rFonts w:eastAsia="Batang"/>
                <w:color w:val="000000"/>
                <w:lang w:val="en-GB"/>
              </w:rPr>
            </w:pPr>
            <w:r w:rsidRPr="00C52D39">
              <w:rPr>
                <w:rFonts w:eastAsia="Batang"/>
                <w:color w:val="000000"/>
                <w:lang w:val="en-GB"/>
              </w:rPr>
              <w:t>96</w:t>
            </w:r>
          </w:p>
        </w:tc>
      </w:tr>
      <w:tr w:rsidR="00C52D39" w:rsidRPr="00741B1C" w14:paraId="260FEED0"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35ACD973" w14:textId="77777777" w:rsidR="00C52D39" w:rsidRPr="00C52D39" w:rsidRDefault="00C52D39" w:rsidP="000E3D7D">
            <w:pPr>
              <w:pStyle w:val="TAC"/>
              <w:rPr>
                <w:rFonts w:eastAsia="Batang"/>
                <w:color w:val="000000"/>
                <w:lang w:val="en-GB"/>
              </w:rPr>
            </w:pPr>
            <w:r w:rsidRPr="00C52D39">
              <w:rPr>
                <w:rFonts w:eastAsia="Batang"/>
                <w:color w:val="000000"/>
                <w:lang w:val="en-GB"/>
              </w:rPr>
              <w:t>6</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31ED783" w14:textId="77777777" w:rsidR="00C52D39" w:rsidRPr="00C52D39" w:rsidRDefault="00C52D39" w:rsidP="000E3D7D">
            <w:pPr>
              <w:pStyle w:val="TAC"/>
              <w:rPr>
                <w:rFonts w:eastAsia="Batang"/>
                <w:color w:val="000000"/>
                <w:lang w:val="en-GB"/>
              </w:rPr>
            </w:pPr>
            <w:r w:rsidRPr="00C52D39">
              <w:rPr>
                <w:rFonts w:eastAsia="Batang"/>
                <w:color w:val="000000"/>
                <w:lang w:val="en-GB"/>
              </w:rPr>
              <w:t>160</w:t>
            </w:r>
          </w:p>
        </w:tc>
        <w:tc>
          <w:tcPr>
            <w:tcW w:w="3774" w:type="dxa"/>
            <w:tcBorders>
              <w:top w:val="single" w:sz="4" w:space="0" w:color="auto"/>
              <w:left w:val="single" w:sz="4" w:space="0" w:color="auto"/>
              <w:bottom w:val="single" w:sz="4" w:space="0" w:color="auto"/>
              <w:right w:val="single" w:sz="4" w:space="0" w:color="auto"/>
            </w:tcBorders>
          </w:tcPr>
          <w:p w14:paraId="113E820D" w14:textId="77777777" w:rsidR="00C52D39" w:rsidRPr="00C52D39" w:rsidRDefault="00C52D39" w:rsidP="000E3D7D">
            <w:pPr>
              <w:pStyle w:val="TAC"/>
              <w:rPr>
                <w:rFonts w:eastAsia="Batang"/>
                <w:color w:val="000000"/>
                <w:lang w:val="en-GB"/>
              </w:rPr>
            </w:pPr>
            <w:r w:rsidRPr="00C52D39">
              <w:rPr>
                <w:rFonts w:eastAsia="Batang"/>
                <w:color w:val="000000"/>
                <w:lang w:val="en-GB"/>
              </w:rPr>
              <w:t>192</w:t>
            </w:r>
          </w:p>
        </w:tc>
      </w:tr>
      <w:bookmarkEnd w:id="854"/>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bookmarkStart w:id="855" w:name="MCCQCTEMPBM_00000108"/>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85" type="#_x0000_t75" style="width:14.25pt;height:14.25pt" o:ole="">
                  <v:imagedata r:id="rId1959" o:title=""/>
                </v:shape>
                <o:OLEObject Type="Embed" ProgID="Equation.3" ShapeID="_x0000_i2285" DrawAspect="Content" ObjectID="_1724848425" r:id="rId1961"/>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r w:rsidRPr="007B1689">
              <w:rPr>
                <w:i/>
              </w:rPr>
              <w:t>dmrs-</w:t>
            </w:r>
            <w:r w:rsidRPr="00144B95">
              <w:rPr>
                <w:i/>
              </w:rPr>
              <w:t>DownlinkForPDSCH-MappingTypeA</w:t>
            </w:r>
            <w:r w:rsidR="008244CE" w:rsidRPr="008244CE">
              <w:rPr>
                <w:iCs/>
                <w:lang w:val="en-GB"/>
              </w:rPr>
              <w:t xml:space="preserve"> and</w:t>
            </w:r>
            <w:r w:rsidRPr="008244CE">
              <w:rPr>
                <w:iCs/>
                <w:lang w:val="en-US"/>
              </w:rPr>
              <w:t xml:space="preserve"> </w:t>
            </w:r>
            <w:r w:rsidRPr="00A93AD6">
              <w:rPr>
                <w:i/>
              </w:rPr>
              <w:t>dmrs-DownlinkForPDSCH-MappingTypeB</w:t>
            </w:r>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bookmarkEnd w:id="855"/>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856" w:name="_Toc29673195"/>
      <w:bookmarkStart w:id="857" w:name="_Toc29673336"/>
      <w:bookmarkStart w:id="858" w:name="_Toc29674329"/>
      <w:bookmarkStart w:id="859" w:name="_Toc36645559"/>
      <w:bookmarkStart w:id="860" w:name="_Toc45810604"/>
      <w:bookmarkStart w:id="861" w:name="_Toc114223853"/>
      <w:r w:rsidRPr="005B6234">
        <w:t>5.3.1</w:t>
      </w:r>
      <w:r w:rsidRPr="005B6234">
        <w:tab/>
        <w:t>Application delay of the minimum scheduling offset restriction</w:t>
      </w:r>
      <w:bookmarkEnd w:id="856"/>
      <w:bookmarkEnd w:id="857"/>
      <w:bookmarkEnd w:id="858"/>
      <w:bookmarkEnd w:id="859"/>
      <w:bookmarkEnd w:id="860"/>
      <w:bookmarkEnd w:id="861"/>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8EDF2D4"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r w:rsidR="005B0C38">
        <w:t xml:space="preserve"> </w:t>
      </w:r>
      <w:r w:rsidR="005B0C38" w:rsidRPr="00F1140A">
        <w:t xml:space="preserve">When the </w:t>
      </w:r>
      <w:r w:rsidR="00EE5045">
        <w:t xml:space="preserve">PDCCH reception includes two </w:t>
      </w:r>
      <w:r w:rsidR="005B0C38" w:rsidRPr="00F1140A">
        <w:t xml:space="preserve">PDCCH candidates </w:t>
      </w:r>
      <w:r w:rsidR="00EE5045">
        <w:rPr>
          <w:lang w:eastAsia="ko-KR"/>
        </w:rPr>
        <w:t>from two respective search space sets, as described in clause 10.1 of [6, TS 38.213]</w:t>
      </w:r>
      <w:r w:rsidR="005B0C38" w:rsidRPr="00F1140A">
        <w:t>,</w:t>
      </w:r>
      <w:r w:rsidR="005B0C38" w:rsidRPr="00F1140A">
        <w:rPr>
          <w:color w:val="000000"/>
        </w:rPr>
        <w:t xml:space="preserve"> for the purpose of determining </w:t>
      </w:r>
      <w:r w:rsidR="005B0C38" w:rsidRPr="00F1140A">
        <w:t>'</w:t>
      </w:r>
      <w:r w:rsidR="005B0C38" w:rsidRPr="00F1140A">
        <w:rPr>
          <w:rFonts w:eastAsia="DengXian"/>
          <w:i/>
          <w:iCs/>
          <w:lang w:eastAsia="zh-CN"/>
        </w:rPr>
        <w:t xml:space="preserve">Minimum applicable scheduling offset </w:t>
      </w:r>
      <w:r w:rsidR="005B0C38" w:rsidRPr="00F1140A">
        <w:rPr>
          <w:rFonts w:eastAsia="DengXian"/>
          <w:i/>
          <w:iCs/>
          <w:lang w:eastAsia="zh-CN"/>
        </w:rPr>
        <w:lastRenderedPageBreak/>
        <w:t>indicator</w:t>
      </w:r>
      <w:r w:rsidR="005B0C38" w:rsidRPr="00F1140A">
        <w:rPr>
          <w:rFonts w:eastAsia="DengXian"/>
          <w:lang w:eastAsia="zh-CN"/>
        </w:rPr>
        <w:t>'</w:t>
      </w:r>
      <w:r w:rsidR="005B0C38" w:rsidRPr="00F1140A">
        <w:rPr>
          <w:b/>
        </w:rPr>
        <w:t xml:space="preserve"> </w:t>
      </w:r>
      <w:r w:rsidR="005B0C38" w:rsidRPr="00F1140A">
        <w:t>field is received outside the first three symbols of the slot</w:t>
      </w:r>
      <w:r w:rsidR="005B0C38" w:rsidRPr="00F1140A">
        <w:rPr>
          <w:color w:val="000000"/>
        </w:rPr>
        <w:t>, the PDCCH candidate that ends later in time is used.</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r w:rsidR="00C52D39" w:rsidRPr="008D2634" w14:paraId="72018821"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0488E254" w14:textId="77777777" w:rsidR="00C52D39" w:rsidRPr="008D2634" w:rsidRDefault="00C52D39" w:rsidP="000E3D7D">
            <w:pPr>
              <w:pStyle w:val="TAC"/>
              <w:rPr>
                <w:rFonts w:eastAsia="Batang"/>
              </w:rPr>
            </w:pPr>
            <w:r>
              <w:rPr>
                <w:rFonts w:eastAsia="Batang"/>
              </w:rPr>
              <w:t>5</w:t>
            </w:r>
          </w:p>
        </w:tc>
        <w:tc>
          <w:tcPr>
            <w:tcW w:w="850" w:type="dxa"/>
            <w:tcBorders>
              <w:top w:val="single" w:sz="4" w:space="0" w:color="auto"/>
              <w:left w:val="single" w:sz="4" w:space="0" w:color="auto"/>
              <w:bottom w:val="single" w:sz="4" w:space="0" w:color="auto"/>
              <w:right w:val="single" w:sz="4" w:space="0" w:color="auto"/>
            </w:tcBorders>
          </w:tcPr>
          <w:p w14:paraId="125F6DBC" w14:textId="77777777" w:rsidR="00C52D39" w:rsidRPr="00C52D39" w:rsidRDefault="00C52D39" w:rsidP="000E3D7D">
            <w:pPr>
              <w:pStyle w:val="TAC"/>
              <w:rPr>
                <w:rFonts w:eastAsia="Batang"/>
                <w:lang w:val="en-US"/>
              </w:rPr>
            </w:pPr>
            <w:r w:rsidRPr="00C52D39">
              <w:rPr>
                <w:rFonts w:eastAsia="Batang"/>
                <w:lang w:val="en-US"/>
              </w:rPr>
              <w:t>8</w:t>
            </w:r>
          </w:p>
        </w:tc>
      </w:tr>
      <w:tr w:rsidR="00C52D39" w:rsidRPr="008D2634" w14:paraId="2DE060E8"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3FD05B17" w14:textId="77777777" w:rsidR="00C52D39" w:rsidRPr="008D2634" w:rsidRDefault="00C52D39" w:rsidP="000E3D7D">
            <w:pPr>
              <w:pStyle w:val="TAC"/>
              <w:rPr>
                <w:rFonts w:eastAsia="Batang"/>
              </w:rPr>
            </w:pPr>
            <w:r>
              <w:rPr>
                <w:rFonts w:eastAsia="Batang"/>
              </w:rPr>
              <w:t>6</w:t>
            </w:r>
          </w:p>
        </w:tc>
        <w:tc>
          <w:tcPr>
            <w:tcW w:w="850" w:type="dxa"/>
            <w:tcBorders>
              <w:top w:val="single" w:sz="4" w:space="0" w:color="auto"/>
              <w:left w:val="single" w:sz="4" w:space="0" w:color="auto"/>
              <w:bottom w:val="single" w:sz="4" w:space="0" w:color="auto"/>
              <w:right w:val="single" w:sz="4" w:space="0" w:color="auto"/>
            </w:tcBorders>
          </w:tcPr>
          <w:p w14:paraId="374359FF" w14:textId="77777777" w:rsidR="00C52D39" w:rsidRPr="00C52D39" w:rsidRDefault="00C52D39" w:rsidP="000E3D7D">
            <w:pPr>
              <w:pStyle w:val="TAC"/>
              <w:rPr>
                <w:rFonts w:eastAsia="Batang"/>
                <w:lang w:val="en-US"/>
              </w:rPr>
            </w:pPr>
            <w:r w:rsidRPr="00C52D39">
              <w:rPr>
                <w:rFonts w:eastAsia="Batang"/>
                <w:lang w:val="en-US"/>
              </w:rPr>
              <w:t>16</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862" w:name="_Toc11352136"/>
      <w:bookmarkStart w:id="863" w:name="_Toc20318026"/>
      <w:bookmarkStart w:id="864" w:name="_Toc27299924"/>
      <w:bookmarkStart w:id="865" w:name="_Toc29673196"/>
      <w:bookmarkStart w:id="866" w:name="_Toc29673337"/>
      <w:bookmarkStart w:id="867" w:name="_Toc29674330"/>
      <w:bookmarkStart w:id="868" w:name="_Toc36645560"/>
      <w:bookmarkStart w:id="869" w:name="_Toc45810605"/>
      <w:bookmarkStart w:id="870" w:name="_Hlk508655659"/>
      <w:bookmarkStart w:id="871" w:name="_Toc114223854"/>
      <w:r>
        <w:t>5.4</w:t>
      </w:r>
      <w:r w:rsidRPr="0048482F">
        <w:tab/>
        <w:t xml:space="preserve">UE </w:t>
      </w:r>
      <w:r>
        <w:t>CSI computation time</w:t>
      </w:r>
      <w:bookmarkEnd w:id="862"/>
      <w:bookmarkEnd w:id="863"/>
      <w:bookmarkEnd w:id="864"/>
      <w:bookmarkEnd w:id="865"/>
      <w:bookmarkEnd w:id="866"/>
      <w:bookmarkEnd w:id="867"/>
      <w:bookmarkEnd w:id="868"/>
      <w:bookmarkEnd w:id="869"/>
      <w:bookmarkEnd w:id="871"/>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86" type="#_x0000_t75" style="width:155.25pt;height:18.75pt" o:ole="">
            <v:imagedata r:id="rId1962" o:title=""/>
          </v:shape>
          <o:OLEObject Type="Embed" ProgID="Equation.DSMT4" ShapeID="_x0000_i2286" DrawAspect="Content" ObjectID="_1724848426" r:id="rId1963"/>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87" type="#_x0000_t75" style="width:138pt;height:18.75pt" o:ole="">
            <v:imagedata r:id="rId1964" o:title=""/>
          </v:shape>
          <o:OLEObject Type="Embed" ProgID="Equation.DSMT4" ShapeID="_x0000_i2287" DrawAspect="Content" ObjectID="_1724848427" r:id="rId1965"/>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07A9E98F" w14:textId="77777777" w:rsidR="005B0C38" w:rsidRDefault="00270124" w:rsidP="005B0C38">
      <w:pPr>
        <w:pStyle w:val="B1"/>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4474E29A" w14:textId="7FD865EA" w:rsidR="00270124" w:rsidRPr="005B0C38" w:rsidRDefault="005B0C38" w:rsidP="005B0C38">
      <w:r w:rsidRPr="00F1140A">
        <w:t xml:space="preserve">When the </w:t>
      </w:r>
      <w:r w:rsidR="00EE5045">
        <w:t xml:space="preserve">PDCCH reception includes two </w:t>
      </w:r>
      <w:r w:rsidRPr="00F1140A">
        <w:t xml:space="preserve">PDCCH candidates </w:t>
      </w:r>
      <w:r w:rsidR="00EE5045">
        <w:rPr>
          <w:lang w:eastAsia="ko-KR"/>
        </w:rPr>
        <w:t>from two respective search space sets, as described in clause 10.1 of [6, TS 38.213]</w:t>
      </w:r>
      <w:r w:rsidRPr="00F1140A">
        <w:t>,</w:t>
      </w:r>
      <w:r w:rsidRPr="00F1140A">
        <w:rPr>
          <w:color w:val="000000"/>
        </w:rPr>
        <w:t xml:space="preserve"> for the purpose of determining </w:t>
      </w:r>
      <w:r w:rsidRPr="00F1140A">
        <w:t>the last symbol of the PDCCH triggering the CSI report(s)</w:t>
      </w:r>
      <w:r w:rsidRPr="00F1140A">
        <w:rPr>
          <w:color w:val="000000"/>
        </w:rPr>
        <w:t>, the PDCCH candidate that ends later in time is used.</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6745EC6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w:t>
      </w:r>
      <w:r w:rsidR="005B65DF" w:rsidRPr="00AF48A7">
        <w:rPr>
          <w:color w:val="000000" w:themeColor="text1"/>
        </w:rPr>
        <w:t>if max{</w:t>
      </w:r>
      <w:r w:rsidR="005B65DF" w:rsidRPr="00AF48A7">
        <w:rPr>
          <w:i/>
          <w:iCs/>
          <w:color w:val="000000" w:themeColor="text1"/>
          <w:lang w:val="en-AU"/>
        </w:rPr>
        <w:t xml:space="preserve"> µ</w:t>
      </w:r>
      <w:r w:rsidR="005B65DF" w:rsidRPr="00AF48A7">
        <w:rPr>
          <w:i/>
          <w:iCs/>
          <w:color w:val="000000" w:themeColor="text1"/>
          <w:vertAlign w:val="subscript"/>
          <w:lang w:val="en-AU"/>
        </w:rPr>
        <w:t>PDCCH</w:t>
      </w:r>
      <w:r w:rsidR="005B65DF" w:rsidRPr="00AF48A7">
        <w:rPr>
          <w:color w:val="000000" w:themeColor="text1"/>
          <w:lang w:val="en-AU"/>
        </w:rPr>
        <w:t xml:space="preserve">, </w:t>
      </w:r>
      <w:r w:rsidR="005B65DF" w:rsidRPr="00AF48A7">
        <w:rPr>
          <w:i/>
          <w:iCs/>
          <w:color w:val="000000" w:themeColor="text1"/>
          <w:lang w:val="en-AU"/>
        </w:rPr>
        <w:t>µ</w:t>
      </w:r>
      <w:r w:rsidR="005B65DF" w:rsidRPr="00AF48A7">
        <w:rPr>
          <w:i/>
          <w:iCs/>
          <w:color w:val="000000" w:themeColor="text1"/>
          <w:vertAlign w:val="subscript"/>
          <w:lang w:val="en-AU"/>
        </w:rPr>
        <w:t>CSI-RS</w:t>
      </w:r>
      <w:r w:rsidR="005B65DF" w:rsidRPr="00AF48A7">
        <w:rPr>
          <w:i/>
          <w:iCs/>
          <w:color w:val="000000" w:themeColor="text1"/>
          <w:lang w:val="en-AU"/>
        </w:rPr>
        <w:t>, µ</w:t>
      </w:r>
      <w:r w:rsidR="005B65DF" w:rsidRPr="00AF48A7">
        <w:rPr>
          <w:i/>
          <w:iCs/>
          <w:color w:val="000000" w:themeColor="text1"/>
          <w:vertAlign w:val="subscript"/>
          <w:lang w:val="en-AU"/>
        </w:rPr>
        <w:t>UL</w:t>
      </w:r>
      <w:r w:rsidR="005B65DF" w:rsidRPr="00AF48A7">
        <w:rPr>
          <w:color w:val="000000" w:themeColor="text1"/>
        </w:rPr>
        <w:t xml:space="preserve">} </w:t>
      </w:r>
      <w:r w:rsidR="005B65DF" w:rsidRPr="00AF48A7">
        <w:rPr>
          <w:rFonts w:ascii="Malgun Gothic" w:eastAsia="Malgun Gothic" w:hAnsi="Malgun Gothic" w:hint="eastAsia"/>
          <w:color w:val="000000" w:themeColor="text1"/>
        </w:rPr>
        <w:t>≤</w:t>
      </w:r>
      <w:r w:rsidR="005B65DF" w:rsidRPr="00AF48A7">
        <w:rPr>
          <w:color w:val="000000" w:themeColor="text1"/>
        </w:rPr>
        <w:t xml:space="preserve"> 3 and</w:t>
      </w:r>
      <w:r w:rsidR="005B65DF">
        <w:t xml:space="preserve"> </w:t>
      </w:r>
      <w:r>
        <w:t>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lastRenderedPageBreak/>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6F8F60F7"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rsidR="00EE5045">
        <w:rPr>
          <w:lang w:val="en-US"/>
        </w:rPr>
        <w:t>'</w:t>
      </w:r>
      <w:r w:rsidR="00EE5045" w:rsidRPr="00D44281">
        <w:rPr>
          <w:rFonts w:cs="Times"/>
          <w:iCs/>
          <w:color w:val="000000"/>
        </w:rPr>
        <w:t>ssb-Index-SINR</w:t>
      </w:r>
      <w:r w:rsidR="00EE5045">
        <w:t>-Capability[Set]Index</w:t>
      </w:r>
      <w:r w:rsidR="00EE5045">
        <w:rPr>
          <w:rFonts w:cs="Times"/>
          <w:iCs/>
          <w:color w:val="000000"/>
          <w:lang w:val="en-US"/>
        </w:rPr>
        <w:t xml:space="preserve"> '</w:t>
      </w:r>
      <w:r w:rsidR="00EE5045">
        <w:t>,</w:t>
      </w:r>
      <w:r w:rsidR="00EE5045" w:rsidRPr="00D44281">
        <w:rPr>
          <w:lang w:val="en-US"/>
        </w:rPr>
        <w:t xml:space="preserve"> </w:t>
      </w:r>
      <w:r w:rsidR="00EE5045">
        <w:t xml:space="preserve">or </w:t>
      </w:r>
      <w:r w:rsidR="00EE5045">
        <w:rPr>
          <w:lang w:val="en-US"/>
        </w:rPr>
        <w:t>'</w:t>
      </w:r>
      <w:r w:rsidR="00EE5045" w:rsidRPr="00D44281">
        <w:rPr>
          <w:rFonts w:cs="Times"/>
          <w:iCs/>
          <w:color w:val="000000"/>
        </w:rPr>
        <w:t>cri-SINR</w:t>
      </w:r>
      <w:r w:rsidR="00EE5045">
        <w:t>-Capability[Set]Index</w:t>
      </w:r>
      <w:r w:rsidR="00EE5045">
        <w:rPr>
          <w:rFonts w:cs="Times"/>
          <w:iCs/>
          <w:color w:val="000000"/>
          <w:lang w:val="en-US"/>
        </w:rPr>
        <w:t xml:space="preserve"> ',</w:t>
      </w:r>
      <w:r w:rsidR="00EE5045">
        <w:rPr>
          <w:rFonts w:cs="Times"/>
          <w:iCs/>
          <w:color w:val="000000"/>
        </w:rPr>
        <w:t xml:space="preserve"> </w:t>
      </w:r>
      <w:r>
        <w:t>or</w:t>
      </w:r>
    </w:p>
    <w:p w14:paraId="2CEB4555" w14:textId="6A87CFC6"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rsidR="00EE5045">
        <w:rPr>
          <w:lang w:val="en-GB"/>
        </w:rPr>
        <w:t>,</w:t>
      </w:r>
      <w:r>
        <w:t xml:space="preserve"> </w:t>
      </w:r>
      <w:r w:rsidR="00F61D39">
        <w:t>'</w:t>
      </w:r>
      <w:r>
        <w:t>ssb-Index-RSRP</w:t>
      </w:r>
      <w:r w:rsidR="00F61D39">
        <w:t>'</w:t>
      </w:r>
      <w:r>
        <w:t xml:space="preserve">, </w:t>
      </w:r>
      <w:r w:rsidR="00EE5045">
        <w:t>'cri-RSRP-Capability[Set]Index' or 'ssb-Index-RSRP-Capability[Set]Index ',</w:t>
      </w:r>
      <w:r w:rsidR="00EE5045">
        <w:rPr>
          <w:lang w:val="en-GB"/>
        </w:rP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bookmarkStart w:id="872" w:name="MCCQCTEMPBM_00000109"/>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88" type="#_x0000_t75" style="width:14.25pt;height:14.25pt" o:ole="">
                  <v:imagedata r:id="rId1966" o:title=""/>
                </v:shape>
                <o:OLEObject Type="Embed" ProgID="Equation.DSMT4" ShapeID="_x0000_i2288" DrawAspect="Content" ObjectID="_1724848428" r:id="rId1967"/>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bookmarkEnd w:id="872"/>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bookmarkStart w:id="873" w:name="MCCQCTEMPBM_00000110"/>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89" type="#_x0000_t75" style="width:14.25pt;height:14.25pt" o:ole="">
                  <v:imagedata r:id="rId1966" o:title=""/>
                </v:shape>
                <o:OLEObject Type="Embed" ProgID="Equation.DSMT4" ShapeID="_x0000_i2289" DrawAspect="Content" ObjectID="_1724848429" r:id="rId1968"/>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r w:rsidR="005B65DF" w:rsidRPr="00386CF6" w14:paraId="4B80C262"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C723B50" w14:textId="77777777" w:rsidR="005B65DF" w:rsidRPr="005B65DF" w:rsidRDefault="005B65DF" w:rsidP="000E3D7D">
            <w:pPr>
              <w:pStyle w:val="TAC"/>
              <w:rPr>
                <w:rFonts w:eastAsia="Batang"/>
                <w:color w:val="000000"/>
                <w:lang w:val="en-GB"/>
              </w:rPr>
            </w:pPr>
            <w:r w:rsidRPr="005B65DF">
              <w:rPr>
                <w:rFonts w:eastAsia="Batang"/>
                <w:color w:val="000000"/>
                <w:lang w:val="en-GB"/>
              </w:rPr>
              <w:t>5</w:t>
            </w:r>
          </w:p>
        </w:tc>
        <w:tc>
          <w:tcPr>
            <w:tcW w:w="1251" w:type="dxa"/>
            <w:tcBorders>
              <w:top w:val="single" w:sz="4" w:space="0" w:color="auto"/>
              <w:left w:val="single" w:sz="4" w:space="0" w:color="auto"/>
              <w:bottom w:val="single" w:sz="4" w:space="0" w:color="auto"/>
              <w:right w:val="single" w:sz="4" w:space="0" w:color="auto"/>
            </w:tcBorders>
          </w:tcPr>
          <w:p w14:paraId="355A4155" w14:textId="77777777" w:rsidR="005B65DF" w:rsidRPr="005B65DF" w:rsidRDefault="005B65DF" w:rsidP="000E3D7D">
            <w:pPr>
              <w:pStyle w:val="TAC"/>
              <w:rPr>
                <w:rFonts w:eastAsia="Batang"/>
                <w:color w:val="000000"/>
                <w:lang w:val="en-GB"/>
              </w:rPr>
            </w:pPr>
            <w:r w:rsidRPr="005B65DF">
              <w:rPr>
                <w:rFonts w:eastAsia="Batang"/>
                <w:color w:val="000000"/>
                <w:lang w:val="en-GB"/>
              </w:rPr>
              <w:t>388</w:t>
            </w:r>
          </w:p>
        </w:tc>
        <w:tc>
          <w:tcPr>
            <w:tcW w:w="1194" w:type="dxa"/>
            <w:tcBorders>
              <w:top w:val="single" w:sz="4" w:space="0" w:color="auto"/>
              <w:left w:val="single" w:sz="4" w:space="0" w:color="auto"/>
              <w:bottom w:val="single" w:sz="4" w:space="0" w:color="auto"/>
              <w:right w:val="single" w:sz="4" w:space="0" w:color="auto"/>
            </w:tcBorders>
          </w:tcPr>
          <w:p w14:paraId="6289287A" w14:textId="77777777" w:rsidR="005B65DF" w:rsidRPr="005B65DF" w:rsidRDefault="005B65DF" w:rsidP="000E3D7D">
            <w:pPr>
              <w:pStyle w:val="TAC"/>
              <w:rPr>
                <w:rFonts w:eastAsia="Batang"/>
                <w:color w:val="000000"/>
                <w:lang w:val="en-GB"/>
              </w:rPr>
            </w:pPr>
            <w:r w:rsidRPr="005B65DF">
              <w:rPr>
                <w:rFonts w:eastAsia="Batang"/>
                <w:color w:val="000000"/>
                <w:lang w:val="en-GB"/>
              </w:rPr>
              <w:t>340</w:t>
            </w:r>
          </w:p>
        </w:tc>
        <w:tc>
          <w:tcPr>
            <w:tcW w:w="1273" w:type="dxa"/>
            <w:tcBorders>
              <w:top w:val="single" w:sz="4" w:space="0" w:color="auto"/>
              <w:left w:val="single" w:sz="4" w:space="0" w:color="auto"/>
              <w:bottom w:val="single" w:sz="4" w:space="0" w:color="auto"/>
              <w:right w:val="single" w:sz="4" w:space="0" w:color="auto"/>
            </w:tcBorders>
          </w:tcPr>
          <w:p w14:paraId="42E2BEEA" w14:textId="77777777" w:rsidR="005B65DF" w:rsidRPr="005B65DF" w:rsidRDefault="005B65DF" w:rsidP="000E3D7D">
            <w:pPr>
              <w:pStyle w:val="TAC"/>
              <w:rPr>
                <w:rFonts w:eastAsia="Batang"/>
                <w:color w:val="000000"/>
                <w:lang w:val="en-GB"/>
              </w:rPr>
            </w:pPr>
            <w:r w:rsidRPr="005B65DF">
              <w:rPr>
                <w:rFonts w:eastAsia="Batang"/>
                <w:color w:val="000000"/>
                <w:lang w:val="en-GB"/>
              </w:rPr>
              <w:t>608</w:t>
            </w:r>
          </w:p>
        </w:tc>
        <w:tc>
          <w:tcPr>
            <w:tcW w:w="1493" w:type="dxa"/>
            <w:tcBorders>
              <w:top w:val="single" w:sz="4" w:space="0" w:color="auto"/>
              <w:left w:val="single" w:sz="4" w:space="0" w:color="auto"/>
              <w:bottom w:val="single" w:sz="4" w:space="0" w:color="auto"/>
              <w:right w:val="single" w:sz="4" w:space="0" w:color="auto"/>
            </w:tcBorders>
          </w:tcPr>
          <w:p w14:paraId="0FC2F4BF" w14:textId="77777777" w:rsidR="005B65DF" w:rsidRPr="005B65DF" w:rsidRDefault="005B65DF" w:rsidP="000E3D7D">
            <w:pPr>
              <w:pStyle w:val="TAC"/>
              <w:rPr>
                <w:rFonts w:eastAsia="Batang"/>
                <w:color w:val="000000"/>
                <w:lang w:val="en-GB"/>
              </w:rPr>
            </w:pPr>
            <w:r w:rsidRPr="005B65DF">
              <w:rPr>
                <w:rFonts w:eastAsia="Batang"/>
                <w:color w:val="000000"/>
                <w:lang w:val="en-GB"/>
              </w:rPr>
              <w:t>560</w:t>
            </w:r>
          </w:p>
        </w:tc>
        <w:tc>
          <w:tcPr>
            <w:tcW w:w="1784" w:type="dxa"/>
            <w:tcBorders>
              <w:top w:val="single" w:sz="4" w:space="0" w:color="auto"/>
              <w:left w:val="single" w:sz="4" w:space="0" w:color="auto"/>
              <w:bottom w:val="single" w:sz="4" w:space="0" w:color="auto"/>
              <w:right w:val="single" w:sz="4" w:space="0" w:color="auto"/>
            </w:tcBorders>
          </w:tcPr>
          <w:p w14:paraId="4533FFC7"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min(388, X5+ KB3)</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6E85E90" w14:textId="77777777" w:rsidR="005B65DF" w:rsidRPr="005B65DF" w:rsidRDefault="005B65DF" w:rsidP="000E3D7D">
            <w:pPr>
              <w:pStyle w:val="TAC"/>
              <w:rPr>
                <w:i/>
              </w:rPr>
            </w:pPr>
            <w:r w:rsidRPr="005B65DF">
              <w:rPr>
                <w:rStyle w:val="normaltextrun"/>
                <w:i/>
              </w:rPr>
              <w:t>X5</w:t>
            </w:r>
            <w:r w:rsidRPr="005B65DF">
              <w:rPr>
                <w:rStyle w:val="eop"/>
                <w:i/>
              </w:rPr>
              <w:t> </w:t>
            </w:r>
          </w:p>
        </w:tc>
      </w:tr>
      <w:tr w:rsidR="005B65DF" w:rsidRPr="00386CF6" w14:paraId="595DB236"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5ADFE0C" w14:textId="77777777" w:rsidR="005B65DF" w:rsidRPr="005B65DF" w:rsidRDefault="005B65DF" w:rsidP="000E3D7D">
            <w:pPr>
              <w:pStyle w:val="TAC"/>
              <w:rPr>
                <w:rFonts w:eastAsia="Batang"/>
                <w:color w:val="000000"/>
                <w:lang w:val="en-GB"/>
              </w:rPr>
            </w:pPr>
            <w:r w:rsidRPr="005B65DF">
              <w:rPr>
                <w:rFonts w:eastAsia="Batang"/>
                <w:color w:val="000000"/>
                <w:lang w:val="en-GB"/>
              </w:rPr>
              <w:t>6</w:t>
            </w:r>
          </w:p>
        </w:tc>
        <w:tc>
          <w:tcPr>
            <w:tcW w:w="1251" w:type="dxa"/>
            <w:tcBorders>
              <w:top w:val="single" w:sz="4" w:space="0" w:color="auto"/>
              <w:left w:val="single" w:sz="4" w:space="0" w:color="auto"/>
              <w:bottom w:val="single" w:sz="4" w:space="0" w:color="auto"/>
              <w:right w:val="single" w:sz="4" w:space="0" w:color="auto"/>
            </w:tcBorders>
          </w:tcPr>
          <w:p w14:paraId="1EF7E109" w14:textId="77777777" w:rsidR="005B65DF" w:rsidRPr="005B65DF" w:rsidRDefault="005B65DF" w:rsidP="000E3D7D">
            <w:pPr>
              <w:pStyle w:val="TAC"/>
              <w:rPr>
                <w:rFonts w:eastAsia="Batang"/>
                <w:color w:val="000000"/>
                <w:lang w:val="en-GB"/>
              </w:rPr>
            </w:pPr>
            <w:r w:rsidRPr="005B65DF">
              <w:rPr>
                <w:rFonts w:eastAsia="Batang"/>
                <w:color w:val="000000"/>
                <w:lang w:val="en-GB"/>
              </w:rPr>
              <w:t>776</w:t>
            </w:r>
          </w:p>
        </w:tc>
        <w:tc>
          <w:tcPr>
            <w:tcW w:w="1194" w:type="dxa"/>
            <w:tcBorders>
              <w:top w:val="single" w:sz="4" w:space="0" w:color="auto"/>
              <w:left w:val="single" w:sz="4" w:space="0" w:color="auto"/>
              <w:bottom w:val="single" w:sz="4" w:space="0" w:color="auto"/>
              <w:right w:val="single" w:sz="4" w:space="0" w:color="auto"/>
            </w:tcBorders>
          </w:tcPr>
          <w:p w14:paraId="2680E578" w14:textId="77777777" w:rsidR="005B65DF" w:rsidRPr="005B65DF" w:rsidRDefault="005B65DF" w:rsidP="000E3D7D">
            <w:pPr>
              <w:pStyle w:val="TAC"/>
              <w:rPr>
                <w:rFonts w:eastAsia="Batang"/>
                <w:color w:val="000000"/>
                <w:lang w:val="en-GB"/>
              </w:rPr>
            </w:pPr>
            <w:r w:rsidRPr="005B65DF">
              <w:rPr>
                <w:rFonts w:eastAsia="Batang"/>
                <w:color w:val="000000"/>
                <w:lang w:val="en-GB"/>
              </w:rPr>
              <w:t>680</w:t>
            </w:r>
          </w:p>
        </w:tc>
        <w:tc>
          <w:tcPr>
            <w:tcW w:w="1273" w:type="dxa"/>
            <w:tcBorders>
              <w:top w:val="single" w:sz="4" w:space="0" w:color="auto"/>
              <w:left w:val="single" w:sz="4" w:space="0" w:color="auto"/>
              <w:bottom w:val="single" w:sz="4" w:space="0" w:color="auto"/>
              <w:right w:val="single" w:sz="4" w:space="0" w:color="auto"/>
            </w:tcBorders>
          </w:tcPr>
          <w:p w14:paraId="39F00635" w14:textId="77777777" w:rsidR="005B65DF" w:rsidRPr="005B65DF" w:rsidRDefault="005B65DF" w:rsidP="000E3D7D">
            <w:pPr>
              <w:pStyle w:val="TAC"/>
              <w:rPr>
                <w:rFonts w:eastAsia="Batang"/>
                <w:color w:val="000000"/>
                <w:lang w:val="en-GB"/>
              </w:rPr>
            </w:pPr>
            <w:r w:rsidRPr="005B65DF">
              <w:rPr>
                <w:rFonts w:eastAsia="Batang"/>
                <w:color w:val="000000"/>
                <w:lang w:val="en-GB"/>
              </w:rPr>
              <w:t>1216</w:t>
            </w:r>
          </w:p>
        </w:tc>
        <w:tc>
          <w:tcPr>
            <w:tcW w:w="1493" w:type="dxa"/>
            <w:tcBorders>
              <w:top w:val="single" w:sz="4" w:space="0" w:color="auto"/>
              <w:left w:val="single" w:sz="4" w:space="0" w:color="auto"/>
              <w:bottom w:val="single" w:sz="4" w:space="0" w:color="auto"/>
              <w:right w:val="single" w:sz="4" w:space="0" w:color="auto"/>
            </w:tcBorders>
          </w:tcPr>
          <w:p w14:paraId="482B0262" w14:textId="77777777" w:rsidR="005B65DF" w:rsidRPr="005B65DF" w:rsidRDefault="005B65DF" w:rsidP="000E3D7D">
            <w:pPr>
              <w:pStyle w:val="TAC"/>
              <w:rPr>
                <w:rFonts w:eastAsia="Batang"/>
                <w:color w:val="000000"/>
                <w:lang w:val="en-GB"/>
              </w:rPr>
            </w:pPr>
            <w:r w:rsidRPr="005B65DF">
              <w:rPr>
                <w:rFonts w:eastAsia="Batang"/>
                <w:color w:val="000000"/>
                <w:lang w:val="en-GB"/>
              </w:rPr>
              <w:t>1120</w:t>
            </w:r>
          </w:p>
        </w:tc>
        <w:tc>
          <w:tcPr>
            <w:tcW w:w="1784" w:type="dxa"/>
            <w:tcBorders>
              <w:top w:val="single" w:sz="4" w:space="0" w:color="auto"/>
              <w:left w:val="single" w:sz="4" w:space="0" w:color="auto"/>
              <w:bottom w:val="single" w:sz="4" w:space="0" w:color="auto"/>
              <w:right w:val="single" w:sz="4" w:space="0" w:color="auto"/>
            </w:tcBorders>
          </w:tcPr>
          <w:p w14:paraId="35074F5B"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min(776, X6+ KB4)</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47C2328" w14:textId="77777777" w:rsidR="005B65DF" w:rsidRPr="005B65DF" w:rsidRDefault="005B65DF" w:rsidP="000E3D7D">
            <w:pPr>
              <w:pStyle w:val="TAC"/>
              <w:rPr>
                <w:i/>
              </w:rPr>
            </w:pPr>
            <w:r w:rsidRPr="005B65DF">
              <w:rPr>
                <w:rStyle w:val="normaltextrun"/>
                <w:i/>
              </w:rPr>
              <w:t>X6</w:t>
            </w:r>
            <w:r w:rsidRPr="005B65DF">
              <w:rPr>
                <w:rStyle w:val="eop"/>
                <w:i/>
              </w:rPr>
              <w:t> </w:t>
            </w:r>
          </w:p>
        </w:tc>
      </w:tr>
      <w:bookmarkEnd w:id="873"/>
    </w:tbl>
    <w:p w14:paraId="7227516B" w14:textId="472060FF" w:rsidR="00DB1AC8" w:rsidRDefault="00DB1AC8" w:rsidP="00336CC1"/>
    <w:p w14:paraId="653880FA" w14:textId="39D79804" w:rsidR="00763375" w:rsidRPr="00ED5EE0" w:rsidRDefault="00763375" w:rsidP="00763375">
      <w:pPr>
        <w:pStyle w:val="Heading2"/>
      </w:pPr>
      <w:bookmarkStart w:id="874" w:name="_Toc29673197"/>
      <w:bookmarkStart w:id="875" w:name="_Toc29673338"/>
      <w:bookmarkStart w:id="876" w:name="_Toc29674331"/>
      <w:bookmarkStart w:id="877" w:name="_Toc36645561"/>
      <w:bookmarkStart w:id="878" w:name="_Toc45810606"/>
      <w:bookmarkStart w:id="879" w:name="_Toc114223855"/>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874"/>
      <w:bookmarkEnd w:id="875"/>
      <w:bookmarkEnd w:id="876"/>
      <w:bookmarkEnd w:id="877"/>
      <w:bookmarkEnd w:id="878"/>
      <w:bookmarkEnd w:id="879"/>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6961C04D" w14:textId="77777777" w:rsidR="005B0C38" w:rsidRDefault="00763375" w:rsidP="005B0C38">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1545CD1" w14:textId="77777777" w:rsidR="00EE5045" w:rsidRPr="005B0C38" w:rsidRDefault="00EE5045" w:rsidP="00EE5045">
      <w:pPr>
        <w:rPr>
          <w:color w:val="000000"/>
        </w:rPr>
      </w:pPr>
      <w:r w:rsidRPr="00F1140A">
        <w:lastRenderedPageBreak/>
        <w:t xml:space="preserve">When the </w:t>
      </w:r>
      <w:r>
        <w:t xml:space="preserve">PDCCH reception includes two </w:t>
      </w:r>
      <w:r w:rsidRPr="00F1140A">
        <w:t xml:space="preserve">PDCCH candidates </w:t>
      </w:r>
      <w:r>
        <w:rPr>
          <w:lang w:eastAsia="ko-KR"/>
        </w:rPr>
        <w:t>from two respective search space sets, as described in clause 10.1 of [6, TS 38.213]</w:t>
      </w:r>
      <w:r w:rsidRPr="00F1140A">
        <w:t>,</w:t>
      </w:r>
      <w:r w:rsidRPr="00F1140A">
        <w:rPr>
          <w:color w:val="000000"/>
        </w:rPr>
        <w:t xml:space="preserve"> for the purpose of determining </w:t>
      </w:r>
      <w:r w:rsidRPr="00F1140A">
        <w:rPr>
          <w:i/>
          <w:color w:val="000000"/>
        </w:rPr>
        <w:t>N</w:t>
      </w:r>
      <w:r w:rsidRPr="00F1140A">
        <w:rPr>
          <w:i/>
          <w:color w:val="000000"/>
          <w:vertAlign w:val="subscript"/>
        </w:rPr>
        <w:t>pdsch</w:t>
      </w:r>
      <w:r w:rsidRPr="00F1140A">
        <w:rPr>
          <w:color w:val="000000"/>
        </w:rPr>
        <w:t xml:space="preserve">, the PDCCH candidate that ends later in time is used. </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r w:rsidR="005B65DF" w:rsidRPr="005C70A8" w14:paraId="140DCFAA"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96FC21C" w14:textId="77777777" w:rsidR="005B65DF" w:rsidRPr="00946BA9" w:rsidRDefault="005B65DF"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4F769A64" w14:textId="77777777" w:rsidR="005B65DF" w:rsidRPr="005C70A8" w:rsidRDefault="005B65DF" w:rsidP="000E3D7D">
            <w:pPr>
              <w:pStyle w:val="TAC"/>
              <w:rPr>
                <w:rFonts w:eastAsia="Batang"/>
                <w:color w:val="000000"/>
                <w:lang w:eastAsia="fr-FR"/>
              </w:rPr>
            </w:pPr>
            <w:r>
              <w:rPr>
                <w:rFonts w:eastAsia="Batang"/>
                <w:color w:val="000000"/>
                <w:lang w:eastAsia="fr-FR"/>
              </w:rPr>
              <w:t>56</w:t>
            </w:r>
          </w:p>
        </w:tc>
      </w:tr>
      <w:tr w:rsidR="005B65DF" w:rsidRPr="005C70A8" w14:paraId="481410CB"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0E45E5C" w14:textId="77777777" w:rsidR="005B65DF" w:rsidRPr="00946BA9" w:rsidRDefault="005B65DF" w:rsidP="000E3D7D">
            <w:pPr>
              <w:pStyle w:val="TAC"/>
              <w:rPr>
                <w:rFonts w:eastAsia="Batang"/>
                <w:color w:val="000000"/>
                <w:lang w:eastAsia="fr-FR"/>
              </w:rPr>
            </w:pPr>
            <w:r>
              <w:rPr>
                <w:rFonts w:eastAsia="Batang"/>
                <w:color w:val="000000"/>
                <w:lang w:eastAsia="fr-FR"/>
              </w:rPr>
              <w:t>6</w:t>
            </w:r>
          </w:p>
        </w:tc>
        <w:tc>
          <w:tcPr>
            <w:tcW w:w="2195" w:type="dxa"/>
            <w:tcBorders>
              <w:top w:val="single" w:sz="4" w:space="0" w:color="auto"/>
              <w:left w:val="single" w:sz="4" w:space="0" w:color="auto"/>
              <w:bottom w:val="single" w:sz="4" w:space="0" w:color="auto"/>
              <w:right w:val="single" w:sz="4" w:space="0" w:color="auto"/>
            </w:tcBorders>
          </w:tcPr>
          <w:p w14:paraId="0404D2B5" w14:textId="77777777" w:rsidR="005B65DF" w:rsidRPr="005C70A8" w:rsidRDefault="005B65DF" w:rsidP="000E3D7D">
            <w:pPr>
              <w:pStyle w:val="TAC"/>
              <w:rPr>
                <w:rFonts w:eastAsia="Batang"/>
                <w:color w:val="000000"/>
                <w:lang w:eastAsia="fr-FR"/>
              </w:rPr>
            </w:pPr>
            <w:r>
              <w:rPr>
                <w:rFonts w:eastAsia="Batang"/>
                <w:color w:val="000000"/>
                <w:lang w:eastAsia="fr-FR"/>
              </w:rPr>
              <w:t>112</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880" w:name="_Toc11352137"/>
      <w:bookmarkStart w:id="881" w:name="_Toc20318027"/>
      <w:bookmarkStart w:id="882" w:name="_Toc27299925"/>
      <w:bookmarkStart w:id="883" w:name="_Toc29673198"/>
      <w:bookmarkStart w:id="884" w:name="_Toc29673339"/>
      <w:bookmarkStart w:id="885" w:name="_Toc29674332"/>
      <w:bookmarkStart w:id="886" w:name="_Toc36645562"/>
      <w:bookmarkStart w:id="887" w:name="_Toc45810607"/>
      <w:bookmarkStart w:id="888" w:name="_Toc114223856"/>
      <w:bookmarkEnd w:id="870"/>
      <w:r w:rsidRPr="0048482F">
        <w:rPr>
          <w:color w:val="000000"/>
        </w:rPr>
        <w:t>6</w:t>
      </w:r>
      <w:r w:rsidR="004A6977" w:rsidRPr="0048482F">
        <w:rPr>
          <w:color w:val="000000"/>
        </w:rPr>
        <w:tab/>
        <w:t>Physical uplink shared channel related procedure</w:t>
      </w:r>
      <w:bookmarkEnd w:id="880"/>
      <w:bookmarkEnd w:id="881"/>
      <w:bookmarkEnd w:id="882"/>
      <w:bookmarkEnd w:id="883"/>
      <w:bookmarkEnd w:id="884"/>
      <w:bookmarkEnd w:id="885"/>
      <w:bookmarkEnd w:id="886"/>
      <w:bookmarkEnd w:id="887"/>
      <w:bookmarkEnd w:id="888"/>
    </w:p>
    <w:p w14:paraId="4B9F3A6F" w14:textId="77777777" w:rsidR="004A6977" w:rsidRPr="0048482F" w:rsidRDefault="00AE5F9B" w:rsidP="00FC1C90">
      <w:pPr>
        <w:pStyle w:val="Heading2"/>
        <w:rPr>
          <w:color w:val="000000"/>
        </w:rPr>
      </w:pPr>
      <w:bookmarkStart w:id="889" w:name="_Toc11352138"/>
      <w:bookmarkStart w:id="890" w:name="_Toc20318028"/>
      <w:bookmarkStart w:id="891" w:name="_Toc27299926"/>
      <w:bookmarkStart w:id="892" w:name="_Toc29673199"/>
      <w:bookmarkStart w:id="893" w:name="_Toc29673340"/>
      <w:bookmarkStart w:id="894" w:name="_Toc29674333"/>
      <w:bookmarkStart w:id="895" w:name="_Toc36645563"/>
      <w:bookmarkStart w:id="896" w:name="_Toc45810608"/>
      <w:bookmarkStart w:id="897" w:name="_Toc114223857"/>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889"/>
      <w:bookmarkEnd w:id="890"/>
      <w:bookmarkEnd w:id="891"/>
      <w:bookmarkEnd w:id="892"/>
      <w:bookmarkEnd w:id="893"/>
      <w:bookmarkEnd w:id="894"/>
      <w:bookmarkEnd w:id="895"/>
      <w:bookmarkEnd w:id="896"/>
      <w:bookmarkEnd w:id="897"/>
    </w:p>
    <w:p w14:paraId="633750F0" w14:textId="634DDFBD" w:rsidR="00B9095D" w:rsidRDefault="00B9095D" w:rsidP="00B9095D">
      <w:pPr>
        <w:rPr>
          <w:color w:val="000000"/>
          <w:lang w:val="en-US"/>
        </w:rPr>
      </w:pPr>
      <w:bookmarkStart w:id="898"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5B0C38">
        <w:rPr>
          <w:color w:val="000000"/>
          <w:lang w:val="en-US"/>
        </w:rPr>
        <w:t xml:space="preserve">clause </w:t>
      </w:r>
      <w:r>
        <w:rPr>
          <w:color w:val="000000"/>
          <w:lang w:val="en-US"/>
        </w:rPr>
        <w:t xml:space="preserve">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716ABA8B" w14:textId="77777777" w:rsidR="00EE5045" w:rsidRDefault="00EE5045" w:rsidP="00EE5045">
      <w:pPr>
        <w:rPr>
          <w:color w:val="000000" w:themeColor="text1"/>
          <w:lang w:val="en-US"/>
        </w:rPr>
      </w:pPr>
      <w:r w:rsidRPr="009573AD">
        <w:rPr>
          <w:color w:val="000000" w:themeColor="text1"/>
          <w:lang w:val="en-US"/>
        </w:rPr>
        <w:t xml:space="preserve">The UE can be configured with a list of up to 64 </w:t>
      </w:r>
      <w:r w:rsidRPr="009573AD">
        <w:rPr>
          <w:i/>
          <w:iCs/>
          <w:color w:val="000000" w:themeColor="text1"/>
          <w:lang w:val="en-US"/>
        </w:rPr>
        <w:t xml:space="preserve">UL-TCIState </w:t>
      </w:r>
      <w:r w:rsidRPr="009573AD">
        <w:rPr>
          <w:color w:val="000000" w:themeColor="text1"/>
          <w:lang w:val="en-US"/>
        </w:rPr>
        <w:t xml:space="preserve">configurations within the higher layer parameter </w:t>
      </w:r>
      <w:r w:rsidRPr="009573AD">
        <w:rPr>
          <w:i/>
          <w:iCs/>
          <w:color w:val="000000" w:themeColor="text1"/>
          <w:lang w:val="en-US"/>
        </w:rPr>
        <w:t xml:space="preserve">BWP-UplinkDedicated. </w:t>
      </w:r>
      <w:r w:rsidRPr="009573AD">
        <w:rPr>
          <w:color w:val="000000" w:themeColor="text1"/>
          <w:lang w:val="en-US"/>
        </w:rPr>
        <w:t xml:space="preserve">Each </w:t>
      </w:r>
      <w:r w:rsidRPr="009573AD">
        <w:rPr>
          <w:i/>
          <w:iCs/>
          <w:color w:val="000000" w:themeColor="text1"/>
          <w:lang w:val="en-US"/>
        </w:rPr>
        <w:t>UL-TCIState</w:t>
      </w:r>
      <w:r w:rsidRPr="009573AD">
        <w:rPr>
          <w:color w:val="000000" w:themeColor="text1"/>
          <w:lang w:val="en-US"/>
        </w:rPr>
        <w:t xml:space="preserve"> configuration contains a parameter for configuring one reference signal, if applicable, for determining UL TX spatial filter for dynamic-grant and configured-grant based PUSCH and PUCCH resource in a CC, and SRS.</w:t>
      </w:r>
    </w:p>
    <w:p w14:paraId="5C28F089" w14:textId="36C9B9F1"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99" w:name="_Hlk48575656"/>
      <w:r w:rsidR="001D0605" w:rsidRPr="006E3AD1">
        <w:rPr>
          <w:i/>
          <w:color w:val="000000"/>
          <w:kern w:val="2"/>
        </w:rPr>
        <w:t>codebookSubsetDCI-0-2</w:t>
      </w:r>
      <w:bookmarkEnd w:id="899"/>
      <w:r w:rsidR="00B5198E">
        <w:rPr>
          <w:color w:val="000000"/>
          <w:lang w:val="en-US"/>
        </w:rPr>
        <w:t xml:space="preserve">, </w:t>
      </w:r>
      <w:r w:rsidR="003D49DB"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F57B7">
        <w:rPr>
          <w:color w:val="000000" w:themeColor="text1"/>
        </w:rPr>
        <w:t>clause</w:t>
      </w:r>
      <w:r w:rsidR="006F57B7" w:rsidRPr="009F4C4E">
        <w:rPr>
          <w:color w:val="000000" w:themeColor="text1"/>
        </w:rPr>
        <w:t xml:space="preserve"> </w:t>
      </w:r>
      <w:r w:rsidRPr="009F4C4E">
        <w:rPr>
          <w:color w:val="000000" w:themeColor="text1"/>
        </w:rPr>
        <w:t xml:space="preserve">6.1.4 for the </w:t>
      </w:r>
      <w:r w:rsidRPr="009F4C4E">
        <w:rPr>
          <w:color w:val="000000" w:themeColor="text1"/>
          <w:lang w:val="en-US"/>
        </w:rPr>
        <w:t xml:space="preserve">PUSCH transmission corresponding to a configured grant. </w:t>
      </w:r>
      <w:r w:rsidR="006F57B7">
        <w:rPr>
          <w:color w:val="000000" w:themeColor="text1"/>
          <w:lang w:val="en-US"/>
        </w:rPr>
        <w:t xml:space="preserve">When </w:t>
      </w:r>
      <w:r w:rsidR="006F57B7">
        <w:t xml:space="preserve">the UE is configured </w:t>
      </w:r>
      <w:r w:rsidR="001101CC" w:rsidRPr="0062042B">
        <w:rPr>
          <w:i/>
          <w:iCs/>
          <w:color w:val="000000"/>
        </w:rPr>
        <w:t>dl-OrJoint-TCIStateList</w:t>
      </w:r>
      <w:r w:rsidR="00F57760">
        <w:rPr>
          <w:i/>
          <w:iCs/>
          <w:color w:val="000000" w:themeColor="text1"/>
        </w:rPr>
        <w:t xml:space="preserve"> </w:t>
      </w:r>
      <w:r w:rsidR="00F57760" w:rsidRPr="00B513F4">
        <w:rPr>
          <w:color w:val="000000" w:themeColor="text1"/>
        </w:rPr>
        <w:t>or</w:t>
      </w:r>
      <w:r w:rsidR="00F57760">
        <w:rPr>
          <w:i/>
          <w:iCs/>
          <w:color w:val="000000" w:themeColor="text1"/>
        </w:rPr>
        <w:t xml:space="preserve"> UL-TCIState</w:t>
      </w:r>
      <w:r w:rsidR="006F57B7">
        <w:t xml:space="preserve">, the UE shall perform </w:t>
      </w:r>
      <w:r w:rsidR="006F57B7">
        <w:rPr>
          <w:color w:val="000000"/>
          <w:lang w:val="en-US"/>
        </w:rPr>
        <w:t xml:space="preserve">PUSCH transmission corresponding to a Type 1 configured grant or a Type 2 configured grant </w:t>
      </w:r>
      <w:r w:rsidR="006F57B7">
        <w:rPr>
          <w:color w:val="000000"/>
        </w:rPr>
        <w:t xml:space="preserve">or a dynamic grant </w:t>
      </w:r>
      <w:r w:rsidR="006F57B7">
        <w:t>according to the spatial relation, if applicable, with a reference to the RS for determining UL Tx spatial filter</w:t>
      </w:r>
      <w:r w:rsidR="00E9688A">
        <w:t>. T</w:t>
      </w:r>
      <w:r w:rsidR="006F57B7">
        <w:t xml:space="preserve">he RS </w:t>
      </w:r>
      <w:r w:rsidR="0006656E">
        <w:rPr>
          <w:rFonts w:hint="eastAsia"/>
          <w:lang w:val="en-US" w:eastAsia="zh-CN"/>
        </w:rPr>
        <w:t>is determined based on an RS</w:t>
      </w:r>
      <w:r w:rsidR="0006656E">
        <w:t xml:space="preserve"> </w:t>
      </w:r>
      <w:r w:rsidR="006F57B7">
        <w:t xml:space="preserve">configured with </w:t>
      </w:r>
      <w:r w:rsidR="006F57B7">
        <w:rPr>
          <w:i/>
          <w:iCs/>
        </w:rPr>
        <w:t>qcl-Type</w:t>
      </w:r>
      <w:r w:rsidR="006F57B7">
        <w:t xml:space="preserve"> set to </w:t>
      </w:r>
      <w:r w:rsidR="0092084B">
        <w:t>'</w:t>
      </w:r>
      <w:r w:rsidR="006F57B7">
        <w:t>typeD</w:t>
      </w:r>
      <w:r w:rsidR="0092084B">
        <w:t>'</w:t>
      </w:r>
      <w:r w:rsidR="006F57B7">
        <w:t xml:space="preserve"> of the </w:t>
      </w:r>
      <w:r w:rsidR="006F57B7" w:rsidRPr="0080696C">
        <w:t>indicated</w:t>
      </w:r>
      <w:r w:rsidR="006F57B7">
        <w:t xml:space="preserve"> </w:t>
      </w:r>
      <w:r w:rsidR="00F57760">
        <w:rPr>
          <w:i/>
          <w:iCs/>
          <w:color w:val="000000" w:themeColor="text1"/>
        </w:rPr>
        <w:t xml:space="preserve">TCIState </w:t>
      </w:r>
      <w:r w:rsidR="00F57760" w:rsidRPr="00B513F4">
        <w:rPr>
          <w:color w:val="000000" w:themeColor="text1"/>
        </w:rPr>
        <w:t>or</w:t>
      </w:r>
      <w:r w:rsidR="0006656E">
        <w:rPr>
          <w:color w:val="000000" w:themeColor="text1"/>
        </w:rPr>
        <w:t xml:space="preserve"> </w:t>
      </w:r>
      <w:r w:rsidR="0006656E">
        <w:rPr>
          <w:rFonts w:hint="eastAsia"/>
          <w:lang w:val="en-US" w:eastAsia="zh-CN"/>
        </w:rPr>
        <w:t>an RS in the indicated</w:t>
      </w:r>
      <w:r w:rsidR="00F57760">
        <w:rPr>
          <w:i/>
          <w:iCs/>
          <w:color w:val="000000" w:themeColor="text1"/>
        </w:rPr>
        <w:t xml:space="preserve"> UL-TCIState</w:t>
      </w:r>
      <w:r w:rsidR="006F57B7">
        <w:t xml:space="preserve">. The reference RS </w:t>
      </w:r>
      <w:r w:rsidR="00F57760">
        <w:t xml:space="preserve">in the indicated </w:t>
      </w:r>
      <w:r w:rsidR="00F57760">
        <w:rPr>
          <w:i/>
          <w:iCs/>
          <w:color w:val="000000" w:themeColor="text1"/>
        </w:rPr>
        <w:t>TCIState</w:t>
      </w:r>
      <w:r w:rsidR="00F57760">
        <w:t xml:space="preserve"> </w:t>
      </w:r>
      <w:r w:rsidR="006F57B7">
        <w:t xml:space="preserve">can be a </w:t>
      </w:r>
      <w:r w:rsidR="006F57B7" w:rsidRPr="00252357">
        <w:t xml:space="preserve">CSI-RS resource in a </w:t>
      </w:r>
      <w:r w:rsidR="006F57B7" w:rsidRPr="0021347C">
        <w:rPr>
          <w:i/>
          <w:color w:val="000000"/>
        </w:rPr>
        <w:t>NZP-CSI-RS-ResourceSet</w:t>
      </w:r>
      <w:r w:rsidR="006F57B7" w:rsidRPr="00252357">
        <w:t xml:space="preserve"> configured with higher</w:t>
      </w:r>
      <w:r w:rsidR="006F57B7">
        <w:t xml:space="preserve"> </w:t>
      </w:r>
      <w:r w:rsidR="006F57B7" w:rsidRPr="00252357">
        <w:t xml:space="preserve">layer parameter </w:t>
      </w:r>
      <w:r w:rsidR="006F57B7" w:rsidRPr="005B68A6">
        <w:rPr>
          <w:i/>
          <w:color w:val="000000"/>
        </w:rPr>
        <w:t>repetition</w:t>
      </w:r>
      <w:r w:rsidR="006F57B7" w:rsidRPr="00A3704F">
        <w:t xml:space="preserve">, </w:t>
      </w:r>
      <w:r w:rsidR="00F57760">
        <w:t xml:space="preserve">or </w:t>
      </w:r>
      <w:r w:rsidR="006F57B7" w:rsidRPr="00252357">
        <w:t>a CSI-RS resource in a</w:t>
      </w:r>
      <w:r w:rsidR="006F57B7">
        <w:t>n</w:t>
      </w:r>
      <w:r w:rsidR="006F57B7" w:rsidRPr="00252357">
        <w:t xml:space="preserve"> </w:t>
      </w:r>
      <w:r w:rsidR="006F57B7" w:rsidRPr="0021347C">
        <w:rPr>
          <w:i/>
          <w:color w:val="000000"/>
        </w:rPr>
        <w:t>NZP-CSI-RS-ResourceSet</w:t>
      </w:r>
      <w:r w:rsidR="006F57B7" w:rsidRPr="0017586C">
        <w:rPr>
          <w:i/>
          <w:color w:val="000000"/>
        </w:rPr>
        <w:t xml:space="preserve"> </w:t>
      </w:r>
      <w:r w:rsidR="006F57B7">
        <w:t xml:space="preserve">configured with higher </w:t>
      </w:r>
      <w:r w:rsidR="006F57B7" w:rsidRPr="00252357">
        <w:t xml:space="preserve">layer parameter </w:t>
      </w:r>
      <w:r w:rsidR="006F57B7" w:rsidRPr="003271E0">
        <w:rPr>
          <w:i/>
        </w:rPr>
        <w:t>trs</w:t>
      </w:r>
      <w:r w:rsidR="006F57B7" w:rsidRPr="00252357">
        <w:rPr>
          <w:i/>
        </w:rPr>
        <w:t>-Info</w:t>
      </w:r>
      <w:r w:rsidR="00F57760">
        <w:rPr>
          <w:i/>
        </w:rPr>
        <w:t xml:space="preserve">. </w:t>
      </w:r>
      <w:r w:rsidR="00F57760">
        <w:t xml:space="preserve">The reference RS in the indicated </w:t>
      </w:r>
      <w:r w:rsidR="00F57760">
        <w:rPr>
          <w:i/>
          <w:iCs/>
          <w:color w:val="000000" w:themeColor="text1"/>
        </w:rPr>
        <w:t>UL-TCIState</w:t>
      </w:r>
      <w:r w:rsidR="00F57760" w:rsidRPr="00546B57">
        <w:t xml:space="preserve"> </w:t>
      </w:r>
      <w:r w:rsidR="00F57760">
        <w:t xml:space="preserve">can be a </w:t>
      </w:r>
      <w:r w:rsidR="00F57760" w:rsidRPr="00252357">
        <w:t xml:space="preserve">CSI-RS resource in a </w:t>
      </w:r>
      <w:r w:rsidR="00F57760" w:rsidRPr="0021347C">
        <w:rPr>
          <w:i/>
          <w:color w:val="000000"/>
        </w:rPr>
        <w:t>NZP-CSI-RS-ResourceSet</w:t>
      </w:r>
      <w:r w:rsidR="00F57760" w:rsidRPr="00252357">
        <w:t xml:space="preserve"> configured with higher</w:t>
      </w:r>
      <w:r w:rsidR="00F57760">
        <w:t xml:space="preserve"> </w:t>
      </w:r>
      <w:r w:rsidR="00F57760" w:rsidRPr="00252357">
        <w:t xml:space="preserve">layer parameter </w:t>
      </w:r>
      <w:r w:rsidR="00F57760" w:rsidRPr="005B68A6">
        <w:rPr>
          <w:i/>
          <w:color w:val="000000"/>
        </w:rPr>
        <w:t>repetition</w:t>
      </w:r>
      <w:r w:rsidR="00F57760" w:rsidRPr="00A3704F">
        <w:t xml:space="preserve">, </w:t>
      </w:r>
      <w:r w:rsidR="00F57760" w:rsidRPr="00252357">
        <w:t>a CSI-RS resource in a</w:t>
      </w:r>
      <w:r w:rsidR="00F57760">
        <w:t>n</w:t>
      </w:r>
      <w:r w:rsidR="00F57760" w:rsidRPr="00252357">
        <w:t xml:space="preserve"> </w:t>
      </w:r>
      <w:r w:rsidR="00F57760" w:rsidRPr="0021347C">
        <w:rPr>
          <w:i/>
          <w:color w:val="000000"/>
        </w:rPr>
        <w:t>NZP-CSI-RS-ResourceSet</w:t>
      </w:r>
      <w:r w:rsidR="00F57760" w:rsidRPr="0017586C">
        <w:rPr>
          <w:i/>
          <w:color w:val="000000"/>
        </w:rPr>
        <w:t xml:space="preserve"> </w:t>
      </w:r>
      <w:r w:rsidR="00F57760">
        <w:t xml:space="preserve">configured with higher </w:t>
      </w:r>
      <w:r w:rsidR="00F57760" w:rsidRPr="00252357">
        <w:t xml:space="preserve">layer parameter </w:t>
      </w:r>
      <w:r w:rsidR="00F57760" w:rsidRPr="003271E0">
        <w:rPr>
          <w:i/>
        </w:rPr>
        <w:t>trs</w:t>
      </w:r>
      <w:r w:rsidR="00F57760" w:rsidRPr="00252357">
        <w:rPr>
          <w:i/>
        </w:rPr>
        <w:t>-Info</w:t>
      </w:r>
      <w:r w:rsidR="006F57B7">
        <w:t xml:space="preserve">, an SRS resource </w:t>
      </w:r>
      <w:r w:rsidR="00F57760">
        <w:t xml:space="preserve">in an SRS resource set </w:t>
      </w:r>
      <w:r w:rsidR="006F57B7">
        <w:t xml:space="preserve">with </w:t>
      </w:r>
      <w:r w:rsidR="006F57B7" w:rsidRPr="0048482F">
        <w:rPr>
          <w:color w:val="000000"/>
        </w:rPr>
        <w:t>the higher layer parameter</w:t>
      </w:r>
      <w:r w:rsidR="006F57B7" w:rsidRPr="0048482F">
        <w:rPr>
          <w:i/>
          <w:color w:val="000000"/>
        </w:rPr>
        <w:t xml:space="preserve"> </w:t>
      </w:r>
      <w:r w:rsidR="006F57B7">
        <w:rPr>
          <w:i/>
          <w:color w:val="000000"/>
        </w:rPr>
        <w:t>usage</w:t>
      </w:r>
      <w:r w:rsidR="006F57B7" w:rsidRPr="0048482F">
        <w:rPr>
          <w:i/>
          <w:color w:val="000000"/>
        </w:rPr>
        <w:t xml:space="preserve"> </w:t>
      </w:r>
      <w:r w:rsidR="006F57B7" w:rsidRPr="0048482F">
        <w:rPr>
          <w:color w:val="000000"/>
        </w:rPr>
        <w:t xml:space="preserve">set to </w:t>
      </w:r>
      <w:r w:rsidR="006F57B7">
        <w:rPr>
          <w:color w:val="000000"/>
        </w:rPr>
        <w:t>'b</w:t>
      </w:r>
      <w:r w:rsidR="006F57B7" w:rsidRPr="0048482F">
        <w:rPr>
          <w:color w:val="000000"/>
        </w:rPr>
        <w:t>eamManagem</w:t>
      </w:r>
      <w:r w:rsidR="006F57B7" w:rsidRPr="001D4843">
        <w:rPr>
          <w:color w:val="000000" w:themeColor="text1"/>
        </w:rPr>
        <w:t xml:space="preserve">ent', or SS/PBCH block </w:t>
      </w:r>
      <w:r w:rsidR="006F57B7" w:rsidRPr="001D4843">
        <w:rPr>
          <w:color w:val="000000" w:themeColor="text1"/>
          <w:lang w:val="en-US"/>
        </w:rPr>
        <w:t xml:space="preserve">associated with </w:t>
      </w:r>
      <w:r w:rsidR="006F57B7">
        <w:rPr>
          <w:color w:val="000000" w:themeColor="text1"/>
        </w:rPr>
        <w:t>the same or different</w:t>
      </w:r>
      <w:r w:rsidR="006F57B7" w:rsidRPr="001D4843">
        <w:rPr>
          <w:color w:val="000000" w:themeColor="text1"/>
          <w:lang w:val="en-US"/>
        </w:rPr>
        <w:t xml:space="preserve"> PCI from the PCI of the serving cel</w:t>
      </w:r>
      <w:r w:rsidR="006F57B7">
        <w:rPr>
          <w:color w:val="000000" w:themeColor="text1"/>
        </w:rPr>
        <w:t>l</w:t>
      </w:r>
      <w:r w:rsidR="006F57B7" w:rsidRPr="001D4843">
        <w:rPr>
          <w:color w:val="000000" w:themeColor="text1"/>
        </w:rPr>
        <w:t>.</w:t>
      </w:r>
    </w:p>
    <w:p w14:paraId="29A0A072" w14:textId="0697C2CF"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3254E">
        <w:rPr>
          <w:color w:val="000000" w:themeColor="text1"/>
        </w:rPr>
        <w:t>clause</w:t>
      </w:r>
      <w:r w:rsidR="0093254E" w:rsidRPr="009F4C4E">
        <w:rPr>
          <w:color w:val="000000" w:themeColor="text1"/>
        </w:rPr>
        <w:t xml:space="preserve"> </w:t>
      </w:r>
      <w:r w:rsidRPr="009F4C4E">
        <w:rPr>
          <w:color w:val="000000" w:themeColor="text1"/>
        </w:rPr>
        <w:t>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 xml:space="preserve">6.1.4.1 and </w:t>
      </w:r>
      <w:r w:rsidRPr="009F4C4E">
        <w:rPr>
          <w:i/>
          <w:iCs/>
          <w:color w:val="000000" w:themeColor="text1"/>
        </w:rPr>
        <w:t>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522A1E27" w:rsidR="000B491D" w:rsidRDefault="00B9095D" w:rsidP="00AD10D0">
      <w:r w:rsidRPr="0048482F">
        <w:lastRenderedPageBreak/>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rsidR="005E32CA">
        <w:t xml:space="preserve"> </w:t>
      </w:r>
      <w:r w:rsidR="005E32CA" w:rsidRPr="001F5DFA">
        <w:t>unless the UE does not generate a transport block as described in [10, TS38.321]</w:t>
      </w:r>
      <w:r w:rsidRPr="0048482F">
        <w:t>.</w:t>
      </w:r>
      <w:r>
        <w:t xml:space="preserve"> </w:t>
      </w:r>
      <w:r w:rsidRPr="00A31FCA">
        <w:t>Upon detection of a DCI format 0_1</w:t>
      </w:r>
      <w:r w:rsidR="0093220E" w:rsidRPr="0093220E">
        <w:t xml:space="preserve"> </w:t>
      </w:r>
      <w:r w:rsidR="0093220E">
        <w:t xml:space="preserve">or 0_2 </w:t>
      </w:r>
      <w:r w:rsidRPr="00A31FCA">
        <w:t xml:space="preserve"> with </w:t>
      </w:r>
      <w:r w:rsidR="001D0605">
        <w:t>'</w:t>
      </w:r>
      <w:r w:rsidR="001D0605" w:rsidRPr="00A41C04">
        <w:rPr>
          <w:i/>
          <w:iCs/>
        </w:rPr>
        <w:t>UL-SCH indicator</w:t>
      </w:r>
      <w:r w:rsidR="001D0605">
        <w:rPr>
          <w:lang w:val="en-US"/>
        </w:rPr>
        <w:t>'</w:t>
      </w:r>
      <w:r w:rsidRPr="00A31FCA">
        <w:t xml:space="preserve"> set to </w:t>
      </w:r>
      <w:r w:rsidR="001D0605">
        <w:t>'</w:t>
      </w:r>
      <w:r w:rsidRPr="00A31FCA">
        <w:t>0</w:t>
      </w:r>
      <w:r w:rsidR="001D0605">
        <w:t>'</w:t>
      </w:r>
      <w:r w:rsidRPr="00A31FCA">
        <w:t xml:space="preserve"> and with a non-zero </w:t>
      </w:r>
      <w:r w:rsidR="001D0605">
        <w:t>'</w:t>
      </w:r>
      <w:r w:rsidRPr="001D0605">
        <w:rPr>
          <w:i/>
          <w:iCs/>
        </w:rPr>
        <w:t>CSI request</w:t>
      </w:r>
      <w:r w:rsidR="001D0605">
        <w:t>'</w:t>
      </w:r>
      <w:r w:rsidRPr="00A31FCA">
        <w:t xml:space="preserve"> where the associated </w:t>
      </w:r>
      <w:r w:rsidR="001D0605" w:rsidRPr="00A41C04">
        <w:rPr>
          <w:i/>
          <w:iCs/>
        </w:rPr>
        <w:t>reportQuantity</w:t>
      </w:r>
      <w:r w:rsidRPr="00A31FCA">
        <w:t xml:space="preserve"> in </w:t>
      </w:r>
      <w:r w:rsidRPr="00A31FCA">
        <w:rPr>
          <w:i/>
        </w:rPr>
        <w:t>CSI-ReportConfig</w:t>
      </w:r>
      <w:r w:rsidRPr="00A31FCA">
        <w:t xml:space="preserve"> set to </w:t>
      </w:r>
      <w:r w:rsidR="001D0605">
        <w:t>'</w:t>
      </w:r>
      <w:r w:rsidRPr="001D0605">
        <w:rPr>
          <w:i/>
          <w:iCs/>
        </w:rPr>
        <w:t>none</w:t>
      </w:r>
      <w:r w:rsidR="001D0605">
        <w:t>'</w:t>
      </w:r>
      <w:r w:rsidRPr="00A31FCA">
        <w:t xml:space="preserve"> for all CSI report(s) triggered by </w:t>
      </w:r>
      <w:r w:rsidR="001D0605">
        <w:t>'</w:t>
      </w:r>
      <w:r w:rsidRPr="001D0605">
        <w:rPr>
          <w:i/>
          <w:iCs/>
        </w:rPr>
        <w:t>CSI request</w:t>
      </w:r>
      <w:r w:rsidR="001D0605">
        <w:t>'</w:t>
      </w:r>
      <w:r w:rsidRPr="00A31FCA">
        <w:t xml:space="preserve"> in this DCI format 0_1</w:t>
      </w:r>
      <w:r w:rsidR="0093220E">
        <w:t xml:space="preserve"> or 0_2</w:t>
      </w:r>
      <w:r w:rsidRPr="00A31FCA">
        <w:t xml:space="preserve">, the UE ignores all fields in this DCI except the </w:t>
      </w:r>
      <w:r w:rsidR="001D0605">
        <w:t>'</w:t>
      </w:r>
      <w:r w:rsidRPr="001D0605">
        <w:rPr>
          <w:i/>
          <w:iCs/>
        </w:rPr>
        <w:t>CSI request</w:t>
      </w:r>
      <w:r w:rsidR="001D0605">
        <w:t>'</w:t>
      </w:r>
      <w:r w:rsidR="001D0605" w:rsidRPr="00A31FCA">
        <w:t xml:space="preserve"> </w:t>
      </w:r>
      <w:r w:rsidRPr="00A31FCA">
        <w:t>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w:t>
      </w:r>
      <w:r w:rsidR="00E21BF7">
        <w:t xml:space="preserve"> </w:t>
      </w:r>
      <w:r w:rsidR="00E21BF7" w:rsidRPr="00E618D3">
        <w:rPr>
          <w:color w:val="000000" w:themeColor="text1"/>
        </w:rPr>
        <w:t xml:space="preserve">not overlapping with a DL symbol indicated by </w:t>
      </w:r>
      <w:r w:rsidR="00E21BF7" w:rsidRPr="00E618D3">
        <w:rPr>
          <w:i/>
          <w:iCs/>
          <w:color w:val="000000" w:themeColor="text1"/>
        </w:rPr>
        <w:t>tdd-UL-DL-ConfigurationCommon</w:t>
      </w:r>
      <w:r w:rsidR="00E21BF7" w:rsidRPr="00E618D3">
        <w:rPr>
          <w:color w:val="000000" w:themeColor="text1"/>
        </w:rPr>
        <w:t xml:space="preserve"> or </w:t>
      </w:r>
      <w:r w:rsidR="00E21BF7" w:rsidRPr="00E618D3">
        <w:rPr>
          <w:i/>
          <w:iCs/>
          <w:color w:val="000000" w:themeColor="text1"/>
        </w:rPr>
        <w:t xml:space="preserve">tdd-UL-DL-ConfigurationDedicated </w:t>
      </w:r>
      <w:r w:rsidR="00E21BF7" w:rsidRPr="00E618D3">
        <w:rPr>
          <w:color w:val="000000" w:themeColor="text1"/>
        </w:rPr>
        <w:t xml:space="preserve">if provided, or a symbol of an SS/PBCH block with index provided by </w:t>
      </w:r>
      <w:r w:rsidR="00E21BF7" w:rsidRPr="00E618D3">
        <w:rPr>
          <w:i/>
          <w:iCs/>
          <w:color w:val="000000" w:themeColor="text1"/>
        </w:rPr>
        <w:t>ssb-PositionsInBurst</w:t>
      </w:r>
      <w:r w:rsidR="002D48EA">
        <w:t xml:space="preserve">, HARQ process ID is then incremented by 1 for each subsequent PUSCH(s) in the scheduled order, with modulo </w:t>
      </w:r>
      <w:r w:rsidR="00E21BF7" w:rsidRPr="001104EE">
        <w:rPr>
          <w:color w:val="000000" w:themeColor="text1"/>
        </w:rPr>
        <w:t xml:space="preserve">operation </w:t>
      </w:r>
      <w:r w:rsidR="00E21BF7" w:rsidRPr="001104EE">
        <w:rPr>
          <w:color w:val="000000" w:themeColor="text1"/>
          <w:lang w:val="en-US"/>
        </w:rPr>
        <w:t xml:space="preserve">of </w:t>
      </w:r>
      <w:r w:rsidR="00E21BF7" w:rsidRPr="001104EE">
        <w:rPr>
          <w:i/>
          <w:iCs/>
          <w:color w:val="000000" w:themeColor="text1"/>
          <w:lang w:val="en-US"/>
        </w:rPr>
        <w:t>nrofHARQ-ProcessesForPUSCH</w:t>
      </w:r>
      <w:r w:rsidR="00E21BF7" w:rsidRPr="001104EE">
        <w:rPr>
          <w:color w:val="000000" w:themeColor="text1"/>
          <w:lang w:val="en-US"/>
        </w:rPr>
        <w:t xml:space="preserve"> </w:t>
      </w:r>
      <w:r w:rsidR="002D48EA">
        <w:t>applied</w:t>
      </w:r>
      <w:r w:rsidR="000A57D9">
        <w:t xml:space="preserve"> </w:t>
      </w:r>
      <w:r w:rsidR="000A57D9">
        <w:rPr>
          <w:rFonts w:eastAsia="Malgun Gothic"/>
          <w:lang w:eastAsia="ko-KR"/>
        </w:rPr>
        <w:t xml:space="preserve">if </w:t>
      </w:r>
      <w:r w:rsidR="000A57D9">
        <w:rPr>
          <w:rFonts w:eastAsia="Malgun Gothic"/>
          <w:i/>
          <w:lang w:eastAsia="ko-KR"/>
        </w:rPr>
        <w:t>nrofHARQ-ProcessesForPUSCH</w:t>
      </w:r>
      <w:r w:rsidR="000A57D9">
        <w:rPr>
          <w:rFonts w:eastAsia="Malgun Gothic"/>
          <w:lang w:eastAsia="ko-KR"/>
        </w:rPr>
        <w:t xml:space="preserve"> is provided, or with modulo operation of 16 applied, otherwise</w:t>
      </w:r>
      <w:r w:rsidR="002D48EA">
        <w:t xml:space="preserve">. </w:t>
      </w:r>
      <w:r w:rsidR="00E21BF7">
        <w:rPr>
          <w:lang w:val="en-US"/>
        </w:rPr>
        <w:t>HARQ process ID is not incremented for PUSCH(s) not transm</w:t>
      </w:r>
      <w:r w:rsidR="00E21BF7" w:rsidRPr="008A2067">
        <w:rPr>
          <w:color w:val="000000" w:themeColor="text1"/>
          <w:lang w:val="en-US"/>
        </w:rPr>
        <w:t xml:space="preserve">itted </w:t>
      </w:r>
      <w:r w:rsidR="00E21BF7" w:rsidRPr="008A2067">
        <w:rPr>
          <w:color w:val="000000" w:themeColor="text1"/>
        </w:rPr>
        <w:t xml:space="preserve">if at least one of the symbols indicated by the indexed row of the used resource allocation table in the slot overlaps with a DL symbol indicated by </w:t>
      </w:r>
      <w:r w:rsidR="00E21BF7" w:rsidRPr="008A2067">
        <w:rPr>
          <w:i/>
          <w:iCs/>
          <w:color w:val="000000" w:themeColor="text1"/>
        </w:rPr>
        <w:t>tdd-UL-DL-ConfigurationCommon</w:t>
      </w:r>
      <w:r w:rsidR="00E21BF7" w:rsidRPr="008A2067">
        <w:rPr>
          <w:color w:val="000000" w:themeColor="text1"/>
        </w:rPr>
        <w:t xml:space="preserve"> or </w:t>
      </w:r>
      <w:r w:rsidR="00E21BF7" w:rsidRPr="008A2067">
        <w:rPr>
          <w:i/>
          <w:iCs/>
          <w:color w:val="000000" w:themeColor="text1"/>
        </w:rPr>
        <w:t xml:space="preserve">tdd-UL-DL-ConfigurationDedicated </w:t>
      </w:r>
      <w:r w:rsidR="00E21BF7" w:rsidRPr="008A2067">
        <w:rPr>
          <w:color w:val="000000" w:themeColor="text1"/>
        </w:rPr>
        <w:t xml:space="preserve">if provided, or a symbol of an SS/PBCH block with index provided by </w:t>
      </w:r>
      <w:r w:rsidR="00E21BF7" w:rsidRPr="008A2067">
        <w:rPr>
          <w:i/>
          <w:iCs/>
          <w:color w:val="000000" w:themeColor="text1"/>
        </w:rPr>
        <w:t>ssb-PositionsInBurst</w:t>
      </w:r>
      <w:r w:rsidR="00E21BF7" w:rsidRPr="008A2067">
        <w:rPr>
          <w:color w:val="000000" w:themeColor="text1"/>
        </w:rPr>
        <w:t xml:space="preserve">.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rsidR="001D3BF0" w:rsidRPr="006E68FF">
        <w:rPr>
          <w:rFonts w:eastAsia="DengXian"/>
          <w:lang w:eastAsia="zh-CN"/>
        </w:rPr>
        <w:t xml:space="preserve">Except for the case when </w:t>
      </w:r>
      <w:r w:rsidR="001D3BF0" w:rsidRPr="006E68FF">
        <w:t xml:space="preserve">a UE is configured by higher layer parameter </w:t>
      </w:r>
      <w:r w:rsidR="001D3BF0" w:rsidRPr="006E68FF">
        <w:rPr>
          <w:i/>
        </w:rPr>
        <w:t>PDCCH-Config</w:t>
      </w:r>
      <w:r w:rsidR="001D3BF0" w:rsidRPr="006E68FF">
        <w:t xml:space="preserve"> that contains two different values of </w:t>
      </w:r>
      <w:r w:rsidR="001D3BF0" w:rsidRPr="006E68FF">
        <w:rPr>
          <w:i/>
        </w:rPr>
        <w:t>coresetPoolIndex</w:t>
      </w:r>
      <w:r w:rsidR="001D3BF0" w:rsidRPr="006E68FF">
        <w:t xml:space="preserve"> in </w:t>
      </w:r>
      <w:r w:rsidR="001D3BF0" w:rsidRPr="006E68FF">
        <w:rPr>
          <w:i/>
        </w:rPr>
        <w:t>ControlResourceSet</w:t>
      </w:r>
      <w:r w:rsidR="001D3BF0" w:rsidRPr="006E68FF">
        <w:t xml:space="preserve"> for the active BWP of a serving cell and PDCCHs that schedule two non-overlapping in time domain PUSCHs are associated to different </w:t>
      </w:r>
      <w:r w:rsidR="001D3BF0" w:rsidRPr="006E68FF">
        <w:rPr>
          <w:i/>
        </w:rPr>
        <w:t>ControlResourceSets</w:t>
      </w:r>
      <w:r w:rsidR="001D3BF0" w:rsidRPr="006E68FF">
        <w:t xml:space="preserve"> having different values of </w:t>
      </w:r>
      <w:r w:rsidR="001D3BF0" w:rsidRPr="006E68FF">
        <w:rPr>
          <w:i/>
        </w:rPr>
        <w:t>coresetPoolIndex</w:t>
      </w:r>
      <w:r w:rsidR="001D3BF0" w:rsidRPr="006E68FF">
        <w:rPr>
          <w:i/>
          <w:lang w:eastAsia="x-none"/>
        </w:rPr>
        <w:t xml:space="preserve">, </w:t>
      </w:r>
      <w:r w:rsidR="001D3BF0">
        <w:t xml:space="preserve">for </w:t>
      </w:r>
      <w:r>
        <w:t xml:space="preserve">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rsidR="00570F50">
        <w:rPr>
          <w:i/>
        </w:rPr>
        <w:t xml:space="preserve"> </w:t>
      </w:r>
      <w:r w:rsidR="00570F50">
        <w:rPr>
          <w:iCs/>
        </w:rPr>
        <w:t>on a scheduling cell</w:t>
      </w:r>
      <w:r w:rsidR="00570F50">
        <w:t>,</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rsidR="00570F50">
        <w:rPr>
          <w:i/>
        </w:rPr>
        <w:t xml:space="preserve"> </w:t>
      </w:r>
      <w:r w:rsidR="00570F50">
        <w:rPr>
          <w:iCs/>
        </w:rPr>
        <w:t>of the scheduling cell</w:t>
      </w:r>
      <w:r>
        <w:t xml:space="preserve">. </w:t>
      </w:r>
      <w:r w:rsidR="0093254E" w:rsidRPr="001F3B4F">
        <w:t xml:space="preserve">When the </w:t>
      </w:r>
      <w:r w:rsidR="00F57760">
        <w:t xml:space="preserve">PDCCH reception includes two </w:t>
      </w:r>
      <w:r w:rsidR="0093254E" w:rsidRPr="001F3B4F">
        <w:t xml:space="preserve">PDCCH candidates </w:t>
      </w:r>
      <w:r w:rsidR="00F57760">
        <w:t>from two respective search space sets, as described in clause 10.1 of [6, TS 38.213]</w:t>
      </w:r>
      <w:r w:rsidR="0093254E" w:rsidRPr="001F3B4F">
        <w:t>,</w:t>
      </w:r>
      <w:r w:rsidR="0093254E" w:rsidRPr="001F3B4F">
        <w:rPr>
          <w:color w:val="000000"/>
        </w:rPr>
        <w:t xml:space="preserve"> for the purpose of determining the PDCCH ending in symbol </w:t>
      </w:r>
      <w:r w:rsidR="0093254E" w:rsidRPr="001F3B4F">
        <w:rPr>
          <w:i/>
        </w:rPr>
        <w:t>i</w:t>
      </w:r>
      <w:r w:rsidR="0093254E" w:rsidRPr="001F3B4F">
        <w:rPr>
          <w:color w:val="000000"/>
        </w:rPr>
        <w:t xml:space="preserve">, the PDCCH candidate that ends later in time is used. </w:t>
      </w:r>
      <w:r w:rsidR="00234B11" w:rsidRPr="00394D79">
        <w:t>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w:t>
      </w:r>
      <w:r w:rsidR="00234B11">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w:t>
      </w:r>
      <w:r w:rsidR="00352474">
        <w:t>, CS-RNTI</w:t>
      </w:r>
      <w:r w:rsidRPr="00073564">
        <w:t xml:space="preserve"> or MCS-C-RNTI for a given HARQ process </w:t>
      </w:r>
      <w:r w:rsidR="00352474" w:rsidRPr="00840324">
        <w:t>with the DCI received before</w:t>
      </w:r>
      <w:r w:rsidRPr="00073564">
        <w:t xml:space="preserve"> the end of the expected transmission of the last PUSCH for that HARQ process</w:t>
      </w:r>
      <w:r w:rsidR="00352474">
        <w:t xml:space="preserve"> </w:t>
      </w:r>
      <w:r w:rsidR="00352474" w:rsidRPr="00840324">
        <w:t>if the latter is scheduled by a DCI with CRC scrambled by C-RNTI, CS-RNTI or MCS-C-RNTI</w:t>
      </w:r>
      <w:r w:rsidRPr="00073564">
        <w:t>.</w:t>
      </w:r>
      <w:r w:rsidR="000B491D" w:rsidRPr="000B491D">
        <w:t xml:space="preserve"> </w:t>
      </w:r>
    </w:p>
    <w:p w14:paraId="123805BE" w14:textId="3E900D33" w:rsidR="00B9095D" w:rsidRPr="000B491D" w:rsidRDefault="000B491D" w:rsidP="000B491D">
      <w:bookmarkStart w:id="900" w:name="_Hlk26290630"/>
      <w:r>
        <w:t>If</w:t>
      </w:r>
      <w:r w:rsidRPr="00A854A7">
        <w:t xml:space="preserve"> a UE is configured by higher layer parameter </w:t>
      </w:r>
      <w:r w:rsidRPr="00E02087">
        <w:rPr>
          <w:i/>
        </w:rPr>
        <w:t>PDCCH-Config</w:t>
      </w:r>
      <w:r w:rsidRPr="00A854A7">
        <w:t xml:space="preserve"> that contains two different values of </w:t>
      </w:r>
      <w:r w:rsidR="001D0605">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001D0605">
        <w:rPr>
          <w:i/>
        </w:rPr>
        <w:t>coresetPoolIndex</w:t>
      </w:r>
      <w:r>
        <w:rPr>
          <w:i/>
          <w:lang w:eastAsia="x-none"/>
        </w:rPr>
        <w:t xml:space="preserve">,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001D0605">
        <w:rPr>
          <w:i/>
        </w:rPr>
        <w:t>coresetPoolIndex</w:t>
      </w:r>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r w:rsidR="001D0605">
        <w:rPr>
          <w:i/>
        </w:rPr>
        <w:t>coresetPoolIndex</w:t>
      </w:r>
      <w:r w:rsidRPr="003D1FFC">
        <w:t xml:space="preserve"> that ends later than symbol </w:t>
      </w:r>
      <w:r w:rsidRPr="00E02087">
        <w:rPr>
          <w:i/>
        </w:rPr>
        <w:t>i</w:t>
      </w:r>
      <w:r w:rsidRPr="003D1FFC">
        <w:t xml:space="preserve">. </w:t>
      </w:r>
      <w:bookmarkEnd w:id="900"/>
    </w:p>
    <w:p w14:paraId="2DD372EA" w14:textId="53F5932E"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00EF61C8" w:rsidRPr="003226CB">
        <w:rPr>
          <w:rFonts w:hint="eastAsia"/>
          <w:lang w:eastAsia="zh-CN"/>
        </w:rPr>
        <w:t>,</w:t>
      </w:r>
      <w:r w:rsidR="00EF61C8" w:rsidRPr="003226CB">
        <w:rPr>
          <w:rFonts w:hAnsi="Cambria Math"/>
          <w:lang w:val="en-US"/>
        </w:rPr>
        <w:t xml:space="preserve"> </w:t>
      </w:r>
      <w:r w:rsidR="00EF61C8" w:rsidRPr="003226CB">
        <w:rPr>
          <w:shd w:val="clear" w:color="auto" w:fill="FFFFFF"/>
          <w:lang w:val="en-US"/>
        </w:rPr>
        <w:t>if the UE is not provided</w:t>
      </w:r>
      <w:r w:rsidR="00EF61C8" w:rsidRPr="003226CB">
        <w:rPr>
          <w:shd w:val="clear" w:color="auto" w:fill="FFFFFF"/>
        </w:rPr>
        <w:t> </w:t>
      </w:r>
      <w:r w:rsidR="00EF61C8" w:rsidRPr="003226CB">
        <w:rPr>
          <w:i/>
          <w:iCs/>
          <w:shd w:val="clear" w:color="auto" w:fill="FFFFFF"/>
        </w:rPr>
        <w:t>prioritizationBetweenLP-DG-PUSCHandHP-CG-PUSCH</w:t>
      </w:r>
      <w:r w:rsidR="00EF61C8">
        <w:rPr>
          <w:shd w:val="clear" w:color="auto" w:fill="FFFFFF"/>
        </w:rPr>
        <w:t xml:space="preserve"> </w:t>
      </w:r>
      <w:r w:rsidR="00EF61C8" w:rsidRPr="003226CB">
        <w:rPr>
          <w:shd w:val="clear" w:color="auto" w:fill="FFFFFF"/>
        </w:rPr>
        <w:t>or</w:t>
      </w:r>
      <w:r w:rsidR="00EF61C8">
        <w:rPr>
          <w:shd w:val="clear" w:color="auto" w:fill="FFFFFF"/>
        </w:rPr>
        <w:t xml:space="preserve"> </w:t>
      </w:r>
      <w:r w:rsidR="00EF61C8" w:rsidRPr="003226CB">
        <w:rPr>
          <w:i/>
          <w:iCs/>
          <w:shd w:val="clear" w:color="auto" w:fill="FFFFFF"/>
        </w:rPr>
        <w:t>prioritizationBetweenHP-DG-PUSCHandLP-CG-PUSCH</w:t>
      </w:r>
      <w:r w:rsidR="00EF61C8" w:rsidRPr="003226CB">
        <w:rPr>
          <w:shd w:val="clear" w:color="auto" w:fill="FFFFFF"/>
          <w:lang w:val="en-US"/>
        </w:rPr>
        <w:t xml:space="preserve">, or the UE is </w:t>
      </w:r>
      <w:r w:rsidR="00EF61C8" w:rsidRPr="003226CB">
        <w:rPr>
          <w:shd w:val="clear" w:color="auto" w:fill="FFFFFF"/>
        </w:rPr>
        <w:t>provided</w:t>
      </w:r>
      <w:r w:rsidR="00EF61C8">
        <w:rPr>
          <w:shd w:val="clear" w:color="auto" w:fill="FFFFFF"/>
        </w:rPr>
        <w:t xml:space="preserve"> </w:t>
      </w:r>
      <w:r w:rsidR="00EF61C8" w:rsidRPr="003226CB">
        <w:rPr>
          <w:i/>
          <w:iCs/>
          <w:shd w:val="clear" w:color="auto" w:fill="FFFFFF"/>
        </w:rPr>
        <w:t>prioritizationBetweenLP-DG-PUSCHandHP-CG-PUSCH</w:t>
      </w:r>
      <w:r w:rsidR="00EF61C8">
        <w:rPr>
          <w:shd w:val="clear" w:color="auto" w:fill="FFFFFF"/>
        </w:rPr>
        <w:t xml:space="preserve"> </w:t>
      </w:r>
      <w:r w:rsidR="00EF61C8" w:rsidRPr="003226CB">
        <w:rPr>
          <w:shd w:val="clear" w:color="auto" w:fill="FFFFFF"/>
        </w:rPr>
        <w:t>or</w:t>
      </w:r>
      <w:r w:rsidR="00EF61C8">
        <w:rPr>
          <w:shd w:val="clear" w:color="auto" w:fill="FFFFFF"/>
        </w:rPr>
        <w:t xml:space="preserve"> </w:t>
      </w:r>
      <w:r w:rsidR="00EF61C8" w:rsidRPr="003226CB">
        <w:rPr>
          <w:i/>
          <w:iCs/>
          <w:shd w:val="clear" w:color="auto" w:fill="FFFFFF"/>
        </w:rPr>
        <w:t>prioritizationBetweenHP-DG-PUSCHandLP-CG-PUSCH</w:t>
      </w:r>
      <w:r w:rsidR="00EF61C8" w:rsidRPr="003226CB">
        <w:rPr>
          <w:shd w:val="clear" w:color="auto" w:fill="FFFFFF"/>
          <w:lang w:val="en-US"/>
        </w:rPr>
        <w:t xml:space="preserve"> and the two PUSCHs have the same priority index as described in Clause 9 of [6, TS 38.213]</w:t>
      </w:r>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68DC735" w14:textId="43EC4867" w:rsidR="007644C2" w:rsidRPr="0093254E" w:rsidRDefault="002D48EA" w:rsidP="0093254E">
      <w:pPr>
        <w:pStyle w:val="ListParagraph"/>
        <w:spacing w:after="180"/>
        <w:ind w:left="0"/>
        <w:rPr>
          <w:rFonts w:ascii="Times New Roman" w:hAnsi="Times New Roman"/>
          <w:sz w:val="20"/>
          <w:szCs w:val="20"/>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r w:rsidR="0093254E">
        <w:rPr>
          <w:rFonts w:ascii="Times New Roman" w:hAnsi="Times New Roman"/>
          <w:color w:val="000000" w:themeColor="text1"/>
          <w:sz w:val="20"/>
          <w:szCs w:val="20"/>
          <w:lang w:eastAsia="ko-KR"/>
        </w:rPr>
        <w:t xml:space="preserve"> </w:t>
      </w:r>
      <w:r w:rsidR="007644C2" w:rsidRPr="0093254E">
        <w:rPr>
          <w:rFonts w:ascii="Times New Roman" w:hAnsi="Times New Roman"/>
          <w:sz w:val="20"/>
          <w:szCs w:val="20"/>
        </w:rPr>
        <w:t xml:space="preserve">A UE is not expected to be scheduled by a PDCCH ending in symbol </w:t>
      </w:r>
      <m:oMath>
        <m:r>
          <w:rPr>
            <w:rFonts w:ascii="Cambria Math" w:hAnsi="Cambria Math"/>
            <w:sz w:val="20"/>
            <w:szCs w:val="20"/>
          </w:rPr>
          <m:t>i</m:t>
        </m:r>
      </m:oMath>
      <w:r w:rsidR="007644C2" w:rsidRPr="0093254E">
        <w:rPr>
          <w:rFonts w:ascii="Times New Roman" w:hAnsi="Times New Roman"/>
          <w:sz w:val="20"/>
          <w:szCs w:val="20"/>
        </w:rPr>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sz w:val="20"/>
            <w:szCs w:val="20"/>
          </w:rPr>
          <m:t>j</m:t>
        </m:r>
      </m:oMath>
      <w:r w:rsidR="007644C2" w:rsidRPr="0093254E">
        <w:rPr>
          <w:rFonts w:ascii="Times New Roman" w:hAnsi="Times New Roman"/>
          <w:sz w:val="20"/>
          <w:szCs w:val="20"/>
        </w:rPr>
        <w:t xml:space="preserve"> after symbol </w:t>
      </w:r>
      <m:oMath>
        <m:r>
          <w:rPr>
            <w:rFonts w:ascii="Cambria Math" w:hAnsi="Cambria Math"/>
            <w:sz w:val="20"/>
            <w:szCs w:val="20"/>
          </w:rPr>
          <m:t>i</m:t>
        </m:r>
      </m:oMath>
      <w:r w:rsidR="007644C2" w:rsidRPr="0093254E">
        <w:rPr>
          <w:rFonts w:ascii="Times New Roman" w:hAnsi="Times New Roman"/>
          <w:sz w:val="20"/>
          <w:szCs w:val="20"/>
        </w:rPr>
        <w:t xml:space="preserve">, and if the gap </w:t>
      </w:r>
      <w:r w:rsidR="007644C2" w:rsidRPr="0093254E">
        <w:rPr>
          <w:rFonts w:ascii="Times New Roman" w:hAnsi="Times New Roman"/>
          <w:sz w:val="20"/>
          <w:szCs w:val="20"/>
        </w:rPr>
        <w:lastRenderedPageBreak/>
        <w:t xml:space="preserve">between the end of PDCCH and the beginning of symbol </w:t>
      </w:r>
      <m:oMath>
        <m:r>
          <w:rPr>
            <w:rFonts w:ascii="Cambria Math" w:hAnsi="Cambria Math"/>
            <w:sz w:val="20"/>
            <w:szCs w:val="20"/>
          </w:rPr>
          <m:t>j</m:t>
        </m:r>
      </m:oMath>
      <w:r w:rsidR="007644C2" w:rsidRPr="0093254E">
        <w:rPr>
          <w:rFonts w:ascii="Times New Roman" w:hAnsi="Times New Roman"/>
          <w:sz w:val="20"/>
          <w:szCs w:val="20"/>
        </w:rPr>
        <w:t xml:space="preserve"> is less than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oMath>
      <w:r w:rsidR="007644C2" w:rsidRPr="0093254E">
        <w:rPr>
          <w:rFonts w:ascii="Times New Roman" w:hAnsi="Times New Roman"/>
          <w:sz w:val="20"/>
          <w:szCs w:val="20"/>
        </w:rPr>
        <w:t xml:space="preserve"> symbols. The value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oMath>
      <w:r w:rsidR="007644C2" w:rsidRPr="0093254E">
        <w:rPr>
          <w:rFonts w:ascii="Times New Roman" w:hAnsi="Times New Roman"/>
          <w:sz w:val="20"/>
          <w:szCs w:val="20"/>
        </w:rPr>
        <w:t xml:space="preserve"> in symbols is determined according to the UE processing capability defined in </w:t>
      </w:r>
      <w:r w:rsidR="0093254E">
        <w:rPr>
          <w:rFonts w:ascii="Times New Roman" w:hAnsi="Times New Roman"/>
          <w:sz w:val="20"/>
          <w:szCs w:val="20"/>
        </w:rPr>
        <w:t>c</w:t>
      </w:r>
      <w:r w:rsidR="0093254E" w:rsidRPr="0093254E">
        <w:rPr>
          <w:rFonts w:ascii="Times New Roman" w:hAnsi="Times New Roman"/>
          <w:sz w:val="20"/>
          <w:szCs w:val="20"/>
        </w:rPr>
        <w:t xml:space="preserve">lause </w:t>
      </w:r>
      <w:r w:rsidR="007644C2" w:rsidRPr="0093254E">
        <w:rPr>
          <w:rFonts w:ascii="Times New Roman" w:hAnsi="Times New Roman"/>
          <w:sz w:val="20"/>
          <w:szCs w:val="20"/>
        </w:rPr>
        <w:t xml:space="preserve">6.4, and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r>
          <w:rPr>
            <w:rFonts w:ascii="Cambria Math" w:hAnsi="Cambria Math"/>
            <w:sz w:val="20"/>
            <w:szCs w:val="20"/>
          </w:rPr>
          <m:t xml:space="preserve"> </m:t>
        </m:r>
      </m:oMath>
      <w:r w:rsidR="007644C2" w:rsidRPr="0093254E">
        <w:rPr>
          <w:rFonts w:ascii="Times New Roman" w:hAnsi="Times New Roman"/>
          <w:sz w:val="20"/>
          <w:szCs w:val="20"/>
        </w:rPr>
        <w:t>and the symbol duration are based on the minimum of the subcarrier spacing corresponding to the PUSCH with configured grant and the subcarrier spacing of the PDCCH scheduling the PUSCH.</w:t>
      </w:r>
    </w:p>
    <w:p w14:paraId="4E77C7AB" w14:textId="3E4CB3F4" w:rsidR="000B491D" w:rsidRDefault="00CE686E" w:rsidP="000B491D">
      <w:pPr>
        <w:rPr>
          <w:color w:val="000000"/>
        </w:rPr>
      </w:pPr>
      <w:bookmarkStart w:id="901" w:name="_Hlk512252948"/>
      <w:bookmarkEnd w:id="898"/>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r w:rsidR="0093254E">
        <w:rPr>
          <w:color w:val="000000"/>
        </w:rPr>
        <w:t xml:space="preserve">If the </w:t>
      </w:r>
      <w:r w:rsidR="0093254E" w:rsidRPr="00334D4B">
        <w:rPr>
          <w:color w:val="000000"/>
        </w:rPr>
        <w:t xml:space="preserve">dedicated </w:t>
      </w:r>
      <w:r w:rsidR="0093254E">
        <w:rPr>
          <w:color w:val="000000"/>
        </w:rPr>
        <w:t xml:space="preserve">PUCCH resource with the lowest ID within the active UL BWP of the cell corresponds to two spatial relations, the UE shall transmit the PUSCH according to the spatial relation with the </w:t>
      </w:r>
      <w:r w:rsidR="00F57760">
        <w:rPr>
          <w:color w:val="000000"/>
        </w:rPr>
        <w:t xml:space="preserve">lower </w:t>
      </w:r>
      <w:r w:rsidR="0093254E">
        <w:rPr>
          <w:color w:val="000000"/>
        </w:rPr>
        <w:t xml:space="preserve">ID. </w:t>
      </w:r>
    </w:p>
    <w:p w14:paraId="6433D106" w14:textId="7E034337"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r w:rsidR="0093254E">
        <w:t xml:space="preserve">If the CORESET is indicated with two TCI states, </w:t>
      </w:r>
      <w:r w:rsidR="0093254E" w:rsidRPr="00B96566">
        <w:rPr>
          <w:i/>
          <w:iCs/>
        </w:rPr>
        <w:t>sfnSchemePdcch</w:t>
      </w:r>
      <w:r w:rsidR="0093254E">
        <w:t xml:space="preserve"> is configured and the UE supports [</w:t>
      </w:r>
      <w:r w:rsidR="0093254E" w:rsidRPr="003D31B0">
        <w:rPr>
          <w:i/>
          <w:iCs/>
        </w:rPr>
        <w:t>DefaultBeamPL-ForPUSCH-SfnPdcch</w:t>
      </w:r>
      <w:r w:rsidR="0093254E">
        <w:t xml:space="preserve">], the UE shall use the first TCI state as the QCL assumption. </w:t>
      </w:r>
    </w:p>
    <w:p w14:paraId="7C352E01" w14:textId="7A21D314"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r w:rsidR="00F57760" w:rsidRPr="0012651B">
        <w:t xml:space="preserve"> If the CORESET is indicated with two TCI states, </w:t>
      </w:r>
      <w:r w:rsidR="00F57760" w:rsidRPr="0012651B">
        <w:rPr>
          <w:i/>
          <w:iCs/>
        </w:rPr>
        <w:t>sfnSchemePdcch</w:t>
      </w:r>
      <w:r w:rsidR="00F57760" w:rsidRPr="0012651B">
        <w:t xml:space="preserve"> is configured and the UE supports [</w:t>
      </w:r>
      <w:r w:rsidR="00F57760" w:rsidRPr="0012651B">
        <w:rPr>
          <w:i/>
          <w:iCs/>
        </w:rPr>
        <w:t>DefaultBeamPL-ForPUSCH-SfnPdcch</w:t>
      </w:r>
      <w:r w:rsidR="00F57760" w:rsidRPr="0012651B">
        <w:t>], the UE shall use the first TCI state as the QCL assumption.</w:t>
      </w:r>
    </w:p>
    <w:bookmarkEnd w:id="901"/>
    <w:p w14:paraId="1F32E410" w14:textId="08B70D52"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00E21BF7">
        <w:rPr>
          <w:color w:val="000000"/>
        </w:rPr>
        <w:t>are</w:t>
      </w:r>
      <w:r w:rsidR="00E21BF7" w:rsidRPr="0048482F">
        <w:rPr>
          <w:color w:val="000000"/>
        </w:rPr>
        <w:t xml:space="preserve"> </w:t>
      </w:r>
      <w:r w:rsidRPr="0048482F">
        <w:rPr>
          <w:color w:val="000000"/>
        </w:rPr>
        <w:t>supported</w:t>
      </w:r>
      <w:r>
        <w:rPr>
          <w:color w:val="000000"/>
        </w:rPr>
        <w:t xml:space="preserve"> by the UE</w:t>
      </w:r>
      <w:r w:rsidR="00E21BF7">
        <w:rPr>
          <w:color w:val="000000"/>
        </w:rPr>
        <w:t>, or s</w:t>
      </w:r>
      <w:r w:rsidR="00E21BF7">
        <w:t xml:space="preserve">ubject to UE capability, </w:t>
      </w:r>
      <w:r w:rsidR="00E21BF7" w:rsidRPr="00253160">
        <w:rPr>
          <w:bCs/>
        </w:rPr>
        <w:t xml:space="preserve">a maximum </w:t>
      </w:r>
      <w:r w:rsidR="00E21BF7">
        <w:rPr>
          <w:bCs/>
        </w:rPr>
        <w:t xml:space="preserve">of 32 HARQ processes </w:t>
      </w:r>
      <w:r w:rsidR="00E40669">
        <w:rPr>
          <w:bCs/>
        </w:rPr>
        <w:t xml:space="preserve">per cell </w:t>
      </w:r>
      <w:r w:rsidR="00AF3F83">
        <w:rPr>
          <w:bCs/>
        </w:rPr>
        <w:t>as defined in [13, TS 38.306]</w:t>
      </w:r>
      <w:r w:rsidRPr="0048482F">
        <w:rPr>
          <w:color w:val="000000"/>
        </w:rPr>
        <w:t>.</w:t>
      </w:r>
      <w:r w:rsidR="000A57D9">
        <w:rPr>
          <w:color w:val="000000"/>
        </w:rPr>
        <w:t xml:space="preserve"> </w:t>
      </w:r>
      <w:r w:rsidR="000A57D9">
        <w:rPr>
          <w:rFonts w:eastAsia="Malgun Gothic"/>
          <w:lang w:eastAsia="ko-KR"/>
        </w:rPr>
        <w:t xml:space="preserve">The number of processes the UE may assume will at most be used for the uplink is configured to the UE for each cell separately by higher layer parameter </w:t>
      </w:r>
      <w:r w:rsidR="000A57D9">
        <w:rPr>
          <w:rFonts w:eastAsia="Malgun Gothic"/>
          <w:i/>
          <w:lang w:eastAsia="ko-KR"/>
        </w:rPr>
        <w:t>nrofHARQ-ProcessesForPUSCH</w:t>
      </w:r>
      <w:r w:rsidR="000A57D9">
        <w:rPr>
          <w:rFonts w:eastAsia="Malgun Gothic"/>
          <w:lang w:eastAsia="ko-KR"/>
        </w:rPr>
        <w:t>, and when no configuration is provided the UE may assume a default number of 16 processes.</w:t>
      </w:r>
    </w:p>
    <w:p w14:paraId="4674BBD2" w14:textId="77777777" w:rsidR="004A6977" w:rsidRPr="0048482F" w:rsidRDefault="00AE5F9B" w:rsidP="00FC1C90">
      <w:pPr>
        <w:pStyle w:val="Heading3"/>
        <w:rPr>
          <w:color w:val="000000"/>
        </w:rPr>
      </w:pPr>
      <w:bookmarkStart w:id="902" w:name="_Toc11352139"/>
      <w:bookmarkStart w:id="903" w:name="_Toc20318029"/>
      <w:bookmarkStart w:id="904" w:name="_Toc27299927"/>
      <w:bookmarkStart w:id="905" w:name="_Toc29673200"/>
      <w:bookmarkStart w:id="906" w:name="_Toc29673341"/>
      <w:bookmarkStart w:id="907" w:name="_Toc29674334"/>
      <w:bookmarkStart w:id="908" w:name="_Toc36645564"/>
      <w:bookmarkStart w:id="909" w:name="_Toc45810609"/>
      <w:bookmarkStart w:id="910" w:name="_Toc114223858"/>
      <w:r w:rsidRPr="0048482F">
        <w:rPr>
          <w:color w:val="000000"/>
        </w:rPr>
        <w:t>6</w:t>
      </w:r>
      <w:r w:rsidR="004A6977" w:rsidRPr="0048482F">
        <w:rPr>
          <w:color w:val="000000"/>
        </w:rPr>
        <w:t>.1.1</w:t>
      </w:r>
      <w:r w:rsidR="004A6977" w:rsidRPr="0048482F">
        <w:rPr>
          <w:color w:val="000000"/>
        </w:rPr>
        <w:tab/>
        <w:t>Transmission schemes</w:t>
      </w:r>
      <w:bookmarkEnd w:id="902"/>
      <w:bookmarkEnd w:id="903"/>
      <w:bookmarkEnd w:id="904"/>
      <w:bookmarkEnd w:id="905"/>
      <w:bookmarkEnd w:id="906"/>
      <w:bookmarkEnd w:id="907"/>
      <w:bookmarkEnd w:id="908"/>
      <w:bookmarkEnd w:id="909"/>
      <w:bookmarkEnd w:id="910"/>
    </w:p>
    <w:p w14:paraId="07562EC6" w14:textId="446A61DC" w:rsidR="003959C8" w:rsidRPr="0048482F" w:rsidRDefault="003959C8" w:rsidP="00BC64BD">
      <w:pPr>
        <w:rPr>
          <w:color w:val="000000"/>
        </w:rPr>
      </w:pPr>
      <w:bookmarkStart w:id="911"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912" w:name="_Toc11352140"/>
      <w:bookmarkStart w:id="913" w:name="_Toc20318030"/>
      <w:bookmarkStart w:id="914" w:name="_Toc27299928"/>
      <w:bookmarkStart w:id="915" w:name="_Toc29673201"/>
      <w:bookmarkStart w:id="916" w:name="_Toc29673342"/>
      <w:bookmarkStart w:id="917" w:name="_Toc29674335"/>
      <w:bookmarkStart w:id="918" w:name="_Toc36645565"/>
      <w:bookmarkStart w:id="919" w:name="_Toc45810610"/>
      <w:bookmarkStart w:id="920" w:name="_Toc114223859"/>
      <w:r w:rsidRPr="0048482F">
        <w:rPr>
          <w:color w:val="000000"/>
        </w:rPr>
        <w:t>6.1.1.1</w:t>
      </w:r>
      <w:r w:rsidRPr="0048482F">
        <w:rPr>
          <w:color w:val="000000"/>
        </w:rPr>
        <w:tab/>
        <w:t xml:space="preserve">Codebook based UL </w:t>
      </w:r>
      <w:r w:rsidR="00FE5EBE" w:rsidRPr="0048482F">
        <w:rPr>
          <w:color w:val="000000"/>
        </w:rPr>
        <w:t>transmission</w:t>
      </w:r>
      <w:bookmarkEnd w:id="912"/>
      <w:bookmarkEnd w:id="913"/>
      <w:bookmarkEnd w:id="914"/>
      <w:bookmarkEnd w:id="915"/>
      <w:bookmarkEnd w:id="916"/>
      <w:bookmarkEnd w:id="917"/>
      <w:bookmarkEnd w:id="918"/>
      <w:bookmarkEnd w:id="919"/>
      <w:bookmarkEnd w:id="920"/>
    </w:p>
    <w:p w14:paraId="3F10C8EF" w14:textId="77777777" w:rsidR="00040FB6" w:rsidRDefault="002B15DE" w:rsidP="00040FB6">
      <w:pPr>
        <w:rPr>
          <w:color w:val="000000" w:themeColor="text1"/>
        </w:rPr>
      </w:pPr>
      <w:bookmarkStart w:id="921"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w:t>
      </w:r>
      <w:r w:rsidR="00040FB6">
        <w:rPr>
          <w:color w:val="000000"/>
        </w:rPr>
        <w:t>(s)</w:t>
      </w:r>
      <w:r w:rsidRPr="0048482F">
        <w:rPr>
          <w:color w:val="000000"/>
        </w:rPr>
        <w:t xml:space="preserve"> based on SRI</w:t>
      </w:r>
      <w:r w:rsidR="00040FB6">
        <w:rPr>
          <w:color w:val="000000"/>
        </w:rPr>
        <w:t>(s)</w:t>
      </w:r>
      <w:r w:rsidRPr="0048482F">
        <w:rPr>
          <w:color w:val="000000"/>
        </w:rPr>
        <w:t>, T</w:t>
      </w:r>
      <w:r>
        <w:rPr>
          <w:color w:val="000000"/>
        </w:rPr>
        <w:t>PM</w:t>
      </w:r>
      <w:r w:rsidRPr="0048482F">
        <w:rPr>
          <w:color w:val="000000"/>
        </w:rPr>
        <w:t>I</w:t>
      </w:r>
      <w:r w:rsidR="00040FB6">
        <w:rPr>
          <w:color w:val="000000"/>
        </w:rPr>
        <w:t>(s)</w:t>
      </w:r>
      <w:r w:rsidRPr="0048482F">
        <w:rPr>
          <w:color w:val="000000"/>
        </w:rPr>
        <w:t xml:space="preserve"> and </w:t>
      </w:r>
      <w:r>
        <w:rPr>
          <w:color w:val="000000"/>
        </w:rPr>
        <w:t>the transmission rank</w:t>
      </w:r>
      <w:r w:rsidRPr="0048482F">
        <w:rPr>
          <w:color w:val="000000"/>
        </w:rPr>
        <w:t xml:space="preserve">, </w:t>
      </w:r>
      <w:r w:rsidR="000174D2">
        <w:rPr>
          <w:color w:val="000000"/>
        </w:rPr>
        <w:t>where the SRI</w:t>
      </w:r>
      <w:r w:rsidR="00040FB6">
        <w:rPr>
          <w:color w:val="000000"/>
        </w:rPr>
        <w:t>(s)</w:t>
      </w:r>
      <w:r w:rsidR="000174D2">
        <w:rPr>
          <w:color w:val="000000"/>
        </w:rPr>
        <w:t>, TPMI</w:t>
      </w:r>
      <w:r w:rsidR="00040FB6">
        <w:rPr>
          <w:color w:val="000000"/>
        </w:rPr>
        <w:t>(s)</w:t>
      </w:r>
      <w:r w:rsidR="000174D2">
        <w:rPr>
          <w:color w:val="000000"/>
        </w:rPr>
        <w:t xml:space="preserve"> and the transmission rank are </w:t>
      </w:r>
      <w:r w:rsidRPr="00317183">
        <w:rPr>
          <w:color w:val="000000"/>
        </w:rPr>
        <w:t xml:space="preserve">given by DCI fields of </w:t>
      </w:r>
      <w:r w:rsidR="00040FB6">
        <w:rPr>
          <w:color w:val="000000"/>
        </w:rPr>
        <w:t xml:space="preserve">one or two </w:t>
      </w:r>
      <w:r w:rsidRPr="00317183">
        <w:rPr>
          <w:color w:val="000000"/>
        </w:rPr>
        <w:t>SRS resource indicator</w:t>
      </w:r>
      <w:r w:rsidR="00040FB6">
        <w:rPr>
          <w:color w:val="000000"/>
        </w:rPr>
        <w:t>s</w:t>
      </w:r>
      <w:r w:rsidRPr="00317183">
        <w:rPr>
          <w:color w:val="000000"/>
        </w:rPr>
        <w:t xml:space="preserve"> and </w:t>
      </w:r>
      <w:r w:rsidR="00040FB6">
        <w:rPr>
          <w:color w:val="000000"/>
        </w:rPr>
        <w:t xml:space="preserve">one or two </w:t>
      </w:r>
      <w:r w:rsidRPr="00317183">
        <w:rPr>
          <w:color w:val="000000"/>
        </w:rPr>
        <w:t xml:space="preserve">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040FB6">
        <w:rPr>
          <w:color w:val="000000"/>
        </w:rPr>
        <w:t xml:space="preserve"> or </w:t>
      </w:r>
      <w:r w:rsidR="00040FB6" w:rsidRPr="00CB3F70">
        <w:rPr>
          <w:color w:val="000000"/>
        </w:rPr>
        <w:t xml:space="preserve">given by </w:t>
      </w:r>
      <w:r w:rsidR="00040FB6" w:rsidRPr="00CB3F70">
        <w:rPr>
          <w:i/>
          <w:color w:val="000000"/>
        </w:rPr>
        <w:t>srs-ResourceIndicator</w:t>
      </w:r>
      <w:r w:rsidR="00040FB6">
        <w:rPr>
          <w:i/>
          <w:color w:val="000000"/>
        </w:rPr>
        <w:t xml:space="preserve">, </w:t>
      </w:r>
      <w:r w:rsidR="00040FB6" w:rsidRPr="00CB3F70">
        <w:rPr>
          <w:i/>
          <w:color w:val="000000"/>
        </w:rPr>
        <w:t>srs-ResourceIndicator</w:t>
      </w:r>
      <w:r w:rsidR="00040FB6">
        <w:rPr>
          <w:i/>
          <w:color w:val="000000"/>
        </w:rPr>
        <w:t>2,</w:t>
      </w:r>
      <w:r w:rsidR="00040FB6" w:rsidRPr="00CB3F70">
        <w:rPr>
          <w:color w:val="000000"/>
        </w:rPr>
        <w:t xml:space="preserve"> </w:t>
      </w:r>
      <w:r w:rsidR="00040FB6" w:rsidRPr="00CB3F70">
        <w:rPr>
          <w:i/>
          <w:color w:val="000000"/>
        </w:rPr>
        <w:t>precodingAndNumberOfLayers</w:t>
      </w:r>
      <w:r w:rsidR="00040FB6">
        <w:rPr>
          <w:i/>
          <w:color w:val="000000"/>
        </w:rPr>
        <w:t xml:space="preserve">, and </w:t>
      </w:r>
      <w:r w:rsidR="00040FB6" w:rsidRPr="001A3683">
        <w:rPr>
          <w:i/>
          <w:color w:val="000000"/>
        </w:rPr>
        <w:t>precodingAndNumberOfLayers2</w:t>
      </w:r>
      <w:r w:rsidR="00040FB6" w:rsidRPr="00CB3F70">
        <w:rPr>
          <w:color w:val="000000"/>
        </w:rPr>
        <w:t xml:space="preserve"> according to clause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p>
    <w:p w14:paraId="4ADEE835" w14:textId="57BD95CF" w:rsidR="002B15DE" w:rsidRPr="0048482F" w:rsidRDefault="00040FB6" w:rsidP="002B15DE">
      <w:pPr>
        <w:rPr>
          <w:color w:val="000000"/>
        </w:rPr>
      </w:pPr>
      <w:r>
        <w:rPr>
          <w:color w:val="000000"/>
        </w:rPr>
        <w:lastRenderedPageBreak/>
        <w:t xml:space="preserve">When only one SRS resource set is configured in </w:t>
      </w:r>
      <w:bookmarkStart w:id="922" w:name="_Hlk86172259"/>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bookmarkEnd w:id="922"/>
      <w:r>
        <w:rPr>
          <w:color w:val="000000"/>
        </w:rPr>
        <w:t xml:space="preserve">, SRI and TPMI are given by the </w:t>
      </w:r>
      <w:r w:rsidRPr="00CB3F70">
        <w:rPr>
          <w:color w:val="000000"/>
        </w:rPr>
        <w:t xml:space="preserve">DCI fields of </w:t>
      </w:r>
      <w:r>
        <w:rPr>
          <w:color w:val="000000"/>
        </w:rPr>
        <w:t xml:space="preserve">one </w:t>
      </w:r>
      <w:r w:rsidRPr="00CB3F70">
        <w:rPr>
          <w:color w:val="000000"/>
        </w:rPr>
        <w:t xml:space="preserve">SRS resource indicator and </w:t>
      </w:r>
      <w:r>
        <w:rPr>
          <w:color w:val="000000"/>
        </w:rPr>
        <w:t xml:space="preserve">one </w:t>
      </w:r>
      <w:r w:rsidRPr="00CB3F70">
        <w:rPr>
          <w:color w:val="000000"/>
        </w:rPr>
        <w:t>Precoding information and number of layers in clause 7.3.1.1.2 and 7.3.1.1.3 of [5, TS 38.212] for DCI format 0_1 and 0_2</w:t>
      </w:r>
      <w:r>
        <w:rPr>
          <w:color w:val="000000"/>
        </w:rPr>
        <w:t xml:space="preserve"> </w:t>
      </w:r>
      <w:r w:rsidRPr="00CB3F70">
        <w:rPr>
          <w:color w:val="000000"/>
        </w:rPr>
        <w:t xml:space="preserve">or given by </w:t>
      </w:r>
      <w:r w:rsidRPr="00CB3F70">
        <w:rPr>
          <w:i/>
          <w:color w:val="000000"/>
        </w:rPr>
        <w:t>srs-ResourceIndicator</w:t>
      </w:r>
      <w:r w:rsidRPr="00CB3F70">
        <w:rPr>
          <w:color w:val="000000"/>
        </w:rPr>
        <w:t xml:space="preserve"> and </w:t>
      </w:r>
      <w:r w:rsidRPr="00CB3F70">
        <w:rPr>
          <w:i/>
          <w:color w:val="000000"/>
        </w:rPr>
        <w:t>precodingAndNumberOfLayers</w:t>
      </w:r>
      <w:r w:rsidRPr="00CB3F70">
        <w:rPr>
          <w:color w:val="000000"/>
        </w:rPr>
        <w:t xml:space="preserve"> according to clause 6.1.2.3</w:t>
      </w:r>
      <w:r>
        <w:rPr>
          <w:color w:val="000000"/>
        </w:rPr>
        <w:t xml:space="preserve">. </w:t>
      </w:r>
      <w:r w:rsidR="00523573">
        <w:rPr>
          <w:color w:val="000000"/>
        </w:rPr>
        <w:t>T</w:t>
      </w:r>
      <w:r w:rsidR="00523573" w:rsidRPr="0048482F">
        <w:rPr>
          <w:color w:val="000000"/>
        </w:rPr>
        <w:t xml:space="preserve">he </w:t>
      </w:r>
      <w:r w:rsidR="002B15DE" w:rsidRPr="0048482F">
        <w:rPr>
          <w:color w:val="000000"/>
        </w:rPr>
        <w:t xml:space="preserve">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sidRPr="0048482F">
        <w:rPr>
          <w:color w:val="000000"/>
        </w:rPr>
        <w:t xml:space="preserve"> </w:t>
      </w:r>
      <w:r w:rsidR="002B15DE">
        <w:rPr>
          <w:color w:val="000000"/>
        </w:rPr>
        <w:t>{0…</w:t>
      </w:r>
      <w:r w:rsidR="002B15DE" w:rsidRPr="00317183">
        <w:rPr>
          <w:i/>
          <w:color w:val="000000"/>
        </w:rPr>
        <w:t>ν</w:t>
      </w:r>
      <w:r w:rsidR="002B15DE">
        <w:rPr>
          <w:color w:val="000000"/>
        </w:rPr>
        <w:t xml:space="preserve">-1} and that corresponds to </w:t>
      </w:r>
      <w:r w:rsidR="002B15DE" w:rsidRPr="0048482F">
        <w:rPr>
          <w:color w:val="000000"/>
        </w:rPr>
        <w:t xml:space="preserve">the SRS resource </w:t>
      </w:r>
      <w:r w:rsidR="002B15DE">
        <w:rPr>
          <w:color w:val="000000"/>
        </w:rPr>
        <w:t xml:space="preserve">selected </w:t>
      </w:r>
      <w:r w:rsidR="002B15DE" w:rsidRPr="0048482F">
        <w:rPr>
          <w:color w:val="000000"/>
        </w:rPr>
        <w:t xml:space="preserve">by the SRI when multiple SRS resources are configured, or if a single SRS resource is configured 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Pr>
          <w:color w:val="000000"/>
        </w:rPr>
        <w:t xml:space="preserve"> {0…</w:t>
      </w:r>
      <w:r w:rsidR="002B15DE" w:rsidRPr="00317183">
        <w:rPr>
          <w:i/>
          <w:color w:val="000000"/>
        </w:rPr>
        <w:t>ν</w:t>
      </w:r>
      <w:r w:rsidR="002B15DE">
        <w:rPr>
          <w:color w:val="000000"/>
        </w:rPr>
        <w:t>-1} and that corresponds to the SRS resource</w:t>
      </w:r>
      <w:r w:rsidR="002B15DE" w:rsidRPr="0048482F">
        <w:rPr>
          <w:color w:val="000000"/>
        </w:rPr>
        <w:t>. The transmission precoder is selected from the uplink codebook</w:t>
      </w:r>
      <w:r w:rsidR="002B15DE">
        <w:rPr>
          <w:color w:val="000000"/>
        </w:rPr>
        <w:t xml:space="preserve"> </w:t>
      </w:r>
      <w:r w:rsidR="002B15DE" w:rsidRPr="00B926C1">
        <w:rPr>
          <w:color w:val="000000"/>
        </w:rPr>
        <w:t xml:space="preserve">that has a number of antenna ports equal to higher layer parameter </w:t>
      </w:r>
      <w:r w:rsidR="002B15DE" w:rsidRPr="00B926C1">
        <w:rPr>
          <w:i/>
          <w:color w:val="000000"/>
        </w:rPr>
        <w:t>nrofSRS-Ports</w:t>
      </w:r>
      <w:r w:rsidR="002B15DE" w:rsidRPr="00B926C1">
        <w:rPr>
          <w:color w:val="000000"/>
        </w:rPr>
        <w:t xml:space="preserve"> in SRS-Config</w:t>
      </w:r>
      <w:r w:rsidR="002B15DE" w:rsidRPr="0048482F">
        <w:rPr>
          <w:color w:val="000000"/>
        </w:rPr>
        <w:t xml:space="preserve">, as defined in </w:t>
      </w:r>
      <w:r w:rsidR="00662899">
        <w:rPr>
          <w:color w:val="000000"/>
        </w:rPr>
        <w:t>Clause</w:t>
      </w:r>
      <w:r w:rsidR="002B15DE" w:rsidRPr="0048482F">
        <w:rPr>
          <w:color w:val="000000"/>
        </w:rPr>
        <w:t xml:space="preserve"> 6.3.1.5 of [4, TS 38.211].</w:t>
      </w:r>
      <w:r w:rsidR="002B15DE">
        <w:rPr>
          <w:color w:val="000000"/>
        </w:rPr>
        <w:t xml:space="preserve"> When the UE is configured with the higher layer parameter </w:t>
      </w:r>
      <w:r w:rsidR="002B15DE" w:rsidRPr="00C838B4">
        <w:rPr>
          <w:i/>
          <w:color w:val="000000"/>
        </w:rPr>
        <w:t>txConfig</w:t>
      </w:r>
      <w:r w:rsidR="002B15DE">
        <w:rPr>
          <w:color w:val="000000"/>
        </w:rPr>
        <w:t xml:space="preserve"> set to </w:t>
      </w:r>
      <w:r w:rsidR="00F61D39">
        <w:rPr>
          <w:color w:val="000000"/>
        </w:rPr>
        <w:t>'</w:t>
      </w:r>
      <w:r w:rsidR="002B15DE">
        <w:rPr>
          <w:color w:val="000000"/>
        </w:rPr>
        <w:t>codebook</w:t>
      </w:r>
      <w:r w:rsidR="00F61D39">
        <w:rPr>
          <w:color w:val="000000"/>
        </w:rPr>
        <w:t>'</w:t>
      </w:r>
      <w:r w:rsidR="002B15DE">
        <w:rPr>
          <w:color w:val="000000"/>
        </w:rPr>
        <w:t xml:space="preserve">, the UE is configured with at least one SRS resource. </w:t>
      </w:r>
      <w:r w:rsidR="002B15DE" w:rsidRPr="00EE09A2">
        <w:rPr>
          <w:color w:val="000000"/>
        </w:rPr>
        <w:t xml:space="preserve">The indicated SRI </w:t>
      </w:r>
      <w:r w:rsidR="002B15DE">
        <w:rPr>
          <w:color w:val="000000"/>
        </w:rPr>
        <w:t xml:space="preserve">in slot </w:t>
      </w:r>
      <w:r w:rsidR="002B15DE" w:rsidRPr="000A4735">
        <w:rPr>
          <w:i/>
          <w:color w:val="000000"/>
        </w:rPr>
        <w:t>n</w:t>
      </w:r>
      <w:r w:rsidR="002B15DE">
        <w:rPr>
          <w:color w:val="000000"/>
        </w:rPr>
        <w:t xml:space="preserve"> </w:t>
      </w:r>
      <w:r w:rsidR="002B15DE" w:rsidRPr="00EE09A2">
        <w:rPr>
          <w:color w:val="000000"/>
        </w:rPr>
        <w:t>is associated with the most recent transmission of SRS resource identified by the SRI</w:t>
      </w:r>
      <w:r w:rsidR="002B15DE">
        <w:rPr>
          <w:color w:val="000000"/>
        </w:rPr>
        <w:t>, where the SRS resource is prior to the PDCCH carrying the SRI.</w:t>
      </w:r>
    </w:p>
    <w:p w14:paraId="26AAD4CE" w14:textId="6052896B" w:rsidR="00040FB6" w:rsidRDefault="00040FB6" w:rsidP="00040FB6">
      <w:pPr>
        <w:rPr>
          <w:color w:val="000000"/>
        </w:rPr>
      </w:pPr>
      <w:r>
        <w:rPr>
          <w:color w:val="000000"/>
        </w:rPr>
        <w:t xml:space="preserve">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one or two SRI(s), and one or two TPMI(s) are given by the </w:t>
      </w:r>
      <w:r w:rsidRPr="00CB3F70">
        <w:rPr>
          <w:color w:val="000000"/>
        </w:rPr>
        <w:t xml:space="preserve">DCI fields of </w:t>
      </w:r>
      <w:r>
        <w:rPr>
          <w:color w:val="000000"/>
        </w:rPr>
        <w:t xml:space="preserve">two </w:t>
      </w:r>
      <w:r w:rsidRPr="00CB3F70">
        <w:rPr>
          <w:color w:val="000000"/>
        </w:rPr>
        <w:t xml:space="preserve">SRS resource indicator and </w:t>
      </w:r>
      <w:r>
        <w:rPr>
          <w:color w:val="000000"/>
        </w:rPr>
        <w:t xml:space="preserve">two </w:t>
      </w:r>
      <w:r w:rsidRPr="00CB3F70">
        <w:rPr>
          <w:color w:val="000000"/>
        </w:rPr>
        <w:t>Precoding information and number of layers in clause 7.3.1.1.2 and 7.3.1.1.3 of [5, TS 38.212] for DCI format 0_1 and 0_2</w:t>
      </w:r>
      <w:r>
        <w:rPr>
          <w:color w:val="000000"/>
        </w:rPr>
        <w:t xml:space="preserve">.  The UE applies the indicated SRI(s) and TPMI(s) to one or more PUSCH repetitions according to the associated SRS resource set of a PUSCH repetition </w:t>
      </w:r>
      <w:r w:rsidRPr="00CB3F70">
        <w:rPr>
          <w:color w:val="000000"/>
        </w:rPr>
        <w:t>according to clause 6.1.2.</w:t>
      </w:r>
      <w:r>
        <w:rPr>
          <w:color w:val="000000"/>
        </w:rPr>
        <w:t xml:space="preserve">1. Each TPMI, based on indicated codepoint of </w:t>
      </w:r>
      <w:r w:rsidRPr="00CB3F70">
        <w:rPr>
          <w:i/>
          <w:color w:val="000000"/>
        </w:rPr>
        <w:t>SRS</w:t>
      </w:r>
      <w:r>
        <w:rPr>
          <w:i/>
          <w:color w:val="000000"/>
        </w:rPr>
        <w:t xml:space="preserve"> </w:t>
      </w:r>
      <w:r w:rsidRPr="00CB3F70">
        <w:rPr>
          <w:i/>
          <w:color w:val="000000"/>
        </w:rPr>
        <w:t>Resource</w:t>
      </w:r>
      <w:r>
        <w:rPr>
          <w:i/>
          <w:color w:val="000000"/>
        </w:rPr>
        <w:t xml:space="preserve"> </w:t>
      </w:r>
      <w:r w:rsidRPr="00CB3F70">
        <w:rPr>
          <w:i/>
          <w:color w:val="000000"/>
        </w:rPr>
        <w:t>Set</w:t>
      </w:r>
      <w:r w:rsidRPr="00CB3F70">
        <w:rPr>
          <w:color w:val="000000"/>
        </w:rPr>
        <w:t xml:space="preserve"> </w:t>
      </w:r>
      <w:r w:rsidRPr="003E792D">
        <w:rPr>
          <w:i/>
          <w:iCs/>
          <w:color w:val="000000"/>
        </w:rPr>
        <w:t>indicator</w:t>
      </w:r>
      <w:r>
        <w:rPr>
          <w:color w:val="000000"/>
        </w:rPr>
        <w:t xml:space="preserve">, is used to indicate the </w:t>
      </w:r>
      <w:r w:rsidRPr="00CB3F70">
        <w:rPr>
          <w:color w:val="000000"/>
        </w:rPr>
        <w:t>precoder to be applied over the layers {0…</w:t>
      </w:r>
      <w:r w:rsidRPr="00CB3F70">
        <w:rPr>
          <w:i/>
          <w:color w:val="000000"/>
        </w:rPr>
        <w:t>ν</w:t>
      </w:r>
      <w:r w:rsidRPr="00CB3F70">
        <w:rPr>
          <w:color w:val="000000"/>
        </w:rPr>
        <w:t xml:space="preserve">-1} and that corresponds to the SRS resource selected by the </w:t>
      </w:r>
      <w:r>
        <w:rPr>
          <w:color w:val="000000"/>
        </w:rPr>
        <w:t xml:space="preserve">corresponding </w:t>
      </w:r>
      <w:r w:rsidRPr="00CB3F70">
        <w:rPr>
          <w:color w:val="000000"/>
        </w:rPr>
        <w:t>SRI when multiple SRS resources are configured</w:t>
      </w:r>
      <w:r>
        <w:rPr>
          <w:color w:val="000000"/>
        </w:rPr>
        <w:t xml:space="preserve"> for the applicable SRS resource set</w:t>
      </w:r>
      <w:r w:rsidRPr="00CB3F70">
        <w:rPr>
          <w:color w:val="000000"/>
        </w:rPr>
        <w:t>, or if a single SRS resource is configured</w:t>
      </w:r>
      <w:r>
        <w:rPr>
          <w:color w:val="000000"/>
        </w:rPr>
        <w:t xml:space="preserve"> for the applicable SRS resource set</w:t>
      </w:r>
      <w:r w:rsidRPr="00CB3F70">
        <w:rPr>
          <w:color w:val="000000"/>
        </w:rPr>
        <w:t xml:space="preserve"> TPMI is used to indicate the precoder to be applied over the layers {0…</w:t>
      </w:r>
      <w:r w:rsidRPr="00CB3F70">
        <w:rPr>
          <w:i/>
          <w:color w:val="000000"/>
        </w:rPr>
        <w:t>ν</w:t>
      </w:r>
      <w:r w:rsidRPr="00CB3F70">
        <w:rPr>
          <w:color w:val="000000"/>
        </w:rPr>
        <w:t>-1} and that corresponds to the SRS resource.</w:t>
      </w:r>
      <w:r>
        <w:rPr>
          <w:color w:val="000000"/>
        </w:rPr>
        <w:t xml:space="preserve"> For one or two TPMI(s), t</w:t>
      </w:r>
      <w:r w:rsidRPr="00CB3F70">
        <w:rPr>
          <w:color w:val="000000"/>
        </w:rPr>
        <w:t xml:space="preserve">he transmission precoder is selected from the uplink codebook that has a number of antenna ports equal to </w:t>
      </w:r>
      <w:r>
        <w:rPr>
          <w:color w:val="000000"/>
        </w:rPr>
        <w:t xml:space="preserve">the </w:t>
      </w:r>
      <w:r w:rsidRPr="00CB3F70">
        <w:rPr>
          <w:color w:val="000000"/>
        </w:rPr>
        <w:t xml:space="preserve">higher layer parameter </w:t>
      </w:r>
      <w:r w:rsidRPr="00CB3F70">
        <w:rPr>
          <w:i/>
          <w:color w:val="000000"/>
        </w:rPr>
        <w:t>nrofSRS-Ports</w:t>
      </w:r>
      <w:r w:rsidRPr="00CB3F70">
        <w:rPr>
          <w:color w:val="000000"/>
        </w:rPr>
        <w:t xml:space="preserve"> in SRS-Config</w:t>
      </w:r>
      <w:r>
        <w:rPr>
          <w:color w:val="000000"/>
        </w:rPr>
        <w:t xml:space="preserve"> for the indicated SRI(s)</w:t>
      </w:r>
      <w:r w:rsidRPr="00CB3F70">
        <w:rPr>
          <w:color w:val="000000"/>
        </w:rPr>
        <w:t xml:space="preserve">, as defined in Clause 6.3.1.5 of [4, TS 38.211]. </w:t>
      </w:r>
      <w:r>
        <w:rPr>
          <w:color w:val="000000"/>
        </w:rPr>
        <w:t xml:space="preserve">When two SRIs are indicated, the UE shall expect the </w:t>
      </w:r>
      <w:r w:rsidRPr="00CB3F70">
        <w:rPr>
          <w:i/>
          <w:color w:val="000000"/>
        </w:rPr>
        <w:t>nrofSRS-Ports</w:t>
      </w:r>
      <w:r w:rsidRPr="00CB3F70">
        <w:rPr>
          <w:color w:val="000000"/>
        </w:rPr>
        <w:t xml:space="preserve"> </w:t>
      </w:r>
      <w:r>
        <w:rPr>
          <w:color w:val="000000"/>
        </w:rPr>
        <w:t xml:space="preserve">for the two indicated SRS resources to be the same. </w:t>
      </w:r>
      <w:r w:rsidRPr="00CB3F70">
        <w:rPr>
          <w:color w:val="000000"/>
        </w:rPr>
        <w:t xml:space="preserve">When the UE is configured with the higher layer parameter </w:t>
      </w:r>
      <w:r w:rsidRPr="00CB3F70">
        <w:rPr>
          <w:i/>
          <w:color w:val="000000"/>
        </w:rPr>
        <w:t>txConfig</w:t>
      </w:r>
      <w:r w:rsidRPr="00CB3F70">
        <w:rPr>
          <w:color w:val="000000"/>
        </w:rPr>
        <w:t xml:space="preserve"> set to 'codebook', the UE is configured with at least one SRS resource. </w:t>
      </w:r>
      <w:r>
        <w:rPr>
          <w:color w:val="000000"/>
        </w:rPr>
        <w:t>Each of t</w:t>
      </w:r>
      <w:r w:rsidRPr="00CB3F70">
        <w:rPr>
          <w:color w:val="000000"/>
        </w:rPr>
        <w:t xml:space="preserve">he indicated </w:t>
      </w:r>
      <w:r>
        <w:rPr>
          <w:color w:val="000000"/>
        </w:rPr>
        <w:t xml:space="preserve">one or two </w:t>
      </w:r>
      <w:r w:rsidRPr="00CB3F70">
        <w:rPr>
          <w:color w:val="000000"/>
        </w:rPr>
        <w:t>SRI</w:t>
      </w:r>
      <w:r>
        <w:rPr>
          <w:color w:val="000000"/>
        </w:rPr>
        <w:t>(s)</w:t>
      </w:r>
      <w:r w:rsidRPr="00CB3F70">
        <w:rPr>
          <w:color w:val="000000"/>
        </w:rPr>
        <w:t xml:space="preserve"> in slot </w:t>
      </w:r>
      <w:r w:rsidRPr="00CB3F70">
        <w:rPr>
          <w:i/>
          <w:color w:val="000000"/>
        </w:rPr>
        <w:t>n</w:t>
      </w:r>
      <w:r w:rsidRPr="00CB3F70">
        <w:rPr>
          <w:color w:val="000000"/>
        </w:rPr>
        <w:t xml:space="preserve"> is associated with the most recent transmission of SRS resource</w:t>
      </w:r>
      <w:r>
        <w:rPr>
          <w:color w:val="000000"/>
        </w:rPr>
        <w:t xml:space="preserve"> of associated SRS resource set</w:t>
      </w:r>
      <w:r w:rsidRPr="00CB3F70">
        <w:rPr>
          <w:color w:val="000000"/>
        </w:rPr>
        <w:t xml:space="preserve"> identified by the SRI, where the SRS resource is prior to the PDCCH carrying the SRI.</w:t>
      </w:r>
      <w:r>
        <w:rPr>
          <w:color w:val="000000"/>
        </w:rPr>
        <w:t xml:space="preserve"> 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the UE is not expected to be configured with different </w:t>
      </w:r>
      <w:r w:rsidRPr="00334D4B">
        <w:rPr>
          <w:color w:val="000000"/>
        </w:rPr>
        <w:t xml:space="preserve">number of SRS resources </w:t>
      </w:r>
      <w:r>
        <w:rPr>
          <w:color w:val="000000"/>
        </w:rPr>
        <w:t>in the two SRS resource sets.</w:t>
      </w:r>
    </w:p>
    <w:p w14:paraId="02B2BB08" w14:textId="04884E50" w:rsidR="00040FB6" w:rsidRPr="00CB3F70" w:rsidRDefault="00040FB6" w:rsidP="00040FB6">
      <w:pPr>
        <w:rPr>
          <w:color w:val="000000"/>
        </w:rPr>
      </w:pPr>
      <w:r>
        <w:t xml:space="preserve">When the </w:t>
      </w:r>
      <w:r w:rsidR="00F57760">
        <w:t xml:space="preserve">PDCCH reception includes two </w:t>
      </w:r>
      <w:r>
        <w:t xml:space="preserve">PDCCH candidates </w:t>
      </w:r>
      <w:r w:rsidR="00F57760">
        <w:t>from two respective search space sets, as described in clause 10.1 of [6, TS 38.213]</w:t>
      </w:r>
      <w:r>
        <w:t>,</w:t>
      </w:r>
      <w:r w:rsidRPr="00394A8D">
        <w:rPr>
          <w:color w:val="000000"/>
        </w:rPr>
        <w:t xml:space="preserve"> </w:t>
      </w:r>
      <w:r>
        <w:rPr>
          <w:color w:val="000000"/>
        </w:rPr>
        <w:t>for the purpose of determining the</w:t>
      </w:r>
      <w:r w:rsidRPr="00B365A0">
        <w:rPr>
          <w:color w:val="000000"/>
        </w:rPr>
        <w:t xml:space="preserve"> </w:t>
      </w:r>
      <w:r>
        <w:rPr>
          <w:color w:val="000000"/>
        </w:rPr>
        <w:t>most recent transmission of SRS resource identified by the SRI</w:t>
      </w:r>
      <w:r w:rsidRPr="00153D3C">
        <w:rPr>
          <w:color w:val="000000"/>
        </w:rPr>
        <w:t>,</w:t>
      </w:r>
      <w:r>
        <w:rPr>
          <w:color w:val="000000"/>
        </w:rPr>
        <w:t xml:space="preserve"> the PDCCH candidate that starts earlier in time is used.</w:t>
      </w:r>
    </w:p>
    <w:p w14:paraId="647F1005" w14:textId="4ABD910B" w:rsidR="002B15DE" w:rsidRPr="0048482F" w:rsidRDefault="002B15DE" w:rsidP="002B15DE">
      <w:pPr>
        <w:rPr>
          <w:color w:val="000000"/>
        </w:rPr>
      </w:pPr>
      <w:r w:rsidRPr="0048482F">
        <w:rPr>
          <w:color w:val="000000"/>
        </w:rPr>
        <w:t>For codebook based transmission, the UE determines its codebook subsets based on TPMI</w:t>
      </w:r>
      <w:r w:rsidR="00040FB6">
        <w:rPr>
          <w:color w:val="000000"/>
        </w:rPr>
        <w:t>(s)</w:t>
      </w:r>
      <w:r w:rsidRPr="0048482F">
        <w:rPr>
          <w:color w:val="000000"/>
        </w:rPr>
        <w:t xml:space="preserve"> and upon the reception of higher layer parameter </w:t>
      </w:r>
      <w:bookmarkStart w:id="923" w:name="_Hlk512442647"/>
      <w:r w:rsidRPr="00AF547C">
        <w:rPr>
          <w:i/>
        </w:rPr>
        <w:t>codebookSubset</w:t>
      </w:r>
      <w:bookmarkEnd w:id="923"/>
      <w:r w:rsidRPr="00AF547C">
        <w:rPr>
          <w:i/>
        </w:rPr>
        <w:t xml:space="preserve"> </w:t>
      </w:r>
      <w:r>
        <w:t xml:space="preserve">in </w:t>
      </w:r>
      <w:bookmarkStart w:id="924" w:name="_Hlk512442667"/>
      <w:r w:rsidR="000174D2">
        <w:rPr>
          <w:i/>
        </w:rPr>
        <w:t>pusch-Config</w:t>
      </w:r>
      <w:bookmarkEnd w:id="924"/>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A52198">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A52198" w:rsidRPr="00810B60">
        <w:rPr>
          <w:i/>
        </w:rPr>
        <w:t>maxRank</w:t>
      </w:r>
      <w:r w:rsidR="00A52198" w:rsidRPr="00014B6F">
        <w:rPr>
          <w:i/>
          <w:color w:val="000000"/>
          <w:kern w:val="2"/>
        </w:rPr>
        <w:t>DCI</w:t>
      </w:r>
      <w:r w:rsidR="00A52198">
        <w:rPr>
          <w:i/>
          <w:color w:val="000000"/>
          <w:kern w:val="2"/>
        </w:rPr>
        <w:t>-</w:t>
      </w:r>
      <w:r w:rsidR="00A52198" w:rsidRPr="00014B6F">
        <w:rPr>
          <w:i/>
          <w:color w:val="000000"/>
          <w:kern w:val="2"/>
        </w:rPr>
        <w:t>0</w:t>
      </w:r>
      <w:r w:rsidR="00A52198">
        <w:rPr>
          <w:i/>
          <w:color w:val="000000"/>
          <w:kern w:val="2"/>
        </w:rPr>
        <w:t>-</w:t>
      </w:r>
      <w:r w:rsidR="00A52198"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1AB16275"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1AC7A3C7"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0CA8C142"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A52198">
        <w:rPr>
          <w:rStyle w:val="Emphasis"/>
          <w:color w:val="000000" w:themeColor="text1"/>
        </w:rPr>
        <w:t>codebookSubsetDCI-0-2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lastRenderedPageBreak/>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925" w:name="_Toc11352141"/>
      <w:bookmarkStart w:id="926" w:name="_Toc20318031"/>
      <w:bookmarkStart w:id="927" w:name="_Toc27299929"/>
      <w:bookmarkStart w:id="928" w:name="_Toc29673202"/>
      <w:bookmarkStart w:id="929" w:name="_Toc29673343"/>
      <w:bookmarkStart w:id="930" w:name="_Toc29674336"/>
      <w:bookmarkStart w:id="931" w:name="_Toc36645566"/>
      <w:bookmarkStart w:id="932" w:name="_Toc45810611"/>
      <w:bookmarkStart w:id="933" w:name="_Toc114223860"/>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925"/>
      <w:bookmarkEnd w:id="926"/>
      <w:bookmarkEnd w:id="927"/>
      <w:bookmarkEnd w:id="928"/>
      <w:bookmarkEnd w:id="929"/>
      <w:bookmarkEnd w:id="930"/>
      <w:bookmarkEnd w:id="931"/>
      <w:bookmarkEnd w:id="932"/>
      <w:bookmarkEnd w:id="933"/>
    </w:p>
    <w:bookmarkEnd w:id="921"/>
    <w:p w14:paraId="662017CD" w14:textId="27173FED" w:rsidR="004D21CE" w:rsidRDefault="003959C8" w:rsidP="004D21CE">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determine its PUSCH precoder</w:t>
      </w:r>
      <w:r w:rsidR="004D21CE">
        <w:rPr>
          <w:color w:val="000000"/>
        </w:rPr>
        <w:t>(s)</w:t>
      </w:r>
      <w:r w:rsidRPr="0048482F">
        <w:rPr>
          <w:color w:val="000000"/>
        </w:rPr>
        <w:t xml:space="preserve">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SRI</w:t>
      </w:r>
      <w:r w:rsidR="004D21CE">
        <w:rPr>
          <w:color w:val="000000"/>
        </w:rPr>
        <w:t>(s)</w:t>
      </w:r>
      <w:r w:rsidRPr="0048482F">
        <w:rPr>
          <w:color w:val="000000"/>
        </w:rPr>
        <w:t xml:space="preserve"> </w:t>
      </w:r>
      <w:r w:rsidR="002B15DE">
        <w:rPr>
          <w:color w:val="000000"/>
        </w:rPr>
        <w:t>when multiple SRS resources are configured, where the SRI</w:t>
      </w:r>
      <w:r w:rsidR="004D21CE">
        <w:rPr>
          <w:color w:val="000000"/>
        </w:rPr>
        <w:t>(s)</w:t>
      </w:r>
      <w:r w:rsidR="002B15DE">
        <w:rPr>
          <w:color w:val="000000"/>
        </w:rPr>
        <w:t xml:space="preserve"> is given by </w:t>
      </w:r>
      <w:r w:rsidR="004D21CE">
        <w:rPr>
          <w:color w:val="000000"/>
        </w:rPr>
        <w:t>one or two</w:t>
      </w:r>
      <w:r w:rsidR="002B15DE">
        <w:rPr>
          <w:color w:val="000000"/>
        </w:rPr>
        <w:t xml:space="preserve"> SRS resource indicator</w:t>
      </w:r>
      <w:r w:rsidR="004D21CE">
        <w:rPr>
          <w:color w:val="000000"/>
        </w:rPr>
        <w:t>(s)</w:t>
      </w:r>
      <w:r w:rsidR="002B15DE">
        <w:rPr>
          <w:color w:val="000000"/>
        </w:rPr>
        <w:t xml:space="preserve">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934" w:name="_Hlk494787623"/>
      <w:r w:rsidR="004D21CE">
        <w:rPr>
          <w:color w:val="000000"/>
        </w:rPr>
        <w:t xml:space="preserve">, or two SRIs </w:t>
      </w:r>
      <w:r w:rsidR="004D21CE" w:rsidRPr="00CB3F70">
        <w:rPr>
          <w:color w:val="000000"/>
        </w:rPr>
        <w:t xml:space="preserve">given by </w:t>
      </w:r>
      <w:r w:rsidR="004D21CE" w:rsidRPr="00CB3F70">
        <w:rPr>
          <w:i/>
          <w:color w:val="000000"/>
        </w:rPr>
        <w:t>srs-ResourceIndicator</w:t>
      </w:r>
      <w:r w:rsidR="004D21CE">
        <w:rPr>
          <w:i/>
          <w:color w:val="000000"/>
        </w:rPr>
        <w:t xml:space="preserve"> and </w:t>
      </w:r>
      <w:r w:rsidR="004D21CE" w:rsidRPr="00CB3F70">
        <w:rPr>
          <w:i/>
          <w:color w:val="000000"/>
        </w:rPr>
        <w:t>srs-ResourceIndicator</w:t>
      </w:r>
      <w:r w:rsidR="004D21CE">
        <w:rPr>
          <w:i/>
          <w:color w:val="000000"/>
        </w:rPr>
        <w:t>2</w:t>
      </w:r>
      <w:r w:rsidR="004D21CE" w:rsidRPr="00CB3F70">
        <w:rPr>
          <w:color w:val="000000"/>
        </w:rPr>
        <w:t xml:space="preserve"> according to clause 6.1.2.3.</w:t>
      </w:r>
      <w:r w:rsidRPr="0048482F">
        <w:rPr>
          <w:color w:val="000000"/>
        </w:rPr>
        <w:t xml:space="preserve">. </w:t>
      </w:r>
      <w:bookmarkEnd w:id="934"/>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w:t>
      </w:r>
      <w:r w:rsidR="004D21CE" w:rsidRPr="004D21CE">
        <w:rPr>
          <w:color w:val="000000"/>
        </w:rPr>
        <w:t xml:space="preserve"> </w:t>
      </w:r>
      <w:r w:rsidR="004D21CE">
        <w:rPr>
          <w:color w:val="000000"/>
        </w:rPr>
        <w:t>or two</w:t>
      </w:r>
      <w:r w:rsidR="00106E44" w:rsidRPr="0048482F">
        <w:rPr>
          <w:color w:val="000000"/>
        </w:rPr>
        <w:t xml:space="preserve"> SRS resource set</w:t>
      </w:r>
      <w:r w:rsidR="004D21CE">
        <w:rPr>
          <w:color w:val="000000"/>
        </w:rPr>
        <w:t>s</w:t>
      </w:r>
      <w:r w:rsidR="00106E44" w:rsidRPr="0048482F">
        <w:rPr>
          <w:color w:val="000000"/>
        </w:rPr>
        <w:t xml:space="preserve">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w:t>
      </w:r>
      <w:r w:rsidR="004D21CE">
        <w:rPr>
          <w:color w:val="000000" w:themeColor="text1"/>
        </w:rPr>
        <w:t xml:space="preserve">or two </w:t>
      </w:r>
      <w:r w:rsidR="002474B2" w:rsidRPr="004F2BB5">
        <w:rPr>
          <w:color w:val="000000" w:themeColor="text1"/>
        </w:rPr>
        <w:t>SRS resource set</w:t>
      </w:r>
      <w:r w:rsidR="004D21CE">
        <w:rPr>
          <w:color w:val="000000" w:themeColor="text1"/>
        </w:rPr>
        <w:t>s</w:t>
      </w:r>
      <w:r w:rsidR="002474B2" w:rsidRPr="004F2BB5">
        <w:rPr>
          <w:color w:val="000000" w:themeColor="text1"/>
        </w:rPr>
        <w:t xml:space="preserve">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xml:space="preserve">. </w:t>
      </w:r>
      <w:r w:rsidR="004D21CE">
        <w:rPr>
          <w:color w:val="000000"/>
        </w:rPr>
        <w:t xml:space="preserve">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one or two SRIs are given by the </w:t>
      </w:r>
      <w:r w:rsidR="004D21CE" w:rsidRPr="00CB3F70">
        <w:rPr>
          <w:color w:val="000000"/>
        </w:rPr>
        <w:t xml:space="preserve">DCI fields of </w:t>
      </w:r>
      <w:r w:rsidR="004D21CE">
        <w:rPr>
          <w:color w:val="000000"/>
        </w:rPr>
        <w:t xml:space="preserve">two </w:t>
      </w:r>
      <w:r w:rsidR="004D21CE" w:rsidRPr="00CB3F70">
        <w:rPr>
          <w:color w:val="000000"/>
        </w:rPr>
        <w:t>SRS resource indicator</w:t>
      </w:r>
      <w:r w:rsidR="004D21CE">
        <w:rPr>
          <w:color w:val="000000"/>
        </w:rPr>
        <w:t>s</w:t>
      </w:r>
      <w:r w:rsidR="004D21CE" w:rsidRPr="00CB3F70">
        <w:rPr>
          <w:color w:val="000000"/>
        </w:rPr>
        <w:t xml:space="preserve"> in clause 7.3.1.1.2 and 7.3.1.1.3 of [5, TS 38.212] for DCI format 0_1 and 0_2</w:t>
      </w:r>
      <w:r w:rsidR="004D21CE">
        <w:rPr>
          <w:color w:val="000000"/>
        </w:rPr>
        <w:t xml:space="preserve">. The UE applies the indicated SRI(s) to one or more PUSCH repetitions according to the associated SRS resource set of a PUSCH repetition </w:t>
      </w:r>
      <w:r w:rsidR="004D21CE" w:rsidRPr="00CB3F70">
        <w:rPr>
          <w:color w:val="000000"/>
        </w:rPr>
        <w:t>according to clause 6.1.2.</w:t>
      </w:r>
      <w:r w:rsidR="004D21CE">
        <w:rPr>
          <w:color w:val="000000"/>
        </w:rPr>
        <w:t xml:space="preserve">1. </w:t>
      </w:r>
      <w:r w:rsidR="00106E44" w:rsidRPr="0048482F">
        <w:rPr>
          <w:color w:val="000000"/>
        </w:rPr>
        <w:t>The maximum number of SRS resources</w:t>
      </w:r>
      <w:r w:rsidR="004D21CE">
        <w:rPr>
          <w:color w:val="000000"/>
        </w:rPr>
        <w:t xml:space="preserve"> per SRS resource set</w:t>
      </w:r>
      <w:r w:rsidR="00106E44" w:rsidRPr="0048482F">
        <w:rPr>
          <w:color w:val="000000"/>
        </w:rPr>
        <w:t xml:space="preserve"> that can be configured for non-codebook based uplink transmission is 4.</w:t>
      </w:r>
      <w:r w:rsidR="00336CC1">
        <w:rPr>
          <w:color w:val="000000"/>
        </w:rPr>
        <w:t xml:space="preserve"> </w:t>
      </w:r>
      <w:r w:rsidR="004D21CE">
        <w:rPr>
          <w:color w:val="000000"/>
        </w:rPr>
        <w:t>Each of the</w:t>
      </w:r>
      <w:r w:rsidR="00336CC1" w:rsidRPr="00EE09A2">
        <w:rPr>
          <w:color w:val="000000"/>
        </w:rPr>
        <w:t xml:space="preserve"> indicated </w:t>
      </w:r>
      <w:r w:rsidR="004D21CE">
        <w:rPr>
          <w:color w:val="000000"/>
        </w:rPr>
        <w:t xml:space="preserve">one or two </w:t>
      </w:r>
      <w:r w:rsidR="00336CC1" w:rsidRPr="00EE09A2">
        <w:rPr>
          <w:color w:val="000000"/>
        </w:rPr>
        <w:t>SRI</w:t>
      </w:r>
      <w:r w:rsidR="004D21CE">
        <w:rPr>
          <w:color w:val="000000"/>
        </w:rPr>
        <w:t>s</w:t>
      </w:r>
      <w:r w:rsidR="00336CC1" w:rsidRPr="00EE09A2">
        <w:rPr>
          <w:color w:val="000000"/>
        </w:rPr>
        <w:t xml:space="preserve">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4D21CE">
        <w:rPr>
          <w:color w:val="000000"/>
        </w:rPr>
        <w:t xml:space="preserve"> of associated SRS resource set</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r w:rsidR="004D21CE">
        <w:rPr>
          <w:color w:val="000000"/>
        </w:rPr>
        <w:t xml:space="preserve"> 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the UE is not expected to be configured with different </w:t>
      </w:r>
      <w:r w:rsidR="004D21CE" w:rsidRPr="00334D4B">
        <w:rPr>
          <w:color w:val="000000"/>
        </w:rPr>
        <w:t xml:space="preserve">number of SRS resources </w:t>
      </w:r>
      <w:r w:rsidR="004D21CE">
        <w:rPr>
          <w:color w:val="000000"/>
        </w:rPr>
        <w:t xml:space="preserve">in the two SRS resource sets.  </w:t>
      </w:r>
    </w:p>
    <w:p w14:paraId="40C528EE" w14:textId="4C90EC6B" w:rsidR="003959C8" w:rsidRPr="0048482F" w:rsidRDefault="004D21CE" w:rsidP="00BC64BD">
      <w:pPr>
        <w:rPr>
          <w:color w:val="000000"/>
        </w:rPr>
      </w:pPr>
      <w:r w:rsidRPr="00C12EAC">
        <w:t xml:space="preserve">When the </w:t>
      </w:r>
      <w:r w:rsidR="0083246E">
        <w:t xml:space="preserve">PDCCH reception includes two </w:t>
      </w:r>
      <w:r w:rsidRPr="00C12EAC">
        <w:t xml:space="preserve">PDCCH candidates </w:t>
      </w:r>
      <w:r w:rsidR="0083246E">
        <w:t>from two respective search space sets, as described in clause 10.1 of [6, TS 38.213]</w:t>
      </w:r>
      <w:r w:rsidRPr="00C12EAC">
        <w:t>,</w:t>
      </w:r>
      <w:r w:rsidRPr="00C12EAC">
        <w:rPr>
          <w:color w:val="000000"/>
        </w:rPr>
        <w:t xml:space="preserve"> for the purpose of determining the most recent transmission of SRS resource(s) identified by the SRI, the PDCCH candidate that starts earlier in time is used.</w:t>
      </w:r>
    </w:p>
    <w:p w14:paraId="66BFFA9D" w14:textId="3AD98828" w:rsidR="00096F7D" w:rsidRPr="0048482F" w:rsidRDefault="00096F7D" w:rsidP="00BC64BD">
      <w:pPr>
        <w:rPr>
          <w:color w:val="000000"/>
          <w:lang w:val="en-US"/>
        </w:rPr>
      </w:pPr>
      <w:bookmarkStart w:id="935"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w:t>
      </w:r>
      <w:r w:rsidR="00CB40BE">
        <w:rPr>
          <w:color w:val="000000"/>
        </w:rPr>
        <w:t>each of</w:t>
      </w:r>
      <w:r w:rsidR="00CB40BE" w:rsidRPr="002F6380">
        <w:rPr>
          <w:color w:val="000000"/>
          <w:lang w:val="en-US"/>
        </w:rPr>
        <w:t xml:space="preserve"> </w:t>
      </w:r>
      <w:r w:rsidR="00336CC1" w:rsidRPr="002F6380">
        <w:rPr>
          <w:color w:val="000000"/>
          <w:lang w:val="en-US"/>
        </w:rPr>
        <w:t>the SRS resource set</w:t>
      </w:r>
      <w:r w:rsidR="00CB40BE">
        <w:rPr>
          <w:color w:val="000000"/>
          <w:lang w:val="en-US"/>
        </w:rPr>
        <w:t>(s)</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05CA914C" w:rsidR="002B15DE" w:rsidRDefault="002B15DE" w:rsidP="002B15DE">
      <w:pPr>
        <w:pStyle w:val="B1"/>
      </w:pPr>
      <w:bookmarkStart w:id="936" w:name="_Hlk498591525"/>
      <w:r>
        <w:lastRenderedPageBreak/>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937" w:name="_Hlk515954588"/>
      <w:r w:rsidRPr="000B4CDA">
        <w:t xml:space="preserve">reception of the </w:t>
      </w:r>
      <w:r>
        <w:t>aperiodic NZP</w:t>
      </w:r>
      <w:r w:rsidRPr="000B4CDA">
        <w:t xml:space="preserve">-CSI-RS resource and the first symbol </w:t>
      </w:r>
      <w:bookmarkEnd w:id="937"/>
      <w:r w:rsidRPr="000B4CDA">
        <w:t xml:space="preserve">of the </w:t>
      </w:r>
      <w:r>
        <w:t xml:space="preserve">aperiodic </w:t>
      </w:r>
      <w:r w:rsidRPr="000B4CDA">
        <w:t>SRS transmission is less than 42</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Pr="000B4CDA">
        <w:t xml:space="preserve"> OFDM symbols</w:t>
      </w:r>
      <w:r w:rsidR="000A57D9" w:rsidRPr="00592DAB">
        <w:t xml:space="preserve">, where the SCS configuration </w:t>
      </w:r>
      <w:r w:rsidR="000A57D9" w:rsidRPr="00592DAB">
        <w:rPr>
          <w:i/>
        </w:rPr>
        <w:t>μ</w:t>
      </w:r>
      <w:r w:rsidR="000A57D9" w:rsidRPr="00592DAB">
        <w:t xml:space="preserve"> is the smallest SCS configuration between the NZP-CSI-RS resource and the SRS transmission</w:t>
      </w:r>
      <w:r w:rsidRPr="000B4CDA">
        <w:t xml:space="preserve">.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936"/>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90" type="#_x0000_t75" style="width:50.25pt;height:14.25pt" o:ole="">
            <v:imagedata r:id="rId1970" o:title=""/>
          </v:shape>
          <o:OLEObject Type="Embed" ProgID="Equation.DSMT4" ShapeID="_x0000_i2290" DrawAspect="Content" ObjectID="_1724848430" r:id="rId1971"/>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689129FC" w:rsidR="004A6977" w:rsidRPr="0048482F" w:rsidRDefault="00AE5F9B" w:rsidP="00FC1C90">
      <w:pPr>
        <w:pStyle w:val="Heading3"/>
        <w:rPr>
          <w:color w:val="000000"/>
        </w:rPr>
      </w:pPr>
      <w:bookmarkStart w:id="938" w:name="_Toc11352142"/>
      <w:bookmarkStart w:id="939" w:name="_Toc20318032"/>
      <w:bookmarkStart w:id="940" w:name="_Toc27299930"/>
      <w:bookmarkStart w:id="941" w:name="_Toc29673203"/>
      <w:bookmarkStart w:id="942" w:name="_Toc29673344"/>
      <w:bookmarkStart w:id="943" w:name="_Toc29674337"/>
      <w:bookmarkStart w:id="944" w:name="_Toc36645567"/>
      <w:bookmarkStart w:id="945" w:name="_Toc45810612"/>
      <w:bookmarkStart w:id="946" w:name="_Toc114223861"/>
      <w:bookmarkEnd w:id="911"/>
      <w:bookmarkEnd w:id="935"/>
      <w:r w:rsidRPr="0048482F">
        <w:rPr>
          <w:color w:val="000000"/>
        </w:rPr>
        <w:t>6</w:t>
      </w:r>
      <w:r w:rsidR="004A6977" w:rsidRPr="0048482F">
        <w:rPr>
          <w:color w:val="000000"/>
        </w:rPr>
        <w:t>.1.2</w:t>
      </w:r>
      <w:r w:rsidR="004A6977" w:rsidRPr="0048482F">
        <w:rPr>
          <w:color w:val="000000"/>
        </w:rPr>
        <w:tab/>
        <w:t>Resource allocation</w:t>
      </w:r>
      <w:bookmarkEnd w:id="938"/>
      <w:bookmarkEnd w:id="939"/>
      <w:bookmarkEnd w:id="940"/>
      <w:bookmarkEnd w:id="941"/>
      <w:bookmarkEnd w:id="942"/>
      <w:bookmarkEnd w:id="943"/>
      <w:bookmarkEnd w:id="944"/>
      <w:bookmarkEnd w:id="945"/>
      <w:bookmarkEnd w:id="946"/>
      <w:r w:rsidR="004A6977" w:rsidRPr="0048482F">
        <w:rPr>
          <w:color w:val="000000"/>
        </w:rPr>
        <w:t xml:space="preserve"> </w:t>
      </w:r>
    </w:p>
    <w:p w14:paraId="5B2A603D" w14:textId="77777777" w:rsidR="00440F32" w:rsidRPr="0048482F" w:rsidRDefault="00440F32" w:rsidP="00440F32">
      <w:pPr>
        <w:pStyle w:val="Heading4"/>
        <w:rPr>
          <w:color w:val="000000"/>
        </w:rPr>
      </w:pPr>
      <w:bookmarkStart w:id="947" w:name="_Toc11352143"/>
      <w:bookmarkStart w:id="948" w:name="_Toc20318033"/>
      <w:bookmarkStart w:id="949" w:name="_Toc27299931"/>
      <w:bookmarkStart w:id="950" w:name="_Toc29673204"/>
      <w:bookmarkStart w:id="951" w:name="_Toc29673345"/>
      <w:bookmarkStart w:id="952" w:name="_Toc29674338"/>
      <w:bookmarkStart w:id="953" w:name="_Toc36645568"/>
      <w:bookmarkStart w:id="954" w:name="_Toc45810613"/>
      <w:bookmarkStart w:id="955" w:name="_Toc114223862"/>
      <w:r w:rsidRPr="0048482F">
        <w:rPr>
          <w:color w:val="000000"/>
        </w:rPr>
        <w:t>6.1.2.1</w:t>
      </w:r>
      <w:r w:rsidRPr="0048482F">
        <w:rPr>
          <w:color w:val="000000"/>
        </w:rPr>
        <w:tab/>
        <w:t>Resource allocation in time domain</w:t>
      </w:r>
      <w:bookmarkEnd w:id="947"/>
      <w:bookmarkEnd w:id="948"/>
      <w:bookmarkEnd w:id="949"/>
      <w:bookmarkEnd w:id="950"/>
      <w:bookmarkEnd w:id="951"/>
      <w:bookmarkEnd w:id="952"/>
      <w:bookmarkEnd w:id="953"/>
      <w:bookmarkEnd w:id="954"/>
      <w:bookmarkEnd w:id="955"/>
    </w:p>
    <w:p w14:paraId="03BAE379" w14:textId="58EAA98C"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31095B">
        <w:rPr>
          <w:rFonts w:eastAsia="Yu Mincho"/>
        </w:rPr>
        <w:t xml:space="preserve"> by a DCI or by a RAR UL grant or fallbackRAR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31095B">
        <w:rPr>
          <w:rFonts w:eastAsia="Yu Mincho"/>
          <w:lang w:val="en-US"/>
        </w:rPr>
        <w:t xml:space="preserve">or the </w:t>
      </w:r>
      <w:r w:rsidR="0031095B">
        <w:rPr>
          <w:rFonts w:eastAsia="Yu Mincho"/>
          <w:i/>
          <w:iCs/>
          <w:lang w:val="en-US"/>
        </w:rPr>
        <w:t xml:space="preserve">PUSCH time </w:t>
      </w:r>
      <w:r w:rsidR="0031095B" w:rsidRPr="0069422C">
        <w:rPr>
          <w:rFonts w:eastAsia="Yu Mincho"/>
          <w:i/>
          <w:iCs/>
          <w:lang w:val="en-US"/>
        </w:rPr>
        <w:t>resource allocation</w:t>
      </w:r>
      <w:r w:rsidR="0031095B">
        <w:rPr>
          <w:rFonts w:eastAsia="Yu Mincho"/>
          <w:lang w:val="en-US"/>
        </w:rPr>
        <w:t xml:space="preserve"> field value </w:t>
      </w:r>
      <w:r w:rsidR="0031095B" w:rsidRPr="0069422C">
        <w:rPr>
          <w:rFonts w:eastAsia="Yu Mincho"/>
          <w:i/>
          <w:iCs/>
          <w:lang w:val="en-US"/>
        </w:rPr>
        <w:t>m</w:t>
      </w:r>
      <w:r w:rsidR="0031095B">
        <w:rPr>
          <w:rFonts w:eastAsia="Yu Mincho"/>
          <w:lang w:val="en-US"/>
        </w:rPr>
        <w:t xml:space="preserve"> of the RAR UL grant or of the fallbackRAR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w:t>
      </w:r>
      <w:r w:rsidR="00103D10">
        <w:rPr>
          <w:lang w:val="en-US"/>
        </w:rPr>
        <w:t xml:space="preserve">the number of slots used for TBS determination (if </w:t>
      </w:r>
      <w:r w:rsidR="00103D10" w:rsidRPr="00555985">
        <w:rPr>
          <w:i/>
          <w:iCs/>
          <w:lang w:val="en-US"/>
        </w:rPr>
        <w:t>numberOfSlotsTBoMS</w:t>
      </w:r>
      <w:r w:rsidR="00103D10">
        <w:rPr>
          <w:lang w:val="en-US"/>
        </w:rPr>
        <w:t xml:space="preserve"> is present in the resource allocation table), </w:t>
      </w:r>
      <w:r w:rsidR="00274CB3">
        <w:rPr>
          <w:lang w:val="en-US"/>
        </w:rPr>
        <w:t xml:space="preserve">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lastRenderedPageBreak/>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91" type="#_x0000_t75" style="width:79.5pt;height:21.75pt" o:ole="">
            <v:imagedata r:id="rId1972" o:title=""/>
          </v:shape>
          <o:OLEObject Type="Embed" ProgID="Equation.DSMT4" ShapeID="_x0000_i2291" DrawAspect="Content" ObjectID="_1724848431" r:id="rId1973"/>
        </w:object>
      </w:r>
      <w:r w:rsidR="00CD198E">
        <w:t xml:space="preserve">, where </w:t>
      </w:r>
      <w:r w:rsidR="00CD198E" w:rsidRPr="00564D71">
        <w:rPr>
          <w:position w:val="-14"/>
        </w:rPr>
        <w:object w:dxaOrig="1700" w:dyaOrig="340" w14:anchorId="6B575EB5">
          <v:shape id="_x0000_i2292" type="#_x0000_t75" style="width:86.25pt;height:14.25pt" o:ole="">
            <v:imagedata r:id="rId1974" o:title=""/>
          </v:shape>
          <o:OLEObject Type="Embed" ProgID="Equation.3" ShapeID="_x0000_i2292" DrawAspect="Content" ObjectID="_1724848432" r:id="rId1975"/>
        </w:object>
      </w:r>
      <w:r w:rsidR="00CD198E">
        <w:t xml:space="preserve"> are </w:t>
      </w:r>
      <w:r w:rsidR="00CD198E" w:rsidRPr="00E77D90">
        <w:t>the corresponding list entries of the higher layer parameter</w:t>
      </w:r>
    </w:p>
    <w:p w14:paraId="0226F7CF" w14:textId="4F6B3E46" w:rsidR="00D762A2" w:rsidRPr="00CF2D9E" w:rsidRDefault="00D762A2" w:rsidP="00D762A2">
      <w:pPr>
        <w:pStyle w:val="B1"/>
      </w:pPr>
      <w:r>
        <w:t>-</w:t>
      </w:r>
      <w:r>
        <w:tab/>
      </w:r>
      <w:r w:rsidR="00433D9F" w:rsidRPr="00A97E80">
        <w:rPr>
          <w:rStyle w:val="Emphasis"/>
        </w:rPr>
        <w:t>reportSlotOffsetListDCI-0-2</w:t>
      </w:r>
      <w:r w:rsidR="00F54D7E">
        <w:rPr>
          <w:i/>
          <w:iC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rsidR="00F54D7E">
        <w:rPr>
          <w:i/>
          <w:iCs/>
          <w:lang w:val="en-US"/>
        </w:rPr>
        <w:t xml:space="preserve"> </w:t>
      </w:r>
      <w:r w:rsidRPr="00124313">
        <w:t>is configured</w:t>
      </w:r>
      <w:r>
        <w:t>;</w:t>
      </w:r>
    </w:p>
    <w:p w14:paraId="2BFD795F" w14:textId="1502EC3C" w:rsidR="00D762A2" w:rsidRDefault="00D762A2" w:rsidP="00D762A2">
      <w:pPr>
        <w:pStyle w:val="B1"/>
      </w:pPr>
      <w:r w:rsidRPr="00CF2D9E">
        <w:t>-</w:t>
      </w:r>
      <w:r w:rsidRPr="00CF2D9E">
        <w:tab/>
      </w:r>
      <w:r w:rsidR="00433D9F">
        <w:rPr>
          <w:i/>
          <w:iCs/>
        </w:rPr>
        <w:t>reportSlotOffsetListDCI-0-1</w:t>
      </w:r>
      <w:r w:rsidR="00F54D7E">
        <w:rPr>
          <w:i/>
          <w:iCs/>
        </w:rP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t xml:space="preserve">, </w:t>
      </w:r>
      <w:r w:rsidRPr="004E7DDE">
        <w:t>if</w:t>
      </w:r>
      <w:r>
        <w:t xml:space="preserve"> PUSCH is scheduled by DCI format 0_1 and </w:t>
      </w:r>
      <w:r w:rsidR="00433D9F">
        <w:rPr>
          <w:i/>
          <w:iCs/>
        </w:rPr>
        <w:t>reportSlotOffsetListDCI-0-1</w:t>
      </w:r>
      <w: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rsidR="00F54D7E">
        <w:rPr>
          <w:i/>
          <w:iCs/>
          <w:lang w:val="en-US"/>
        </w:rPr>
        <w:t xml:space="preserve"> </w:t>
      </w:r>
      <w:r>
        <w:t>is configured;</w:t>
      </w:r>
    </w:p>
    <w:p w14:paraId="3B9BF881" w14:textId="03BA8903" w:rsidR="00274CB3" w:rsidRPr="00CF2D9E" w:rsidRDefault="00274CB3" w:rsidP="00274CB3">
      <w:pPr>
        <w:pStyle w:val="B1"/>
      </w:pPr>
      <w:r>
        <w:t>-</w:t>
      </w:r>
      <w:r>
        <w:tab/>
      </w:r>
      <w:r w:rsidRPr="00595034">
        <w:rPr>
          <w:i/>
        </w:rPr>
        <w:t>reportSlotOffsetList</w:t>
      </w:r>
      <w:r w:rsidR="00F54D7E">
        <w:rPr>
          <w:i/>
        </w:rPr>
        <w:t xml:space="preserve"> </w:t>
      </w:r>
      <w:r w:rsidR="00F54D7E" w:rsidRPr="00C138EE">
        <w:rPr>
          <w:iCs/>
        </w:rPr>
        <w:t>or</w:t>
      </w:r>
      <w:r w:rsidR="00F54D7E">
        <w:rPr>
          <w:i/>
          <w:iCs/>
        </w:rPr>
        <w:t xml:space="preserve"> </w:t>
      </w:r>
      <w:r w:rsidR="00F54D7E" w:rsidRPr="00C138EE">
        <w:rPr>
          <w:i/>
          <w:iCs/>
        </w:rPr>
        <w:t>reportSlotOffsetList</w:t>
      </w:r>
      <w:r w:rsidR="00F54D7E">
        <w:rPr>
          <w:i/>
          <w:iCs/>
        </w:rPr>
        <w:t>-r17</w:t>
      </w:r>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293" type="#_x0000_t75" style="width:21.75pt;height:14.25pt" o:ole="">
            <v:imagedata r:id="rId1976" o:title=""/>
          </v:shape>
          <o:OLEObject Type="Embed" ProgID="Equation.3" ShapeID="_x0000_i2293" DrawAspect="Content" ObjectID="_1724848433" r:id="rId1977"/>
        </w:object>
      </w:r>
      <w:r>
        <w:t xml:space="preserve"> </w:t>
      </w:r>
      <w:r w:rsidRPr="00E77D90">
        <w:t>triggered CSI Reporting Settings</w:t>
      </w:r>
      <w:r>
        <w:t xml:space="preserve"> and </w:t>
      </w:r>
      <w:r w:rsidRPr="00351CC9">
        <w:rPr>
          <w:position w:val="-12"/>
        </w:rPr>
        <w:object w:dxaOrig="820" w:dyaOrig="340" w14:anchorId="56D39FF5">
          <v:shape id="_x0000_i2294" type="#_x0000_t75" style="width:43.5pt;height:14.25pt" o:ole="">
            <v:imagedata r:id="rId1978" o:title=""/>
          </v:shape>
          <o:OLEObject Type="Embed" ProgID="Equation.DSMT4" ShapeID="_x0000_i2294" DrawAspect="Content" ObjectID="_1724848434" r:id="rId1979"/>
        </w:object>
      </w:r>
      <w:r>
        <w:t xml:space="preserve"> is the </w:t>
      </w:r>
      <w:r>
        <w:rPr>
          <w:i/>
        </w:rPr>
        <w:t>(m+1)</w:t>
      </w:r>
      <w:r>
        <w:t xml:space="preserve">th entry of </w:t>
      </w:r>
      <w:r w:rsidRPr="007A4D93">
        <w:rPr>
          <w:position w:val="-14"/>
        </w:rPr>
        <w:object w:dxaOrig="260" w:dyaOrig="340" w14:anchorId="0FAC605C">
          <v:shape id="_x0000_i2295" type="#_x0000_t75" style="width:14.25pt;height:14.25pt" o:ole="">
            <v:imagedata r:id="rId1980" o:title=""/>
          </v:shape>
          <o:OLEObject Type="Embed" ProgID="Equation.3" ShapeID="_x0000_i2295" DrawAspect="Content" ObjectID="_1724848435" r:id="rId1981"/>
        </w:object>
      </w:r>
      <w:r w:rsidR="00336CC1">
        <w:t>.</w:t>
      </w:r>
    </w:p>
    <w:p w14:paraId="4C64CDE0" w14:textId="654023DF" w:rsidR="00602D62" w:rsidRDefault="00820DDF" w:rsidP="00602D62">
      <w:pPr>
        <w:pStyle w:val="B1"/>
      </w:pPr>
      <w:r w:rsidRPr="0048482F">
        <w:rPr>
          <w:color w:val="000000"/>
        </w:rPr>
        <w:t>-</w:t>
      </w:r>
      <w:r w:rsidRPr="0048482F">
        <w:rPr>
          <w:color w:val="000000"/>
        </w:rPr>
        <w:tab/>
      </w:r>
      <w:bookmarkStart w:id="956"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957" w:name="_Hlk26521818"/>
      <w:r w:rsidR="00AB40E6">
        <w:rPr>
          <w:position w:val="-34"/>
          <w:lang w:eastAsia="ja-JP"/>
        </w:rPr>
        <w:object w:dxaOrig="5535" w:dyaOrig="780" w14:anchorId="3C035641">
          <v:shape id="_x0000_i2296" type="#_x0000_t75" style="width:276.75pt;height:39pt" o:ole="">
            <v:imagedata r:id="rId1982" o:title=""/>
          </v:shape>
          <o:OLEObject Type="Embed" ProgID="Equation.DSMT4" ShapeID="_x0000_i2296" DrawAspect="Content" ObjectID="_1724848436" r:id="rId1983"/>
        </w:object>
      </w:r>
      <w:bookmarkEnd w:id="957"/>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w:t>
      </w:r>
      <w:r w:rsidR="00E40669">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w:t>
      </w:r>
      <w:r w:rsidR="00AF3F83">
        <w:rPr>
          <w:lang w:eastAsia="ko-KR"/>
        </w:rPr>
        <w:t xml:space="preserve">otherwise, where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rsidR="00AF3F83">
        <w:rPr>
          <w:lang w:eastAsia="ko-KR"/>
        </w:rPr>
        <w:t xml:space="preserve"> is a parameter configured by higher layer as specified in clause 4.2 of [6 TS 38.213]</w:t>
      </w:r>
      <w:r w:rsidR="00F93B4E" w:rsidRPr="00C9130A">
        <w:rPr>
          <w:color w:val="000000" w:themeColor="text1"/>
          <w:lang w:eastAsia="ja-JP"/>
        </w:rPr>
        <w:t>, and</w:t>
      </w:r>
      <w:r w:rsidRPr="0048482F">
        <w:rPr>
          <w:color w:val="000000"/>
        </w:rPr>
        <w:t xml:space="preserve"> where</w:t>
      </w:r>
      <w:r w:rsidR="00E40669">
        <w:rPr>
          <w:color w:val="000000"/>
          <w:lang w:val="en-GB"/>
        </w:rPr>
        <w:t xml:space="preserv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AF3F83">
        <w:rPr>
          <w:color w:val="000000" w:themeColor="text1"/>
        </w:rPr>
        <w:t xml:space="preserve"> with a value of 0 for frequency range 1</w:t>
      </w:r>
      <w:r w:rsidR="00E40669">
        <w:rPr>
          <w:color w:val="000000" w:themeColor="text1"/>
        </w:rPr>
        <w:t>,</w:t>
      </w:r>
      <w:r w:rsidRPr="0048482F">
        <w:rPr>
          <w:color w:val="000000"/>
        </w:rPr>
        <w:t xml:space="preserv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bookmarkEnd w:id="956"/>
      <w:r w:rsidR="006930B2" w:rsidRPr="00620428">
        <w:rPr>
          <w:position w:val="-10"/>
          <w:lang w:eastAsia="ja-JP"/>
        </w:rPr>
        <w:object w:dxaOrig="580" w:dyaOrig="300" w14:anchorId="38960CDD">
          <v:shape id="_x0000_i2297" type="#_x0000_t75" style="width:27.75pt;height:14.25pt" o:ole="">
            <v:imagedata r:id="rId1984" o:title=""/>
          </v:shape>
          <o:OLEObject Type="Embed" ProgID="Equation.DSMT4" ShapeID="_x0000_i2297" DrawAspect="Content" ObjectID="_1724848437" r:id="rId1985"/>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98" type="#_x0000_t75" style="width:28.5pt;height:14.25pt" o:ole="">
            <v:imagedata r:id="rId32" o:title=""/>
          </v:shape>
          <o:OLEObject Type="Embed" ProgID="Equation.DSMT4" ShapeID="_x0000_i2298" DrawAspect="Content" ObjectID="_1724848438" r:id="rId1986"/>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r w:rsidR="00E40669" w:rsidRPr="0022136C">
        <w:rPr>
          <w:color w:val="000000" w:themeColor="text1"/>
        </w:rPr>
        <w:t xml:space="preserve">and </w:t>
      </w:r>
      <w:r w:rsidR="00E40669">
        <w:rPr>
          <w:color w:val="000000" w:themeColor="text1"/>
        </w:rPr>
        <w:t>the scheduling DCI is other than DCI format 0_0 with CRC scrambled by TC-RNTI</w:t>
      </w:r>
      <w:r w:rsidR="00E40669" w:rsidRPr="0022136C">
        <w:rPr>
          <w:color w:val="000000" w:themeColor="text1"/>
        </w:rPr>
        <w:t>.</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299" type="#_x0000_t75" style="width:24pt;height:15pt" o:ole="">
            <v:imagedata r:id="rId34" o:title=""/>
          </v:shape>
          <o:OLEObject Type="Embed" ProgID="Equation.DSMT4" ShapeID="_x0000_i2299" DrawAspect="Content" ObjectID="_1724848439" r:id="rId1987"/>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300" type="#_x0000_t75" style="width:24pt;height:15pt" o:ole="">
            <v:imagedata r:id="rId34" o:title=""/>
          </v:shape>
          <o:OLEObject Type="Embed" ProgID="Equation.DSMT4" ShapeID="_x0000_i2300" DrawAspect="Content" ObjectID="_1724848440" r:id="rId1988"/>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1D292A10" w14:textId="3FAE8E77" w:rsidR="00103D10" w:rsidRDefault="00274CB3" w:rsidP="00103D10">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2539B6">
        <w:rPr>
          <w:color w:val="000000"/>
        </w:rPr>
        <w:t>, by RAR UL grant, or by fallbackRAR UL grant</w:t>
      </w:r>
      <w:r>
        <w:rPr>
          <w:color w:val="000000"/>
        </w:rPr>
        <w:t>.</w:t>
      </w:r>
    </w:p>
    <w:p w14:paraId="4D870CE4" w14:textId="15BA00AF" w:rsidR="00820DDF" w:rsidRPr="00274CB3" w:rsidRDefault="00103D10" w:rsidP="00820DDF">
      <w:pPr>
        <w:pStyle w:val="B1"/>
        <w:rPr>
          <w:color w:val="000000"/>
        </w:rPr>
      </w:pPr>
      <w:r>
        <w:rPr>
          <w:color w:val="000000"/>
        </w:rPr>
        <w:t>-</w:t>
      </w:r>
      <w:r>
        <w:rPr>
          <w:color w:val="000000"/>
        </w:rPr>
        <w:tab/>
        <w:t xml:space="preserve">for PUSCH scheduled by DCI format 0_1 or DCI format 0_2, if </w:t>
      </w:r>
      <w:r w:rsidRPr="00555985">
        <w:rPr>
          <w:i/>
          <w:iCs/>
          <w:lang w:val="en-US"/>
        </w:rPr>
        <w:t>numberOfSlotsTBoMS</w:t>
      </w:r>
      <w:r>
        <w:rPr>
          <w:i/>
          <w:iCs/>
          <w:lang w:val="en-US"/>
        </w:rPr>
        <w:t xml:space="preserve"> </w:t>
      </w:r>
      <w:r>
        <w:rPr>
          <w:lang w:val="en-US"/>
        </w:rPr>
        <w:t xml:space="preserve">is present and </w:t>
      </w:r>
      <w:r>
        <w:t>larger than 1</w:t>
      </w:r>
      <w:r>
        <w:rPr>
          <w:lang w:val="en-US"/>
        </w:rPr>
        <w:t xml:space="preserve">, the UE applies </w:t>
      </w:r>
      <w:r>
        <w:rPr>
          <w:color w:val="000000"/>
        </w:rPr>
        <w:t>TB processing over multiple slots procedure when determining the time domain resource allocation.</w:t>
      </w:r>
    </w:p>
    <w:p w14:paraId="51067067" w14:textId="78D9F53D"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For PUSCH repetition Type A</w:t>
      </w:r>
      <w:r w:rsidR="00103D10">
        <w:rPr>
          <w:color w:val="000000"/>
        </w:rPr>
        <w:t xml:space="preserve"> and TB processing over multiple slots</w:t>
      </w:r>
      <w:r w:rsidR="00274CB3">
        <w:rPr>
          <w:color w:val="000000"/>
        </w:rPr>
        <w:t xml:space="preserve">,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301" type="#_x0000_t75" style="width:44.25pt;height:14.25pt" o:ole="">
            <v:imagedata r:id="rId1989" o:title=""/>
          </v:shape>
          <o:OLEObject Type="Embed" ProgID="Equation.3" ShapeID="_x0000_i2301" DrawAspect="Content" ObjectID="_1724848441" r:id="rId1990"/>
        </w:object>
      </w:r>
      <w:r w:rsidRPr="0048482F">
        <w:rPr>
          <w:color w:val="000000"/>
          <w:lang w:eastAsia="ko-KR"/>
        </w:rPr>
        <w:t xml:space="preserve"> then</w:t>
      </w:r>
    </w:p>
    <w:bookmarkStart w:id="958" w:name="MCCQCTEMPBM_00000066"/>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302" type="#_x0000_t75" style="width:93.75pt;height:14.25pt" o:ole="">
            <v:imagedata r:id="rId1991" o:title=""/>
          </v:shape>
          <o:OLEObject Type="Embed" ProgID="Equation.3" ShapeID="_x0000_i2302" DrawAspect="Content" ObjectID="_1724848442" r:id="rId1992"/>
        </w:object>
      </w:r>
      <w:bookmarkEnd w:id="958"/>
    </w:p>
    <w:p w14:paraId="4C5D8198" w14:textId="77777777" w:rsidR="0033462C" w:rsidRPr="0048482F" w:rsidRDefault="0033462C" w:rsidP="0033462C">
      <w:pPr>
        <w:ind w:left="852" w:firstLine="284"/>
        <w:rPr>
          <w:color w:val="000000"/>
          <w:lang w:eastAsia="ko-KR"/>
        </w:rPr>
      </w:pPr>
      <w:bookmarkStart w:id="959" w:name="MCCQCTEMPBM_00000034"/>
      <w:r w:rsidRPr="0048482F">
        <w:rPr>
          <w:color w:val="000000"/>
          <w:lang w:eastAsia="ko-KR"/>
        </w:rPr>
        <w:t xml:space="preserve">else </w:t>
      </w:r>
    </w:p>
    <w:bookmarkStart w:id="960" w:name="MCCQCTEMPBM_00000067"/>
    <w:bookmarkEnd w:id="959"/>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303" type="#_x0000_t75" style="width:2in;height:14.25pt" o:ole="">
            <v:imagedata r:id="rId1993" o:title=""/>
          </v:shape>
          <o:OLEObject Type="Embed" ProgID="Equation.3" ShapeID="_x0000_i2303" DrawAspect="Content" ObjectID="_1724848443" r:id="rId1994"/>
        </w:object>
      </w:r>
      <w:bookmarkEnd w:id="960"/>
    </w:p>
    <w:p w14:paraId="5612BA69" w14:textId="77777777" w:rsidR="00CD74AA" w:rsidRDefault="0033462C" w:rsidP="00CD74AA">
      <w:pPr>
        <w:ind w:left="852"/>
        <w:rPr>
          <w:color w:val="000000"/>
          <w:lang w:eastAsia="ja-JP"/>
        </w:rPr>
      </w:pPr>
      <w:bookmarkStart w:id="961" w:name="MCCQCTEMPBM_00000035"/>
      <w:r w:rsidRPr="0048482F">
        <w:rPr>
          <w:color w:val="000000"/>
        </w:rPr>
        <w:t>where</w:t>
      </w:r>
      <w:r w:rsidRPr="0048482F">
        <w:rPr>
          <w:color w:val="000000"/>
          <w:position w:val="-6"/>
          <w:lang w:eastAsia="ja-JP"/>
        </w:rPr>
        <w:object w:dxaOrig="1180" w:dyaOrig="240" w14:anchorId="4A816486">
          <v:shape id="_x0000_i2304" type="#_x0000_t75" style="width:57.75pt;height:14.25pt" o:ole="">
            <v:imagedata r:id="rId1995" o:title=""/>
          </v:shape>
          <o:OLEObject Type="Embed" ProgID="Equation.3" ShapeID="_x0000_i2304" DrawAspect="Content" ObjectID="_1724848444" r:id="rId1996"/>
        </w:object>
      </w:r>
      <w:r w:rsidRPr="0048482F">
        <w:rPr>
          <w:color w:val="000000"/>
          <w:lang w:eastAsia="ja-JP"/>
        </w:rPr>
        <w:t>, and</w:t>
      </w:r>
    </w:p>
    <w:bookmarkEnd w:id="961"/>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6B04CE6D"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103D10">
        <w:rPr>
          <w:color w:val="000000"/>
        </w:rPr>
        <w:t xml:space="preserve"> and TB processing over multiple slots</w:t>
      </w:r>
      <w:r w:rsidR="00CD74AA">
        <w:rPr>
          <w:color w:val="000000"/>
        </w:rPr>
        <w:t>,</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lastRenderedPageBreak/>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bookmarkStart w:id="962" w:name="MCCQCTEMPBM_00000111"/>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bookmarkEnd w:id="962"/>
    </w:tbl>
    <w:p w14:paraId="4A527906" w14:textId="77777777" w:rsidR="0056657C" w:rsidRDefault="0056657C" w:rsidP="0056657C"/>
    <w:p w14:paraId="594AD2CF" w14:textId="77777777" w:rsidR="00103D10" w:rsidRDefault="00103D10" w:rsidP="00103D10">
      <w:pPr>
        <w:spacing w:before="240"/>
      </w:pPr>
      <w:bookmarkStart w:id="963" w:name="_Hlk505671590"/>
      <w:r>
        <w:rPr>
          <w:color w:val="000000"/>
        </w:rPr>
        <w:t xml:space="preserve">For TB processing over multiple slots, </w:t>
      </w:r>
      <w:r>
        <w:t>w</w:t>
      </w:r>
      <w:r w:rsidRPr="0085777E">
        <w:t>hen transmitting PUSCH scheduled by DCI format 0_1</w:t>
      </w:r>
      <w:r w:rsidRPr="00CF1299">
        <w:t xml:space="preserve"> </w:t>
      </w:r>
      <w:r>
        <w:t>or 0_2</w:t>
      </w:r>
      <w:r w:rsidRPr="0085777E">
        <w:t xml:space="preserve"> in PDCCH with CRC scrambled with C-RNTI, MCS-C-RNTI, or CS-RNTI with NDI=1,</w:t>
      </w:r>
    </w:p>
    <w:p w14:paraId="26864404" w14:textId="77777777" w:rsidR="00103D10" w:rsidRDefault="00103D10" w:rsidP="00103D10">
      <w:pPr>
        <w:spacing w:before="240"/>
        <w:ind w:left="567" w:hanging="283"/>
      </w:pPr>
      <w:r>
        <w:t>-</w:t>
      </w:r>
      <w:r>
        <w:tab/>
      </w:r>
      <w:r>
        <w:rPr>
          <w:lang w:val="en-US"/>
        </w:rPr>
        <w:t xml:space="preserve">the number of slots used for TBS determination </w:t>
      </w:r>
      <w:r w:rsidRPr="00E56056">
        <w:rPr>
          <w:i/>
          <w:iCs/>
          <w:lang w:val="en-US"/>
        </w:rPr>
        <w:t>N</w:t>
      </w:r>
      <w:r>
        <w:rPr>
          <w:lang w:val="en-US"/>
        </w:rPr>
        <w:t xml:space="preserve"> is indicated by </w:t>
      </w:r>
      <w:r w:rsidRPr="00555985">
        <w:rPr>
          <w:i/>
          <w:iCs/>
          <w:lang w:val="en-US"/>
        </w:rPr>
        <w:t>numberOfSlot</w:t>
      </w:r>
      <w:r>
        <w:rPr>
          <w:i/>
          <w:iCs/>
          <w:lang w:val="en-US"/>
        </w:rPr>
        <w:t>s</w:t>
      </w:r>
      <w:r w:rsidRPr="00555985">
        <w:rPr>
          <w:i/>
          <w:iCs/>
          <w:lang w:val="en-US"/>
        </w:rPr>
        <w:t>TBoMS</w:t>
      </w:r>
      <w:r>
        <w:rPr>
          <w:i/>
          <w:iCs/>
          <w:lang w:val="en-US"/>
        </w:rPr>
        <w:t>.</w:t>
      </w:r>
    </w:p>
    <w:p w14:paraId="07EC07C0" w14:textId="77777777" w:rsidR="00103D10" w:rsidRDefault="00103D10" w:rsidP="00103D10">
      <w:pPr>
        <w:spacing w:before="240"/>
        <w:ind w:left="567" w:hanging="283"/>
      </w:pPr>
      <w:r>
        <w:t>-</w:t>
      </w:r>
      <w:r>
        <w:tab/>
        <w:t xml:space="preserve">the number of repetitions </w:t>
      </w:r>
      <w:r w:rsidRPr="009A2108">
        <w:rPr>
          <w:i/>
        </w:rPr>
        <w:t>K</w:t>
      </w:r>
      <w:r>
        <w:t xml:space="preserve"> of the </w:t>
      </w:r>
      <w:r>
        <w:rPr>
          <w:lang w:val="en-US"/>
        </w:rPr>
        <w:t xml:space="preserve">number of slots </w:t>
      </w:r>
      <w:r w:rsidRPr="005B3C72">
        <w:rPr>
          <w:i/>
          <w:iCs/>
          <w:lang w:val="en-US"/>
        </w:rPr>
        <w:t>N</w:t>
      </w:r>
      <w:r>
        <w:rPr>
          <w:lang w:val="en-US"/>
        </w:rPr>
        <w:t xml:space="preserve"> used for TBS determination </w:t>
      </w:r>
      <w:r>
        <w:t xml:space="preserve">is determined as </w:t>
      </w:r>
    </w:p>
    <w:p w14:paraId="04F2105E" w14:textId="77777777" w:rsidR="00103D10" w:rsidRDefault="00103D10" w:rsidP="00103D10">
      <w:pPr>
        <w:spacing w:before="240"/>
        <w:ind w:left="848" w:hanging="280"/>
      </w:pPr>
      <w:r>
        <w:t>-</w:t>
      </w:r>
      <w:r>
        <w:tab/>
        <w:t>if</w:t>
      </w:r>
      <w:r w:rsidRPr="009A2108">
        <w:t xml:space="preserve"> </w:t>
      </w:r>
      <w:r>
        <w:rPr>
          <w:i/>
          <w:iCs/>
        </w:rPr>
        <w:t>numberOfRepetitions</w:t>
      </w:r>
      <w:r w:rsidRPr="009A2108">
        <w:t xml:space="preserve"> is present in the resource allocation table, the number of repetitions </w:t>
      </w:r>
      <w:r w:rsidRPr="00E56056">
        <w:rPr>
          <w:i/>
          <w:iCs/>
        </w:rPr>
        <w:t>K</w:t>
      </w:r>
      <w:r w:rsidRPr="009A2108">
        <w:t xml:space="preserve"> is equal to </w:t>
      </w:r>
      <w:r>
        <w:rPr>
          <w:i/>
          <w:iCs/>
        </w:rPr>
        <w:t>numberOfRepetitions</w:t>
      </w:r>
      <w:r w:rsidRPr="009A2108">
        <w:t>;</w:t>
      </w:r>
    </w:p>
    <w:p w14:paraId="556AA1CA" w14:textId="77777777" w:rsidR="00103D10" w:rsidRDefault="00103D10" w:rsidP="00103D10">
      <w:pPr>
        <w:spacing w:before="240"/>
        <w:ind w:left="848" w:hanging="280"/>
      </w:pPr>
      <w:r>
        <w:t>-</w:t>
      </w:r>
      <w:r>
        <w:tab/>
        <w:t xml:space="preserve">otherwise, </w:t>
      </w:r>
      <w:r w:rsidRPr="009A2108">
        <w:rPr>
          <w:i/>
        </w:rPr>
        <w:t>K=1</w:t>
      </w:r>
      <w:r>
        <w:t>.</w:t>
      </w:r>
    </w:p>
    <w:p w14:paraId="76CDB2B3" w14:textId="0CADBA62" w:rsidR="00103D10" w:rsidRDefault="00103D10" w:rsidP="00103D10">
      <w:pPr>
        <w:spacing w:before="240"/>
        <w:ind w:left="567" w:hanging="283"/>
      </w:pPr>
      <w:r>
        <w:t>-</w:t>
      </w:r>
      <w:r>
        <w:tab/>
      </w:r>
      <w:r w:rsidR="00BC6DB7">
        <w:t xml:space="preserve">when the UE supports repetition of TB processing over multiple slots, </w:t>
      </w:r>
      <w:r>
        <w:t xml:space="preserve">the UE does not expect that </w:t>
      </w:r>
      <m:oMath>
        <m:r>
          <w:rPr>
            <w:rFonts w:ascii="Cambria Math" w:hAnsi="Cambria Math"/>
          </w:rPr>
          <m:t>N∙K</m:t>
        </m:r>
      </m:oMath>
      <w:r>
        <w:t xml:space="preserve"> is larger than </w:t>
      </w:r>
      <w:r w:rsidR="00BC6DB7">
        <w:t>32</w:t>
      </w:r>
      <w:r w:rsidRPr="009E38EE">
        <w:t>.</w:t>
      </w:r>
    </w:p>
    <w:p w14:paraId="4A7C9181" w14:textId="0D9F8FA6" w:rsidR="005A28D6" w:rsidRDefault="005A28D6" w:rsidP="00CF1299">
      <w:pPr>
        <w:spacing w:before="240"/>
      </w:pPr>
      <w:r>
        <w:t xml:space="preserve">When configured </w:t>
      </w:r>
      <w:r>
        <w:rPr>
          <w:bCs/>
        </w:rPr>
        <w:t xml:space="preserve">with </w:t>
      </w:r>
      <w:r>
        <w:rPr>
          <w:rFonts w:ascii="Symbol" w:hAnsi="Symbol"/>
          <w:bCs/>
        </w:rPr>
        <w:t>m</w:t>
      </w:r>
      <w:r>
        <w:rPr>
          <w:bCs/>
        </w:rPr>
        <w:t xml:space="preserve">= 5 or 6 </w:t>
      </w:r>
      <w:r>
        <w:rPr>
          <w:iCs/>
        </w:rPr>
        <w:t>the</w:t>
      </w:r>
      <w:r>
        <w:t xml:space="preserve"> UE does not expect to be scheduled with more than one PUSCH in a slot, by a single DCI or multiple DCIs</w:t>
      </w:r>
      <w:r w:rsidR="006546B5" w:rsidRPr="00594350">
        <w:rPr>
          <w:u w:val="single"/>
          <w:lang w:val="en-US"/>
        </w:rPr>
        <w:t xml:space="preserve">, where multiple DCIs are not associated with CORESETs having different </w:t>
      </w:r>
      <w:r w:rsidR="006546B5" w:rsidRPr="00594350">
        <w:rPr>
          <w:i/>
          <w:iCs/>
          <w:u w:val="single"/>
          <w:lang w:val="en-US"/>
        </w:rPr>
        <w:t>coresetpoolIndex</w:t>
      </w:r>
      <w:r>
        <w:t>.</w:t>
      </w:r>
    </w:p>
    <w:p w14:paraId="400B2C16" w14:textId="50E3B3FB" w:rsidR="00CF1299" w:rsidRDefault="00CF1299" w:rsidP="00CF1299">
      <w:pPr>
        <w:spacing w:before="240"/>
      </w:pPr>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58D13FE1" w14:textId="77777777" w:rsidR="00FF0051" w:rsidRPr="005763C9" w:rsidRDefault="00FF0051" w:rsidP="00FF0051">
      <w:pPr>
        <w:pStyle w:val="B1"/>
      </w:pPr>
      <w:r>
        <w:t>-</w:t>
      </w:r>
      <w:r>
        <w:tab/>
        <w:t xml:space="preserve">the number of slots used for TBS determination </w:t>
      </w:r>
      <w:r w:rsidRPr="00E56056">
        <w:rPr>
          <w:i/>
          <w:iCs/>
        </w:rPr>
        <w:t>N</w:t>
      </w:r>
      <w:r>
        <w:t xml:space="preserve"> is equal to 1.</w:t>
      </w:r>
    </w:p>
    <w:p w14:paraId="6E8C8BBB" w14:textId="7C9A3ADE" w:rsidR="00FF0051" w:rsidRDefault="00FF0051" w:rsidP="00FF0051">
      <w:r w:rsidRPr="00BC46FD">
        <w:rPr>
          <w:lang w:val="en-US"/>
        </w:rPr>
        <w:t>For PUSCH</w:t>
      </w:r>
      <w:r>
        <w:rPr>
          <w:lang w:val="en-US"/>
        </w:rPr>
        <w:t xml:space="preserve"> repetition type A, when transmitting PUSCH</w:t>
      </w:r>
      <w:r w:rsidRPr="00BC46FD">
        <w:rPr>
          <w:lang w:val="en-US"/>
        </w:rPr>
        <w:t xml:space="preserve"> scheduled by RAR UL grant,</w:t>
      </w:r>
      <w:r>
        <w:rPr>
          <w:lang w:val="en-US"/>
        </w:rPr>
        <w:t xml:space="preserve"> </w:t>
      </w:r>
      <w:r>
        <w:t xml:space="preserve">the 2 MSBs of the MCS information field of the RAR UL grant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20D969DD" w14:textId="0C9F7710" w:rsidR="00FF0051" w:rsidRDefault="00FF0051" w:rsidP="00FF0051">
      <w:r>
        <w:t>F</w:t>
      </w:r>
      <w:r w:rsidRPr="00BC46FD">
        <w:rPr>
          <w:lang w:val="en-US"/>
        </w:rPr>
        <w:t>or PUSCH</w:t>
      </w:r>
      <w:r>
        <w:rPr>
          <w:lang w:val="en-US"/>
        </w:rPr>
        <w:t xml:space="preserve"> repetition type A, when transmitting PUSCH</w:t>
      </w:r>
      <w:r w:rsidRPr="00BC46FD">
        <w:rPr>
          <w:lang w:val="en-US"/>
        </w:rPr>
        <w:t xml:space="preserve"> scheduled by DCI format 0_0 with CRC scrambled by TC-RNTI,</w:t>
      </w:r>
      <w:r>
        <w:rPr>
          <w:lang w:val="en-US"/>
        </w:rPr>
        <w:t xml:space="preserve"> </w:t>
      </w:r>
      <w:r>
        <w:t xml:space="preserve">the 2 MSBs of the MCS information field of the </w:t>
      </w:r>
      <w:r w:rsidRPr="00BC46FD">
        <w:rPr>
          <w:lang w:val="en-US"/>
        </w:rPr>
        <w:t>DCI format 0_0 with CRC scrambled by TC-RNTI</w:t>
      </w:r>
      <w:r>
        <w:t xml:space="preserve">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4FBF1089" w14:textId="77777777" w:rsidR="00FF0051" w:rsidRPr="0048482F" w:rsidRDefault="00FF0051" w:rsidP="00FF0051">
      <w:pPr>
        <w:pStyle w:val="TH"/>
      </w:pPr>
      <w:r w:rsidRPr="0048482F">
        <w:lastRenderedPageBreak/>
        <w:t xml:space="preserve">Table </w:t>
      </w:r>
      <w:r>
        <w:rPr>
          <w:color w:val="000000"/>
        </w:rPr>
        <w:t>6</w:t>
      </w:r>
      <w:r w:rsidRPr="0048482F">
        <w:rPr>
          <w:color w:val="000000"/>
        </w:rPr>
        <w:t>.</w:t>
      </w:r>
      <w:r>
        <w:rPr>
          <w:color w:val="000000"/>
        </w:rPr>
        <w:t>1.2.1</w:t>
      </w:r>
      <w:r w:rsidRPr="0048482F">
        <w:rPr>
          <w:color w:val="000000"/>
        </w:rPr>
        <w:t>-1</w:t>
      </w:r>
      <w:r>
        <w:rPr>
          <w:color w:val="000000"/>
        </w:rPr>
        <w:t>A</w:t>
      </w:r>
      <w:r w:rsidRPr="0048482F">
        <w:t xml:space="preserve">: </w:t>
      </w:r>
      <w:r>
        <w:t xml:space="preserve">Number of repetition </w:t>
      </w:r>
      <w:r w:rsidRPr="0025709A">
        <w:rPr>
          <w:i/>
          <w:iCs/>
        </w:rPr>
        <w:t>K</w:t>
      </w:r>
      <w:r>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FF0051" w:rsidRPr="0048482F" w14:paraId="7A887FB3" w14:textId="77777777" w:rsidTr="00620E1E">
        <w:trPr>
          <w:trHeight w:val="202"/>
          <w:jc w:val="center"/>
        </w:trPr>
        <w:tc>
          <w:tcPr>
            <w:tcW w:w="4736" w:type="dxa"/>
            <w:gridSpan w:val="2"/>
            <w:shd w:val="clear" w:color="auto" w:fill="E7E6E6"/>
            <w:vAlign w:val="center"/>
          </w:tcPr>
          <w:p w14:paraId="6FEA3C05" w14:textId="19436064" w:rsidR="00FF0051" w:rsidRPr="0048482F" w:rsidRDefault="001101CC" w:rsidP="00620E1E">
            <w:pPr>
              <w:pStyle w:val="TAH"/>
              <w:rPr>
                <w:lang w:val="en-US" w:eastAsia="zh-CN"/>
              </w:rPr>
            </w:pPr>
            <w:r w:rsidRPr="00007B01">
              <w:rPr>
                <w:i/>
                <w:iCs/>
              </w:rPr>
              <w:t>numberOfMsg3-RepetitionsList</w:t>
            </w:r>
            <w:r w:rsidR="00FF0051">
              <w:rPr>
                <w:i/>
                <w:iCs/>
              </w:rPr>
              <w:t xml:space="preserve"> is configured</w:t>
            </w:r>
          </w:p>
        </w:tc>
        <w:tc>
          <w:tcPr>
            <w:tcW w:w="290" w:type="dxa"/>
            <w:shd w:val="clear" w:color="auto" w:fill="E7E6E6"/>
          </w:tcPr>
          <w:p w14:paraId="080D8D5F" w14:textId="77777777" w:rsidR="00FF0051" w:rsidRPr="0048482F" w:rsidRDefault="00FF0051" w:rsidP="00620E1E">
            <w:pPr>
              <w:pStyle w:val="TAH"/>
              <w:rPr>
                <w:lang w:val="en-US" w:eastAsia="zh-CN"/>
              </w:rPr>
            </w:pPr>
          </w:p>
        </w:tc>
        <w:tc>
          <w:tcPr>
            <w:tcW w:w="4607" w:type="dxa"/>
            <w:gridSpan w:val="2"/>
            <w:shd w:val="clear" w:color="auto" w:fill="E7E6E6"/>
          </w:tcPr>
          <w:p w14:paraId="0AF52B3D" w14:textId="20D74D0E" w:rsidR="00FF0051" w:rsidRPr="0048482F" w:rsidRDefault="001101CC" w:rsidP="00620E1E">
            <w:pPr>
              <w:pStyle w:val="TAH"/>
              <w:rPr>
                <w:lang w:val="en-US" w:eastAsia="zh-CN"/>
              </w:rPr>
            </w:pPr>
            <w:r w:rsidRPr="00007B01">
              <w:rPr>
                <w:i/>
                <w:iCs/>
              </w:rPr>
              <w:t>numberOfMsg3-RepetitionsList</w:t>
            </w:r>
            <w:r w:rsidR="00FF0051">
              <w:rPr>
                <w:i/>
                <w:iCs/>
              </w:rPr>
              <w:t xml:space="preserve"> is not configured</w:t>
            </w:r>
          </w:p>
        </w:tc>
      </w:tr>
      <w:tr w:rsidR="00FF0051" w:rsidRPr="0048482F" w14:paraId="3DA9B839" w14:textId="77777777" w:rsidTr="00620E1E">
        <w:trPr>
          <w:trHeight w:val="192"/>
          <w:jc w:val="center"/>
        </w:trPr>
        <w:tc>
          <w:tcPr>
            <w:tcW w:w="2367" w:type="dxa"/>
            <w:shd w:val="clear" w:color="auto" w:fill="E7E6E6"/>
            <w:vAlign w:val="center"/>
          </w:tcPr>
          <w:p w14:paraId="6197ED3D" w14:textId="77777777" w:rsidR="00FF0051" w:rsidRPr="0048482F" w:rsidRDefault="00FF0051" w:rsidP="00620E1E">
            <w:pPr>
              <w:pStyle w:val="TAH"/>
              <w:rPr>
                <w:i/>
                <w:lang w:val="en-US" w:eastAsia="zh-CN"/>
              </w:rPr>
            </w:pPr>
            <w:r>
              <w:rPr>
                <w:i/>
                <w:lang w:val="en-US" w:eastAsia="zh-CN"/>
              </w:rPr>
              <w:t>Codepoint</w:t>
            </w:r>
          </w:p>
        </w:tc>
        <w:tc>
          <w:tcPr>
            <w:tcW w:w="2368" w:type="dxa"/>
            <w:shd w:val="clear" w:color="auto" w:fill="E7E6E6"/>
          </w:tcPr>
          <w:p w14:paraId="1C7516B4" w14:textId="77777777" w:rsidR="00FF0051" w:rsidRPr="0025709A" w:rsidRDefault="00FF0051" w:rsidP="00620E1E">
            <w:pPr>
              <w:pStyle w:val="TAH"/>
              <w:rPr>
                <w:i/>
                <w:iCs/>
                <w:lang w:val="en-US" w:eastAsia="zh-CN"/>
              </w:rPr>
            </w:pPr>
            <w:r w:rsidRPr="0025709A">
              <w:rPr>
                <w:i/>
                <w:iCs/>
                <w:lang w:val="en-US" w:eastAsia="zh-CN"/>
              </w:rPr>
              <w:t>K</w:t>
            </w:r>
          </w:p>
        </w:tc>
        <w:tc>
          <w:tcPr>
            <w:tcW w:w="290" w:type="dxa"/>
            <w:shd w:val="clear" w:color="auto" w:fill="E7E6E6"/>
          </w:tcPr>
          <w:p w14:paraId="52F4AD30" w14:textId="77777777" w:rsidR="00FF0051" w:rsidRPr="0048482F" w:rsidRDefault="00FF0051" w:rsidP="00620E1E">
            <w:pPr>
              <w:pStyle w:val="TAH"/>
              <w:rPr>
                <w:lang w:val="en-US" w:eastAsia="zh-CN"/>
              </w:rPr>
            </w:pPr>
          </w:p>
        </w:tc>
        <w:tc>
          <w:tcPr>
            <w:tcW w:w="2303" w:type="dxa"/>
            <w:shd w:val="clear" w:color="auto" w:fill="E7E6E6"/>
          </w:tcPr>
          <w:p w14:paraId="0FA4F450" w14:textId="77777777" w:rsidR="00FF0051" w:rsidRPr="0048482F" w:rsidRDefault="00FF0051" w:rsidP="00620E1E">
            <w:pPr>
              <w:pStyle w:val="TAH"/>
              <w:rPr>
                <w:lang w:val="en-US" w:eastAsia="zh-CN"/>
              </w:rPr>
            </w:pPr>
            <w:r>
              <w:rPr>
                <w:lang w:val="en-US" w:eastAsia="zh-CN"/>
              </w:rPr>
              <w:t>Codepoint</w:t>
            </w:r>
          </w:p>
        </w:tc>
        <w:tc>
          <w:tcPr>
            <w:tcW w:w="2304" w:type="dxa"/>
            <w:shd w:val="clear" w:color="auto" w:fill="E7E6E6"/>
          </w:tcPr>
          <w:p w14:paraId="463D6DCA" w14:textId="77777777" w:rsidR="00FF0051" w:rsidRPr="0025709A" w:rsidRDefault="00FF0051" w:rsidP="00620E1E">
            <w:pPr>
              <w:pStyle w:val="TAH"/>
              <w:rPr>
                <w:i/>
                <w:iCs/>
                <w:lang w:val="en-US" w:eastAsia="zh-CN"/>
              </w:rPr>
            </w:pPr>
            <w:r w:rsidRPr="0025709A">
              <w:rPr>
                <w:i/>
                <w:iCs/>
                <w:lang w:val="en-US" w:eastAsia="zh-CN"/>
              </w:rPr>
              <w:t>K</w:t>
            </w:r>
          </w:p>
        </w:tc>
      </w:tr>
      <w:tr w:rsidR="00FF0051" w:rsidRPr="0048482F" w14:paraId="38B155D0" w14:textId="77777777" w:rsidTr="00620E1E">
        <w:trPr>
          <w:trHeight w:val="202"/>
          <w:jc w:val="center"/>
        </w:trPr>
        <w:tc>
          <w:tcPr>
            <w:tcW w:w="2367" w:type="dxa"/>
            <w:shd w:val="clear" w:color="auto" w:fill="auto"/>
            <w:vAlign w:val="center"/>
          </w:tcPr>
          <w:p w14:paraId="330D3461" w14:textId="77777777" w:rsidR="00FF0051" w:rsidRPr="0048482F" w:rsidRDefault="00FF0051" w:rsidP="00620E1E">
            <w:pPr>
              <w:pStyle w:val="TAC"/>
              <w:rPr>
                <w:lang w:val="en-US" w:eastAsia="zh-CN"/>
              </w:rPr>
            </w:pPr>
            <w:r>
              <w:rPr>
                <w:lang w:val="en-US" w:eastAsia="zh-CN"/>
              </w:rPr>
              <w:t>00</w:t>
            </w:r>
          </w:p>
        </w:tc>
        <w:tc>
          <w:tcPr>
            <w:tcW w:w="2368" w:type="dxa"/>
          </w:tcPr>
          <w:p w14:paraId="1C9F46A1" w14:textId="6871C2F5" w:rsidR="00FF0051" w:rsidRPr="0048482F" w:rsidRDefault="00FF0051" w:rsidP="00620E1E">
            <w:pPr>
              <w:pStyle w:val="TAC"/>
              <w:rPr>
                <w:lang w:val="en-US" w:eastAsia="zh-CN"/>
              </w:rPr>
            </w:pPr>
            <w:r>
              <w:rPr>
                <w:lang w:val="en-US" w:eastAsia="zh-CN"/>
              </w:rPr>
              <w:t xml:space="preserve">First value of </w:t>
            </w:r>
            <w:r w:rsidR="001101CC" w:rsidRPr="00007B01">
              <w:rPr>
                <w:i/>
                <w:iCs/>
              </w:rPr>
              <w:t>numberOfMsg3-RepetitionsList</w:t>
            </w:r>
          </w:p>
        </w:tc>
        <w:tc>
          <w:tcPr>
            <w:tcW w:w="290" w:type="dxa"/>
          </w:tcPr>
          <w:p w14:paraId="25655CB7" w14:textId="77777777" w:rsidR="00FF0051" w:rsidRPr="0048482F" w:rsidRDefault="00FF0051" w:rsidP="00620E1E">
            <w:pPr>
              <w:pStyle w:val="TAC"/>
              <w:rPr>
                <w:lang w:val="en-US" w:eastAsia="zh-CN"/>
              </w:rPr>
            </w:pPr>
          </w:p>
        </w:tc>
        <w:tc>
          <w:tcPr>
            <w:tcW w:w="2303" w:type="dxa"/>
            <w:vAlign w:val="center"/>
          </w:tcPr>
          <w:p w14:paraId="3CA2A43C" w14:textId="77777777" w:rsidR="00FF0051" w:rsidRPr="0048482F" w:rsidRDefault="00FF0051" w:rsidP="00620E1E">
            <w:pPr>
              <w:pStyle w:val="TAC"/>
              <w:rPr>
                <w:lang w:val="en-US" w:eastAsia="zh-CN"/>
              </w:rPr>
            </w:pPr>
            <w:r>
              <w:rPr>
                <w:lang w:val="en-US" w:eastAsia="zh-CN"/>
              </w:rPr>
              <w:t>00</w:t>
            </w:r>
          </w:p>
        </w:tc>
        <w:tc>
          <w:tcPr>
            <w:tcW w:w="2304" w:type="dxa"/>
            <w:vAlign w:val="center"/>
          </w:tcPr>
          <w:p w14:paraId="46835DC6" w14:textId="77777777" w:rsidR="00FF0051" w:rsidRPr="0048482F" w:rsidRDefault="00FF0051" w:rsidP="00620E1E">
            <w:pPr>
              <w:pStyle w:val="TAC"/>
              <w:rPr>
                <w:lang w:val="en-US" w:eastAsia="zh-CN"/>
              </w:rPr>
            </w:pPr>
            <w:r>
              <w:rPr>
                <w:lang w:val="en-US" w:eastAsia="zh-CN"/>
              </w:rPr>
              <w:t>1</w:t>
            </w:r>
          </w:p>
        </w:tc>
      </w:tr>
      <w:tr w:rsidR="00FF0051" w:rsidRPr="0048482F" w14:paraId="5F1B5800" w14:textId="77777777" w:rsidTr="00620E1E">
        <w:trPr>
          <w:trHeight w:val="472"/>
          <w:jc w:val="center"/>
        </w:trPr>
        <w:tc>
          <w:tcPr>
            <w:tcW w:w="2367" w:type="dxa"/>
            <w:shd w:val="clear" w:color="auto" w:fill="auto"/>
            <w:vAlign w:val="center"/>
          </w:tcPr>
          <w:p w14:paraId="0635E116" w14:textId="77777777" w:rsidR="00FF0051" w:rsidRPr="0025709A" w:rsidRDefault="00FF0051" w:rsidP="00620E1E">
            <w:pPr>
              <w:pStyle w:val="TAC"/>
              <w:rPr>
                <w:lang w:val="en-US" w:eastAsia="zh-CN"/>
              </w:rPr>
            </w:pPr>
            <w:r>
              <w:rPr>
                <w:lang w:val="en-US" w:eastAsia="zh-CN"/>
              </w:rPr>
              <w:t>01</w:t>
            </w:r>
          </w:p>
        </w:tc>
        <w:tc>
          <w:tcPr>
            <w:tcW w:w="2368" w:type="dxa"/>
          </w:tcPr>
          <w:p w14:paraId="5C08B845" w14:textId="7A7CDDBF" w:rsidR="00FF0051" w:rsidRPr="0048482F" w:rsidRDefault="00FF0051" w:rsidP="00620E1E">
            <w:pPr>
              <w:pStyle w:val="TAC"/>
              <w:rPr>
                <w:lang w:val="en-US" w:eastAsia="zh-CN"/>
              </w:rPr>
            </w:pPr>
            <w:r>
              <w:rPr>
                <w:lang w:val="en-US" w:eastAsia="zh-CN"/>
              </w:rPr>
              <w:t xml:space="preserve">Second value of </w:t>
            </w:r>
            <w:r w:rsidR="001101CC" w:rsidRPr="00007B01">
              <w:rPr>
                <w:i/>
                <w:iCs/>
              </w:rPr>
              <w:t>numberOfMsg3-RepetitionsList</w:t>
            </w:r>
          </w:p>
        </w:tc>
        <w:tc>
          <w:tcPr>
            <w:tcW w:w="290" w:type="dxa"/>
          </w:tcPr>
          <w:p w14:paraId="55922082" w14:textId="77777777" w:rsidR="00FF0051" w:rsidRPr="0048482F" w:rsidRDefault="00FF0051" w:rsidP="00620E1E">
            <w:pPr>
              <w:pStyle w:val="TAC"/>
              <w:rPr>
                <w:lang w:val="en-US" w:eastAsia="zh-CN"/>
              </w:rPr>
            </w:pPr>
          </w:p>
        </w:tc>
        <w:tc>
          <w:tcPr>
            <w:tcW w:w="2303" w:type="dxa"/>
            <w:vAlign w:val="center"/>
          </w:tcPr>
          <w:p w14:paraId="61F5F537" w14:textId="77777777" w:rsidR="00FF0051" w:rsidRPr="0048482F" w:rsidRDefault="00FF0051" w:rsidP="00620E1E">
            <w:pPr>
              <w:pStyle w:val="TAC"/>
              <w:rPr>
                <w:lang w:val="en-US" w:eastAsia="zh-CN"/>
              </w:rPr>
            </w:pPr>
            <w:r>
              <w:rPr>
                <w:lang w:val="en-US" w:eastAsia="zh-CN"/>
              </w:rPr>
              <w:t>01</w:t>
            </w:r>
          </w:p>
        </w:tc>
        <w:tc>
          <w:tcPr>
            <w:tcW w:w="2304" w:type="dxa"/>
            <w:vAlign w:val="center"/>
          </w:tcPr>
          <w:p w14:paraId="33CD1E97" w14:textId="77777777" w:rsidR="00FF0051" w:rsidRPr="0048482F" w:rsidRDefault="00FF0051" w:rsidP="00620E1E">
            <w:pPr>
              <w:pStyle w:val="TAC"/>
              <w:rPr>
                <w:lang w:val="en-US" w:eastAsia="zh-CN"/>
              </w:rPr>
            </w:pPr>
            <w:r>
              <w:rPr>
                <w:lang w:val="en-US" w:eastAsia="zh-CN"/>
              </w:rPr>
              <w:t>2</w:t>
            </w:r>
          </w:p>
        </w:tc>
      </w:tr>
      <w:tr w:rsidR="00FF0051" w:rsidRPr="0048482F" w14:paraId="032307B7" w14:textId="77777777" w:rsidTr="00620E1E">
        <w:trPr>
          <w:trHeight w:val="472"/>
          <w:jc w:val="center"/>
        </w:trPr>
        <w:tc>
          <w:tcPr>
            <w:tcW w:w="2367" w:type="dxa"/>
            <w:shd w:val="clear" w:color="auto" w:fill="auto"/>
            <w:vAlign w:val="center"/>
          </w:tcPr>
          <w:p w14:paraId="370BED57" w14:textId="77777777" w:rsidR="00FF0051" w:rsidRPr="00DB5462" w:rsidRDefault="00FF0051" w:rsidP="00620E1E">
            <w:pPr>
              <w:pStyle w:val="TAC"/>
              <w:rPr>
                <w:lang w:val="fr-FR" w:eastAsia="zh-CN"/>
              </w:rPr>
            </w:pPr>
            <w:r>
              <w:rPr>
                <w:lang w:val="fr-FR" w:eastAsia="zh-CN"/>
              </w:rPr>
              <w:t>10</w:t>
            </w:r>
          </w:p>
        </w:tc>
        <w:tc>
          <w:tcPr>
            <w:tcW w:w="2368" w:type="dxa"/>
          </w:tcPr>
          <w:p w14:paraId="5F9CE750" w14:textId="70BFEB65" w:rsidR="00FF0051" w:rsidRPr="0048482F" w:rsidRDefault="00FF0051" w:rsidP="00620E1E">
            <w:pPr>
              <w:pStyle w:val="TAC"/>
              <w:rPr>
                <w:lang w:val="en-US" w:eastAsia="zh-CN"/>
              </w:rPr>
            </w:pPr>
            <w:r>
              <w:rPr>
                <w:lang w:val="en-US" w:eastAsia="zh-CN"/>
              </w:rPr>
              <w:t xml:space="preserve">Third value of </w:t>
            </w:r>
            <w:r w:rsidR="001101CC" w:rsidRPr="00007B01">
              <w:rPr>
                <w:i/>
                <w:iCs/>
              </w:rPr>
              <w:t>numberOfMsg3-RepetitionsList</w:t>
            </w:r>
          </w:p>
        </w:tc>
        <w:tc>
          <w:tcPr>
            <w:tcW w:w="290" w:type="dxa"/>
          </w:tcPr>
          <w:p w14:paraId="2162D78F" w14:textId="77777777" w:rsidR="00FF0051" w:rsidRPr="0048482F" w:rsidRDefault="00FF0051" w:rsidP="00620E1E">
            <w:pPr>
              <w:pStyle w:val="TAC"/>
              <w:rPr>
                <w:lang w:val="en-US" w:eastAsia="zh-CN"/>
              </w:rPr>
            </w:pPr>
          </w:p>
        </w:tc>
        <w:tc>
          <w:tcPr>
            <w:tcW w:w="2303" w:type="dxa"/>
            <w:vAlign w:val="center"/>
          </w:tcPr>
          <w:p w14:paraId="67F44736" w14:textId="77777777" w:rsidR="00FF0051" w:rsidRPr="0048482F" w:rsidRDefault="00FF0051" w:rsidP="00620E1E">
            <w:pPr>
              <w:pStyle w:val="TAC"/>
              <w:rPr>
                <w:lang w:val="en-US" w:eastAsia="zh-CN"/>
              </w:rPr>
            </w:pPr>
            <w:r>
              <w:rPr>
                <w:lang w:val="fr-FR" w:eastAsia="zh-CN"/>
              </w:rPr>
              <w:t>10</w:t>
            </w:r>
          </w:p>
        </w:tc>
        <w:tc>
          <w:tcPr>
            <w:tcW w:w="2304" w:type="dxa"/>
            <w:vAlign w:val="center"/>
          </w:tcPr>
          <w:p w14:paraId="215CE0A6" w14:textId="77777777" w:rsidR="00FF0051" w:rsidRPr="0048482F" w:rsidRDefault="00FF0051" w:rsidP="00620E1E">
            <w:pPr>
              <w:pStyle w:val="TAC"/>
              <w:rPr>
                <w:lang w:val="en-US" w:eastAsia="zh-CN"/>
              </w:rPr>
            </w:pPr>
            <w:r>
              <w:rPr>
                <w:lang w:val="en-US" w:eastAsia="zh-CN"/>
              </w:rPr>
              <w:t>3</w:t>
            </w:r>
          </w:p>
        </w:tc>
      </w:tr>
      <w:tr w:rsidR="00FF0051" w:rsidRPr="0048482F" w14:paraId="2D9477E0" w14:textId="77777777" w:rsidTr="00620E1E">
        <w:trPr>
          <w:trHeight w:val="472"/>
          <w:jc w:val="center"/>
        </w:trPr>
        <w:tc>
          <w:tcPr>
            <w:tcW w:w="2367" w:type="dxa"/>
            <w:shd w:val="clear" w:color="auto" w:fill="auto"/>
            <w:vAlign w:val="center"/>
          </w:tcPr>
          <w:p w14:paraId="71EBAEED" w14:textId="77777777" w:rsidR="00FF0051" w:rsidRPr="00DB5462" w:rsidRDefault="00FF0051" w:rsidP="00620E1E">
            <w:pPr>
              <w:pStyle w:val="TAC"/>
              <w:rPr>
                <w:lang w:val="fr-FR" w:eastAsia="zh-CN"/>
              </w:rPr>
            </w:pPr>
            <w:r>
              <w:rPr>
                <w:lang w:val="fr-FR" w:eastAsia="zh-CN"/>
              </w:rPr>
              <w:t>11</w:t>
            </w:r>
          </w:p>
        </w:tc>
        <w:tc>
          <w:tcPr>
            <w:tcW w:w="2368" w:type="dxa"/>
          </w:tcPr>
          <w:p w14:paraId="79A2A3D2" w14:textId="169E0A27" w:rsidR="00FF0051" w:rsidRPr="0048482F" w:rsidRDefault="00FF0051" w:rsidP="00620E1E">
            <w:pPr>
              <w:pStyle w:val="TAC"/>
              <w:rPr>
                <w:lang w:val="en-US" w:eastAsia="zh-CN"/>
              </w:rPr>
            </w:pPr>
            <w:r>
              <w:rPr>
                <w:lang w:val="en-US" w:eastAsia="zh-CN"/>
              </w:rPr>
              <w:t xml:space="preserve">Fourth value of </w:t>
            </w:r>
            <w:r w:rsidR="001101CC" w:rsidRPr="00007B01">
              <w:rPr>
                <w:i/>
                <w:iCs/>
              </w:rPr>
              <w:t>numberOfMsg3-RepetitionsList</w:t>
            </w:r>
          </w:p>
        </w:tc>
        <w:tc>
          <w:tcPr>
            <w:tcW w:w="290" w:type="dxa"/>
          </w:tcPr>
          <w:p w14:paraId="6F73AB71" w14:textId="77777777" w:rsidR="00FF0051" w:rsidRPr="0048482F" w:rsidRDefault="00FF0051" w:rsidP="00620E1E">
            <w:pPr>
              <w:pStyle w:val="TAC"/>
              <w:rPr>
                <w:lang w:val="en-US" w:eastAsia="zh-CN"/>
              </w:rPr>
            </w:pPr>
          </w:p>
        </w:tc>
        <w:tc>
          <w:tcPr>
            <w:tcW w:w="2303" w:type="dxa"/>
            <w:vAlign w:val="center"/>
          </w:tcPr>
          <w:p w14:paraId="43850D81" w14:textId="77777777" w:rsidR="00FF0051" w:rsidRPr="0048482F" w:rsidRDefault="00FF0051" w:rsidP="00620E1E">
            <w:pPr>
              <w:pStyle w:val="TAC"/>
              <w:rPr>
                <w:lang w:val="en-US" w:eastAsia="zh-CN"/>
              </w:rPr>
            </w:pPr>
            <w:r>
              <w:rPr>
                <w:lang w:val="fr-FR" w:eastAsia="zh-CN"/>
              </w:rPr>
              <w:t>11</w:t>
            </w:r>
          </w:p>
        </w:tc>
        <w:tc>
          <w:tcPr>
            <w:tcW w:w="2304" w:type="dxa"/>
            <w:vAlign w:val="center"/>
          </w:tcPr>
          <w:p w14:paraId="6263E6A7" w14:textId="77777777" w:rsidR="00FF0051" w:rsidRPr="0048482F" w:rsidRDefault="00FF0051" w:rsidP="00620E1E">
            <w:pPr>
              <w:pStyle w:val="TAC"/>
              <w:rPr>
                <w:lang w:val="en-US" w:eastAsia="zh-CN"/>
              </w:rPr>
            </w:pPr>
            <w:r>
              <w:rPr>
                <w:lang w:val="en-US" w:eastAsia="zh-CN"/>
              </w:rPr>
              <w:t>4</w:t>
            </w:r>
          </w:p>
        </w:tc>
      </w:tr>
    </w:tbl>
    <w:p w14:paraId="7271FE5A" w14:textId="039FBD76"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Pr="009B655D">
        <w:t xml:space="preserve">, the UE does not expect to be configured with </w:t>
      </w:r>
      <w:r w:rsidRPr="009B655D">
        <w:rPr>
          <w:i/>
        </w:rPr>
        <w:t>pusch-AggregationFactor</w:t>
      </w:r>
      <w:r w:rsidRPr="009B655D">
        <w:rPr>
          <w:iCs/>
        </w:rPr>
        <w:t>.</w:t>
      </w:r>
    </w:p>
    <w:p w14:paraId="5F9E06B8" w14:textId="6EF9DAE5" w:rsidR="005A28D6" w:rsidRPr="00E618D3" w:rsidRDefault="005A28D6" w:rsidP="005A28D6">
      <w:pPr>
        <w:pStyle w:val="BodyText"/>
        <w:rPr>
          <w:color w:val="000000" w:themeColor="text1"/>
        </w:rPr>
      </w:pPr>
      <w:r w:rsidRPr="00E618D3">
        <w:rPr>
          <w:rFonts w:hint="eastAsia"/>
          <w:color w:val="000000" w:themeColor="text1"/>
        </w:rPr>
        <w:t xml:space="preserve">If a UE is configured with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Fonts w:hint="eastAsia"/>
          <w:i/>
          <w:iCs/>
          <w:color w:val="000000" w:themeColor="text1"/>
        </w:rPr>
        <w:t xml:space="preserve">-r17 </w:t>
      </w:r>
      <w:r w:rsidRPr="00E618D3">
        <w:rPr>
          <w:rFonts w:hint="eastAsia"/>
          <w:color w:val="000000" w:themeColor="text1"/>
        </w:rPr>
        <w:t>in which one or more rows contain multiple SLIVs for P</w:t>
      </w:r>
      <w:r>
        <w:rPr>
          <w:color w:val="000000" w:themeColor="text1"/>
        </w:rPr>
        <w:t>U</w:t>
      </w:r>
      <w:r w:rsidRPr="00E618D3">
        <w:rPr>
          <w:rFonts w:hint="eastAsia"/>
          <w:color w:val="000000" w:themeColor="text1"/>
        </w:rPr>
        <w:t>SCH</w:t>
      </w:r>
      <w:r>
        <w:rPr>
          <w:color w:val="000000" w:themeColor="text1"/>
        </w:rPr>
        <w:t xml:space="preserve"> on a UL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pusch-AggregationFactor</w:t>
      </w:r>
      <w:r>
        <w:rPr>
          <w:rStyle w:val="CommentReference"/>
          <w:i/>
          <w:iCs/>
          <w:color w:val="000000" w:themeColor="text1"/>
          <w:sz w:val="20"/>
        </w:rPr>
        <w:t>,</w:t>
      </w:r>
      <w:r w:rsidRPr="00E72D00">
        <w:rPr>
          <w:rStyle w:val="CommentReference"/>
          <w:color w:val="000000" w:themeColor="text1"/>
          <w:sz w:val="20"/>
        </w:rPr>
        <w:t xml:space="preserve"> if configured, </w:t>
      </w:r>
      <w:r w:rsidRPr="00E618D3">
        <w:rPr>
          <w:rStyle w:val="CommentReference"/>
          <w:rFonts w:hint="eastAsia"/>
          <w:color w:val="000000" w:themeColor="text1"/>
          <w:sz w:val="20"/>
          <w:lang w:val="x-none"/>
        </w:rPr>
        <w:t>to DCI format 0_1</w:t>
      </w:r>
      <w:r>
        <w:rPr>
          <w:rStyle w:val="CommentReference"/>
          <w:color w:val="000000" w:themeColor="text1"/>
          <w:sz w:val="20"/>
        </w:rPr>
        <w:t xml:space="preserve"> on the UL BWP of the serving cell and the </w:t>
      </w:r>
      <w:r w:rsidRPr="00E618D3">
        <w:rPr>
          <w:rStyle w:val="CommentReference"/>
          <w:color w:val="000000" w:themeColor="text1"/>
          <w:sz w:val="20"/>
          <w:lang w:val="x-none"/>
        </w:rPr>
        <w:t xml:space="preserve">UE does not expect to be configured with </w:t>
      </w:r>
      <w:r w:rsidRPr="00E618D3">
        <w:rPr>
          <w:rStyle w:val="CommentReference"/>
          <w:i/>
          <w:iCs/>
          <w:color w:val="000000" w:themeColor="text1"/>
          <w:sz w:val="20"/>
          <w:lang w:val="x-none"/>
        </w:rPr>
        <w:t>numberOfRepetitions</w:t>
      </w:r>
      <w:r w:rsidRPr="00E618D3">
        <w:rPr>
          <w:rStyle w:val="CommentReference"/>
          <w:color w:val="000000" w:themeColor="text1"/>
          <w:sz w:val="20"/>
          <w:lang w:val="x-none"/>
        </w:rPr>
        <w:t xml:space="preserve"> </w:t>
      </w:r>
      <w:r>
        <w:rPr>
          <w:rStyle w:val="CommentReference"/>
          <w:color w:val="000000" w:themeColor="text1"/>
          <w:sz w:val="20"/>
        </w:rPr>
        <w:t xml:space="preserve">in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Fonts w:hint="eastAsia"/>
          <w:i/>
          <w:iCs/>
          <w:color w:val="000000" w:themeColor="text1"/>
        </w:rPr>
        <w:t>-r17</w:t>
      </w:r>
      <w:r w:rsidRPr="00E618D3">
        <w:rPr>
          <w:rStyle w:val="CommentReference"/>
          <w:color w:val="000000" w:themeColor="text1"/>
          <w:sz w:val="20"/>
          <w:lang w:val="x-none"/>
        </w:rPr>
        <w:t>.</w:t>
      </w:r>
    </w:p>
    <w:p w14:paraId="75550781" w14:textId="5BDC0295" w:rsidR="001B75AA" w:rsidRPr="00A7752B" w:rsidRDefault="001B75AA" w:rsidP="001B75AA">
      <w:pPr>
        <w:rPr>
          <w:color w:val="000000" w:themeColor="text1"/>
          <w:lang w:val="x-none"/>
        </w:rPr>
      </w:pPr>
      <w:r w:rsidRPr="005D4C7D">
        <w:rPr>
          <w:color w:val="000000" w:themeColor="text1"/>
        </w:rPr>
        <w:t xml:space="preserve">If a UE is configured with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SCH-r17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t>
      </w:r>
      <w:r w:rsidRPr="00A7752B">
        <w:rPr>
          <w:rStyle w:val="CommentReference"/>
          <w:color w:val="000000" w:themeColor="text1"/>
          <w:sz w:val="20"/>
          <w:lang w:val="x-none"/>
        </w:rPr>
        <w:t>when any two UL DCIs end in the same symbol and at least one of the DCIs scheduling multi</w:t>
      </w:r>
      <w:r>
        <w:rPr>
          <w:rStyle w:val="CommentReference"/>
          <w:color w:val="000000" w:themeColor="text1"/>
          <w:sz w:val="20"/>
        </w:rPr>
        <w:t xml:space="preserve">ple </w:t>
      </w:r>
      <w:r w:rsidRPr="00357933">
        <w:rPr>
          <w:rStyle w:val="CommentReference"/>
          <w:color w:val="000000" w:themeColor="text1"/>
          <w:sz w:val="20"/>
          <w:lang w:val="x-none"/>
        </w:rPr>
        <w:t>PUSCH</w:t>
      </w:r>
      <w:r>
        <w:rPr>
          <w:rStyle w:val="CommentReference"/>
          <w:color w:val="000000" w:themeColor="text1"/>
          <w:sz w:val="20"/>
        </w:rPr>
        <w:t>s</w:t>
      </w:r>
      <w:r w:rsidRPr="00A7752B">
        <w:rPr>
          <w:rStyle w:val="CommentReference"/>
          <w:color w:val="000000" w:themeColor="text1"/>
          <w:sz w:val="20"/>
          <w:lang w:val="x-none"/>
        </w:rPr>
        <w:t>, the UE does not expect that the any scheduled mult</w:t>
      </w:r>
      <w:r>
        <w:rPr>
          <w:rStyle w:val="CommentReference"/>
          <w:color w:val="000000" w:themeColor="text1"/>
          <w:sz w:val="20"/>
        </w:rPr>
        <w:t xml:space="preserve">iple </w:t>
      </w:r>
      <w:r w:rsidRPr="00A7752B">
        <w:rPr>
          <w:rStyle w:val="CommentReference"/>
          <w:color w:val="000000" w:themeColor="text1"/>
          <w:sz w:val="20"/>
          <w:lang w:val="x-none"/>
        </w:rPr>
        <w:t>PUSCHs ha</w:t>
      </w:r>
      <w:r>
        <w:rPr>
          <w:rStyle w:val="CommentReference"/>
          <w:color w:val="000000" w:themeColor="text1"/>
          <w:sz w:val="20"/>
        </w:rPr>
        <w:t>ve</w:t>
      </w:r>
      <w:r w:rsidRPr="00A7752B">
        <w:rPr>
          <w:rStyle w:val="CommentReference"/>
          <w:color w:val="000000" w:themeColor="text1"/>
          <w:sz w:val="20"/>
          <w:lang w:val="x-none"/>
        </w:rPr>
        <w:t xml:space="preserve"> overlapping spans, where the span </w:t>
      </w:r>
      <w:r>
        <w:rPr>
          <w:rStyle w:val="CommentReference"/>
          <w:color w:val="000000" w:themeColor="text1"/>
          <w:sz w:val="20"/>
        </w:rPr>
        <w:t xml:space="preserve">associated with a DCI </w:t>
      </w:r>
      <w:r w:rsidRPr="00A7752B">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 xml:space="preserve"> till the end of the last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w:t>
      </w:r>
    </w:p>
    <w:p w14:paraId="6216CCD7" w14:textId="41FBDA3A" w:rsidR="00FF0051" w:rsidRPr="00FF0051" w:rsidRDefault="00FF0051" w:rsidP="00FF0051">
      <w:r>
        <w:t>For unpaired spectrum:</w:t>
      </w:r>
    </w:p>
    <w:p w14:paraId="1FBD4DDE" w14:textId="6B57BC81" w:rsidR="00FF0051" w:rsidRDefault="00FF0051" w:rsidP="00FF0051">
      <w:pPr>
        <w:pStyle w:val="B1"/>
      </w:pPr>
      <w:r>
        <w:t>-</w:t>
      </w:r>
      <w:r w:rsidR="0092084B">
        <w:tab/>
      </w:r>
      <w:r>
        <w:rPr>
          <w:color w:val="000000"/>
        </w:rPr>
        <w:t xml:space="preserve">When </w:t>
      </w:r>
      <w:r w:rsidRPr="00862B92">
        <w:rPr>
          <w:i/>
          <w:iCs/>
          <w:color w:val="000000"/>
        </w:rPr>
        <w:t>A</w:t>
      </w:r>
      <w:r w:rsidRPr="00767A44">
        <w:rPr>
          <w:i/>
          <w:iCs/>
          <w:color w:val="000000"/>
        </w:rPr>
        <w:t>vailableSlotCounting</w:t>
      </w:r>
      <w:r>
        <w:rPr>
          <w:color w:val="000000"/>
        </w:rPr>
        <w:t xml:space="preserve"> is enabled</w:t>
      </w:r>
      <w:r>
        <w:t xml:space="preserve">, </w:t>
      </w:r>
      <w:r w:rsidR="00ED76E8">
        <w:t xml:space="preserve">and in case </w:t>
      </w:r>
      <w:r w:rsidR="00ED76E8" w:rsidRPr="00B05EC1">
        <w:rPr>
          <w:i/>
        </w:rPr>
        <w:t>K&gt;1</w:t>
      </w:r>
      <w:r w:rsidR="00ED76E8">
        <w:rPr>
          <w:i/>
        </w:rPr>
        <w:t xml:space="preserve">, </w:t>
      </w:r>
      <w:r w:rsidRPr="0080129A">
        <w:t xml:space="preserve">the UE determines </w:t>
      </w:r>
      <m:oMath>
        <m:r>
          <w:rPr>
            <w:rFonts w:ascii="Cambria Math" w:hAnsi="Cambria Math"/>
          </w:rPr>
          <m:t>N∙K</m:t>
        </m:r>
      </m:oMath>
      <w:r w:rsidRPr="0080129A">
        <w:t xml:space="preserve"> slots for a PUSCH transmission of </w:t>
      </w:r>
      <w:r>
        <w:t xml:space="preserve">a </w:t>
      </w:r>
      <w:r w:rsidRPr="0080129A">
        <w:t xml:space="preserve">PUSCH repetition type A scheduled by DCI format 0_1 or 0_2, based on </w:t>
      </w:r>
      <w:r w:rsidRPr="00EF11C7">
        <w:rPr>
          <w:i/>
        </w:rPr>
        <w:t>tdd-UL-DL-ConfigurationCommon</w:t>
      </w:r>
      <w:r w:rsidRPr="0080129A">
        <w:t>,</w:t>
      </w:r>
      <w:r w:rsidRPr="00EF11C7">
        <w:rPr>
          <w:i/>
        </w:rPr>
        <w:t xml:space="preserve"> tdd-UL-DL-ConfigurationDedicated</w:t>
      </w:r>
      <w:r w:rsidRPr="0080129A">
        <w:t xml:space="preserve"> </w:t>
      </w:r>
      <w:r w:rsidRPr="00EF11C7">
        <w:rPr>
          <w:i/>
        </w:rPr>
        <w:t>and ssb-PositionsInBurst</w:t>
      </w:r>
      <w:r w:rsidRPr="0080129A">
        <w:t xml:space="preserve">, </w:t>
      </w:r>
      <w:r>
        <w:t>and</w:t>
      </w:r>
      <w:r w:rsidRPr="0080129A">
        <w:t xml:space="preserve"> the TDRA information field value in the DCI </w:t>
      </w:r>
      <w:r>
        <w:t>format 0_1 or 0_2</w:t>
      </w:r>
      <w:r w:rsidRPr="0080129A">
        <w:t>.</w:t>
      </w:r>
    </w:p>
    <w:p w14:paraId="3C60F77E" w14:textId="130F8E23" w:rsidR="00FF0051"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PUSCH </w:t>
      </w:r>
      <w:r>
        <w:t xml:space="preserve">transmission of a PUSCH </w:t>
      </w:r>
      <w:r w:rsidRPr="00C47134">
        <w:t xml:space="preserve">repetition Type A scheduled by DCI format 0_1 or 0_2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6F037F4D" w14:textId="1BF601E7" w:rsidR="00FF0051" w:rsidRDefault="00FF0051" w:rsidP="00FF0051">
      <w:pPr>
        <w:pStyle w:val="B1"/>
      </w:pPr>
      <w:r>
        <w:rPr>
          <w:color w:val="000000"/>
        </w:rPr>
        <w:t>-</w:t>
      </w:r>
      <w:r>
        <w:rPr>
          <w:color w:val="000000"/>
        </w:rPr>
        <w:tab/>
      </w:r>
      <w:r w:rsidRPr="00662BB5">
        <w:rPr>
          <w:color w:val="000000"/>
        </w:rPr>
        <w:t>Otherwise</w:t>
      </w:r>
      <w:r w:rsidRPr="00662BB5">
        <w:t xml:space="preserve">, the UE determines </w:t>
      </w:r>
      <m:oMath>
        <m:r>
          <w:rPr>
            <w:rFonts w:ascii="Cambria Math" w:hAnsi="Cambria Math"/>
          </w:rPr>
          <m:t>N∙K</m:t>
        </m:r>
      </m:oMath>
      <w:r w:rsidRPr="00662BB5">
        <w:t xml:space="preserve"> consecutive slots for a PUSCH transmission of a PUSCH repetition type A scheduled by DCI format 0_1 or 0_2, based on the TDRA information field value in the DCI format 0_1 or 0_2.</w:t>
      </w:r>
    </w:p>
    <w:p w14:paraId="7437A7B4" w14:textId="552D5E2B" w:rsidR="00FF0051" w:rsidRDefault="00FF0051" w:rsidP="00FF0051">
      <w:pPr>
        <w:pStyle w:val="B1"/>
      </w:pPr>
      <w:r>
        <w:t>-</w:t>
      </w:r>
      <w:r>
        <w:tab/>
        <w:t>T</w:t>
      </w:r>
      <w:r w:rsidRPr="0080129A">
        <w:t xml:space="preserve">he UE determines </w:t>
      </w:r>
      <m:oMath>
        <m:r>
          <w:rPr>
            <w:rFonts w:ascii="Cambria Math" w:hAnsi="Cambria Math"/>
          </w:rPr>
          <m:t>N∙K</m:t>
        </m:r>
      </m:oMath>
      <w:r w:rsidRPr="0080129A">
        <w:t xml:space="preserve"> slots for a PUSCH transmission of TB processing over multiple slots scheduled by DCI format 0_1 or 0_2, based on </w:t>
      </w:r>
      <w:r w:rsidRPr="00EF11C7">
        <w:rPr>
          <w:i/>
        </w:rPr>
        <w:t>tdd-UL-DL-ConfigurationCommon</w:t>
      </w:r>
      <w:r w:rsidRPr="0080129A">
        <w:t xml:space="preserve">, </w:t>
      </w:r>
      <w:r w:rsidRPr="00EF11C7">
        <w:rPr>
          <w:i/>
        </w:rPr>
        <w:t>tdd-UL-DL-ConfigurationDedicated</w:t>
      </w:r>
      <w:r w:rsidRPr="0080129A">
        <w:t xml:space="preserve"> and </w:t>
      </w:r>
      <w:r w:rsidRPr="00EF11C7">
        <w:rPr>
          <w:i/>
        </w:rPr>
        <w:t>ssb-PositionsInBurst</w:t>
      </w:r>
      <w:r w:rsidRPr="0080129A">
        <w:t xml:space="preserve">, </w:t>
      </w:r>
      <w:r>
        <w:t>and</w:t>
      </w:r>
      <w:r w:rsidRPr="0080129A">
        <w:t xml:space="preserve"> the TDRA information field value in the DCI </w:t>
      </w:r>
      <w:r>
        <w:t>format 0_1 or 0_2</w:t>
      </w:r>
      <w:r w:rsidRPr="0080129A">
        <w:t>.</w:t>
      </w:r>
    </w:p>
    <w:p w14:paraId="1629929D" w14:textId="1E5CE5B8" w:rsidR="00FF0051" w:rsidRPr="009F799F"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w:t>
      </w:r>
      <w:r>
        <w:t xml:space="preserve">a PUSCH transmission of </w:t>
      </w:r>
      <w:r w:rsidRPr="00C47134">
        <w:t xml:space="preserve">TB processing over multiple slots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53EA4C01" w14:textId="025A9B3C"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based on</w:t>
      </w:r>
      <w:r w:rsidRPr="006563FE">
        <w:rPr>
          <w:i/>
          <w:iCs/>
        </w:rPr>
        <w:t xml:space="preserve">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RAR UL grant. </w:t>
      </w:r>
    </w:p>
    <w:p w14:paraId="5E729A54" w14:textId="358C7C12" w:rsidR="00FF0051"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RAR UL grant, </w:t>
      </w:r>
      <w:r w:rsidRPr="006563FE">
        <w:rPr>
          <w:rFonts w:eastAsia="Batang"/>
        </w:rPr>
        <w:t>if at least</w:t>
      </w:r>
      <w:r w:rsidRPr="006563FE">
        <w:t xml:space="preserve"> one of the symbols indicated by the indexed row of the used resource allocation table in the slot overlaps with a DL symbol indicated by </w:t>
      </w:r>
      <w:r w:rsidRPr="006563FE">
        <w:rPr>
          <w:i/>
          <w:iCs/>
        </w:rPr>
        <w:t>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6D976BCB" w14:textId="3FAF62AD" w:rsidR="00FF0051" w:rsidRPr="006563FE" w:rsidRDefault="00FF0051" w:rsidP="00FF0051">
      <w:pPr>
        <w:pStyle w:val="B1"/>
      </w:pPr>
      <w:r>
        <w:lastRenderedPageBreak/>
        <w:t>-</w:t>
      </w:r>
      <w:r>
        <w:tab/>
      </w:r>
      <w:r w:rsidRPr="006563FE">
        <w:t xml:space="preserve">The UE determines </w:t>
      </w:r>
      <m:oMath>
        <m:r>
          <w:rPr>
            <w:rFonts w:ascii="Cambria Math" w:hAnsi="Cambria Math"/>
          </w:rPr>
          <m:t>N∙K</m:t>
        </m:r>
      </m:oMath>
      <w:r w:rsidRPr="006563FE">
        <w:t xml:space="preserve"> 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 xml:space="preserve">based on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DCI scheduling the PUSCH.</w:t>
      </w:r>
    </w:p>
    <w:p w14:paraId="650F3E6F" w14:textId="6AC209FE" w:rsidR="00FF0051" w:rsidRPr="006563FE"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DCI format 0_0 scrambled by TC-RNTI, </w:t>
      </w:r>
      <w:r w:rsidRPr="006563FE">
        <w:rPr>
          <w:rFonts w:eastAsia="Batang"/>
        </w:rPr>
        <w:t>if at least</w:t>
      </w:r>
      <w:r w:rsidRPr="006563FE">
        <w:t xml:space="preserve"> one of the symbols indicated by the indexed row of the used resource allocation table in the slot overlaps with a DL symbol indicated by</w:t>
      </w:r>
      <w:r w:rsidRPr="006563FE">
        <w:rPr>
          <w:i/>
          <w:iCs/>
        </w:rPr>
        <w:t xml:space="preserve"> 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3389B8ED" w14:textId="7F6A8578" w:rsidR="00FF0051" w:rsidRDefault="00FF0051" w:rsidP="00FF0051">
      <w:r>
        <w:t>For paired spectrum and SUL band:</w:t>
      </w:r>
    </w:p>
    <w:p w14:paraId="4588387C" w14:textId="19E70CC2" w:rsidR="00FF0051" w:rsidRPr="00574F07" w:rsidRDefault="00FF0051" w:rsidP="00FF0051">
      <w:pPr>
        <w:pStyle w:val="B1"/>
      </w:pPr>
      <w:r>
        <w:t>-</w:t>
      </w:r>
      <w:r>
        <w:tab/>
        <w:t>T</w:t>
      </w:r>
      <w:r w:rsidRPr="0080129A">
        <w:t xml:space="preserve">he UE determines </w:t>
      </w:r>
      <m:oMath>
        <m:r>
          <w:rPr>
            <w:rFonts w:ascii="Cambria Math" w:hAnsi="Cambria Math"/>
          </w:rPr>
          <m:t>N∙K</m:t>
        </m:r>
      </m:oMath>
      <w:r>
        <w:t xml:space="preserve"> consecutive </w:t>
      </w:r>
      <w:r w:rsidRPr="0080129A">
        <w:t>slots</w:t>
      </w:r>
      <w:r>
        <w:t xml:space="preserve"> f</w:t>
      </w:r>
      <w:r w:rsidRPr="0080129A">
        <w:t xml:space="preserve">or a PUSCH transmission of </w:t>
      </w:r>
      <w:r>
        <w:t xml:space="preserve">a </w:t>
      </w:r>
      <w:r w:rsidRPr="0080129A">
        <w:t>PUSCH repetition type A</w:t>
      </w:r>
      <w:r>
        <w:t xml:space="preserve"> </w:t>
      </w:r>
      <w:r w:rsidRPr="00C47134">
        <w:t>scheduled by DCI format 0_1 or 0_2</w:t>
      </w:r>
      <w:r>
        <w:t xml:space="preserve">, or </w:t>
      </w:r>
      <w:r w:rsidRPr="0080129A">
        <w:t>for a PUSCH transmission of TB processing over multiple</w:t>
      </w:r>
      <w:r>
        <w:t xml:space="preserve"> slots scheduled by DCI format 0_1 or 0_2, based on the TDRA information field value in the DCI format 0_1 or 0_2</w:t>
      </w:r>
      <w:r>
        <w:rPr>
          <w:color w:val="000000"/>
        </w:rPr>
        <w:t>.</w:t>
      </w:r>
    </w:p>
    <w:p w14:paraId="30B9D7CA" w14:textId="63891029" w:rsidR="00365332" w:rsidRDefault="00365332" w:rsidP="00365332">
      <w:pPr>
        <w:pStyle w:val="B1"/>
      </w:pPr>
      <w:r>
        <w:t>-</w:t>
      </w:r>
      <w:r>
        <w:tab/>
        <w:t xml:space="preserve">For the case of a reduced capability half-duplex UE, the UE determines </w:t>
      </w:r>
      <m:oMath>
        <m:r>
          <w:rPr>
            <w:rFonts w:ascii="Cambria Math" w:hAnsi="Cambria Math"/>
          </w:rPr>
          <m:t>N∙K</m:t>
        </m:r>
      </m:oMath>
      <w:r>
        <w:t xml:space="preserve"> slots for a PUSCH transmission of a PUSCH repetition type A scheduled by DCI format 0_1 or 0_2</w:t>
      </w:r>
      <w:r w:rsidR="009616E1" w:rsidRPr="008C0BB9">
        <w:t xml:space="preserve"> </w:t>
      </w:r>
      <w:r w:rsidR="009616E1">
        <w:t xml:space="preserve">when </w:t>
      </w:r>
      <w:r w:rsidR="009616E1">
        <w:rPr>
          <w:i/>
          <w:iCs/>
        </w:rPr>
        <w:t>AvailableSlotCounting</w:t>
      </w:r>
      <w:r w:rsidR="009616E1">
        <w:t xml:space="preserve"> is enabled </w:t>
      </w:r>
      <w:r w:rsidR="009616E1" w:rsidRPr="00EC1421">
        <w:rPr>
          <w:color w:val="000000" w:themeColor="text1"/>
          <w:lang w:val="en-US"/>
        </w:rPr>
        <w:t>and K&gt;1</w:t>
      </w:r>
      <w:r>
        <w:t xml:space="preserve">, or for a PUSCH transmission of TB processing over multiple slots scheduled by DCI format 0_1 or 0_2, based on the TDRA information field value in the DCI format 0_1 or 0_2. A slot is not counted in the number of </w:t>
      </w:r>
      <m:oMath>
        <m:r>
          <w:rPr>
            <w:rFonts w:ascii="Cambria Math" w:hAnsi="Cambria Math"/>
          </w:rPr>
          <m:t>N∙K</m:t>
        </m:r>
      </m:oMath>
      <w:r>
        <w:t xml:space="preserve"> slots if at least one of the symbols indicated by the indexed row of the used resource allocation table in the slot overlaps with a symbol of an SS/PBCH block with index provided by </w:t>
      </w:r>
      <w:r>
        <w:rPr>
          <w:i/>
          <w:iCs/>
        </w:rPr>
        <w:t>ssb-PositionsInBurst</w:t>
      </w:r>
      <w:r>
        <w:t>.</w:t>
      </w:r>
    </w:p>
    <w:p w14:paraId="11032699" w14:textId="6EB8B6D8"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 xml:space="preserve">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 xml:space="preserve">based on </w:t>
      </w:r>
      <w:r w:rsidRPr="006563FE">
        <w:rPr>
          <w:rFonts w:eastAsia="Batang"/>
        </w:rPr>
        <w:t xml:space="preserve">the TDRA information field value in the </w:t>
      </w:r>
      <w:r>
        <w:rPr>
          <w:rFonts w:eastAsia="Batang"/>
        </w:rPr>
        <w:t>RAR UL grant</w:t>
      </w:r>
      <w:r w:rsidRPr="006563FE">
        <w:rPr>
          <w:rFonts w:eastAsia="Batang"/>
        </w:rPr>
        <w:t>.</w:t>
      </w:r>
      <w:r>
        <w:rPr>
          <w:rFonts w:eastAsia="Batang"/>
        </w:rPr>
        <w:t xml:space="preserve"> </w:t>
      </w:r>
    </w:p>
    <w:p w14:paraId="40EC702F" w14:textId="37D394BC"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based on</w:t>
      </w:r>
      <w:r>
        <w:t xml:space="preserve"> the</w:t>
      </w:r>
      <w:r w:rsidRPr="006563FE">
        <w:t xml:space="preserve"> </w:t>
      </w:r>
      <w:r w:rsidRPr="006563FE">
        <w:rPr>
          <w:rFonts w:eastAsia="Batang"/>
        </w:rPr>
        <w:t>TDRA information field value in the DCI scheduling the PUSCH.</w:t>
      </w:r>
      <w:r>
        <w:rPr>
          <w:rFonts w:eastAsia="Batang"/>
        </w:rPr>
        <w:t xml:space="preserve"> </w:t>
      </w:r>
    </w:p>
    <w:p w14:paraId="2233F9BD" w14:textId="76778779" w:rsidR="00FF0051" w:rsidRPr="00FF0051" w:rsidRDefault="00FF0051" w:rsidP="00FF0051">
      <w:pPr>
        <w:rPr>
          <w:rFonts w:eastAsia="Batang"/>
          <w:b/>
          <w:kern w:val="24"/>
        </w:rPr>
      </w:pPr>
      <w:r w:rsidRPr="008C6366">
        <w:rPr>
          <w:rFonts w:eastAsia="Batang"/>
          <w:kern w:val="24"/>
        </w:rPr>
        <w:t xml:space="preserve">If a UE would transmit a </w:t>
      </w:r>
      <w:r w:rsidRPr="008C6366">
        <w:t>PUSCH of PUSCH repetition Type A</w:t>
      </w:r>
      <w:r w:rsidRPr="008C6366">
        <w:rPr>
          <w:rFonts w:eastAsia="Batang"/>
          <w:kern w:val="24"/>
        </w:rPr>
        <w:t xml:space="preserve"> </w:t>
      </w:r>
      <w:r w:rsidR="009616E1">
        <w:rPr>
          <w:rFonts w:eastAsia="Batang"/>
          <w:kern w:val="24"/>
        </w:rPr>
        <w:t xml:space="preserve">when </w:t>
      </w:r>
      <w:r w:rsidR="009616E1" w:rsidRPr="008C6366">
        <w:rPr>
          <w:i/>
          <w:iCs/>
        </w:rPr>
        <w:t>AvailableSlotCounting</w:t>
      </w:r>
      <w:r w:rsidR="009616E1" w:rsidRPr="008C6366">
        <w:t xml:space="preserve"> is enabled</w:t>
      </w:r>
      <w:r w:rsidR="009616E1" w:rsidRPr="008C6366">
        <w:rPr>
          <w:rFonts w:eastAsia="Batang"/>
          <w:kern w:val="24"/>
        </w:rPr>
        <w:t xml:space="preserve"> and </w:t>
      </w:r>
      <w:r w:rsidR="009616E1" w:rsidRPr="00EC1421">
        <w:rPr>
          <w:color w:val="000000" w:themeColor="text1"/>
        </w:rPr>
        <w:t>K&gt;1</w:t>
      </w:r>
      <w:r w:rsidR="009616E1" w:rsidRPr="00EC1421">
        <w:rPr>
          <w:rFonts w:eastAsia="Batang"/>
          <w:color w:val="000000" w:themeColor="text1"/>
          <w:kern w:val="24"/>
        </w:rPr>
        <w:t xml:space="preserve"> or </w:t>
      </w:r>
      <w:r w:rsidR="009616E1" w:rsidRPr="00EC1421">
        <w:rPr>
          <w:color w:val="000000" w:themeColor="text1"/>
        </w:rPr>
        <w:t>a TB processing over multiple slots</w:t>
      </w:r>
      <w:r w:rsidR="009616E1" w:rsidRPr="008C6366">
        <w:rPr>
          <w:rFonts w:eastAsia="Batang"/>
          <w:kern w:val="24"/>
        </w:rPr>
        <w:t xml:space="preserve"> </w:t>
      </w:r>
      <w:r w:rsidRPr="008C6366">
        <w:rPr>
          <w:rFonts w:eastAsia="Batang"/>
          <w:kern w:val="24"/>
        </w:rPr>
        <w:t xml:space="preserve">over </w:t>
      </w:r>
      <m:oMath>
        <m:r>
          <w:rPr>
            <w:rFonts w:ascii="Cambria Math" w:hAnsi="Cambria Math"/>
          </w:rPr>
          <m:t>N∙K</m:t>
        </m:r>
      </m:oMath>
      <w:r w:rsidDel="00456A73">
        <w:rPr>
          <w:rFonts w:eastAsia="Batang"/>
          <w:i/>
          <w:kern w:val="24"/>
        </w:rPr>
        <w:t xml:space="preserve"> </w:t>
      </w:r>
      <w:r w:rsidRPr="008C6366">
        <w:rPr>
          <w:rFonts w:eastAsia="Batang"/>
          <w:kern w:val="24"/>
        </w:rPr>
        <w:t xml:space="preserve">slots, and the UE does not transmit the </w:t>
      </w:r>
      <w:r w:rsidRPr="008C6366">
        <w:t>PUSCH of a TB processing over multiple slots or the PUSCH repetition Type A</w:t>
      </w:r>
      <w:r w:rsidRPr="008C6366">
        <w:rPr>
          <w:rFonts w:eastAsia="Batang"/>
          <w:kern w:val="24"/>
        </w:rPr>
        <w:t xml:space="preserve"> in a slot from</w:t>
      </w:r>
      <w:r>
        <w:rPr>
          <w:rFonts w:eastAsia="Batang"/>
          <w:kern w:val="24"/>
        </w:rPr>
        <w:t xml:space="preserve"> the</w:t>
      </w:r>
      <w:r w:rsidRPr="008C6366">
        <w:rPr>
          <w:rFonts w:eastAsia="Batang"/>
          <w:kern w:val="24"/>
        </w:rPr>
        <w:t xml:space="preserve"> </w:t>
      </w:r>
      <m:oMath>
        <m:r>
          <w:rPr>
            <w:rFonts w:ascii="Cambria Math" w:hAnsi="Cambria Math"/>
          </w:rPr>
          <m:t>N∙K</m:t>
        </m:r>
      </m:oMath>
      <w:r w:rsidRPr="008C6366">
        <w:rPr>
          <w:rFonts w:eastAsia="Batang"/>
          <w:kern w:val="24"/>
        </w:rPr>
        <w:t xml:space="preserve"> slots, according to clause 9, clause 11.1 and clause 11.2A of [6, TS 38.213], the UE counts the slots in the number of </w:t>
      </w:r>
      <m:oMath>
        <m:r>
          <w:rPr>
            <w:rFonts w:ascii="Cambria Math" w:hAnsi="Cambria Math"/>
          </w:rPr>
          <m:t>N∙K</m:t>
        </m:r>
      </m:oMath>
      <w:r w:rsidRPr="008C6366" w:rsidDel="00456A73">
        <w:rPr>
          <w:rFonts w:eastAsia="Batang"/>
          <w:i/>
          <w:kern w:val="24"/>
        </w:rPr>
        <w:t xml:space="preserve"> </w:t>
      </w:r>
      <w:r w:rsidRPr="008C6366">
        <w:rPr>
          <w:rFonts w:eastAsia="Batang"/>
          <w:kern w:val="24"/>
        </w:rPr>
        <w:t>slots.</w:t>
      </w:r>
    </w:p>
    <w:p w14:paraId="53951E98" w14:textId="77777777" w:rsidR="00FF0051" w:rsidRDefault="00CF1299" w:rsidP="00CF1299">
      <w:pPr>
        <w:spacing w:before="240"/>
        <w:rPr>
          <w:iCs/>
        </w:rPr>
      </w:pPr>
      <w:r>
        <w:t xml:space="preserve">For PUSCH repetition Type A, in case </w:t>
      </w:r>
      <w:r w:rsidRPr="00B05EC1">
        <w:rPr>
          <w:i/>
        </w:rPr>
        <w:t>K&gt;1</w:t>
      </w:r>
      <w:r w:rsidRPr="00FF0051">
        <w:rPr>
          <w:iCs/>
        </w:rPr>
        <w:t xml:space="preserve">, </w:t>
      </w:r>
    </w:p>
    <w:p w14:paraId="4FAF1818" w14:textId="340732AE" w:rsidR="00F61782" w:rsidRPr="00DB1F22" w:rsidRDefault="004563E6" w:rsidP="004563E6">
      <w:pPr>
        <w:pStyle w:val="B1"/>
      </w:pPr>
      <w:r>
        <w:t>-</w:t>
      </w:r>
      <w:r>
        <w:tab/>
      </w:r>
      <w:r w:rsidR="00F61782">
        <w:t>If the</w:t>
      </w:r>
      <w:r w:rsidR="00F61782" w:rsidRPr="0085777E">
        <w:t xml:space="preserve"> PUSC</w:t>
      </w:r>
      <w:r w:rsidR="00F61782" w:rsidRPr="00DB1F22">
        <w:t>H is scheduled by DCI format 0_1 or 0_2</w:t>
      </w:r>
    </w:p>
    <w:p w14:paraId="0B3C294A" w14:textId="2C529D60" w:rsidR="00F61782" w:rsidRDefault="004563E6" w:rsidP="004563E6">
      <w:pPr>
        <w:pStyle w:val="B2"/>
      </w:pPr>
      <w:r>
        <w:t>-</w:t>
      </w:r>
      <w:r>
        <w:tab/>
      </w:r>
      <w:r w:rsidR="00F61782" w:rsidRPr="00DB1F22">
        <w:t xml:space="preserve">if </w:t>
      </w:r>
      <w:r w:rsidR="00F61782" w:rsidRPr="00DB1F22">
        <w:rPr>
          <w:i/>
          <w:iCs/>
        </w:rPr>
        <w:t>AvailableSlotCounting</w:t>
      </w:r>
      <w:r w:rsidR="00F61782" w:rsidRPr="00DB1F22">
        <w:t xml:space="preserve"> is enabled, the same symbol allocation is applied across the </w:t>
      </w:r>
      <m:oMath>
        <m:r>
          <w:rPr>
            <w:rFonts w:ascii="Cambria Math" w:hAnsi="Cambria Math"/>
          </w:rPr>
          <m:t>N∙K</m:t>
        </m:r>
      </m:oMath>
      <w:r w:rsidR="00F61782" w:rsidRPr="00DB1F22">
        <w:t xml:space="preserve"> slots det</w:t>
      </w:r>
      <w:r w:rsidR="00F61782">
        <w:t xml:space="preserve">ermined for the PUSCH transmission </w:t>
      </w:r>
      <w:r w:rsidR="00F61782" w:rsidRPr="0085777E">
        <w:t xml:space="preserve">and the PUSCH is limited to a single transmission layer. The UE shall repeat the TB across the </w:t>
      </w:r>
      <m:oMath>
        <m:r>
          <w:rPr>
            <w:rFonts w:ascii="Cambria Math" w:hAnsi="Cambria Math"/>
          </w:rPr>
          <m:t>N∙K</m:t>
        </m:r>
      </m:oMath>
      <w:r w:rsidR="00F61782" w:rsidRPr="003E0324" w:rsidDel="00456A73">
        <w:rPr>
          <w:i/>
          <w:iCs/>
        </w:rPr>
        <w:t xml:space="preserve"> </w:t>
      </w:r>
      <w:r w:rsidR="00F61782" w:rsidRPr="0085777E">
        <w:t xml:space="preserve">slots </w:t>
      </w:r>
      <w:r w:rsidR="00F61782">
        <w:t xml:space="preserve">determined for the PUSCH transmission, </w:t>
      </w:r>
      <w:r w:rsidR="00F61782" w:rsidRPr="0085777E">
        <w:t>applying the same symbol allocation in each slot.</w:t>
      </w:r>
    </w:p>
    <w:p w14:paraId="01DBF97A" w14:textId="3C2D1650" w:rsidR="004563E6" w:rsidRDefault="004563E6" w:rsidP="004563E6">
      <w:pPr>
        <w:pStyle w:val="B2"/>
      </w:pPr>
      <w:r>
        <w:t>-</w:t>
      </w:r>
      <w:r>
        <w:tab/>
      </w:r>
      <w:r w:rsidR="00F61782">
        <w:t xml:space="preserve">Otherwise, </w:t>
      </w:r>
      <w:r w:rsidR="0056657C" w:rsidRPr="00FF0051">
        <w:rPr>
          <w:iCs/>
        </w:rPr>
        <w:t>t</w:t>
      </w:r>
      <w:r w:rsidR="0056657C" w:rsidRPr="0085777E">
        <w:t xml:space="preserve">he same symbol allocation is applied across the </w:t>
      </w:r>
      <m:oMath>
        <m:r>
          <w:rPr>
            <w:rFonts w:ascii="Cambria Math" w:hAnsi="Cambria Math"/>
          </w:rPr>
          <m:t>N∙K</m:t>
        </m:r>
      </m:oMath>
      <w:r w:rsidR="0056657C" w:rsidRPr="0085777E">
        <w:t xml:space="preserve"> consecutive slots and the PUSCH is limited to a single transmission layer. The UE shall repeat the TB across the </w:t>
      </w:r>
      <m:oMath>
        <m:r>
          <w:rPr>
            <w:rFonts w:ascii="Cambria Math" w:hAnsi="Cambria Math"/>
          </w:rPr>
          <m:t>N∙K</m:t>
        </m:r>
      </m:oMath>
      <w:r w:rsidR="0056657C" w:rsidRPr="0085777E">
        <w:t xml:space="preserve"> consecutive slots applying the same symbol allocation in each slot.</w:t>
      </w:r>
      <w:r w:rsidR="006930B2" w:rsidRPr="0085777E">
        <w:t xml:space="preserve"> </w:t>
      </w:r>
    </w:p>
    <w:p w14:paraId="6EFE743D" w14:textId="1BDFCE12" w:rsidR="004563E6" w:rsidRDefault="004563E6" w:rsidP="004563E6">
      <w:pPr>
        <w:pStyle w:val="B1"/>
      </w:pPr>
      <w:r>
        <w:t>-</w:t>
      </w:r>
      <w:r>
        <w:tab/>
        <w:t xml:space="preserve">Else if the PUSCH is </w:t>
      </w:r>
      <w:r>
        <w:rPr>
          <w:color w:val="000000"/>
        </w:rPr>
        <w:t>scheduled by RAR UL grant or by DCI format 0_0 with CRC scrambled by TC-RNTI</w:t>
      </w:r>
      <w:r>
        <w:t xml:space="preserve">,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repeat the TB across the </w:t>
      </w:r>
      <m:oMath>
        <m:r>
          <w:rPr>
            <w:rFonts w:ascii="Cambria Math" w:hAnsi="Cambria Math"/>
          </w:rPr>
          <m:t>N∙K</m:t>
        </m:r>
      </m:oMath>
      <w:r w:rsidRPr="0085777E">
        <w:t xml:space="preserve"> slots </w:t>
      </w:r>
      <w:r>
        <w:t xml:space="preserve">determined for the PUSCH transmission, </w:t>
      </w:r>
      <w:r w:rsidRPr="0085777E">
        <w:t>applying the same symbol allocation in each slot.</w:t>
      </w:r>
    </w:p>
    <w:p w14:paraId="32BE4DD6" w14:textId="77777777" w:rsidR="004563E6" w:rsidRDefault="004563E6" w:rsidP="004563E6">
      <w:pPr>
        <w:spacing w:before="240"/>
      </w:pPr>
      <w:r>
        <w:t>For TB processing over multiple slots:</w:t>
      </w:r>
    </w:p>
    <w:p w14:paraId="49BCD718" w14:textId="33F6846D" w:rsidR="004563E6" w:rsidRDefault="004563E6" w:rsidP="004563E6">
      <w:pPr>
        <w:pStyle w:val="B1"/>
      </w:pPr>
      <w:r>
        <w:t>-</w:t>
      </w:r>
      <w:r>
        <w:tab/>
        <w:t xml:space="preserve">For unpaired spectrum,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w:t>
      </w:r>
      <w:r>
        <w:t>transmit</w:t>
      </w:r>
      <w:r w:rsidRPr="0085777E">
        <w:t xml:space="preserve"> the TB across the</w:t>
      </w:r>
      <w:r>
        <w:t xml:space="preserve"> </w:t>
      </w:r>
      <m:oMath>
        <m:r>
          <w:rPr>
            <w:rFonts w:ascii="Cambria Math" w:hAnsi="Cambria Math"/>
          </w:rPr>
          <m:t>N∙K</m:t>
        </m:r>
      </m:oMath>
      <w:r>
        <w:rPr>
          <w:i/>
        </w:rPr>
        <w:t xml:space="preserve"> </w:t>
      </w:r>
      <w:r w:rsidRPr="0085777E">
        <w:t xml:space="preserve">slots </w:t>
      </w:r>
      <w:r>
        <w:t xml:space="preserve">determined for the PUSCH transmission, </w:t>
      </w:r>
      <w:r w:rsidRPr="0085777E">
        <w:t xml:space="preserve">applying the same symbol allocation in each slot. </w:t>
      </w:r>
    </w:p>
    <w:p w14:paraId="7FFC3005" w14:textId="77777777" w:rsidR="00365332" w:rsidRDefault="004563E6" w:rsidP="00365332">
      <w:pPr>
        <w:pStyle w:val="B1"/>
      </w:pPr>
      <w:r>
        <w:t>-</w:t>
      </w:r>
      <w:r>
        <w:tab/>
        <w:t xml:space="preserve">For paired spectrum or supplementary uplink band, </w:t>
      </w:r>
      <w:r w:rsidRPr="0085777E">
        <w:t xml:space="preserve">the same symbol allocation is applied across the </w:t>
      </w:r>
      <m:oMath>
        <m:r>
          <w:rPr>
            <w:rFonts w:ascii="Cambria Math" w:hAnsi="Cambria Math"/>
          </w:rPr>
          <m:t xml:space="preserve"> N∙K</m:t>
        </m:r>
      </m:oMath>
      <w:r w:rsidRPr="0085777E">
        <w:t xml:space="preserve"> </w:t>
      </w:r>
      <w:r>
        <w:t>consecutive</w:t>
      </w:r>
      <w:r w:rsidRPr="0085777E">
        <w:t xml:space="preserve"> slots and the PUSCH is limited to a single transmission layer. The UE shall </w:t>
      </w:r>
      <w:r>
        <w:t>transmit</w:t>
      </w:r>
      <w:r w:rsidRPr="0085777E">
        <w:t xml:space="preserve"> the TB across the </w:t>
      </w:r>
      <m:oMath>
        <m:r>
          <w:rPr>
            <w:rFonts w:ascii="Cambria Math" w:hAnsi="Cambria Math"/>
          </w:rPr>
          <m:t>N∙K</m:t>
        </m:r>
      </m:oMath>
      <w:r>
        <w:t xml:space="preserve"> consecutive</w:t>
      </w:r>
      <w:r w:rsidRPr="0085777E">
        <w:t xml:space="preserve"> slots applying the same symbol allocation in each slot.</w:t>
      </w:r>
    </w:p>
    <w:p w14:paraId="6C949114" w14:textId="10BD68BE" w:rsidR="004563E6" w:rsidRPr="00C2269D" w:rsidRDefault="00365332" w:rsidP="00365332">
      <w:pPr>
        <w:pStyle w:val="B2"/>
      </w:pPr>
      <w:r>
        <w:rPr>
          <w:rFonts w:eastAsia="Batang"/>
          <w:lang w:val="en-GB"/>
        </w:rPr>
        <w:lastRenderedPageBreak/>
        <w:t>-</w:t>
      </w:r>
      <w:r>
        <w:rPr>
          <w:rFonts w:eastAsia="Batang"/>
          <w:lang w:val="en-GB"/>
        </w:rPr>
        <w:tab/>
      </w:r>
      <w:r w:rsidRPr="0043225D">
        <w:rPr>
          <w:rFonts w:eastAsia="Batang"/>
        </w:rPr>
        <w:t>For the case o</w:t>
      </w:r>
      <w:r w:rsidRPr="0043225D">
        <w:t xml:space="preserve">f reduced capability half-duplex UE, the same symbol allocation is applied across the </w:t>
      </w:r>
      <m:oMath>
        <m:r>
          <w:rPr>
            <w:rFonts w:ascii="Cambria Math" w:hAnsi="Cambria Math"/>
          </w:rPr>
          <m:t>N∙K</m:t>
        </m:r>
      </m:oMath>
      <w:r w:rsidRPr="0043225D">
        <w:t xml:space="preserve"> slots determined for the PUSCH transmission and the PUSCH is limited to a single transmission layer. The UE shall transmit the TB across the </w:t>
      </w:r>
      <m:oMath>
        <m:r>
          <w:rPr>
            <w:rFonts w:ascii="Cambria Math" w:hAnsi="Cambria Math"/>
          </w:rPr>
          <m:t>N∙K</m:t>
        </m:r>
      </m:oMath>
      <w:r w:rsidRPr="0043225D">
        <w:rPr>
          <w:i/>
        </w:rPr>
        <w:t xml:space="preserve"> </w:t>
      </w:r>
      <w:r w:rsidRPr="0043225D">
        <w:t>slots determined for the PUSCH transmission, applying the same symbol allocation in each slot.</w:t>
      </w:r>
    </w:p>
    <w:p w14:paraId="5A7043E4" w14:textId="0F01873A" w:rsidR="006930B2" w:rsidRDefault="004563E6" w:rsidP="00F61782">
      <w:r>
        <w:t>For a PUSCH transmission scheduled by DCI format 0_1, or 0_2, or 0_0 with CRC scrambled by TC-RNTI, t</w:t>
      </w:r>
      <w:r w:rsidRPr="0085777E">
        <w:t xml:space="preserve">he </w:t>
      </w:r>
      <w:r w:rsidR="006930B2" w:rsidRPr="0085777E">
        <w:t xml:space="preserve">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00CF1299" w:rsidRPr="00CF1299">
        <w:rPr>
          <w:i/>
        </w:rPr>
        <w:t xml:space="preserve"> </w:t>
      </w:r>
      <m:oMath>
        <m:r>
          <w:rPr>
            <w:rFonts w:ascii="Cambria Math" w:hAnsi="Cambria Math"/>
          </w:rPr>
          <m:t>N∙K</m:t>
        </m:r>
      </m:oMath>
      <w:r w:rsidRPr="00975ABD" w:rsidDel="00240F27">
        <w:rPr>
          <w:i/>
          <w:iCs/>
        </w:rPr>
        <w:t xml:space="preserve"> </w:t>
      </w:r>
      <w:r w:rsidR="001A1397" w:rsidRPr="0085777E">
        <w:t>-1,</w:t>
      </w:r>
      <w:r w:rsidR="006930B2" w:rsidRPr="0085777E">
        <w:t xml:space="preserve"> is determined according to table 6.1.2.1-2.</w:t>
      </w:r>
      <w:r w:rsidR="00CC354D" w:rsidRPr="0085777E">
        <w:t xml:space="preserve"> </w:t>
      </w:r>
    </w:p>
    <w:p w14:paraId="63D8331B" w14:textId="2D0BC0E1" w:rsidR="004563E6" w:rsidRPr="0085777E" w:rsidRDefault="004563E6" w:rsidP="004563E6">
      <w:pPr>
        <w:spacing w:before="240"/>
      </w:pPr>
      <w:r>
        <w:t xml:space="preserve">For a PUSCH transmission of a PUSCH repetition Type A </w:t>
      </w:r>
      <w:r>
        <w:rPr>
          <w:color w:val="000000"/>
        </w:rPr>
        <w:t>scheduled by RAR UL grant</w:t>
      </w:r>
      <w:r>
        <w:t>, t</w:t>
      </w:r>
      <w:r w:rsidRPr="0085777E">
        <w:t xml:space="preserve">he redundancy version to be applied on the </w:t>
      </w:r>
      <w:r w:rsidRPr="0085777E">
        <w:rPr>
          <w:i/>
        </w:rPr>
        <w:t>n</w:t>
      </w:r>
      <w:r w:rsidRPr="0085777E">
        <w:t>th transmission occasion of the TB, where n = 0, 1, …</w:t>
      </w:r>
      <w:r w:rsidRPr="00CF1299">
        <w:rPr>
          <w:i/>
        </w:rPr>
        <w:t xml:space="preserve"> </w:t>
      </w:r>
      <m:oMath>
        <m:r>
          <w:rPr>
            <w:rFonts w:ascii="Cambria Math" w:hAnsi="Cambria Math"/>
          </w:rPr>
          <m:t>N∙K</m:t>
        </m:r>
      </m:oMath>
      <w:r w:rsidDel="00240F27">
        <w:rPr>
          <w:i/>
        </w:rPr>
        <w:t xml:space="preserve"> </w:t>
      </w:r>
      <w:r w:rsidRPr="0085777E">
        <w:t xml:space="preserve">-1, is determined according to </w:t>
      </w:r>
      <w:r>
        <w:t>the first row of T</w:t>
      </w:r>
      <w:r w:rsidRPr="0085777E">
        <w:t xml:space="preserve">able 6.1.2.1-2.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C62BE6" w14:paraId="086CDFA9" w14:textId="77777777" w:rsidTr="00ED00A3">
        <w:tc>
          <w:tcPr>
            <w:tcW w:w="2263" w:type="dxa"/>
            <w:vMerge w:val="restart"/>
          </w:tcPr>
          <w:p w14:paraId="5AF4ECAC" w14:textId="77777777" w:rsidR="00C62BE6" w:rsidRPr="001A09D9" w:rsidRDefault="00C62BE6" w:rsidP="00C62BE6">
            <w:pPr>
              <w:pStyle w:val="TAH"/>
              <w:rPr>
                <w:rFonts w:eastAsia="Batang"/>
                <w:color w:val="000000"/>
                <w:lang w:val="en-GB"/>
              </w:rPr>
            </w:pPr>
            <w:bookmarkStart w:id="964" w:name="MCCQCTEMPBM_00000112"/>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37D7B4E6" w:rsidR="00C62BE6" w:rsidRPr="00A93AD6" w:rsidRDefault="00C62BE6" w:rsidP="00C62BE6">
            <w:pPr>
              <w:pStyle w:val="TAH"/>
              <w:rPr>
                <w:rFonts w:eastAsia="Batang"/>
                <w:color w:val="000000"/>
                <w:lang w:val="en-GB"/>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w:t>
            </w:r>
          </w:p>
        </w:tc>
      </w:tr>
      <w:tr w:rsidR="00C62BE6" w14:paraId="4330CE28" w14:textId="77777777" w:rsidTr="00ED00A3">
        <w:tc>
          <w:tcPr>
            <w:tcW w:w="2263" w:type="dxa"/>
            <w:vMerge/>
          </w:tcPr>
          <w:p w14:paraId="53CCFC02" w14:textId="77777777" w:rsidR="00C62BE6" w:rsidRPr="00A93AD6" w:rsidRDefault="00C62BE6" w:rsidP="00C62BE6">
            <w:pPr>
              <w:pStyle w:val="TAH"/>
              <w:rPr>
                <w:rFonts w:eastAsia="Batang"/>
                <w:color w:val="000000"/>
                <w:lang w:val="en-GB"/>
              </w:rPr>
            </w:pPr>
          </w:p>
        </w:tc>
        <w:tc>
          <w:tcPr>
            <w:tcW w:w="1701" w:type="dxa"/>
          </w:tcPr>
          <w:p w14:paraId="79ECC51B" w14:textId="2D94A3DB"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c>
          <w:tcPr>
            <w:tcW w:w="1701" w:type="dxa"/>
          </w:tcPr>
          <w:p w14:paraId="0B52A661" w14:textId="6077F8C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1</w:t>
            </w:r>
          </w:p>
        </w:tc>
        <w:tc>
          <w:tcPr>
            <w:tcW w:w="1701" w:type="dxa"/>
          </w:tcPr>
          <w:p w14:paraId="7CC59D98" w14:textId="1CA0DE4D"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2</w:t>
            </w:r>
          </w:p>
        </w:tc>
        <w:tc>
          <w:tcPr>
            <w:tcW w:w="1701" w:type="dxa"/>
          </w:tcPr>
          <w:p w14:paraId="443BBF90" w14:textId="32E109F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bookmarkEnd w:id="964"/>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1BC7D790"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w:t>
      </w:r>
      <w:r w:rsidR="00C62BE6">
        <w:t xml:space="preserve"> </w:t>
      </w:r>
      <w:r>
        <w:t>38.213].</w:t>
      </w:r>
    </w:p>
    <w:bookmarkEnd w:id="963"/>
    <w:p w14:paraId="6E1BD80F" w14:textId="049F1ABF" w:rsidR="00877041" w:rsidRDefault="00651BB7" w:rsidP="00877041">
      <w:pPr>
        <w:rPr>
          <w:color w:val="000000"/>
        </w:rPr>
      </w:pPr>
      <w:r>
        <w:rPr>
          <w:color w:val="000000"/>
        </w:rPr>
        <w:t>For PUSCH repetition Type A</w:t>
      </w:r>
      <w:r w:rsidR="00C62BE6">
        <w:rPr>
          <w:color w:val="000000"/>
        </w:rPr>
        <w:t xml:space="preserve"> and TB processing over multiple slots</w:t>
      </w:r>
      <w:r>
        <w:rPr>
          <w:color w:val="000000"/>
        </w:rPr>
        <w:t>,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C3575D">
        <w:rPr>
          <w:color w:val="000000"/>
        </w:rPr>
        <w:t>,</w:t>
      </w:r>
      <w:r w:rsidR="00947DCB">
        <w:rPr>
          <w:color w:val="000000"/>
        </w:rPr>
        <w:t xml:space="preserve"> Clause 11.2A </w:t>
      </w:r>
      <w:r w:rsidR="00C3575D">
        <w:rPr>
          <w:color w:val="000000"/>
        </w:rPr>
        <w:t xml:space="preserve">and Clause 17.2 </w:t>
      </w:r>
      <w:r w:rsidR="008240CA" w:rsidRPr="0091515A">
        <w:rPr>
          <w:color w:val="000000"/>
        </w:rPr>
        <w:t>of [6, TS</w:t>
      </w:r>
      <w:r w:rsidR="00C62BE6">
        <w:rPr>
          <w:color w:val="000000"/>
        </w:rPr>
        <w:t xml:space="preserve"> </w:t>
      </w:r>
      <w:r w:rsidR="008240CA" w:rsidRPr="0091515A">
        <w:rPr>
          <w:color w:val="000000"/>
        </w:rPr>
        <w:t>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305" type="#_x0000_t75" style="width:64.5pt;height:36.75pt" o:ole="">
            <v:imagedata r:id="rId1997" o:title=""/>
          </v:shape>
          <o:OLEObject Type="Embed" ProgID="Equation.DSMT4" ShapeID="_x0000_i2305" DrawAspect="Content" ObjectID="_1724848445" r:id="rId1998"/>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306" type="#_x0000_t75" style="width:86.25pt;height:21.75pt" o:ole="">
            <v:imagedata r:id="rId1999" o:title=""/>
          </v:shape>
          <o:OLEObject Type="Embed" ProgID="Equation.DSMT4" ShapeID="_x0000_i2306" DrawAspect="Content" ObjectID="_1724848446" r:id="rId2000"/>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307" type="#_x0000_t75" style="width:101.25pt;height:36.75pt" o:ole="">
            <v:imagedata r:id="rId2001" o:title=""/>
          </v:shape>
          <o:OLEObject Type="Embed" ProgID="Equation.DSMT4" ShapeID="_x0000_i2307" DrawAspect="Content" ObjectID="_1724848447" r:id="rId2002"/>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308" type="#_x0000_t75" style="width:116.25pt;height:21.75pt" o:ole="">
            <v:imagedata r:id="rId2003" o:title=""/>
          </v:shape>
          <o:OLEObject Type="Embed" ProgID="Equation.DSMT4" ShapeID="_x0000_i2308" DrawAspect="Content" ObjectID="_1724848448" r:id="rId2004"/>
        </w:object>
      </w:r>
      <w:r>
        <w:t>.</w:t>
      </w:r>
    </w:p>
    <w:p w14:paraId="276407C4" w14:textId="7DE0F605" w:rsidR="00877041" w:rsidRDefault="00877041" w:rsidP="00877041">
      <w:r>
        <w:t xml:space="preserve">Here </w:t>
      </w:r>
      <w:r w:rsidRPr="00FD3457">
        <w:rPr>
          <w:position w:val="-10"/>
        </w:rPr>
        <w:object w:dxaOrig="279" w:dyaOrig="300" w14:anchorId="26E269E2">
          <v:shape id="_x0000_i2309" type="#_x0000_t75" style="width:14.25pt;height:14.25pt" o:ole="">
            <v:imagedata r:id="rId2005" o:title=""/>
          </v:shape>
          <o:OLEObject Type="Embed" ProgID="Equation.DSMT4" ShapeID="_x0000_i2309" DrawAspect="Content" ObjectID="_1724848449" r:id="rId2006"/>
        </w:object>
      </w:r>
      <w:r>
        <w:t xml:space="preserve">is the slot where the PUSCH transmission starts, and </w:t>
      </w:r>
      <w:r w:rsidRPr="0011593E">
        <w:rPr>
          <w:position w:val="-12"/>
        </w:rPr>
        <w:object w:dxaOrig="480" w:dyaOrig="340" w14:anchorId="5704CC3B">
          <v:shape id="_x0000_i2310" type="#_x0000_t75" style="width:21.75pt;height:14.25pt" o:ole="">
            <v:imagedata r:id="rId2007" o:title=""/>
          </v:shape>
          <o:OLEObject Type="Embed" ProgID="Equation.DSMT4" ShapeID="_x0000_i2310" DrawAspect="Content" ObjectID="_1724848450" r:id="rId2008"/>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008DC3B4" w:rsidR="002C40DF" w:rsidRDefault="002C40DF" w:rsidP="002C40DF">
      <w:pPr>
        <w:pStyle w:val="B1"/>
      </w:pPr>
      <w:r w:rsidRPr="009650D6">
        <w:rPr>
          <w:lang w:val="en-US"/>
        </w:rPr>
        <w:lastRenderedPageBreak/>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59997A20" w14:textId="55ABC761" w:rsidR="00376CC7" w:rsidRPr="009650D6" w:rsidRDefault="00376CC7" w:rsidP="002C40DF">
      <w:pPr>
        <w:pStyle w:val="B1"/>
      </w:pPr>
      <w:r w:rsidRPr="009650D6">
        <w:rPr>
          <w:lang w:val="en-US"/>
        </w:rPr>
        <w:t>-</w:t>
      </w:r>
      <w:r w:rsidRPr="009650D6">
        <w:rPr>
          <w:lang w:val="en-US"/>
        </w:rPr>
        <w:tab/>
      </w:r>
      <w:r w:rsidRPr="009650D6">
        <w:t xml:space="preserve">For </w:t>
      </w:r>
      <w:r>
        <w:t xml:space="preserve">a reduced capability half-duplex UE in paired spectrum and for </w:t>
      </w:r>
      <w:r w:rsidRPr="009650D6">
        <w:t>PUSCH repetition Type B transmission</w:t>
      </w:r>
      <w:r>
        <w:t xml:space="preserve">, </w:t>
      </w:r>
      <w:r w:rsidRPr="009650D6">
        <w:t xml:space="preserve">symbols indicated by </w:t>
      </w:r>
      <w:r w:rsidRPr="009650D6">
        <w:rPr>
          <w:i/>
          <w:iCs/>
        </w:rPr>
        <w:t>ssb-PositionsInBurst</w:t>
      </w:r>
      <w:r w:rsidRPr="009650D6">
        <w:t xml:space="preserve"> in SIB1 or</w:t>
      </w:r>
      <w:r w:rsidR="00276DF2">
        <w:rPr>
          <w:lang w:val="en-GB"/>
        </w:rPr>
        <w:t xml:space="preserve"> by</w:t>
      </w:r>
      <w:r w:rsidRPr="009650D6">
        <w:t xml:space="preserve"> </w:t>
      </w:r>
      <w:r w:rsidRPr="009650D6">
        <w:rPr>
          <w:i/>
          <w:iCs/>
        </w:rPr>
        <w:t>ssb-PositionsInBurst</w:t>
      </w:r>
      <w:r w:rsidRPr="009650D6">
        <w:t xml:space="preserve"> in </w:t>
      </w:r>
      <w:r w:rsidRPr="009650D6">
        <w:rPr>
          <w:i/>
          <w:iCs/>
        </w:rPr>
        <w:t>ServingCellConfigCommon</w:t>
      </w:r>
      <w:r w:rsidR="00276DF2" w:rsidRPr="00276DF2">
        <w:rPr>
          <w:lang w:val="en-GB"/>
        </w:rPr>
        <w:t>,</w:t>
      </w:r>
      <w:r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00276DF2">
        <w:t xml:space="preserve"> </w:t>
      </w:r>
      <w:r w:rsidRPr="009650D6">
        <w:t xml:space="preserve">for reception of SS/PBCH blocks are considered as </w:t>
      </w:r>
      <w:r w:rsidRPr="00DE6CA8">
        <w:t>invalid symbols</w:t>
      </w:r>
      <w:r w:rsidRPr="009650D6">
        <w:t xml:space="preserve">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2E3AB991" w14:textId="77777777" w:rsidR="00CF6FA1" w:rsidRDefault="00A367BA" w:rsidP="00A367BA">
      <w:pPr>
        <w:pStyle w:val="B1"/>
        <w:rPr>
          <w:color w:val="000000" w:themeColor="text1"/>
        </w:rPr>
      </w:pPr>
      <w:r>
        <w:rPr>
          <w:color w:val="000000"/>
        </w:rPr>
        <w:t>-</w:t>
      </w:r>
      <w:r>
        <w:rPr>
          <w:color w:val="000000"/>
        </w:rPr>
        <w:tab/>
      </w:r>
      <w:r w:rsidR="00CF6FA1" w:rsidRPr="009072B0">
        <w:rPr>
          <w:color w:val="000000" w:themeColor="text1"/>
        </w:rPr>
        <w:t>For operation with shared spectrum channel access with semi-static channel occupancy, symbols in an idle duration associated with a periodic channel occupancy as described in Clause 4.3.1.</w:t>
      </w:r>
      <w:r w:rsidR="00CF6FA1">
        <w:rPr>
          <w:color w:val="000000" w:themeColor="text1"/>
        </w:rPr>
        <w:t>1</w:t>
      </w:r>
      <w:r w:rsidR="00CF6FA1" w:rsidRPr="009072B0">
        <w:rPr>
          <w:color w:val="000000" w:themeColor="text1"/>
        </w:rPr>
        <w:t xml:space="preserve"> of [16, 37.213], or in an idle duration in a period associated with an initiated channel occupancy as described in Clause 4.3.2. of [16, TS 37.213] are considered as invalid symbol(s) for PUSCH repetition Type B transmission.</w:t>
      </w:r>
    </w:p>
    <w:p w14:paraId="1DB72BC8" w14:textId="3C323FCB" w:rsidR="00A367BA" w:rsidRDefault="00CF6FA1" w:rsidP="00A367BA">
      <w:pPr>
        <w:pStyle w:val="B1"/>
        <w:rPr>
          <w:color w:val="000000"/>
        </w:rPr>
      </w:pPr>
      <w:r>
        <w:rPr>
          <w:color w:val="000000" w:themeColor="text1"/>
          <w:lang w:val="en-GB"/>
        </w:rPr>
        <w:t>-</w:t>
      </w:r>
      <w:r>
        <w:rPr>
          <w:color w:val="000000" w:themeColor="text1"/>
          <w:lang w:val="en-GB"/>
        </w:rPr>
        <w:tab/>
      </w:r>
      <w:r w:rsidR="00A367BA">
        <w:rPr>
          <w:color w:val="000000"/>
          <w:lang w:val="en-US"/>
        </w:rPr>
        <w:t>The</w:t>
      </w:r>
      <w:r w:rsidR="00A367BA">
        <w:rPr>
          <w:color w:val="000000"/>
        </w:rPr>
        <w:t xml:space="preserve"> UE may be configured with the higher layer parameter </w:t>
      </w:r>
      <w:r w:rsidR="00A367BA" w:rsidRPr="004E6AC0">
        <w:rPr>
          <w:i/>
          <w:color w:val="000000"/>
        </w:rPr>
        <w:t>invalidSymbolPattern</w:t>
      </w:r>
      <w:r w:rsidR="00A367BA">
        <w:rPr>
          <w:color w:val="000000"/>
        </w:rPr>
        <w:t xml:space="preserve">, which </w:t>
      </w:r>
      <w:r w:rsidR="00A367BA">
        <w:t xml:space="preserve">provides a symbol level bitmap spanning one or two slots (higher layer parameter </w:t>
      </w:r>
      <w:r w:rsidR="00A367BA" w:rsidRPr="00296F8B">
        <w:rPr>
          <w:i/>
        </w:rPr>
        <w:t>symbols</w:t>
      </w:r>
      <w:r w:rsidR="00A367BA">
        <w:rPr>
          <w:i/>
        </w:rPr>
        <w:t xml:space="preserve"> </w:t>
      </w:r>
      <w:r w:rsidR="00A367BA">
        <w:t xml:space="preserve">given by </w:t>
      </w:r>
      <w:r w:rsidR="00A367BA" w:rsidRPr="004E6AC0">
        <w:rPr>
          <w:i/>
          <w:color w:val="000000"/>
        </w:rPr>
        <w:t>invalidSymbolPattern</w:t>
      </w:r>
      <w:r w:rsidR="00A367BA">
        <w:t xml:space="preserve">). A bit value equal to 1 in the symbol level bitmap </w:t>
      </w:r>
      <w:r w:rsidR="00A367BA" w:rsidRPr="00296F8B">
        <w:rPr>
          <w:i/>
        </w:rPr>
        <w:t>symbols</w:t>
      </w:r>
      <w:r w:rsidR="00A367BA">
        <w:t xml:space="preserve"> indicates that the corresponding symbol is an invalid symbol for PUSCH repetition Type B transmission. The UE may be additionally configured with a time-domain pattern (higher layer parameter </w:t>
      </w:r>
      <w:r w:rsidR="00A367BA" w:rsidRPr="006B0AFC">
        <w:rPr>
          <w:i/>
        </w:rPr>
        <w:t>periodicityAndPattern</w:t>
      </w:r>
      <w:r w:rsidR="00A367BA">
        <w:rPr>
          <w:i/>
        </w:rPr>
        <w:t xml:space="preserve"> </w:t>
      </w:r>
      <w:r w:rsidR="00A367BA">
        <w:t>given by</w:t>
      </w:r>
      <w:r w:rsidR="00FF4243">
        <w:rPr>
          <w:lang w:val="en-US"/>
        </w:rPr>
        <w:t xml:space="preserve"> </w:t>
      </w:r>
      <w:r w:rsidR="00A367BA" w:rsidRPr="004E6AC0">
        <w:rPr>
          <w:i/>
          <w:color w:val="000000"/>
        </w:rPr>
        <w:t>invalidSymbolPattern</w:t>
      </w:r>
      <w:r w:rsidR="00A367BA">
        <w:t xml:space="preserve">), where each bit of </w:t>
      </w:r>
      <w:r w:rsidR="00A367BA" w:rsidRPr="006B0AFC">
        <w:rPr>
          <w:i/>
        </w:rPr>
        <w:t>periodicityAndPattern</w:t>
      </w:r>
      <w:r w:rsidR="00A367BA">
        <w:rPr>
          <w:i/>
        </w:rPr>
        <w:t xml:space="preserve"> </w:t>
      </w:r>
      <w:r w:rsidR="00A367BA">
        <w:t xml:space="preserve">corresponds to a unit equal to a duration of the symbol level bitmap </w:t>
      </w:r>
      <w:r w:rsidR="00A367BA" w:rsidRPr="00296F8B">
        <w:rPr>
          <w:i/>
        </w:rPr>
        <w:t>symbols</w:t>
      </w:r>
      <w:r w:rsidR="00A367BA">
        <w:t xml:space="preserve">, and a bit value equal to 1 indicates that the symbol level bitmap </w:t>
      </w:r>
      <w:r w:rsidR="00A367BA" w:rsidRPr="00296F8B">
        <w:rPr>
          <w:i/>
        </w:rPr>
        <w:t>symbols</w:t>
      </w:r>
      <w:r w:rsidR="00A367BA">
        <w:t xml:space="preserve"> is present in the unit. The </w:t>
      </w:r>
      <w:r w:rsidR="00A367BA" w:rsidRPr="006B0AFC">
        <w:rPr>
          <w:i/>
        </w:rPr>
        <w:t>periodicityAndPattern</w:t>
      </w:r>
      <w:r w:rsidR="00A367BA">
        <w:rPr>
          <w:i/>
        </w:rPr>
        <w:t xml:space="preserve"> </w:t>
      </w:r>
      <w:r w:rsidR="00A367BA">
        <w:t xml:space="preserve">can be {1, 2, 4, 5, 8, 10, 20 or 40} units long, but maximum of </w:t>
      </w:r>
      <w:r w:rsidR="00FF4243">
        <w:t>40</w:t>
      </w:r>
      <w:r w:rsidR="00FF4243">
        <w:rPr>
          <w:lang w:val="en-US"/>
        </w:rPr>
        <w:t xml:space="preserve"> </w:t>
      </w:r>
      <w:r w:rsidR="00FF4243" w:rsidRPr="007C3487">
        <w:rPr>
          <w:lang w:val="en-GB"/>
        </w:rPr>
        <w:t>msec</w:t>
      </w:r>
      <w:r w:rsidR="00A367BA">
        <w:t xml:space="preserve">. The first symbol of </w:t>
      </w:r>
      <w:r w:rsidR="00A367BA" w:rsidRPr="006B0AFC">
        <w:rPr>
          <w:i/>
        </w:rPr>
        <w:t>periodicityAndPattern</w:t>
      </w:r>
      <w:r w:rsidR="00A367BA">
        <w:rPr>
          <w:i/>
        </w:rPr>
        <w:t xml:space="preserve"> </w:t>
      </w:r>
      <w:r w:rsidR="00A367BA">
        <w:t xml:space="preserve">every </w:t>
      </w:r>
      <w:r w:rsidR="00FF4243">
        <w:t>40</w:t>
      </w:r>
      <w:r w:rsidR="00FF4243">
        <w:rPr>
          <w:lang w:val="en-US"/>
        </w:rPr>
        <w:t xml:space="preserve"> </w:t>
      </w:r>
      <w:r w:rsidR="00FF4243" w:rsidRPr="007C3487">
        <w:rPr>
          <w:lang w:val="en-GB"/>
        </w:rPr>
        <w:t>msec</w:t>
      </w:r>
      <w:r w:rsidR="00A367BA">
        <w:t xml:space="preserve">/P periods is a first symbol in frame </w:t>
      </w:r>
      <w:r w:rsidR="00A367BA">
        <w:rPr>
          <w:rFonts w:ascii="Cambria Math" w:hAnsi="Cambria Math" w:cs="Cambria Math"/>
        </w:rPr>
        <w:t>𝑛</w:t>
      </w:r>
      <w:r w:rsidR="00A367BA">
        <w:rPr>
          <w:rFonts w:ascii="Cambria Math" w:hAnsi="Cambria Math" w:cs="Cambria Math"/>
          <w:sz w:val="14"/>
          <w:szCs w:val="14"/>
        </w:rPr>
        <w:t xml:space="preserve">𝑓 </w:t>
      </w:r>
      <w:r w:rsidR="00A367BA">
        <w:t xml:space="preserve">mod 4 = 0, where P is the duration of </w:t>
      </w:r>
      <w:r w:rsidR="00A367BA" w:rsidRPr="006B0AFC">
        <w:rPr>
          <w:i/>
        </w:rPr>
        <w:t>periodicityAndPattern-r16</w:t>
      </w:r>
      <w:r w:rsidR="00A367BA">
        <w:rPr>
          <w:i/>
        </w:rPr>
        <w:t xml:space="preserve"> </w:t>
      </w:r>
      <w:r w:rsidR="00A367BA">
        <w:t xml:space="preserve">in units of </w:t>
      </w:r>
      <w:r w:rsidR="00FF4243" w:rsidRPr="007C3487">
        <w:rPr>
          <w:lang w:val="en-GB"/>
        </w:rPr>
        <w:t>msec</w:t>
      </w:r>
      <w:r w:rsidR="00A367BA">
        <w:t xml:space="preserve">. When </w:t>
      </w:r>
      <w:r w:rsidR="00A367BA" w:rsidRPr="006B0AFC">
        <w:rPr>
          <w:i/>
        </w:rPr>
        <w:t>periodicityAndPattern</w:t>
      </w:r>
      <w:r w:rsidR="00A367BA">
        <w:rPr>
          <w:i/>
        </w:rPr>
        <w:t xml:space="preserve"> </w:t>
      </w:r>
      <w:r w:rsidR="00A367BA">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sidR="00A367BA">
        <w:rPr>
          <w:color w:val="000000"/>
        </w:rPr>
        <w:t xml:space="preserve">If </w:t>
      </w:r>
      <w:r w:rsidR="00A367BA" w:rsidRPr="004E6AC0">
        <w:rPr>
          <w:i/>
          <w:color w:val="000000"/>
        </w:rPr>
        <w:t>invalidSymbolPattern</w:t>
      </w:r>
      <w:r w:rsidR="00A367BA">
        <w:rPr>
          <w:i/>
          <w:color w:val="000000"/>
        </w:rPr>
        <w:t xml:space="preserve"> </w:t>
      </w:r>
      <w:r w:rsidR="00A367BA">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06269A5E" w:rsidR="00ED34B3" w:rsidRPr="00ED34B3" w:rsidRDefault="00ED34B3" w:rsidP="00E6726B">
      <w:pPr>
        <w:pStyle w:val="B3"/>
        <w:rPr>
          <w:iCs/>
        </w:rPr>
      </w:pPr>
      <w:r>
        <w:lastRenderedPageBreak/>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w:t>
      </w:r>
      <w:r w:rsidR="00276DF2">
        <w:rPr>
          <w:lang w:val="en-GB"/>
        </w:rPr>
        <w:t xml:space="preserve"> by</w:t>
      </w:r>
      <w:r w:rsidR="002C40DF" w:rsidRPr="00ED34B3">
        <w:t xml:space="preserve"> </w:t>
      </w:r>
      <w:r w:rsidR="002C40DF" w:rsidRPr="00ED34B3">
        <w:rPr>
          <w:i/>
          <w:iCs/>
        </w:rPr>
        <w:t>ssb-PositionsInBurst</w:t>
      </w:r>
      <w:r w:rsidR="002C40DF" w:rsidRPr="00ED34B3">
        <w:t xml:space="preserve"> in </w:t>
      </w:r>
      <w:r w:rsidR="002C40DF" w:rsidRPr="00ED34B3">
        <w:rPr>
          <w:i/>
          <w:iCs/>
        </w:rPr>
        <w:t>ServingCellConfigCommon</w:t>
      </w:r>
      <w:r w:rsidR="00276DF2" w:rsidRPr="00276DF2">
        <w:rPr>
          <w:lang w:val="en-GB"/>
        </w:rPr>
        <w:t>,</w:t>
      </w:r>
      <w:r w:rsidR="00276DF2"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Pr="00276DF2">
        <w:t xml:space="preserve"> </w:t>
      </w:r>
      <w:r w:rsidRPr="00ED34B3">
        <w:rPr>
          <w:iCs/>
        </w:rPr>
        <w:t>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049449F9"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C3575D">
        <w:rPr>
          <w:color w:val="000000"/>
        </w:rPr>
        <w:t>,</w:t>
      </w:r>
      <w:r w:rsidR="00A367BA">
        <w:rPr>
          <w:color w:val="000000"/>
        </w:rPr>
        <w:t xml:space="preserve"> Clause 11.2A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C62BE6">
        <w:t xml:space="preserve">, where </w:t>
      </w:r>
      <w:r w:rsidR="00C62BE6" w:rsidRPr="00C2269D">
        <w:rPr>
          <w:i/>
          <w:iCs/>
        </w:rPr>
        <w:t>N</w:t>
      </w:r>
      <w:r w:rsidR="00C62BE6">
        <w:t>=1</w:t>
      </w:r>
      <w:r w:rsidRPr="0085777E">
        <w:t>.</w:t>
      </w:r>
      <w:r w:rsidR="002C40DF" w:rsidRPr="002C40DF">
        <w:t xml:space="preserve"> </w:t>
      </w:r>
    </w:p>
    <w:p w14:paraId="11040527" w14:textId="7B82344B"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Clause 11.1</w:t>
      </w:r>
      <w:r w:rsidR="00C3575D">
        <w:t>,</w:t>
      </w:r>
      <w:r w:rsidR="009B1D47">
        <w:t xml:space="preserve"> Clause 11.2A </w:t>
      </w:r>
      <w:r w:rsidR="00C3575D">
        <w:rPr>
          <w:color w:val="000000"/>
        </w:rPr>
        <w:t xml:space="preserve">and Clause 17.2 </w:t>
      </w:r>
      <w:r w:rsidRPr="00F361B4">
        <w:t>of [6, TS</w:t>
      </w:r>
      <w:r w:rsidR="00C62BE6">
        <w:t xml:space="preserve"> </w:t>
      </w:r>
      <w:r w:rsidRPr="00F361B4">
        <w:t>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519BDE5E" w:rsidR="0096041D" w:rsidRDefault="0096041D" w:rsidP="001F5A2F">
      <w:pPr>
        <w:rPr>
          <w:color w:val="000000"/>
        </w:rPr>
      </w:pPr>
      <w:r>
        <w:rPr>
          <w:color w:val="000000"/>
        </w:rPr>
        <w:t xml:space="preserve">If </w:t>
      </w:r>
      <w:r w:rsidR="00AF3E4D">
        <w:rPr>
          <w:i/>
        </w:rPr>
        <w:t>pusch-TimeDomainAllocationListForMultiPUSCH</w:t>
      </w:r>
      <w:r>
        <w:t xml:space="preserve"> in </w:t>
      </w:r>
      <w:r>
        <w:rPr>
          <w:i/>
        </w:rPr>
        <w:t>pusch-Config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7EDAD7E" w14:textId="77777777" w:rsidR="00E62868" w:rsidRDefault="005A28D6" w:rsidP="00E62868">
      <w:pPr>
        <w:rPr>
          <w:color w:val="000000"/>
        </w:rPr>
      </w:pPr>
      <w:r>
        <w:rPr>
          <w:color w:val="000000"/>
        </w:rPr>
        <w:t xml:space="preserve">For </w:t>
      </w:r>
      <w:r>
        <w:rPr>
          <w:i/>
        </w:rPr>
        <w:t>pusch-TimeDomainAllocationListForMultiPUSCH-r17</w:t>
      </w:r>
      <w:r>
        <w:t xml:space="preserve"> in </w:t>
      </w:r>
      <w:r>
        <w:rPr>
          <w:i/>
        </w:rPr>
        <w:t>pusch-Config,</w:t>
      </w:r>
      <w:r>
        <w:rPr>
          <w:color w:val="000000"/>
        </w:rPr>
        <w:t xml:space="preserve"> e</w:t>
      </w:r>
      <w:r w:rsidRPr="00CC2FFE">
        <w:rPr>
          <w:rFonts w:ascii="Times" w:eastAsia="Batang" w:hAnsi="Times"/>
          <w:bCs/>
          <w:szCs w:val="24"/>
          <w:lang w:eastAsia="x-none"/>
        </w:rPr>
        <w:t>ach PUSCH has a separate SLIV</w:t>
      </w:r>
      <w:r>
        <w:rPr>
          <w:rFonts w:ascii="Times" w:eastAsia="Batang" w:hAnsi="Times"/>
          <w:bCs/>
          <w:szCs w:val="24"/>
          <w:lang w:eastAsia="x-none"/>
        </w:rPr>
        <w:t>,</w:t>
      </w:r>
      <w:r w:rsidRPr="00CC2FFE">
        <w:rPr>
          <w:rFonts w:ascii="Times" w:eastAsia="Batang" w:hAnsi="Times"/>
          <w:bCs/>
          <w:szCs w:val="24"/>
          <w:lang w:eastAsia="x-none"/>
        </w:rPr>
        <w:t xml:space="preserve"> mapping type</w:t>
      </w:r>
      <w:r>
        <w:rPr>
          <w:rFonts w:ascii="Times" w:eastAsia="Batang" w:hAnsi="Times"/>
          <w:bCs/>
          <w:szCs w:val="24"/>
          <w:lang w:eastAsia="x-none"/>
        </w:rPr>
        <w:t xml:space="preserve"> and </w:t>
      </w:r>
      <w:r>
        <w:rPr>
          <w:i/>
          <w:color w:val="000000"/>
        </w:rPr>
        <w:t>K</w:t>
      </w:r>
      <w:r>
        <w:rPr>
          <w:i/>
          <w:color w:val="000000"/>
          <w:vertAlign w:val="subscript"/>
        </w:rPr>
        <w:t>2</w:t>
      </w:r>
      <w:r w:rsidRPr="00CC2FFE">
        <w:rPr>
          <w:rFonts w:ascii="Times" w:eastAsia="Batang" w:hAnsi="Times"/>
          <w:bCs/>
          <w:szCs w:val="24"/>
          <w:lang w:eastAsia="x-none"/>
        </w:rPr>
        <w:t xml:space="preserve">. The number of scheduled PUSCHs is signalled by the number of indicated SLIVs in the row of the </w:t>
      </w:r>
      <w:r>
        <w:rPr>
          <w:i/>
        </w:rPr>
        <w:t>pusch-TimeDomainAllocationListForMultiPUSCH-r17</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0BB90012" w14:textId="1EF804EB" w:rsidR="005A28D6" w:rsidRDefault="00E62868" w:rsidP="005A28D6">
      <w:pPr>
        <w:rPr>
          <w:color w:val="000000"/>
        </w:rPr>
      </w:pPr>
      <w:r w:rsidRPr="005D4C7D">
        <w:rPr>
          <w:color w:val="000000" w:themeColor="text1"/>
        </w:rPr>
        <w:t xml:space="preserve">If a UE is configured with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SCH-r17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Pr>
          <w:rStyle w:val="CommentReference"/>
          <w:color w:val="000000" w:themeColor="text1"/>
          <w:sz w:val="20"/>
          <w:lang w:val="x-none"/>
        </w:rPr>
        <w:t xml:space="preserve">, and the UE is indicated </w:t>
      </w:r>
      <w:r>
        <w:t xml:space="preserve">re-transmission of PUSCH by DCI format 0_1, where the PUSCH is correspond to a configured grant Type 1 or Type 2, the UE does not expect that the number of indicated </w:t>
      </w:r>
      <w:r w:rsidRPr="003E52B2">
        <w:rPr>
          <w:i/>
          <w:iCs/>
        </w:rPr>
        <w:t>SLIV</w:t>
      </w:r>
      <w:r>
        <w:t xml:space="preserve">s in the row of </w:t>
      </w:r>
      <w:r w:rsidRPr="00CC2FFE">
        <w:rPr>
          <w:rFonts w:ascii="Times" w:eastAsia="Batang" w:hAnsi="Times"/>
          <w:bCs/>
          <w:szCs w:val="24"/>
          <w:lang w:eastAsia="x-none"/>
        </w:rPr>
        <w:t xml:space="preserve">the </w:t>
      </w:r>
      <w:r>
        <w:rPr>
          <w:i/>
        </w:rPr>
        <w:t>pusch-TimeDomainAllocationListForMultiPUSCH-r17</w:t>
      </w:r>
      <w:r>
        <w:t xml:space="preserve"> by the DCI </w:t>
      </w:r>
      <w:r>
        <w:rPr>
          <w:rFonts w:ascii="Times" w:eastAsia="Batang" w:hAnsi="Times"/>
          <w:bCs/>
          <w:szCs w:val="24"/>
          <w:lang w:eastAsia="x-none"/>
        </w:rPr>
        <w:t xml:space="preserve">is </w:t>
      </w:r>
      <w:r>
        <w:t>more than one.</w:t>
      </w:r>
    </w:p>
    <w:p w14:paraId="224FCE69" w14:textId="348BADAB" w:rsidR="005B4D40" w:rsidRDefault="003C48C3" w:rsidP="001F5A2F">
      <w:r>
        <w:lastRenderedPageBreak/>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3E6CC4C1" w14:textId="4FFB226A" w:rsidR="004D21CE" w:rsidRPr="00B04148" w:rsidRDefault="004D21CE" w:rsidP="004D21CE">
      <w:pPr>
        <w:spacing w:before="240"/>
      </w:pPr>
      <w:r w:rsidRPr="00B04148">
        <w:rPr>
          <w:color w:val="000000"/>
        </w:rPr>
        <w:t xml:space="preserve">When two SRS resource sets are configured 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color w:val="000000"/>
        </w:rPr>
        <w:t xml:space="preserve">with higher layer parameter </w:t>
      </w:r>
      <w:r w:rsidRPr="00B04148">
        <w:rPr>
          <w:i/>
          <w:color w:val="000000"/>
        </w:rPr>
        <w:t xml:space="preserve">usage </w:t>
      </w:r>
      <w:r w:rsidRPr="00B04148">
        <w:rPr>
          <w:color w:val="000000"/>
        </w:rPr>
        <w:t xml:space="preserve">in </w:t>
      </w:r>
      <w:r w:rsidRPr="00B04148">
        <w:rPr>
          <w:i/>
          <w:color w:val="000000"/>
        </w:rPr>
        <w:t>SRS-ResourceSet</w:t>
      </w:r>
      <w:r w:rsidRPr="00B04148">
        <w:rPr>
          <w:color w:val="000000"/>
        </w:rPr>
        <w:t xml:space="preserve"> set to 'codebook</w:t>
      </w:r>
      <w:r w:rsidR="0092084B">
        <w:rPr>
          <w:color w:val="000000"/>
        </w:rPr>
        <w:t>'</w:t>
      </w:r>
      <w:r w:rsidRPr="00B04148">
        <w:rPr>
          <w:color w:val="000000"/>
        </w:rPr>
        <w:t xml:space="preserve"> or </w:t>
      </w:r>
      <w:r w:rsidR="0092084B">
        <w:rPr>
          <w:color w:val="000000"/>
        </w:rPr>
        <w:t>'</w:t>
      </w:r>
      <w:r w:rsidRPr="00B04148">
        <w:rPr>
          <w:color w:val="000000"/>
        </w:rPr>
        <w:t>noncodebook</w:t>
      </w:r>
      <w:r w:rsidR="0092084B">
        <w:rPr>
          <w:color w:val="000000"/>
        </w:rPr>
        <w:t>'</w:t>
      </w:r>
      <w:r w:rsidRPr="00B04148">
        <w:rPr>
          <w:color w:val="000000"/>
        </w:rPr>
        <w:t xml:space="preserve">, for PUSCH repetition Type A, in case </w:t>
      </w:r>
      <w:r w:rsidRPr="00B04148">
        <w:rPr>
          <w:i/>
        </w:rPr>
        <w:t xml:space="preserve">K&gt;1, </w:t>
      </w:r>
      <w:r w:rsidRPr="00B04148">
        <w:t xml:space="preserve">the same symbol allocation is applied across the </w:t>
      </w:r>
      <w:r w:rsidRPr="00B04148">
        <w:rPr>
          <w:i/>
        </w:rPr>
        <w:t>K</w:t>
      </w:r>
      <w:r w:rsidRPr="00B04148">
        <w:t xml:space="preserve"> consecutive slots and the PUSCH is limited to a single transmission layer. The UE shall repeat the TB across the </w:t>
      </w:r>
      <w:r w:rsidRPr="00B04148">
        <w:rPr>
          <w:i/>
        </w:rPr>
        <w:t>K</w:t>
      </w:r>
      <w:r w:rsidRPr="00B04148">
        <w:t xml:space="preserve"> consecutive slots applying the same symbol allocation in each slot, and the association of the first and second SRS resource set </w:t>
      </w:r>
      <w:r w:rsidRPr="00B04148">
        <w:rPr>
          <w:color w:val="000000"/>
        </w:rPr>
        <w:t xml:space="preserve">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iCs/>
          <w:color w:val="000000"/>
        </w:rPr>
        <w:t>to</w:t>
      </w:r>
      <w:r w:rsidRPr="00B04148">
        <w:rPr>
          <w:i/>
          <w:color w:val="000000"/>
        </w:rPr>
        <w:t xml:space="preserve"> </w:t>
      </w:r>
      <w:r w:rsidRPr="00B04148">
        <w:t>each slot is determined as follows:</w:t>
      </w:r>
    </w:p>
    <w:p w14:paraId="6DC4F827" w14:textId="32F126D0"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00</w:t>
      </w:r>
      <w:r w:rsidR="0092084B">
        <w:t>"</w:t>
      </w:r>
      <w:r w:rsidRPr="00D90308">
        <w:t xml:space="preserve"> for the </w:t>
      </w:r>
      <w:r w:rsidRPr="0064107A">
        <w:rPr>
          <w:i/>
          <w:iCs/>
        </w:rPr>
        <w:t>SRS resource set indicator</w:t>
      </w:r>
      <w:r w:rsidRPr="00D90308">
        <w:t xml:space="preserve">, </w:t>
      </w:r>
      <w:bookmarkStart w:id="965" w:name="_Hlk86150244"/>
      <w:r w:rsidRPr="00D90308">
        <w:rPr>
          <w:rFonts w:eastAsia="Batang"/>
        </w:rPr>
        <w:t xml:space="preserve">the first SRS resource set is associated with all </w:t>
      </w:r>
      <w:r w:rsidRPr="00D90308">
        <w:t>K consecutive slots</w:t>
      </w:r>
      <w:r>
        <w:t>,</w:t>
      </w:r>
    </w:p>
    <w:p w14:paraId="3870DA6B" w14:textId="670C3BA8"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01</w:t>
      </w:r>
      <w:r w:rsidR="0092084B">
        <w:t>"</w:t>
      </w:r>
      <w:r w:rsidRPr="00D90308">
        <w:t xml:space="preserve"> for the </w:t>
      </w:r>
      <w:r w:rsidRPr="0064107A">
        <w:rPr>
          <w:i/>
          <w:iCs/>
        </w:rPr>
        <w:t>SRS resource set indicator</w:t>
      </w:r>
      <w:r w:rsidRPr="00D90308">
        <w:t xml:space="preserve">, </w:t>
      </w:r>
      <w:r w:rsidRPr="00D90308">
        <w:rPr>
          <w:rFonts w:eastAsia="Batang"/>
        </w:rPr>
        <w:t xml:space="preserve">the second SRS resource set is associated with all </w:t>
      </w:r>
      <w:r w:rsidRPr="00D90308">
        <w:t>K consecutive slots</w:t>
      </w:r>
      <w:r>
        <w:t>,</w:t>
      </w:r>
    </w:p>
    <w:p w14:paraId="5C780439" w14:textId="12311C01" w:rsidR="004D21CE" w:rsidRPr="00D90308" w:rsidRDefault="004D21CE" w:rsidP="004D21CE">
      <w:pPr>
        <w:pStyle w:val="B1"/>
        <w:rPr>
          <w:rFonts w:eastAsia="Batang"/>
        </w:rPr>
      </w:pPr>
      <w:r>
        <w:t>-</w:t>
      </w:r>
      <w:r>
        <w:tab/>
      </w:r>
      <w:r w:rsidRPr="00D90308">
        <w:t xml:space="preserve">if a DCI format 0_1 or DCI format 0_2 indicates codepoint </w:t>
      </w:r>
      <w:r w:rsidR="0092084B">
        <w:t>"</w:t>
      </w:r>
      <w:r w:rsidRPr="00D90308">
        <w:t>10</w:t>
      </w:r>
      <w:r w:rsidR="0092084B">
        <w:t>"</w:t>
      </w:r>
      <w:r w:rsidRPr="00D90308">
        <w:t xml:space="preserve"> for the </w:t>
      </w:r>
      <w:r w:rsidRPr="0064107A">
        <w:rPr>
          <w:i/>
          <w:iCs/>
        </w:rPr>
        <w:t>SRS resource set indicator</w:t>
      </w:r>
      <w:r w:rsidRPr="00D90308">
        <w:t xml:space="preserve">, </w:t>
      </w:r>
      <w:r w:rsidRPr="00D90308">
        <w:rPr>
          <w:rFonts w:eastAsia="Batang"/>
        </w:rPr>
        <w:t>the first and second SRS resource set association to K</w:t>
      </w:r>
      <w:r w:rsidRPr="00D90308">
        <w:t xml:space="preserve"> consecutive slots is determined as follows</w:t>
      </w:r>
      <w:r>
        <w:t>:</w:t>
      </w:r>
      <w:r w:rsidRPr="00D90308">
        <w:t xml:space="preserve"> </w:t>
      </w:r>
    </w:p>
    <w:p w14:paraId="0346F83F" w14:textId="77777777" w:rsidR="004D21CE" w:rsidRPr="00D90308" w:rsidRDefault="004D21CE" w:rsidP="004D21CE">
      <w:pPr>
        <w:pStyle w:val="B2"/>
        <w:rPr>
          <w:rFonts w:eastAsia="Batang"/>
        </w:rPr>
      </w:pPr>
      <w:r>
        <w:t>-</w:t>
      </w:r>
      <w:r>
        <w:tab/>
      </w:r>
      <w:r w:rsidRPr="00D90308">
        <w:t xml:space="preserve">When K = 2, the first and second SRS resource sets are applied to the first and second slot of 2 consecutive slots, respectively.  </w:t>
      </w:r>
    </w:p>
    <w:p w14:paraId="54AE2DD3"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first and second SRS resource sets are applied to the first and second slot of K consecutive slots, respectively, and the same SRS resource set mapping pattern continues to the remaining slots of K consecutive slots. </w:t>
      </w:r>
    </w:p>
    <w:p w14:paraId="3920E68D" w14:textId="77777777" w:rsidR="004D21CE" w:rsidRPr="00D90308" w:rsidRDefault="004D21CE" w:rsidP="004D21CE">
      <w:pPr>
        <w:pStyle w:val="B2"/>
        <w:rPr>
          <w:rFonts w:eastAsia="Batang"/>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bookmarkEnd w:id="965"/>
    <w:p w14:paraId="3E39731C" w14:textId="79F5493E" w:rsidR="004D21CE" w:rsidRPr="00D90308" w:rsidRDefault="004D21CE" w:rsidP="004D21CE">
      <w:pPr>
        <w:pStyle w:val="B1"/>
        <w:rPr>
          <w:rFonts w:eastAsia="Batang"/>
        </w:rPr>
      </w:pPr>
      <w:r>
        <w:t>-</w:t>
      </w:r>
      <w:r>
        <w:tab/>
      </w:r>
      <w:r w:rsidRPr="00D90308">
        <w:t xml:space="preserve">Otherwise, a DCI format 0_1 or DCI format 0_2 indicates codepoint </w:t>
      </w:r>
      <w:r w:rsidR="0092084B">
        <w:t>"</w:t>
      </w:r>
      <w:r w:rsidRPr="00D90308">
        <w:t>11</w:t>
      </w:r>
      <w:r w:rsidR="0092084B">
        <w:t>"</w:t>
      </w:r>
      <w:r w:rsidRPr="00D90308">
        <w:t xml:space="preserve"> for the </w:t>
      </w:r>
      <w:r w:rsidRPr="0064107A">
        <w:rPr>
          <w:i/>
          <w:iCs/>
        </w:rPr>
        <w:t>SRS resource set indicator</w:t>
      </w:r>
      <w:r w:rsidRPr="00D90308">
        <w:t xml:space="preserve">, and </w:t>
      </w:r>
      <w:r w:rsidRPr="00D90308">
        <w:rPr>
          <w:rFonts w:eastAsia="Batang"/>
        </w:rPr>
        <w:t>the first and second SRS resource set association to K</w:t>
      </w:r>
      <w:r w:rsidRPr="00D90308">
        <w:t xml:space="preserve"> consecutive slots is determined as follows, </w:t>
      </w:r>
    </w:p>
    <w:p w14:paraId="3D01C261" w14:textId="77777777" w:rsidR="004D21CE" w:rsidRPr="00D90308" w:rsidRDefault="004D21CE" w:rsidP="004D21CE">
      <w:pPr>
        <w:pStyle w:val="B2"/>
        <w:rPr>
          <w:rFonts w:eastAsia="Batang"/>
        </w:rPr>
      </w:pPr>
      <w:r>
        <w:t>-</w:t>
      </w:r>
      <w:r>
        <w:tab/>
      </w:r>
      <w:r w:rsidRPr="00D90308">
        <w:t xml:space="preserve">When K = 2, the second and first SRS resource set are applied to the first and second slot of 2 consecutive slots, respectively.  </w:t>
      </w:r>
    </w:p>
    <w:p w14:paraId="078AC87A"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second and first SRS resource sets are applied to the first and second slot of K consecutive slots, respectively, and the same SRS resource set mapping pattern continues to the remaining slots of the K consecutive slots. </w:t>
      </w:r>
    </w:p>
    <w:p w14:paraId="72399D80" w14:textId="77777777" w:rsidR="004D21CE" w:rsidRPr="00B04148" w:rsidRDefault="004D21CE" w:rsidP="004D21CE">
      <w:pPr>
        <w:pStyle w:val="B2"/>
        <w:rPr>
          <w:rFonts w:eastAsia="Batang"/>
          <w:lang w:eastAsia="x-none"/>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w:t>
      </w:r>
      <w:r w:rsidRPr="00B04148">
        <w:t>slots.</w:t>
      </w:r>
    </w:p>
    <w:p w14:paraId="275C25A5" w14:textId="6602441C" w:rsidR="004D21CE" w:rsidRPr="00B04148" w:rsidRDefault="004D21CE" w:rsidP="004D21CE">
      <w:r w:rsidRPr="00B04148">
        <w:t xml:space="preserve">For PUSCH repetition Type B, when two SRS resource sets are configured in </w:t>
      </w:r>
      <w:r w:rsidRPr="00B04148">
        <w:rPr>
          <w:i/>
        </w:rPr>
        <w:t>srs-ResourceSetToAddModList</w:t>
      </w:r>
      <w:r w:rsidRPr="00B04148">
        <w:t xml:space="preserve"> or </w:t>
      </w:r>
      <w:r w:rsidRPr="00B04148">
        <w:rPr>
          <w:i/>
        </w:rPr>
        <w:t xml:space="preserve">srs-ResourceSetToAddModListDCI-0-2 </w:t>
      </w:r>
      <w:r w:rsidRPr="00B04148">
        <w:t xml:space="preserve">with higher layer parameter </w:t>
      </w:r>
      <w:r w:rsidRPr="00B04148">
        <w:rPr>
          <w:i/>
        </w:rPr>
        <w:t xml:space="preserve">usage </w:t>
      </w:r>
      <w:r w:rsidRPr="00B04148">
        <w:t xml:space="preserve">in </w:t>
      </w:r>
      <w:r w:rsidRPr="00B04148">
        <w:rPr>
          <w:i/>
        </w:rPr>
        <w:t>SRS-ResourceSet</w:t>
      </w:r>
      <w:r w:rsidRPr="00B04148">
        <w:t xml:space="preserve"> set to 'codebook</w:t>
      </w:r>
      <w:r w:rsidR="0092084B">
        <w:t>'</w:t>
      </w:r>
      <w:r w:rsidRPr="00B04148">
        <w:t xml:space="preserve"> or </w:t>
      </w:r>
      <w:r w:rsidR="0092084B">
        <w:t>'</w:t>
      </w:r>
      <w:r w:rsidRPr="00B04148">
        <w:t>noncodebook</w:t>
      </w:r>
      <w:r w:rsidR="0092084B">
        <w:t>'</w:t>
      </w:r>
      <w:r w:rsidRPr="00B04148">
        <w:t xml:space="preserve">, the SRS resource set association to nominal PUSCH repetitions follows the same method as SRS resource set association to slots in PUSCH Type A repetition by considering nominal repetitions instead of slots. </w:t>
      </w:r>
    </w:p>
    <w:p w14:paraId="151D0562" w14:textId="3E0F24F9" w:rsidR="004D21CE" w:rsidRPr="00B04148" w:rsidRDefault="004D21CE" w:rsidP="004D21CE">
      <w:pPr>
        <w:rPr>
          <w:rFonts w:eastAsia="PMingLiU"/>
        </w:rPr>
      </w:pPr>
      <w:r w:rsidRPr="00B04148">
        <w:lastRenderedPageBreak/>
        <w:t xml:space="preserve">For both PUSCH repetition Type A and PUSCH repetition Type B, when a DCI format 0_1 or DCI format 0_2 indicates codepoint </w:t>
      </w:r>
      <w:r w:rsidR="0092084B">
        <w:t>"</w:t>
      </w:r>
      <w:r w:rsidRPr="00B04148">
        <w:t>10</w:t>
      </w:r>
      <w:r w:rsidR="0092084B">
        <w:t>"</w:t>
      </w:r>
      <w:r w:rsidRPr="00B04148">
        <w:t xml:space="preserve"> or </w:t>
      </w:r>
      <w:r w:rsidR="0092084B">
        <w:t>"</w:t>
      </w:r>
      <w:r w:rsidRPr="00B04148">
        <w:t>11</w:t>
      </w:r>
      <w:r w:rsidR="0092084B">
        <w:t>"</w:t>
      </w:r>
      <w:r w:rsidRPr="00B04148">
        <w:t xml:space="preserve"> for the </w:t>
      </w:r>
      <w:r w:rsidRPr="0064107A">
        <w:rPr>
          <w:i/>
          <w:iCs/>
        </w:rPr>
        <w:t>SRS resource set indicator</w:t>
      </w:r>
      <w:r w:rsidRPr="00B04148">
        <w:t xml:space="preserve">, the redundancy version to be applied on the </w:t>
      </w:r>
      <w:r w:rsidRPr="00B04148">
        <w:rPr>
          <w:i/>
        </w:rPr>
        <w:t>n</w:t>
      </w:r>
      <w:r w:rsidRPr="00B04148">
        <w:t>th transmission occasion (for PUSCH repetition Type A) of the TB, where n = 0, 1, …</w:t>
      </w:r>
      <w:r w:rsidRPr="00B04148">
        <w:rPr>
          <w:i/>
        </w:rPr>
        <w:t xml:space="preserve"> K</w:t>
      </w:r>
      <w:r w:rsidRPr="00B04148">
        <w:t xml:space="preserve">-1, or </w:t>
      </w:r>
      <w:r w:rsidRPr="00B04148">
        <w:rPr>
          <w:i/>
        </w:rPr>
        <w:t>n</w:t>
      </w:r>
      <w:r w:rsidRPr="00B04148">
        <w:t xml:space="preserve">th actual repetition (for PUSCH repetition Type B, with the counting including the actual repetitions that are omitted) is determined according to Table 6.1.2.1-2 and Table 6.1.2.1-3. </w:t>
      </w:r>
      <w:r w:rsidRPr="00B04148">
        <w:rPr>
          <w:lang w:eastAsia="x-none"/>
        </w:rPr>
        <w:t xml:space="preserve">For all PUSCH repetitions </w:t>
      </w:r>
      <w:r w:rsidRPr="00B04148">
        <w:rPr>
          <w:rFonts w:eastAsia="PMingLiU"/>
        </w:rPr>
        <w:t>associated</w:t>
      </w:r>
      <w:r w:rsidRPr="00B04148">
        <w:rPr>
          <w:lang w:eastAsia="x-none"/>
        </w:rPr>
        <w:t xml:space="preserve"> with the SRS resource set of the first transmission occasion or actual repetition, t</w:t>
      </w:r>
      <w:r w:rsidRPr="00B04148">
        <w:t>he redundancy version to be applied is derived according to Table 6.1.2.1-2</w:t>
      </w:r>
      <w:r w:rsidRPr="00B04148">
        <w:rPr>
          <w:rFonts w:eastAsia="PMingLiU"/>
        </w:rPr>
        <w:t xml:space="preserve">, </w:t>
      </w:r>
      <w:r w:rsidR="00DC0FF9" w:rsidRPr="00DC0FF9">
        <w:rPr>
          <w:rFonts w:eastAsia="PMingLiU"/>
        </w:rPr>
        <w:t xml:space="preserve">where n is counted only considering PUSCH transmission occasions or actual repetitions associated with the same SRS resource set as </w:t>
      </w:r>
      <w:r w:rsidRPr="002332A2">
        <w:rPr>
          <w:rFonts w:eastAsia="PMingLiU"/>
        </w:rPr>
        <w:t xml:space="preserve">the first transmission occasion or actual repetition. The redundancy version for </w:t>
      </w:r>
      <w:r w:rsidRPr="002332A2">
        <w:rPr>
          <w:lang w:eastAsia="x-none"/>
        </w:rPr>
        <w:t>PUSCH transmission</w:t>
      </w:r>
      <w:r w:rsidRPr="00B04148">
        <w:rPr>
          <w:lang w:eastAsia="x-none"/>
        </w:rPr>
        <w:t xml:space="preserve"> occasions or actual repetitions that are </w:t>
      </w:r>
      <w:r w:rsidRPr="00B04148">
        <w:rPr>
          <w:rFonts w:eastAsia="PMingLiU"/>
        </w:rPr>
        <w:t xml:space="preserve">associated </w:t>
      </w:r>
      <w:r w:rsidRPr="00B04148">
        <w:rPr>
          <w:lang w:eastAsia="x-none"/>
        </w:rPr>
        <w:t>with an SRS resource set other than the SRS resource set of the first transmission occasion or actual repetition</w:t>
      </w:r>
      <w:r w:rsidRPr="00B04148">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B04148">
        <w:t xml:space="preserve">is configured by higher layer parameter </w:t>
      </w:r>
      <w:r w:rsidRPr="00B04148">
        <w:rPr>
          <w:i/>
        </w:rPr>
        <w:t>sequenceOffsetforRV</w:t>
      </w:r>
      <w:r w:rsidRPr="00B04148">
        <w:t xml:space="preserve"> in </w:t>
      </w:r>
      <w:r w:rsidRPr="00B04148">
        <w:rPr>
          <w:i/>
          <w:iCs/>
        </w:rPr>
        <w:t>PUSCH-Config</w:t>
      </w:r>
      <w:r w:rsidRPr="00B04148">
        <w:t xml:space="preserve"> and</w:t>
      </w:r>
      <w:r w:rsidRPr="00B04148">
        <w:rPr>
          <w:rFonts w:eastAsia="PMingLiU"/>
        </w:rPr>
        <w:t xml:space="preserve"> </w:t>
      </w:r>
      <m:oMath>
        <m:r>
          <w:rPr>
            <w:rFonts w:ascii="Cambria Math" w:eastAsia="PMingLiU" w:hAnsi="Cambria Math"/>
          </w:rPr>
          <m:t>n</m:t>
        </m:r>
      </m:oMath>
      <w:r w:rsidRPr="00B04148">
        <w:rPr>
          <w:rFonts w:eastAsia="PMingLiU"/>
        </w:rPr>
        <w:t xml:space="preserve"> is counted only considering PUSCH transmission occasions or actual repetitions that are not associated with the SRS resource set of the first transmission occasion or actual repetition. </w:t>
      </w:r>
    </w:p>
    <w:p w14:paraId="15643D4C" w14:textId="77777777" w:rsidR="004D21CE" w:rsidRPr="0077479B" w:rsidRDefault="004D21CE" w:rsidP="004D21CE">
      <w:pPr>
        <w:pStyle w:val="TH"/>
        <w:rPr>
          <w:color w:val="000000"/>
          <w:lang w:val="en-US"/>
        </w:rPr>
      </w:pPr>
      <w:r w:rsidRPr="0077479B">
        <w:rPr>
          <w:color w:val="000000"/>
        </w:rPr>
        <w:t>Table 6.1.2.1-</w:t>
      </w:r>
      <w:r w:rsidRPr="0077479B">
        <w:rPr>
          <w:color w:val="000000"/>
          <w:lang w:val="en-US"/>
        </w:rPr>
        <w:t>3</w:t>
      </w:r>
      <w:r w:rsidRPr="0077479B">
        <w:rPr>
          <w:color w:val="000000"/>
        </w:rPr>
        <w:t xml:space="preserve">: </w:t>
      </w:r>
      <w:r w:rsidRPr="0077479B">
        <w:rPr>
          <w:color w:val="000000"/>
          <w:lang w:val="en-US"/>
        </w:rPr>
        <w:t>App</w:t>
      </w:r>
      <w:r w:rsidRPr="0077479B">
        <w:rPr>
          <w:rFonts w:cs="Arial"/>
          <w:color w:val="000000"/>
          <w:lang w:val="en-US"/>
        </w:rPr>
        <w:t>lied redundancy version</w:t>
      </w:r>
      <w:r w:rsidRPr="00EA48F3">
        <w:rPr>
          <w:rFonts w:cs="Arial"/>
          <w:color w:val="000000"/>
          <w:lang w:val="en-US"/>
        </w:rPr>
        <w:t xml:space="preserve"> fo</w:t>
      </w:r>
      <w:r w:rsidRPr="009D41A9">
        <w:rPr>
          <w:rFonts w:cs="Arial"/>
          <w:color w:val="000000"/>
          <w:lang w:val="en-US"/>
        </w:rPr>
        <w:t xml:space="preserve">r </w:t>
      </w:r>
      <w:r w:rsidRPr="009D41A9">
        <w:rPr>
          <w:rFonts w:eastAsia="PMingLiU" w:cs="Arial"/>
        </w:rPr>
        <w:t xml:space="preserve">the other SRS resource set (SRS resource set not </w:t>
      </w:r>
      <w:r w:rsidRPr="000E57FF">
        <w:rPr>
          <w:rFonts w:eastAsia="PMingLiU" w:cs="Arial"/>
        </w:rPr>
        <w:t>associated</w:t>
      </w:r>
      <w:r w:rsidRPr="00003BD4">
        <w:rPr>
          <w:rFonts w:eastAsia="PMingLiU" w:cs="Arial"/>
        </w:rPr>
        <w:t xml:space="preserve"> with the first</w:t>
      </w:r>
      <w:r>
        <w:rPr>
          <w:rFonts w:eastAsia="PMingLiU" w:cs="Arial"/>
        </w:rPr>
        <w:t xml:space="preserve"> transmission occasion or actual</w:t>
      </w:r>
      <w:r w:rsidRPr="00003BD4">
        <w:rPr>
          <w:rFonts w:eastAsia="PMingLiU" w:cs="Arial"/>
        </w:rPr>
        <w:t xml:space="preserve"> repetition)</w:t>
      </w:r>
      <w:r w:rsidRPr="00F21B1D">
        <w:rPr>
          <w:rFonts w:eastAsia="PMingLiU" w:cs="Arial"/>
        </w:rPr>
        <w:t xml:space="preserve"> </w:t>
      </w:r>
      <w:r w:rsidRPr="00F21B1D">
        <w:rPr>
          <w:rFonts w:cs="Arial"/>
          <w:color w:val="000000"/>
          <w:lang w:val="en-US"/>
        </w:rPr>
        <w:t xml:space="preserve">when </w:t>
      </w:r>
      <w:r w:rsidRPr="0077479B">
        <w:rPr>
          <w:i/>
        </w:rPr>
        <w:t>sequenceOffsetforRV</w:t>
      </w:r>
      <w:r w:rsidRPr="0077479B">
        <w:rPr>
          <w:rFonts w:ascii="Times New Roman" w:eastAsia="PMingLiU" w:hAnsi="Times New Roman"/>
        </w:rPr>
        <w:t xml:space="preserve"> </w:t>
      </w:r>
      <w:r w:rsidRPr="0077479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4D21CE" w14:paraId="7BF868ED" w14:textId="77777777" w:rsidTr="004D21CE">
        <w:tc>
          <w:tcPr>
            <w:tcW w:w="2263" w:type="dxa"/>
            <w:vMerge w:val="restart"/>
          </w:tcPr>
          <w:p w14:paraId="41904508" w14:textId="77777777" w:rsidR="004D21CE" w:rsidRPr="001A09D9" w:rsidRDefault="004D21CE" w:rsidP="004D21CE">
            <w:pPr>
              <w:pStyle w:val="TAH"/>
              <w:rPr>
                <w:rFonts w:eastAsia="Batang"/>
                <w:color w:val="000000"/>
              </w:rPr>
            </w:pPr>
            <w:bookmarkStart w:id="966" w:name="MCCQCTEMPBM_00000113"/>
            <w:r>
              <w:rPr>
                <w:rFonts w:eastAsia="Batang"/>
                <w:i/>
                <w:color w:val="000000"/>
              </w:rPr>
              <w:t>rv</w:t>
            </w:r>
            <w:r>
              <w:rPr>
                <w:rFonts w:eastAsia="Batang"/>
                <w:i/>
                <w:color w:val="000000"/>
                <w:vertAlign w:val="subscript"/>
              </w:rPr>
              <w:t xml:space="preserve">id </w:t>
            </w:r>
            <w:r>
              <w:rPr>
                <w:rFonts w:eastAsia="Batang"/>
                <w:color w:val="000000"/>
              </w:rPr>
              <w:t>indicated by the DCI scheduling the PUSCH</w:t>
            </w:r>
          </w:p>
        </w:tc>
        <w:tc>
          <w:tcPr>
            <w:tcW w:w="6804" w:type="dxa"/>
            <w:gridSpan w:val="4"/>
          </w:tcPr>
          <w:p w14:paraId="56B51521" w14:textId="77777777" w:rsidR="004D21CE" w:rsidRPr="00A93AD6" w:rsidRDefault="004D21CE" w:rsidP="004D21CE">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 </w:t>
            </w:r>
          </w:p>
        </w:tc>
      </w:tr>
      <w:tr w:rsidR="004D21CE" w14:paraId="26B08FA8" w14:textId="77777777" w:rsidTr="004D21CE">
        <w:tc>
          <w:tcPr>
            <w:tcW w:w="2263" w:type="dxa"/>
            <w:vMerge/>
          </w:tcPr>
          <w:p w14:paraId="03DE596B" w14:textId="77777777" w:rsidR="004D21CE" w:rsidRPr="007B1689" w:rsidRDefault="004D21CE" w:rsidP="004D21CE">
            <w:pPr>
              <w:pStyle w:val="TAH"/>
              <w:rPr>
                <w:rFonts w:eastAsia="Batang"/>
                <w:color w:val="000000"/>
              </w:rPr>
            </w:pPr>
          </w:p>
        </w:tc>
        <w:tc>
          <w:tcPr>
            <w:tcW w:w="1701" w:type="dxa"/>
          </w:tcPr>
          <w:p w14:paraId="0419012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E4E70F0"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324F885F"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302F6E8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3</w:t>
            </w:r>
          </w:p>
        </w:tc>
      </w:tr>
      <w:tr w:rsidR="004D21CE" w14:paraId="2EE7CA04" w14:textId="77777777" w:rsidTr="004D21CE">
        <w:tc>
          <w:tcPr>
            <w:tcW w:w="2263" w:type="dxa"/>
          </w:tcPr>
          <w:p w14:paraId="5E83EC9B" w14:textId="77777777" w:rsidR="004D21CE" w:rsidRPr="004B3323" w:rsidRDefault="004D21CE" w:rsidP="004D21CE">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0618E89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49F2952"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900E11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1C71E7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658146D" w14:textId="77777777" w:rsidTr="004D21CE">
        <w:tc>
          <w:tcPr>
            <w:tcW w:w="2263" w:type="dxa"/>
          </w:tcPr>
          <w:p w14:paraId="0D3DC3B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1588EE5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2B2F7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0C85E6B"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1DAEA3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3AC22A3" w14:textId="77777777" w:rsidTr="004D21CE">
        <w:tc>
          <w:tcPr>
            <w:tcW w:w="2263" w:type="dxa"/>
          </w:tcPr>
          <w:p w14:paraId="4C146846"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45F114A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CB13E1A"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6A84E93"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DB432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2B43E45" w14:textId="77777777" w:rsidTr="004D21CE">
        <w:tc>
          <w:tcPr>
            <w:tcW w:w="2263" w:type="dxa"/>
          </w:tcPr>
          <w:p w14:paraId="4DB9772B" w14:textId="77777777" w:rsidR="004D21CE" w:rsidRPr="007B1689" w:rsidRDefault="004D21CE" w:rsidP="004D21CE">
            <w:pPr>
              <w:pStyle w:val="TAC"/>
              <w:rPr>
                <w:rFonts w:eastAsia="Batang"/>
                <w:color w:val="000000"/>
              </w:rPr>
            </w:pPr>
            <m:oMathPara>
              <m:oMath>
                <m:r>
                  <w:rPr>
                    <w:rFonts w:ascii="Cambria Math" w:eastAsia="Batang" w:hAnsi="Cambria Math"/>
                    <w:color w:val="000000"/>
                  </w:rPr>
                  <m:t>1</m:t>
                </m:r>
              </m:oMath>
            </m:oMathPara>
          </w:p>
        </w:tc>
        <w:tc>
          <w:tcPr>
            <w:tcW w:w="1701" w:type="dxa"/>
          </w:tcPr>
          <w:p w14:paraId="5F1D900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C2C1DF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3872F8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43725DC"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bookmarkEnd w:id="966"/>
    </w:tbl>
    <w:p w14:paraId="60A31D8A" w14:textId="77777777" w:rsidR="004D21CE" w:rsidRDefault="004D21CE" w:rsidP="004D21CE"/>
    <w:p w14:paraId="6CB1153E" w14:textId="7D9EE123"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the CSI report(s) multiplexing is determined as follows</w:t>
      </w:r>
    </w:p>
    <w:p w14:paraId="6088CAC1" w14:textId="6A69153A"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sidRPr="008A1117">
        <w:rPr>
          <w:i/>
          <w:iCs/>
        </w:rPr>
        <w:t>AP-CSI-MultiplexingMode</w:t>
      </w:r>
      <w:r>
        <w:t xml:space="preserve"> in </w:t>
      </w:r>
      <w:r w:rsidR="00777D0C" w:rsidRPr="00FB6335">
        <w:rPr>
          <w:i/>
          <w:iCs/>
          <w:sz w:val="18"/>
          <w:szCs w:val="18"/>
          <w:lang w:eastAsia="ko-KR"/>
        </w:rPr>
        <w:t>CSI-AssociatedReportConfigInfo</w:t>
      </w:r>
      <w:r>
        <w:t xml:space="preserve"> is enabled and</w:t>
      </w:r>
      <w:r w:rsidRPr="00FB19B3">
        <w:rPr>
          <w:rFonts w:eastAsia="Batang"/>
        </w:rPr>
        <w:t xml:space="preserve"> UCI other than CSI report(s) are not multiplexed on PUSCH, </w:t>
      </w:r>
      <w:r w:rsidRPr="00FB19B3">
        <w:t xml:space="preserve">the CSI report(s) is transmitted separately only on the first transmission occasion associated with the first SRS resource set and the first transmission occasion associated with the second SRS resource set. </w:t>
      </w:r>
    </w:p>
    <w:p w14:paraId="7AD74938" w14:textId="77777777" w:rsidR="004D21CE" w:rsidRPr="00B04148" w:rsidRDefault="004D21CE" w:rsidP="004D21CE">
      <w:pPr>
        <w:pStyle w:val="B1"/>
      </w:pPr>
      <w:r>
        <w:t>-</w:t>
      </w:r>
      <w:r>
        <w:tab/>
      </w:r>
      <w:r w:rsidRPr="00FB19B3">
        <w:t>otherwise</w:t>
      </w:r>
      <w:r w:rsidRPr="00B04148">
        <w:t xml:space="preserve">, the CSI report(s) is transmitted only on the first transmission occasion. </w:t>
      </w:r>
    </w:p>
    <w:p w14:paraId="4E143B69" w14:textId="77777777" w:rsidR="008874FD" w:rsidRPr="008874FD" w:rsidRDefault="008874FD" w:rsidP="008874FD">
      <w:pPr>
        <w:rPr>
          <w:rFonts w:eastAsia="Times New Roman"/>
          <w:lang w:val="en-US"/>
        </w:rPr>
      </w:pPr>
      <w:r w:rsidRPr="008874FD">
        <w:rPr>
          <w:rFonts w:eastAsia="Times New Roman"/>
          <w:lang w:val="en-US"/>
        </w:rPr>
        <w:t xml:space="preserve">For PUSCH transmissions of TB processing over multiple slots, when a DCI format 0_1 and DCI format 0_2 schedule aperiodic CSI report(s) on PUSCH with transport block by a 'CSI request' field on a DCI, the CSI report(s) is transmitted only on the first slot of the </w:t>
      </w:r>
      <w:r w:rsidRPr="008874FD">
        <w:rPr>
          <w:rFonts w:ascii="Cambria Math" w:eastAsia="Times New Roman" w:hAnsi="Cambria Math" w:cs="Cambria Math"/>
        </w:rPr>
        <w:t>𝑁</w:t>
      </w:r>
      <w:r w:rsidRPr="008874FD">
        <w:rPr>
          <w:rFonts w:eastAsia="Times New Roman"/>
          <w:lang w:val="en-US"/>
        </w:rPr>
        <w:t xml:space="preserve"> ∙ </w:t>
      </w:r>
      <w:r w:rsidRPr="008874FD">
        <w:rPr>
          <w:rFonts w:ascii="Cambria Math" w:eastAsia="Times New Roman" w:hAnsi="Cambria Math" w:cs="Cambria Math"/>
        </w:rPr>
        <w:t>𝐾</w:t>
      </w:r>
      <w:r w:rsidRPr="008874FD">
        <w:rPr>
          <w:rFonts w:eastAsia="Times New Roman"/>
          <w:lang w:val="en-US"/>
        </w:rPr>
        <w:t xml:space="preserve"> slots determined for the PUSCH transmission.</w:t>
      </w:r>
    </w:p>
    <w:p w14:paraId="3020D3E5" w14:textId="6C718A51"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CSI report(s) multiplexing is determined as follows</w:t>
      </w:r>
    </w:p>
    <w:p w14:paraId="766DB70E" w14:textId="63ABC3EC"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Pr="008A1117">
        <w:rPr>
          <w:i/>
          <w:iCs/>
        </w:rPr>
        <w:t>AP-CSI-MultiplexingMode</w:t>
      </w:r>
      <w:r>
        <w:t xml:space="preserve"> in </w:t>
      </w:r>
      <w:r w:rsidR="00777D0C" w:rsidRPr="00FB6335">
        <w:rPr>
          <w:i/>
          <w:iCs/>
          <w:sz w:val="18"/>
          <w:szCs w:val="18"/>
          <w:lang w:eastAsia="ko-KR"/>
        </w:rPr>
        <w:t>CSI-AssociatedReportConfigInfo</w:t>
      </w:r>
      <w:r>
        <w:t xml:space="preserve"> is enabled and</w:t>
      </w:r>
      <w:r w:rsidRPr="00B04148">
        <w:t xml:space="preserve"> the first actual repetition associated with the first SRS resource set and the first actual repetition associated with the second SRS resource set </w:t>
      </w:r>
      <w:r w:rsidRPr="00B04148">
        <w:rPr>
          <w:rFonts w:eastAsia="Batang"/>
          <w:lang w:eastAsia="ko-KR"/>
        </w:rPr>
        <w:t xml:space="preserve">have the same number of symbols and UCI other than CSI report(s) are not multiplexed on PUSCH, </w:t>
      </w:r>
      <w:r w:rsidRPr="00B04148">
        <w:t xml:space="preserve">the CSI report(s) is multiplexed separately only on the first actual repetition associated with the first SRS resource set and first actual repetition associated with the second SRS resource set. </w:t>
      </w:r>
    </w:p>
    <w:p w14:paraId="6A147D22" w14:textId="77777777" w:rsidR="004D21CE" w:rsidRPr="00B04148" w:rsidRDefault="004D21CE" w:rsidP="004D21CE">
      <w:pPr>
        <w:pStyle w:val="B1"/>
      </w:pPr>
      <w:r>
        <w:t>-</w:t>
      </w:r>
      <w:r>
        <w:tab/>
      </w:r>
      <w:r w:rsidRPr="00B04148">
        <w:t xml:space="preserve">otherwise, the CSI report(s) is multiplexed only on the first actual repetition. </w:t>
      </w:r>
    </w:p>
    <w:p w14:paraId="6541F593" w14:textId="77777777" w:rsidR="00777D0C" w:rsidRPr="00777D0C" w:rsidRDefault="00777D0C" w:rsidP="00777D0C">
      <w:pPr>
        <w:rPr>
          <w:sz w:val="18"/>
          <w:szCs w:val="18"/>
        </w:rPr>
      </w:pPr>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2F1174AB" w14:textId="311FADBB"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no transport block by a '</w:t>
      </w:r>
      <w:r w:rsidRPr="00B04148">
        <w:rPr>
          <w:i/>
        </w:rPr>
        <w:t>CSI request'</w:t>
      </w:r>
      <w:r w:rsidRPr="00B04148">
        <w:t xml:space="preserve"> field on a DCI, the number of repetitions is assumed to be 2 regardless of the value of </w:t>
      </w:r>
      <w:r w:rsidRPr="00B04148">
        <w:rPr>
          <w:i/>
          <w:iCs/>
        </w:rPr>
        <w:t xml:space="preserve">numberOfRepetitions </w:t>
      </w:r>
      <w:r w:rsidRPr="00B04148">
        <w:t xml:space="preserve">or </w:t>
      </w:r>
      <w:r w:rsidRPr="00B04148">
        <w:rPr>
          <w:i/>
          <w:iCs/>
        </w:rPr>
        <w:t xml:space="preserve">pusch-AggregationFactor </w:t>
      </w:r>
      <w:r w:rsidRPr="00B04148">
        <w:t xml:space="preserve">(if </w:t>
      </w:r>
      <w:r w:rsidRPr="00B04148">
        <w:rPr>
          <w:i/>
          <w:iCs/>
        </w:rPr>
        <w:t>numberOfRepetitions</w:t>
      </w:r>
      <w:r w:rsidRPr="00B04148">
        <w:t xml:space="preserve"> is not present in the time domain resource allocation table), and transmission of CSI report(s) is determined as follows</w:t>
      </w:r>
    </w:p>
    <w:p w14:paraId="4BB58C80" w14:textId="046F9787" w:rsidR="004D21CE" w:rsidRPr="00B04148" w:rsidRDefault="004D21CE" w:rsidP="004D21CE">
      <w:pPr>
        <w:pStyle w:val="B1"/>
      </w:pPr>
      <w:r>
        <w:lastRenderedPageBreak/>
        <w:t>-</w:t>
      </w:r>
      <w:r>
        <w:tab/>
      </w:r>
      <w:r w:rsidRPr="00B04148">
        <w:t xml:space="preserve">if </w:t>
      </w:r>
      <w:r>
        <w:t xml:space="preserve">higher layer </w:t>
      </w:r>
      <w:r w:rsidR="00777D0C">
        <w:t>par</w:t>
      </w:r>
      <w:r w:rsidR="00777D0C">
        <w:rPr>
          <w:lang w:val="en-GB"/>
        </w:rPr>
        <w:t>a</w:t>
      </w:r>
      <w:r w:rsidR="00777D0C">
        <w:t xml:space="preserve">meter </w:t>
      </w:r>
      <w:r w:rsidRPr="008A1117">
        <w:rPr>
          <w:i/>
          <w:iCs/>
        </w:rPr>
        <w:t>AP-CSI-MultiplexingMode</w:t>
      </w:r>
      <w:r>
        <w:t xml:space="preserve"> in </w:t>
      </w:r>
      <w:r w:rsidR="00777D0C" w:rsidRPr="00FB6335">
        <w:rPr>
          <w:i/>
          <w:iCs/>
          <w:sz w:val="18"/>
          <w:szCs w:val="18"/>
          <w:lang w:eastAsia="ko-KR"/>
        </w:rPr>
        <w:t>CSI-AssociatedReportConfigInfo</w:t>
      </w:r>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EDBF62D" w14:textId="77777777" w:rsidR="004D21CE" w:rsidRPr="00B04148" w:rsidRDefault="004D21CE" w:rsidP="004D21CE">
      <w:pPr>
        <w:pStyle w:val="B1"/>
      </w:pPr>
      <w:r>
        <w:t>-</w:t>
      </w:r>
      <w:r>
        <w:tab/>
      </w:r>
      <w:r w:rsidRPr="00B04148">
        <w:t xml:space="preserve">otherwise, the CSI report(s) is transmitted only on the first transmission occasion. </w:t>
      </w:r>
    </w:p>
    <w:p w14:paraId="277FD080" w14:textId="4356E46D" w:rsidR="004D21CE" w:rsidRPr="00164FB3"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 xml:space="preserve">schedule aperiodic CSI report(s) </w:t>
      </w:r>
      <w:r w:rsidRPr="0064107A">
        <w:t>or activates semi-persistent CSI report(s)</w:t>
      </w:r>
      <w:r>
        <w:t xml:space="preserve"> </w:t>
      </w:r>
      <w:r w:rsidRPr="00B04148">
        <w:t>on PUSCH with no transport block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xml:space="preserve">, and the first and second nominal repetitions are </w:t>
      </w:r>
      <w:r>
        <w:t xml:space="preserve">expected to be </w:t>
      </w:r>
      <w:r w:rsidRPr="00B04148">
        <w:t>the same as the first and second actual repetitions</w:t>
      </w:r>
      <w:r>
        <w:t>,</w:t>
      </w:r>
      <w:r w:rsidRPr="00B04148">
        <w:t xml:space="preserve"> </w:t>
      </w:r>
      <w:r w:rsidRPr="00B04148">
        <w:rPr>
          <w:rFonts w:eastAsia="Batang"/>
          <w:lang w:eastAsia="ko-KR"/>
        </w:rPr>
        <w:t>and</w:t>
      </w:r>
      <w:r w:rsidRPr="00B04148">
        <w:t xml:space="preserve"> transmission of CSI report(s) is determined as follows</w:t>
      </w:r>
      <w:r>
        <w:t>:</w:t>
      </w:r>
    </w:p>
    <w:p w14:paraId="6D6E8228" w14:textId="39754A27"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Pr="008A1117">
        <w:rPr>
          <w:i/>
          <w:iCs/>
        </w:rPr>
        <w:t>AP-CSI-MultiplexingMode</w:t>
      </w:r>
      <w:r>
        <w:t xml:space="preserve"> in </w:t>
      </w:r>
      <w:r w:rsidR="00777D0C" w:rsidRPr="00FB6335">
        <w:rPr>
          <w:i/>
          <w:iCs/>
          <w:sz w:val="18"/>
          <w:szCs w:val="18"/>
          <w:lang w:eastAsia="ko-KR"/>
        </w:rPr>
        <w:t>CSI-AssociatedReportConfigInfo</w:t>
      </w:r>
      <w:r>
        <w:t xml:space="preserve"> is enabled for </w:t>
      </w:r>
      <w:r w:rsidRPr="00B04148">
        <w:t xml:space="preserve">aperiodic CSI report(s) </w:t>
      </w:r>
      <w:r>
        <w:t xml:space="preserve">or higher layer paremeter </w:t>
      </w:r>
      <w:r>
        <w:rPr>
          <w:i/>
          <w:iCs/>
        </w:rPr>
        <w:t>S</w:t>
      </w:r>
      <w:r w:rsidRPr="008A1117">
        <w:rPr>
          <w:i/>
          <w:iCs/>
        </w:rPr>
        <w:t>P-CSI-MultiplexingMode</w:t>
      </w:r>
      <w:r>
        <w:t xml:space="preserve"> in </w:t>
      </w:r>
      <w:r w:rsidRPr="00213BE6">
        <w:rPr>
          <w:i/>
          <w:iCs/>
        </w:rPr>
        <w:t>CSI-SemiPersistentOnPUSCH-TriggerStateList</w:t>
      </w:r>
      <w:r>
        <w:t xml:space="preserve"> is enabled</w:t>
      </w:r>
      <w:r w:rsidRPr="00B04148">
        <w:rPr>
          <w:rFonts w:eastAsia="Batang"/>
          <w:lang w:eastAsia="ko-KR"/>
        </w:rPr>
        <w:t xml:space="preserve"> </w:t>
      </w:r>
      <w:r>
        <w:rPr>
          <w:rFonts w:eastAsia="Batang"/>
          <w:lang w:eastAsia="ko-KR"/>
        </w:rPr>
        <w:t xml:space="preserve">for </w:t>
      </w:r>
      <w:r w:rsidRPr="00422DE5">
        <w:rPr>
          <w:rFonts w:eastAsia="Batang"/>
          <w:lang w:eastAsia="ko-KR"/>
        </w:rPr>
        <w:t>semi-persistent CSI report(s)</w:t>
      </w:r>
      <w:r>
        <w:rPr>
          <w:rFonts w:eastAsia="Batang"/>
          <w:lang w:eastAsia="ko-KR"/>
        </w:rPr>
        <w:t xml:space="preserve"> and </w:t>
      </w:r>
      <w:r w:rsidRPr="00B04148">
        <w:rPr>
          <w:rFonts w:eastAsia="Batang"/>
          <w:lang w:eastAsia="ko-KR"/>
        </w:rPr>
        <w:t xml:space="preserve">UCI other than CSI report(s) are not multiplexed on PUSCH, </w:t>
      </w:r>
      <w:r w:rsidRPr="00B04148">
        <w:t>the CSI report(s) is transmitted separately on the first actual repetition and the second actual repetition</w:t>
      </w:r>
    </w:p>
    <w:p w14:paraId="4384398F" w14:textId="77777777" w:rsidR="004D21CE" w:rsidRPr="00B04148" w:rsidRDefault="004D21CE" w:rsidP="004D21CE">
      <w:pPr>
        <w:pStyle w:val="B1"/>
      </w:pPr>
      <w:r>
        <w:t>-</w:t>
      </w:r>
      <w:r>
        <w:tab/>
      </w:r>
      <w:r w:rsidRPr="00B04148">
        <w:t xml:space="preserve">otherwise, the CSI report(s) is transmitted only on the first actual repetition. </w:t>
      </w:r>
    </w:p>
    <w:p w14:paraId="0017C161" w14:textId="77777777" w:rsidR="00777D0C" w:rsidRPr="00777D0C" w:rsidRDefault="00777D0C" w:rsidP="00777D0C">
      <w:pPr>
        <w:rPr>
          <w:sz w:val="18"/>
          <w:szCs w:val="18"/>
        </w:rPr>
      </w:pPr>
      <w:bookmarkStart w:id="967" w:name="_Hlk86168425"/>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42A0F4B2" w14:textId="20115884"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activate semi-persistent CSI report(s) on PUSCH with no transport block by a '</w:t>
      </w:r>
      <w:r w:rsidRPr="00B04148">
        <w:rPr>
          <w:i/>
        </w:rPr>
        <w:t>CSI request'</w:t>
      </w:r>
      <w:r w:rsidRPr="00B04148">
        <w:t xml:space="preserve"> field on a DCI, </w:t>
      </w:r>
      <w:bookmarkEnd w:id="967"/>
      <w:r w:rsidRPr="00B04148">
        <w:t xml:space="preserve">the number of repetitions is always assumed to be 2 regardless of the value of </w:t>
      </w:r>
      <w:r w:rsidRPr="00B04148">
        <w:rPr>
          <w:i/>
          <w:iCs/>
        </w:rPr>
        <w:t xml:space="preserve">numberOfRepetitions </w:t>
      </w:r>
      <w:r w:rsidRPr="00B04148">
        <w:t xml:space="preserve">or </w:t>
      </w:r>
      <w:r w:rsidRPr="00B04148">
        <w:rPr>
          <w:i/>
          <w:iCs/>
        </w:rPr>
        <w:t xml:space="preserve">pusch-AggregationFactor </w:t>
      </w:r>
      <w:r w:rsidRPr="00B04148">
        <w:t xml:space="preserve">(if </w:t>
      </w:r>
      <w:r w:rsidRPr="00B04148">
        <w:rPr>
          <w:i/>
          <w:iCs/>
        </w:rPr>
        <w:t>numberOfRepetitions</w:t>
      </w:r>
      <w:r w:rsidRPr="00B04148">
        <w:t xml:space="preserve"> is not present in the time domain resource allocation table), and transmission of CSI report(s) is determined as follows</w:t>
      </w:r>
    </w:p>
    <w:p w14:paraId="33D83106" w14:textId="45EAC207"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Pr="00213BE6">
        <w:rPr>
          <w:i/>
          <w:iCs/>
        </w:rPr>
        <w:t>CSI-</w:t>
      </w:r>
      <w:r>
        <w:rPr>
          <w:i/>
          <w:iCs/>
        </w:rPr>
        <w:t>SemiPersistenetOnPUSCH-</w:t>
      </w:r>
      <w:r w:rsidRPr="00213BE6">
        <w:rPr>
          <w:i/>
          <w:iCs/>
        </w:rPr>
        <w:t>TriggerStateList</w:t>
      </w:r>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7DD7D4A" w14:textId="77777777" w:rsidR="004D21CE" w:rsidRPr="00B04148" w:rsidRDefault="004D21CE" w:rsidP="004D21CE">
      <w:pPr>
        <w:pStyle w:val="B1"/>
      </w:pPr>
      <w:r>
        <w:t>-</w:t>
      </w:r>
      <w:r>
        <w:tab/>
      </w:r>
      <w:r w:rsidRPr="00B04148">
        <w:t xml:space="preserve">otherwise, the CSI report(s) is transmitted only on the first transmission occasion. </w:t>
      </w:r>
    </w:p>
    <w:p w14:paraId="571C25A5" w14:textId="5A226DB8"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the PUSCH repetition Type B carrying semi-persistent CSI report(s) without a corresponding PDCCH after being activated on PUSCH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and transmission of CSI report(s) is determined as follows</w:t>
      </w:r>
    </w:p>
    <w:p w14:paraId="6DDD19C2" w14:textId="75D80A40"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Pr="00213BE6">
        <w:rPr>
          <w:i/>
          <w:iCs/>
        </w:rPr>
        <w:t>CSI-</w:t>
      </w:r>
      <w:r>
        <w:rPr>
          <w:i/>
          <w:iCs/>
        </w:rPr>
        <w:t>SemiPersistenetOnPUSCH-</w:t>
      </w:r>
      <w:r w:rsidRPr="00213BE6">
        <w:rPr>
          <w:i/>
          <w:iCs/>
        </w:rPr>
        <w:t>TriggerStateList</w:t>
      </w:r>
      <w:r>
        <w:t xml:space="preserve"> is enabled and</w:t>
      </w:r>
      <w:r w:rsidRPr="00FB19B3">
        <w:t xml:space="preserve"> one of the first or second nominal repetition is the same as corresponding first or second actual repetition, the nominal repetition that is not having same actual repetition is omitted and the CSI report(s) is transmitted on the actual repetition that is not omitted. </w:t>
      </w:r>
    </w:p>
    <w:p w14:paraId="56321A1E" w14:textId="7C0E345B"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Pr="00213BE6">
        <w:rPr>
          <w:i/>
          <w:iCs/>
        </w:rPr>
        <w:t>CSI-</w:t>
      </w:r>
      <w:r>
        <w:rPr>
          <w:i/>
          <w:iCs/>
        </w:rPr>
        <w:t>SemiPersistenetOnPUSCH-</w:t>
      </w:r>
      <w:r w:rsidRPr="00213BE6">
        <w:rPr>
          <w:i/>
          <w:iCs/>
        </w:rPr>
        <w:t>TriggerStateList</w:t>
      </w:r>
      <w:r w:rsidRPr="00FB19B3">
        <w:t xml:space="preserve"> </w:t>
      </w:r>
      <w:r>
        <w:t xml:space="preserve">is enabled and </w:t>
      </w:r>
      <w:r w:rsidRPr="00FB19B3">
        <w:t xml:space="preserve">the first and second nominal repetitions are the same as the first and second actual repetitions </w:t>
      </w:r>
      <w:r w:rsidRPr="00FB19B3">
        <w:rPr>
          <w:rFonts w:eastAsia="Batang"/>
        </w:rPr>
        <w:t xml:space="preserve">and the UCI other than CSI report(s) are not multiplexed on PUSCH, </w:t>
      </w:r>
      <w:r w:rsidRPr="00FB19B3">
        <w:t>the CSI report(s) is transmitted separately on the first actual repetition and the second actual repetition</w:t>
      </w:r>
    </w:p>
    <w:p w14:paraId="6D9237AF" w14:textId="50C78423" w:rsidR="004D21CE" w:rsidRPr="005B4D40" w:rsidRDefault="004D21CE" w:rsidP="004D21CE">
      <w:pPr>
        <w:pStyle w:val="B1"/>
      </w:pPr>
      <w:r>
        <w:t>-</w:t>
      </w:r>
      <w:r>
        <w:tab/>
      </w:r>
      <w:r w:rsidRPr="00FB19B3">
        <w:t>othe</w:t>
      </w:r>
      <w:r w:rsidRPr="00B04148">
        <w:t>rwise, the CSI report(s) is transmitted only on the first actual repetition.</w:t>
      </w:r>
    </w:p>
    <w:p w14:paraId="2F7AD8AE" w14:textId="77777777" w:rsidR="001F5A2F" w:rsidRPr="001A2CD4" w:rsidRDefault="001F5A2F" w:rsidP="001F5A2F">
      <w:pPr>
        <w:pStyle w:val="Heading5"/>
        <w:rPr>
          <w:color w:val="000000"/>
          <w:lang w:val="en-US"/>
        </w:rPr>
      </w:pPr>
      <w:bookmarkStart w:id="968" w:name="_Toc11352144"/>
      <w:bookmarkStart w:id="969" w:name="_Toc20318034"/>
      <w:bookmarkStart w:id="970" w:name="_Toc27299932"/>
      <w:bookmarkStart w:id="971" w:name="_Toc29673205"/>
      <w:bookmarkStart w:id="972" w:name="_Toc29673346"/>
      <w:bookmarkStart w:id="973" w:name="_Toc29674339"/>
      <w:bookmarkStart w:id="974" w:name="_Toc36645569"/>
      <w:bookmarkStart w:id="975" w:name="_Toc45810614"/>
      <w:bookmarkStart w:id="976" w:name="_Hlk512344529"/>
      <w:bookmarkStart w:id="977" w:name="_Toc114223863"/>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968"/>
      <w:bookmarkEnd w:id="969"/>
      <w:bookmarkEnd w:id="970"/>
      <w:bookmarkEnd w:id="971"/>
      <w:bookmarkEnd w:id="972"/>
      <w:bookmarkEnd w:id="973"/>
      <w:bookmarkEnd w:id="974"/>
      <w:bookmarkEnd w:id="975"/>
      <w:bookmarkEnd w:id="977"/>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978" w:name="_Hlk512342368"/>
      <w:r>
        <w:rPr>
          <w:color w:val="000000"/>
        </w:rPr>
        <w:lastRenderedPageBreak/>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979" w:name="_Hlk512342651"/>
            <w:bookmarkStart w:id="980" w:name="MCCQCTEMPBM_00000114"/>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978"/>
      <w:bookmarkEnd w:id="979"/>
      <w:bookmarkEnd w:id="980"/>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2"/>
        <w:gridCol w:w="1582"/>
        <w:gridCol w:w="1805"/>
        <w:gridCol w:w="2424"/>
        <w:gridCol w:w="2238"/>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0BC3712A"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Pr="00567690">
              <w:rPr>
                <w:rFonts w:eastAsia="Batang"/>
                <w:i/>
                <w:color w:val="000000" w:themeColor="text1"/>
              </w:rPr>
              <w:t>pusch-TimeDomainAllocationList</w:t>
            </w:r>
            <w:r>
              <w:rPr>
                <w:rFonts w:eastAsia="Batang"/>
                <w:i/>
                <w:color w:val="000000" w:themeColor="text1"/>
              </w:rPr>
              <w:t>-</w:t>
            </w:r>
            <w:r w:rsidRPr="00567690">
              <w:rPr>
                <w:rFonts w:eastAsia="Batang"/>
                <w:i/>
                <w:color w:val="000000" w:themeColor="text1"/>
              </w:rPr>
              <w:t>ForMultiPUSCH</w:t>
            </w:r>
            <w:r w:rsidR="005A28D6">
              <w:rPr>
                <w:rFonts w:eastAsia="Batang"/>
                <w:i/>
                <w:color w:val="000000" w:themeColor="text1"/>
              </w:rPr>
              <w:t xml:space="preserve"> </w:t>
            </w:r>
            <w:r w:rsidR="005A28D6" w:rsidRPr="00B743C6">
              <w:rPr>
                <w:rFonts w:eastAsia="Batang"/>
                <w:i/>
                <w:color w:val="000000" w:themeColor="text1"/>
              </w:rPr>
              <w:t xml:space="preserve">or </w:t>
            </w:r>
            <w:r w:rsidR="005A28D6" w:rsidRPr="00567690">
              <w:rPr>
                <w:rFonts w:eastAsia="Batang"/>
                <w:i/>
                <w:color w:val="000000" w:themeColor="text1"/>
              </w:rPr>
              <w:t>pusch-Config</w:t>
            </w:r>
            <w:r w:rsidR="005A28D6" w:rsidRPr="00567690">
              <w:rPr>
                <w:rFonts w:eastAsia="Batang"/>
                <w:color w:val="000000" w:themeColor="text1"/>
              </w:rPr>
              <w:t xml:space="preserve"> includes </w:t>
            </w:r>
            <w:r w:rsidR="005A28D6" w:rsidRPr="00567690">
              <w:rPr>
                <w:rFonts w:eastAsia="Batang"/>
                <w:i/>
                <w:color w:val="000000" w:themeColor="text1"/>
              </w:rPr>
              <w:t>pusch-TimeDomainAllocationListForMultiPUSCH</w:t>
            </w:r>
            <w:r w:rsidR="005A28D6" w:rsidRPr="00B743C6">
              <w:rPr>
                <w:rFonts w:eastAsia="Batang"/>
                <w:i/>
                <w:color w:val="000000" w:themeColor="text1"/>
              </w:rPr>
              <w:t>-17</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2D210FD4"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77777777" w:rsidR="00A973AE" w:rsidRDefault="00A973AE" w:rsidP="00B55DD9">
            <w:pPr>
              <w:pStyle w:val="TAC"/>
              <w:rPr>
                <w:rFonts w:eastAsia="Batang"/>
                <w:color w:val="000000"/>
              </w:rPr>
            </w:pPr>
            <w:r w:rsidRPr="00C55560">
              <w:rPr>
                <w:rFonts w:eastAsia="Batang"/>
                <w:color w:val="000000"/>
              </w:rPr>
              <w:t>No/Yes</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4ECDC98A" w:rsidR="00A973AE" w:rsidRDefault="00A973AE" w:rsidP="00B55DD9">
            <w:pPr>
              <w:pStyle w:val="TAC"/>
              <w:rPr>
                <w:rFonts w:eastAsia="Batang"/>
                <w:i/>
                <w:color w:val="000000"/>
              </w:rPr>
            </w:pPr>
            <w:r w:rsidRPr="00322ABD">
              <w:rPr>
                <w:rFonts w:eastAsia="Batang"/>
                <w:i/>
              </w:rPr>
              <w:t>pusch-TimeDomai</w:t>
            </w:r>
            <w:r>
              <w:rPr>
                <w:rFonts w:eastAsia="Batang"/>
                <w:i/>
              </w:rPr>
              <w:t>nAllocationList-ForMultiPUSCH</w:t>
            </w:r>
            <w:r w:rsidRPr="00322ABD">
              <w:rPr>
                <w:rFonts w:eastAsia="Batang"/>
                <w:i/>
              </w:rPr>
              <w:t xml:space="preserve"> </w:t>
            </w:r>
            <w:r w:rsidR="005A28D6" w:rsidRPr="00B743C6">
              <w:rPr>
                <w:rFonts w:eastAsia="Batang"/>
              </w:rPr>
              <w:t xml:space="preserve">or </w:t>
            </w:r>
            <w:r w:rsidR="005A28D6" w:rsidRPr="00567690">
              <w:rPr>
                <w:rFonts w:eastAsia="Batang"/>
                <w:i/>
                <w:color w:val="000000" w:themeColor="text1"/>
              </w:rPr>
              <w:t>pusch-TimeDomainAllocationListForMultiPUSCH</w:t>
            </w:r>
            <w:r w:rsidR="005A28D6" w:rsidRPr="00322ABD">
              <w:rPr>
                <w:rFonts w:eastAsia="Batang"/>
              </w:rPr>
              <w:t xml:space="preserve"> </w:t>
            </w:r>
            <w:r w:rsidR="005A28D6" w:rsidRPr="00B743C6">
              <w:rPr>
                <w:rFonts w:eastAsia="Batang"/>
              </w:rPr>
              <w:t xml:space="preserve">-17 </w:t>
            </w:r>
            <w:r w:rsidRPr="00322ABD">
              <w:rPr>
                <w:rFonts w:eastAsia="Batang"/>
              </w:rPr>
              <w:t xml:space="preserve">provided in </w:t>
            </w:r>
            <w:r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5000" w:type="pct"/>
        <w:tblLook w:val="04A0" w:firstRow="1" w:lastRow="0" w:firstColumn="1" w:lastColumn="0" w:noHBand="0" w:noVBand="1"/>
      </w:tblPr>
      <w:tblGrid>
        <w:gridCol w:w="2283"/>
        <w:gridCol w:w="2283"/>
        <w:gridCol w:w="2619"/>
        <w:gridCol w:w="2446"/>
      </w:tblGrid>
      <w:tr w:rsidR="000373C3" w14:paraId="0C591CE2" w14:textId="77777777" w:rsidTr="00657233">
        <w:tc>
          <w:tcPr>
            <w:tcW w:w="1185" w:type="pct"/>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185" w:type="pct"/>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361" w:type="pct"/>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1270" w:type="pct"/>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657233">
        <w:tc>
          <w:tcPr>
            <w:tcW w:w="1185" w:type="pct"/>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1185" w:type="pct"/>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1270" w:type="pct"/>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657233">
        <w:tc>
          <w:tcPr>
            <w:tcW w:w="1185" w:type="pct"/>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1185" w:type="pct"/>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1270" w:type="pct"/>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657233">
        <w:tc>
          <w:tcPr>
            <w:tcW w:w="1185" w:type="pct"/>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1185" w:type="pct"/>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1361" w:type="pct"/>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1270" w:type="pct"/>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657233">
        <w:tc>
          <w:tcPr>
            <w:tcW w:w="1185" w:type="pct"/>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1185" w:type="pct"/>
          </w:tcPr>
          <w:p w14:paraId="0BEEB8F7" w14:textId="71DAE1FB" w:rsidR="000373C3" w:rsidRPr="00C55560" w:rsidRDefault="000373C3" w:rsidP="00643F7D">
            <w:pPr>
              <w:pStyle w:val="TAC"/>
              <w:rPr>
                <w:rFonts w:eastAsia="Batang"/>
                <w:color w:val="000000"/>
              </w:rPr>
            </w:pPr>
            <w:r>
              <w:rPr>
                <w:rFonts w:eastAsia="Batang"/>
                <w:color w:val="000000"/>
              </w:rPr>
              <w:t>No</w:t>
            </w:r>
          </w:p>
        </w:tc>
        <w:tc>
          <w:tcPr>
            <w:tcW w:w="1361" w:type="pct"/>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1270" w:type="pct"/>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lastRenderedPageBreak/>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r w:rsidR="005A28D6" w:rsidRPr="002B0E65" w14:paraId="0A1E5575"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0C20144" w14:textId="77777777" w:rsidR="005A28D6" w:rsidRPr="002B0E65"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4DB73FFB" w14:textId="77777777" w:rsidR="005A28D6" w:rsidRPr="002B0E65" w:rsidRDefault="005A28D6" w:rsidP="000E3D7D">
            <w:pPr>
              <w:pStyle w:val="TAC"/>
              <w:rPr>
                <w:rFonts w:eastAsia="Batang"/>
              </w:rPr>
            </w:pPr>
            <w:r>
              <w:rPr>
                <w:rFonts w:eastAsia="Batang"/>
              </w:rPr>
              <w:t>11</w:t>
            </w:r>
          </w:p>
        </w:tc>
      </w:tr>
      <w:tr w:rsidR="005A28D6" w:rsidRPr="002B0E65" w14:paraId="70DC9159"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48C111BD" w14:textId="77777777" w:rsidR="005A28D6" w:rsidRPr="002B0E65"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31D26E41" w14:textId="77777777" w:rsidR="005A28D6" w:rsidRPr="002B0E65" w:rsidRDefault="005A28D6" w:rsidP="000E3D7D">
            <w:pPr>
              <w:pStyle w:val="TAC"/>
              <w:rPr>
                <w:rFonts w:eastAsia="Batang"/>
              </w:rPr>
            </w:pPr>
            <w:r>
              <w:rPr>
                <w:rFonts w:eastAsia="Batang"/>
              </w:rPr>
              <w:t>21</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976"/>
      <w:tr w:rsidR="005A28D6" w:rsidRPr="003E7136" w14:paraId="194260B6"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0237BB11" w14:textId="77777777" w:rsidR="005A28D6" w:rsidRPr="003E7136"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2F102403" w14:textId="77777777" w:rsidR="005A28D6" w:rsidRPr="005A28D6" w:rsidRDefault="005A28D6" w:rsidP="000E3D7D">
            <w:pPr>
              <w:pStyle w:val="TAC"/>
              <w:rPr>
                <w:rFonts w:eastAsia="Batang"/>
                <w:lang w:val="fi-FI"/>
              </w:rPr>
            </w:pPr>
            <w:r w:rsidRPr="005A28D6">
              <w:rPr>
                <w:rFonts w:eastAsia="Batang"/>
                <w:lang w:val="fi-FI"/>
              </w:rPr>
              <w:t>24</w:t>
            </w:r>
          </w:p>
        </w:tc>
      </w:tr>
      <w:tr w:rsidR="005A28D6" w:rsidRPr="003E7136" w14:paraId="70E91C12"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284D387" w14:textId="77777777" w:rsidR="005A28D6" w:rsidRPr="003E7136"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5CB3985D" w14:textId="77777777" w:rsidR="005A28D6" w:rsidRPr="005A28D6" w:rsidRDefault="005A28D6" w:rsidP="000E3D7D">
            <w:pPr>
              <w:pStyle w:val="TAC"/>
              <w:rPr>
                <w:rFonts w:eastAsia="Batang"/>
                <w:lang w:val="fi-FI"/>
              </w:rPr>
            </w:pPr>
            <w:r w:rsidRPr="005A28D6">
              <w:rPr>
                <w:rFonts w:eastAsia="Batang"/>
                <w:lang w:val="fi-FI"/>
              </w:rPr>
              <w:t>48</w:t>
            </w:r>
          </w:p>
        </w:tc>
      </w:tr>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981" w:name="_Toc11352145"/>
      <w:bookmarkStart w:id="982" w:name="_Toc20318035"/>
      <w:bookmarkStart w:id="983" w:name="_Toc27299933"/>
      <w:bookmarkStart w:id="984" w:name="_Toc29673206"/>
      <w:bookmarkStart w:id="985" w:name="_Toc29673347"/>
      <w:bookmarkStart w:id="986" w:name="_Toc29674340"/>
      <w:bookmarkStart w:id="987" w:name="_Toc36645570"/>
      <w:bookmarkStart w:id="988" w:name="_Toc45810615"/>
      <w:bookmarkStart w:id="989" w:name="_Toc114223864"/>
      <w:r w:rsidRPr="0048482F">
        <w:rPr>
          <w:color w:val="000000"/>
        </w:rPr>
        <w:t>6.1.2.2</w:t>
      </w:r>
      <w:r w:rsidRPr="0048482F">
        <w:rPr>
          <w:color w:val="000000"/>
        </w:rPr>
        <w:tab/>
        <w:t>Resource allocation in frequency domain</w:t>
      </w:r>
      <w:bookmarkEnd w:id="981"/>
      <w:bookmarkEnd w:id="982"/>
      <w:bookmarkEnd w:id="983"/>
      <w:bookmarkEnd w:id="984"/>
      <w:bookmarkEnd w:id="985"/>
      <w:bookmarkEnd w:id="986"/>
      <w:bookmarkEnd w:id="987"/>
      <w:bookmarkEnd w:id="988"/>
      <w:bookmarkEnd w:id="989"/>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990"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990"/>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991" w:name="_Toc11352146"/>
      <w:bookmarkStart w:id="992" w:name="_Toc20318036"/>
      <w:bookmarkStart w:id="993" w:name="_Toc27299934"/>
      <w:bookmarkStart w:id="994" w:name="_Toc29673207"/>
      <w:bookmarkStart w:id="995" w:name="_Toc29673348"/>
      <w:bookmarkStart w:id="996" w:name="_Toc29674341"/>
      <w:bookmarkStart w:id="997" w:name="_Toc36645571"/>
      <w:bookmarkStart w:id="998" w:name="_Toc45810616"/>
      <w:bookmarkStart w:id="999" w:name="_Toc114223865"/>
      <w:r w:rsidRPr="0048482F">
        <w:rPr>
          <w:color w:val="000000"/>
        </w:rPr>
        <w:t>6.1.2.2.1</w:t>
      </w:r>
      <w:r w:rsidRPr="0048482F">
        <w:rPr>
          <w:color w:val="000000"/>
        </w:rPr>
        <w:tab/>
        <w:t>Uplink resource allocation type 0</w:t>
      </w:r>
      <w:bookmarkEnd w:id="991"/>
      <w:bookmarkEnd w:id="992"/>
      <w:bookmarkEnd w:id="993"/>
      <w:bookmarkEnd w:id="994"/>
      <w:bookmarkEnd w:id="995"/>
      <w:bookmarkEnd w:id="996"/>
      <w:bookmarkEnd w:id="997"/>
      <w:bookmarkEnd w:id="998"/>
      <w:bookmarkEnd w:id="999"/>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lastRenderedPageBreak/>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311" type="#_x0000_t75" style="width:28.5pt;height:21.75pt" o:ole="">
            <v:imagedata r:id="rId2009" o:title=""/>
          </v:shape>
          <o:OLEObject Type="Embed" ProgID="Equation.3" ShapeID="_x0000_i2311" DrawAspect="Content" ObjectID="_1724848451" r:id="rId2010"/>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312" type="#_x0000_t75" style="width:28.5pt;height:21.75pt" o:ole="">
            <v:imagedata r:id="rId2011" o:title=""/>
          </v:shape>
          <o:OLEObject Type="Embed" ProgID="Equation.3" ShapeID="_x0000_i2312" DrawAspect="Content" ObjectID="_1724848452" r:id="rId2012"/>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313" type="#_x0000_t75" style="width:180.75pt;height:28.5pt" o:ole="">
            <v:imagedata r:id="rId2013" o:title=""/>
          </v:shape>
          <o:OLEObject Type="Embed" ProgID="Equation.DSMT4" ShapeID="_x0000_i2313" DrawAspect="Content" ObjectID="_1724848453" r:id="rId2014"/>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314" type="#_x0000_t75" style="width:122.25pt;height:21.75pt" o:ole="">
            <v:imagedata r:id="rId2015" o:title=""/>
          </v:shape>
          <o:OLEObject Type="Embed" ProgID="Equation.3" ShapeID="_x0000_i2314" DrawAspect="Content" ObjectID="_1724848454" r:id="rId2016"/>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315" type="#_x0000_t75" style="width:2in;height:21.75pt" o:ole="">
            <v:imagedata r:id="rId2017" o:title=""/>
          </v:shape>
          <o:OLEObject Type="Embed" ProgID="Equation.3" ShapeID="_x0000_i2315" DrawAspect="Content" ObjectID="_1724848455" r:id="rId2018"/>
        </w:object>
      </w:r>
      <w:r>
        <w:t xml:space="preserve">if </w:t>
      </w:r>
      <w:r w:rsidRPr="0077727E">
        <w:rPr>
          <w:position w:val="-12"/>
        </w:rPr>
        <w:object w:dxaOrig="2360" w:dyaOrig="360" w14:anchorId="0AF6069B">
          <v:shape id="_x0000_i2316" type="#_x0000_t75" style="width:116.25pt;height:21.75pt" o:ole="">
            <v:imagedata r:id="rId2019" o:title=""/>
          </v:shape>
          <o:OLEObject Type="Embed" ProgID="Equation.3" ShapeID="_x0000_i2316" DrawAspect="Content" ObjectID="_1724848456" r:id="rId2020"/>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317" type="#_x0000_t75" style="width:28.5pt;height:21.75pt" o:ole="">
            <v:imagedata r:id="rId49" o:title=""/>
          </v:shape>
          <o:OLEObject Type="Embed" ProgID="Equation.3" ShapeID="_x0000_i2317" DrawAspect="Content" ObjectID="_1724848457" r:id="rId2021"/>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18" type="#_x0000_t75" style="width:44.25pt;height:21.75pt" o:ole="">
            <v:imagedata r:id="rId2022" o:title=""/>
          </v:shape>
          <o:OLEObject Type="Embed" ProgID="Equation.3" ShapeID="_x0000_i2318" DrawAspect="Content" ObjectID="_1724848458" r:id="rId2023"/>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1000" w:name="_Toc11352147"/>
      <w:bookmarkStart w:id="1001" w:name="_Toc20318037"/>
      <w:bookmarkStart w:id="1002" w:name="_Toc27299935"/>
      <w:bookmarkStart w:id="1003" w:name="_Toc29673208"/>
      <w:bookmarkStart w:id="1004" w:name="_Toc29673349"/>
      <w:bookmarkStart w:id="1005" w:name="_Toc29674342"/>
      <w:bookmarkStart w:id="1006" w:name="_Toc36645572"/>
      <w:bookmarkStart w:id="1007" w:name="_Toc45810617"/>
      <w:bookmarkStart w:id="1008" w:name="_Toc114223866"/>
      <w:r w:rsidRPr="0048482F">
        <w:rPr>
          <w:color w:val="000000"/>
        </w:rPr>
        <w:t>6.1.2.2.2</w:t>
      </w:r>
      <w:r w:rsidRPr="0048482F">
        <w:rPr>
          <w:color w:val="000000"/>
        </w:rPr>
        <w:tab/>
        <w:t>Uplink resource allocation type 1</w:t>
      </w:r>
      <w:bookmarkEnd w:id="1000"/>
      <w:bookmarkEnd w:id="1001"/>
      <w:bookmarkEnd w:id="1002"/>
      <w:bookmarkEnd w:id="1003"/>
      <w:bookmarkEnd w:id="1004"/>
      <w:bookmarkEnd w:id="1005"/>
      <w:bookmarkEnd w:id="1006"/>
      <w:bookmarkEnd w:id="1007"/>
      <w:bookmarkEnd w:id="1008"/>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19" type="#_x0000_t75" style="width:27.75pt;height:21.75pt" o:ole="">
            <v:imagedata r:id="rId2024" o:title=""/>
          </v:shape>
          <o:OLEObject Type="Embed" ProgID="Equation.3" ShapeID="_x0000_i2319" DrawAspect="Content" ObjectID="_1724848459" r:id="rId2025"/>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20" type="#_x0000_t75" style="width:28.5pt;height:21.75pt" o:ole="">
            <v:imagedata r:id="rId2026" o:title=""/>
          </v:shape>
          <o:OLEObject Type="Embed" ProgID="Equation.DSMT4" ShapeID="_x0000_i2320" DrawAspect="Content" ObjectID="_1724848460" r:id="rId2027"/>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21" type="#_x0000_t75" style="width:28.5pt;height:14.25pt" o:ole="">
            <v:imagedata r:id="rId2028" o:title=""/>
          </v:shape>
          <o:OLEObject Type="Embed" ProgID="Equation.3" ShapeID="_x0000_i2321" DrawAspect="Content" ObjectID="_1724848461" r:id="rId2029"/>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22" type="#_x0000_t75" style="width:21.75pt;height:14.25pt" o:ole="">
            <v:imagedata r:id="rId2030" o:title=""/>
          </v:shape>
          <o:OLEObject Type="Embed" ProgID="Equation.3" ShapeID="_x0000_i2322" DrawAspect="Content" ObjectID="_1724848462" r:id="rId2031"/>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23" type="#_x0000_t75" style="width:101.25pt;height:21.75pt" o:ole="">
            <v:imagedata r:id="rId2032" o:title=""/>
          </v:shape>
          <o:OLEObject Type="Embed" ProgID="Equation.3" ShapeID="_x0000_i2323" DrawAspect="Content" ObjectID="_1724848463" r:id="rId2033"/>
        </w:object>
      </w:r>
      <w:r w:rsidRPr="0048482F">
        <w:rPr>
          <w:color w:val="000000"/>
        </w:rPr>
        <w:t xml:space="preserve"> then</w:t>
      </w:r>
    </w:p>
    <w:bookmarkStart w:id="1009" w:name="MCCQCTEMPBM_00000068"/>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24" type="#_x0000_t75" style="width:129.75pt;height:14.25pt" o:ole="">
            <v:imagedata r:id="rId2034" o:title=""/>
          </v:shape>
          <o:OLEObject Type="Embed" ProgID="Equation.3" ShapeID="_x0000_i2324" DrawAspect="Content" ObjectID="_1724848464" r:id="rId2035"/>
        </w:object>
      </w:r>
      <w:bookmarkEnd w:id="1009"/>
    </w:p>
    <w:p w14:paraId="11546474" w14:textId="77777777" w:rsidR="00440F32" w:rsidRPr="0048482F" w:rsidRDefault="00440F32" w:rsidP="00440F32">
      <w:pPr>
        <w:ind w:firstLine="284"/>
        <w:rPr>
          <w:color w:val="000000"/>
        </w:rPr>
      </w:pPr>
      <w:bookmarkStart w:id="1010" w:name="MCCQCTEMPBM_00000036"/>
      <w:r w:rsidRPr="0048482F">
        <w:rPr>
          <w:color w:val="000000"/>
        </w:rPr>
        <w:t xml:space="preserve">else </w:t>
      </w:r>
    </w:p>
    <w:bookmarkStart w:id="1011" w:name="MCCQCTEMPBM_00000069"/>
    <w:bookmarkEnd w:id="1010"/>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25" type="#_x0000_t75" style="width:223.5pt;height:14.25pt" o:ole="">
            <v:imagedata r:id="rId2036" o:title=""/>
          </v:shape>
          <o:OLEObject Type="Embed" ProgID="Equation.3" ShapeID="_x0000_i2325" DrawAspect="Content" ObjectID="_1724848465" r:id="rId2037"/>
        </w:object>
      </w:r>
      <w:bookmarkEnd w:id="1011"/>
    </w:p>
    <w:p w14:paraId="3DC972C9" w14:textId="005F20CE" w:rsidR="004419F3" w:rsidRDefault="00440F32" w:rsidP="004419F3">
      <w:pPr>
        <w:rPr>
          <w:color w:val="000000"/>
        </w:rPr>
      </w:pPr>
      <w:bookmarkStart w:id="1012" w:name="MCCQCTEMPBM_00000037"/>
      <w:r w:rsidRPr="0048482F">
        <w:rPr>
          <w:color w:val="000000"/>
        </w:rPr>
        <w:t>where</w:t>
      </w:r>
      <w:r w:rsidR="001F426B" w:rsidRPr="0048482F">
        <w:rPr>
          <w:color w:val="000000"/>
          <w:position w:val="-10"/>
          <w:lang w:eastAsia="en-GB"/>
        </w:rPr>
        <w:object w:dxaOrig="440" w:dyaOrig="300" w14:anchorId="3BF4C30D">
          <v:shape id="_x0000_i2326" type="#_x0000_t75" style="width:21.75pt;height:14.25pt" o:ole="">
            <v:imagedata r:id="rId2038" o:title=""/>
          </v:shape>
          <o:OLEObject Type="Embed" ProgID="Equation.3" ShapeID="_x0000_i2326" DrawAspect="Content" ObjectID="_1724848466" r:id="rId2039"/>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27" type="#_x0000_t75" style="width:64.5pt;height:21.75pt" o:ole="">
            <v:imagedata r:id="rId2040" o:title=""/>
          </v:shape>
          <o:OLEObject Type="Embed" ProgID="Equation.3" ShapeID="_x0000_i2327" DrawAspect="Content" ObjectID="_1724848467" r:id="rId2041"/>
        </w:object>
      </w:r>
      <w:r w:rsidRPr="0048482F">
        <w:rPr>
          <w:color w:val="000000"/>
        </w:rPr>
        <w:t>.</w:t>
      </w:r>
      <w:r w:rsidR="004419F3" w:rsidRPr="004419F3">
        <w:rPr>
          <w:color w:val="000000"/>
        </w:rPr>
        <w:t xml:space="preserve"> </w:t>
      </w:r>
    </w:p>
    <w:bookmarkEnd w:id="1012"/>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28" type="#_x0000_t75" style="width:28.5pt;height:14.25pt" o:ole="">
            <v:imagedata r:id="rId2042" o:title=""/>
          </v:shape>
          <o:OLEObject Type="Embed" ProgID="Equation.DSMT4" ShapeID="_x0000_i2328" DrawAspect="Content" ObjectID="_1724848468" r:id="rId2043"/>
        </w:object>
      </w:r>
      <w:r>
        <w:rPr>
          <w:color w:val="000000"/>
        </w:rPr>
        <w:t xml:space="preserve"> but applied to another active BWP with size of </w:t>
      </w:r>
      <w:r w:rsidRPr="0048482F">
        <w:rPr>
          <w:color w:val="000000"/>
          <w:position w:val="-10"/>
        </w:rPr>
        <w:object w:dxaOrig="520" w:dyaOrig="320" w14:anchorId="773BEF6F">
          <v:shape id="_x0000_i2329" type="#_x0000_t75" style="width:28.5pt;height:14.25pt" o:ole="">
            <v:imagedata r:id="rId69" o:title=""/>
          </v:shape>
          <o:OLEObject Type="Embed" ProgID="Equation.DSMT4" ShapeID="_x0000_i2329" DrawAspect="Content" ObjectID="_1724848469" r:id="rId2044"/>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30" type="#_x0000_t75" style="width:151.5pt;height:14.25pt" o:ole="">
            <v:imagedata r:id="rId71" o:title=""/>
          </v:shape>
          <o:OLEObject Type="Embed" ProgID="Equation.DSMT4" ShapeID="_x0000_i2330" DrawAspect="Content" ObjectID="_1724848470" r:id="rId2045"/>
        </w:object>
      </w:r>
      <w:r>
        <w:rPr>
          <w:color w:val="000000"/>
        </w:rPr>
        <w:t xml:space="preserve">and a length in terms of virtually contiguously allocated resource blocks </w:t>
      </w:r>
      <w:r w:rsidRPr="0048482F">
        <w:rPr>
          <w:color w:val="000000"/>
          <w:position w:val="-10"/>
        </w:rPr>
        <w:object w:dxaOrig="2280" w:dyaOrig="320" w14:anchorId="0810FDA0">
          <v:shape id="_x0000_i2331" type="#_x0000_t75" style="width:115.5pt;height:14.25pt" o:ole="">
            <v:imagedata r:id="rId73" o:title=""/>
          </v:shape>
          <o:OLEObject Type="Embed" ProgID="Equation.DSMT4" ShapeID="_x0000_i2331" DrawAspect="Content" ObjectID="_1724848471" r:id="rId2046"/>
        </w:object>
      </w:r>
      <w:r>
        <w:rPr>
          <w:color w:val="000000"/>
        </w:rPr>
        <w:t xml:space="preserve">. </w:t>
      </w:r>
    </w:p>
    <w:p w14:paraId="23369762" w14:textId="77777777" w:rsidR="004419F3" w:rsidRPr="0048482F" w:rsidRDefault="004419F3" w:rsidP="004419F3">
      <w:pPr>
        <w:rPr>
          <w:color w:val="000000"/>
        </w:rPr>
      </w:pPr>
      <w:r w:rsidRPr="0048482F">
        <w:rPr>
          <w:color w:val="000000"/>
        </w:rPr>
        <w:lastRenderedPageBreak/>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32" type="#_x0000_t75" style="width:93.75pt;height:21.75pt" o:ole="">
            <v:imagedata r:id="rId77" o:title=""/>
          </v:shape>
          <o:OLEObject Type="Embed" ProgID="Equation.DSMT4" ShapeID="_x0000_i2332" DrawAspect="Content" ObjectID="_1724848472" r:id="rId2047"/>
        </w:object>
      </w:r>
      <w:r w:rsidRPr="0048482F">
        <w:t xml:space="preserve"> then</w:t>
      </w:r>
    </w:p>
    <w:bookmarkStart w:id="1013" w:name="MCCQCTEMPBM_00000070"/>
    <w:p w14:paraId="237EFABF" w14:textId="77777777" w:rsidR="004419F3" w:rsidRPr="0048482F" w:rsidRDefault="004419F3" w:rsidP="004419F3">
      <w:pPr>
        <w:pStyle w:val="B2"/>
      </w:pPr>
      <w:r w:rsidRPr="0048482F">
        <w:rPr>
          <w:position w:val="-10"/>
          <w:lang w:eastAsia="en-GB"/>
        </w:rPr>
        <w:object w:dxaOrig="2580" w:dyaOrig="320" w14:anchorId="0D6C764D">
          <v:shape id="_x0000_i2333" type="#_x0000_t75" style="width:129.75pt;height:14.25pt" o:ole="">
            <v:imagedata r:id="rId79" o:title=""/>
          </v:shape>
          <o:OLEObject Type="Embed" ProgID="Equation.DSMT4" ShapeID="_x0000_i2333" DrawAspect="Content" ObjectID="_1724848473" r:id="rId2048"/>
        </w:object>
      </w:r>
      <w:bookmarkEnd w:id="1013"/>
    </w:p>
    <w:p w14:paraId="59663ABE" w14:textId="77777777" w:rsidR="004419F3" w:rsidRPr="0048482F" w:rsidRDefault="004419F3" w:rsidP="004419F3">
      <w:pPr>
        <w:pStyle w:val="B1"/>
      </w:pPr>
      <w:bookmarkStart w:id="1014" w:name="MCCQCTEMPBM_00000038"/>
      <w:r w:rsidRPr="0048482F">
        <w:t xml:space="preserve">else </w:t>
      </w:r>
    </w:p>
    <w:bookmarkStart w:id="1015" w:name="MCCQCTEMPBM_00000071"/>
    <w:bookmarkEnd w:id="1014"/>
    <w:p w14:paraId="41E86C95" w14:textId="77777777" w:rsidR="004419F3" w:rsidRPr="0048482F" w:rsidRDefault="004419F3" w:rsidP="004419F3">
      <w:pPr>
        <w:pStyle w:val="B2"/>
      </w:pPr>
      <w:r w:rsidRPr="0048482F">
        <w:rPr>
          <w:position w:val="-10"/>
          <w:lang w:eastAsia="en-GB"/>
        </w:rPr>
        <w:object w:dxaOrig="4300" w:dyaOrig="320" w14:anchorId="15031887">
          <v:shape id="_x0000_i2334" type="#_x0000_t75" style="width:3in;height:14.25pt" o:ole="">
            <v:imagedata r:id="rId81" o:title=""/>
          </v:shape>
          <o:OLEObject Type="Embed" ProgID="Equation.DSMT4" ShapeID="_x0000_i2334" DrawAspect="Content" ObjectID="_1724848474" r:id="rId2049"/>
        </w:object>
      </w:r>
      <w:bookmarkEnd w:id="1015"/>
    </w:p>
    <w:p w14:paraId="0C9A56A4" w14:textId="69B84EB8" w:rsidR="004419F3" w:rsidRDefault="004419F3" w:rsidP="004419F3">
      <w:pPr>
        <w:rPr>
          <w:color w:val="000000"/>
        </w:rPr>
      </w:pPr>
      <w:bookmarkStart w:id="1016" w:name="MCCQCTEMPBM_00000039"/>
      <w:r w:rsidRPr="0048482F">
        <w:rPr>
          <w:color w:val="000000"/>
        </w:rPr>
        <w:t>where</w:t>
      </w:r>
      <w:r w:rsidRPr="0048482F">
        <w:rPr>
          <w:color w:val="000000"/>
          <w:position w:val="-10"/>
          <w:lang w:eastAsia="en-GB"/>
        </w:rPr>
        <w:object w:dxaOrig="1260" w:dyaOrig="300" w14:anchorId="32D0C17E">
          <v:shape id="_x0000_i2335" type="#_x0000_t75" style="width:64.5pt;height:14.25pt" o:ole="">
            <v:imagedata r:id="rId83" o:title=""/>
          </v:shape>
          <o:OLEObject Type="Embed" ProgID="Equation.DSMT4" ShapeID="_x0000_i2335" DrawAspect="Content" ObjectID="_1724848475" r:id="rId2050"/>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36" type="#_x0000_t75" style="width:79.5pt;height:14.25pt" o:ole="">
            <v:imagedata r:id="rId85" o:title=""/>
          </v:shape>
          <o:OLEObject Type="Embed" ProgID="Equation.DSMT4" ShapeID="_x0000_i2336" DrawAspect="Content" ObjectID="_1724848476" r:id="rId205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37" type="#_x0000_t75" style="width:21.75pt;height:14.25pt" o:ole="">
            <v:imagedata r:id="rId87" o:title=""/>
          </v:shape>
          <o:OLEObject Type="Embed" ProgID="Equation.DSMT4" ShapeID="_x0000_i2337" DrawAspect="Content" ObjectID="_1724848477" r:id="rId2052"/>
        </w:object>
      </w:r>
      <w:r w:rsidRPr="0048482F">
        <w:rPr>
          <w:color w:val="000000"/>
        </w:rPr>
        <w:t xml:space="preserve">shall not exceed </w:t>
      </w:r>
      <w:r w:rsidRPr="00754D5A">
        <w:rPr>
          <w:color w:val="000000"/>
          <w:position w:val="-10"/>
          <w:lang w:eastAsia="en-GB"/>
        </w:rPr>
        <w:object w:dxaOrig="1280" w:dyaOrig="320" w14:anchorId="75482D31">
          <v:shape id="_x0000_i2338" type="#_x0000_t75" style="width:64.5pt;height:14.25pt" o:ole="">
            <v:imagedata r:id="rId89" o:title=""/>
          </v:shape>
          <o:OLEObject Type="Embed" ProgID="Equation.DSMT4" ShapeID="_x0000_i2338" DrawAspect="Content" ObjectID="_1724848478" r:id="rId2053"/>
        </w:object>
      </w:r>
      <w:r w:rsidRPr="0048482F">
        <w:rPr>
          <w:color w:val="000000"/>
        </w:rPr>
        <w:t>.</w:t>
      </w:r>
    </w:p>
    <w:bookmarkEnd w:id="1016"/>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39" type="#_x0000_t75" style="width:64.5pt;height:14.25pt" o:ole="">
            <v:imagedata r:id="rId91" o:title=""/>
          </v:shape>
          <o:OLEObject Type="Embed" ProgID="Equation.DSMT4" ShapeID="_x0000_i2339" DrawAspect="Content" ObjectID="_1724848479" r:id="rId2054"/>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40" type="#_x0000_t75" style="width:86.25pt;height:21.75pt" o:ole="">
            <v:imagedata r:id="rId93" o:title=""/>
          </v:shape>
          <o:OLEObject Type="Embed" ProgID="Equation.DSMT4" ShapeID="_x0000_i2340" DrawAspect="Content" ObjectID="_1724848480" r:id="rId2055"/>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41" type="#_x0000_t75" style="width:103.5pt;height:21pt" o:ole="">
            <v:imagedata r:id="rId95" o:title=""/>
          </v:shape>
          <o:OLEObject Type="Embed" ProgID="Equation.DSMT4" ShapeID="_x0000_i2341" DrawAspect="Content" ObjectID="_1724848481" r:id="rId2056"/>
        </w:object>
      </w:r>
      <w:r w:rsidRPr="0048482F">
        <w:t xml:space="preserve"> then</w:t>
      </w:r>
    </w:p>
    <w:bookmarkStart w:id="1017" w:name="MCCQCTEMPBM_00000072"/>
    <w:p w14:paraId="3F802C4D" w14:textId="77777777" w:rsidR="00773B37" w:rsidRPr="0048482F" w:rsidRDefault="00773B37" w:rsidP="00773B37">
      <w:pPr>
        <w:pStyle w:val="B2"/>
      </w:pPr>
      <w:r w:rsidRPr="0048482F">
        <w:rPr>
          <w:position w:val="-10"/>
          <w:lang w:eastAsia="en-GB"/>
        </w:rPr>
        <w:object w:dxaOrig="2720" w:dyaOrig="300" w14:anchorId="6BCE140F">
          <v:shape id="_x0000_i2342" type="#_x0000_t75" style="width:135pt;height:13.5pt" o:ole="">
            <v:imagedata r:id="rId97" o:title=""/>
          </v:shape>
          <o:OLEObject Type="Embed" ProgID="Equation.DSMT4" ShapeID="_x0000_i2342" DrawAspect="Content" ObjectID="_1724848482" r:id="rId2057"/>
        </w:object>
      </w:r>
      <w:bookmarkEnd w:id="1017"/>
    </w:p>
    <w:p w14:paraId="33305120" w14:textId="77777777" w:rsidR="00773B37" w:rsidRPr="0048482F" w:rsidRDefault="00773B37" w:rsidP="00773B37">
      <w:pPr>
        <w:pStyle w:val="B1"/>
      </w:pPr>
      <w:bookmarkStart w:id="1018" w:name="MCCQCTEMPBM_00000040"/>
      <w:r w:rsidRPr="0048482F">
        <w:t xml:space="preserve">else </w:t>
      </w:r>
    </w:p>
    <w:bookmarkStart w:id="1019" w:name="MCCQCTEMPBM_00000073"/>
    <w:bookmarkEnd w:id="1018"/>
    <w:p w14:paraId="5FA51995" w14:textId="77777777" w:rsidR="00773B37" w:rsidRPr="0048482F" w:rsidRDefault="00773B37" w:rsidP="00773B37">
      <w:pPr>
        <w:pStyle w:val="B2"/>
      </w:pPr>
      <w:r w:rsidRPr="0048482F">
        <w:rPr>
          <w:position w:val="-10"/>
          <w:lang w:eastAsia="en-GB"/>
        </w:rPr>
        <w:object w:dxaOrig="4360" w:dyaOrig="300" w14:anchorId="5BE46EE5">
          <v:shape id="_x0000_i2343" type="#_x0000_t75" style="width:221.25pt;height:13.5pt" o:ole="">
            <v:imagedata r:id="rId99" o:title=""/>
          </v:shape>
          <o:OLEObject Type="Embed" ProgID="Equation.DSMT4" ShapeID="_x0000_i2343" DrawAspect="Content" ObjectID="_1724848483" r:id="rId2058"/>
        </w:object>
      </w:r>
      <w:bookmarkEnd w:id="1019"/>
    </w:p>
    <w:p w14:paraId="5BD3449D" w14:textId="0FDF7A7D" w:rsidR="00773B37" w:rsidRDefault="00773B37" w:rsidP="00773B37">
      <w:pPr>
        <w:rPr>
          <w:color w:val="000000"/>
        </w:rPr>
      </w:pPr>
      <w:bookmarkStart w:id="1020" w:name="MCCQCTEMPBM_00000041"/>
      <w:r w:rsidRPr="0048482F">
        <w:rPr>
          <w:color w:val="000000"/>
        </w:rPr>
        <w:t>where</w:t>
      </w:r>
      <w:r w:rsidRPr="0048482F">
        <w:rPr>
          <w:color w:val="000000"/>
          <w:position w:val="-10"/>
          <w:lang w:eastAsia="en-GB"/>
        </w:rPr>
        <w:object w:dxaOrig="499" w:dyaOrig="300" w14:anchorId="657F3350">
          <v:shape id="_x0000_i2344" type="#_x0000_t75" style="width:24pt;height:14.25pt" o:ole="">
            <v:imagedata r:id="rId101" o:title=""/>
          </v:shape>
          <o:OLEObject Type="Embed" ProgID="Equation.DSMT4" ShapeID="_x0000_i2344" DrawAspect="Content" ObjectID="_1724848484" r:id="rId2059"/>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45" type="#_x0000_t75" style="width:66pt;height:14.25pt" o:ole="">
            <v:imagedata r:id="rId103" o:title=""/>
          </v:shape>
          <o:OLEObject Type="Embed" ProgID="Equation.DSMT4" ShapeID="_x0000_i2345" DrawAspect="Content" ObjectID="_1724848485" r:id="rId2060"/>
        </w:object>
      </w:r>
      <w:r w:rsidRPr="0048482F">
        <w:rPr>
          <w:color w:val="000000"/>
        </w:rPr>
        <w:t>.</w:t>
      </w:r>
    </w:p>
    <w:p w14:paraId="7E2CCF47" w14:textId="77777777" w:rsidR="008828E8" w:rsidRDefault="008828E8" w:rsidP="008828E8">
      <w:pPr>
        <w:pStyle w:val="Heading5"/>
        <w:rPr>
          <w:color w:val="000000"/>
          <w:lang w:val="en-US"/>
        </w:rPr>
      </w:pPr>
      <w:bookmarkStart w:id="1021" w:name="_Toc29673209"/>
      <w:bookmarkStart w:id="1022" w:name="_Toc29673350"/>
      <w:bookmarkStart w:id="1023" w:name="_Toc29674343"/>
      <w:bookmarkStart w:id="1024" w:name="_Toc36645573"/>
      <w:bookmarkStart w:id="1025" w:name="_Toc45810618"/>
      <w:bookmarkStart w:id="1026" w:name="_Toc114223867"/>
      <w:bookmarkEnd w:id="1020"/>
      <w:r>
        <w:rPr>
          <w:color w:val="000000"/>
        </w:rPr>
        <w:t>6.1.2.2</w:t>
      </w:r>
      <w:r>
        <w:rPr>
          <w:color w:val="000000"/>
          <w:lang w:val="en-US"/>
        </w:rPr>
        <w:t>.3</w:t>
      </w:r>
      <w:r>
        <w:rPr>
          <w:color w:val="000000"/>
        </w:rPr>
        <w:tab/>
        <w:t xml:space="preserve">Uplink resource allocation type </w:t>
      </w:r>
      <w:r>
        <w:rPr>
          <w:color w:val="000000"/>
          <w:lang w:val="en-US"/>
        </w:rPr>
        <w:t>2</w:t>
      </w:r>
      <w:bookmarkEnd w:id="1021"/>
      <w:bookmarkEnd w:id="1022"/>
      <w:bookmarkEnd w:id="1023"/>
      <w:bookmarkEnd w:id="1024"/>
      <w:bookmarkEnd w:id="1025"/>
      <w:bookmarkEnd w:id="1026"/>
    </w:p>
    <w:p w14:paraId="2548C411" w14:textId="706158F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xml:space="preserve">. </w:t>
      </w:r>
      <w:r w:rsidR="00954873">
        <w:t xml:space="preserve">When the </w:t>
      </w:r>
      <w:r w:rsidR="0083246E">
        <w:t xml:space="preserve">PDCCH reception includes two </w:t>
      </w:r>
      <w:r w:rsidR="00954873">
        <w:t xml:space="preserve">PDCCH candidates </w:t>
      </w:r>
      <w:r w:rsidR="0083246E">
        <w:t>from two respective search space sets, as described in clause 10.1 of [6, TS 38.213]</w:t>
      </w:r>
      <w:r w:rsidR="00954873">
        <w:t>,</w:t>
      </w:r>
      <w:r w:rsidR="00954873" w:rsidRPr="00394A8D">
        <w:rPr>
          <w:color w:val="000000"/>
        </w:rPr>
        <w:t xml:space="preserve"> </w:t>
      </w:r>
      <w:r w:rsidR="00954873">
        <w:rPr>
          <w:color w:val="000000"/>
        </w:rPr>
        <w:t xml:space="preserve">for the purpose of determining </w:t>
      </w:r>
      <w:r w:rsidR="00954873" w:rsidRPr="0003395D">
        <w:rPr>
          <w:color w:val="000000"/>
        </w:rPr>
        <w:t xml:space="preserve">the uplink RB set </w:t>
      </w:r>
      <w:r w:rsidR="00954873">
        <w:rPr>
          <w:color w:val="000000"/>
        </w:rPr>
        <w:t xml:space="preserve">of a PUSCH when scheduled by </w:t>
      </w:r>
      <w:r w:rsidR="00954873" w:rsidRPr="0003395D">
        <w:rPr>
          <w:color w:val="000000"/>
        </w:rPr>
        <w:t>DCI 0_0 monitored in a CSS with CRC scrambled by an RNTI other than TC-RNTI</w:t>
      </w:r>
      <w:r w:rsidR="00954873">
        <w:rPr>
          <w:color w:val="000000"/>
        </w:rPr>
        <w:t>,</w:t>
      </w:r>
      <w:r w:rsidR="00954873">
        <w:t xml:space="preserve"> </w:t>
      </w:r>
      <w:r w:rsidR="00954873">
        <w:rPr>
          <w:color w:val="000000"/>
        </w:rPr>
        <w:t xml:space="preserve">the CORESET with lower ID among two CORESETs associated with two PDCCH candidates is used. </w:t>
      </w:r>
      <w:r w:rsidRPr="00D525AF">
        <w:rPr>
          <w:color w:val="000000" w:themeColor="text1"/>
        </w:rPr>
        <w:t>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46" type="#_x0000_t75" style="width:7.5pt;height:14.25pt" o:ole="">
            <v:imagedata r:id="rId2061" o:title=""/>
          </v:shape>
          <o:OLEObject Type="Embed" ProgID="Equation.3" ShapeID="_x0000_i2346" DrawAspect="Content" ObjectID="_1724848486" r:id="rId2062"/>
        </w:object>
      </w:r>
      <w:r w:rsidRPr="005A2C9C">
        <w:rPr>
          <w:color w:val="000000" w:themeColor="text1"/>
        </w:rPr>
        <w:t>(</w:t>
      </w:r>
      <w:r w:rsidRPr="005A2C9C">
        <w:rPr>
          <w:color w:val="000000" w:themeColor="text1"/>
          <w:position w:val="-4"/>
          <w:lang w:eastAsia="en-GB"/>
        </w:rPr>
        <w:object w:dxaOrig="465" w:dyaOrig="225" w14:anchorId="78C16151">
          <v:shape id="_x0000_i2347" type="#_x0000_t75" style="width:21.75pt;height:14.25pt" o:ole="">
            <v:imagedata r:id="rId2063" o:title=""/>
          </v:shape>
          <o:OLEObject Type="Embed" ProgID="Equation.3" ShapeID="_x0000_i2347" DrawAspect="Content" ObjectID="_1724848487" r:id="rId2064"/>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lastRenderedPageBreak/>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48" type="#_x0000_t75" style="width:7.5pt;height:14.25pt" o:ole="">
            <v:imagedata r:id="rId2065" o:title=""/>
          </v:shape>
          <o:OLEObject Type="Embed" ProgID="Equation.3" ShapeID="_x0000_i2348" DrawAspect="Content" ObjectID="_1724848488" r:id="rId2066"/>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49" type="#_x0000_t75" style="width:7.5pt;height:14.25pt" o:ole="">
            <v:imagedata r:id="rId2065" o:title=""/>
          </v:shape>
          <o:OLEObject Type="Embed" ProgID="Equation.3" ShapeID="_x0000_i2349" DrawAspect="Content" ObjectID="_1724848489" r:id="rId2067"/>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50" type="#_x0000_t75" style="width:7.5pt;height:14.25pt" o:ole="">
                  <v:imagedata r:id="rId2065" o:title=""/>
                </v:shape>
                <o:OLEObject Type="Embed" ProgID="Equation.3" ShapeID="_x0000_i2350" DrawAspect="Content" ObjectID="_1724848490" r:id="rId2068"/>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000000"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000000"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C1439E">
      <w:pPr>
        <w:pStyle w:val="Heading4"/>
      </w:pPr>
      <w:bookmarkStart w:id="1027" w:name="_Toc11352148"/>
      <w:bookmarkStart w:id="1028" w:name="_Toc20318038"/>
      <w:bookmarkStart w:id="1029" w:name="_Toc27299936"/>
      <w:bookmarkStart w:id="1030" w:name="_Toc29673210"/>
      <w:bookmarkStart w:id="1031" w:name="_Toc29673351"/>
      <w:bookmarkStart w:id="1032" w:name="_Toc29674344"/>
      <w:bookmarkStart w:id="1033" w:name="_Toc36645574"/>
      <w:bookmarkStart w:id="1034" w:name="_Toc45810619"/>
      <w:bookmarkStart w:id="1035" w:name="_Toc114223868"/>
      <w:r w:rsidRPr="0048482F">
        <w:t>6.1.2.3</w:t>
      </w:r>
      <w:r w:rsidRPr="0048482F">
        <w:tab/>
        <w:t>Resource allocation for uplink transmission with</w:t>
      </w:r>
      <w:r w:rsidR="0056657C">
        <w:t xml:space="preserve"> configured</w:t>
      </w:r>
      <w:r w:rsidRPr="0048482F">
        <w:t xml:space="preserve"> grant</w:t>
      </w:r>
      <w:bookmarkEnd w:id="1027"/>
      <w:bookmarkEnd w:id="1028"/>
      <w:bookmarkEnd w:id="1029"/>
      <w:bookmarkEnd w:id="1030"/>
      <w:bookmarkEnd w:id="1031"/>
      <w:bookmarkEnd w:id="1032"/>
      <w:bookmarkEnd w:id="1033"/>
      <w:bookmarkEnd w:id="1034"/>
      <w:bookmarkEnd w:id="1035"/>
    </w:p>
    <w:p w14:paraId="52FDDDCA" w14:textId="2B95389F" w:rsidR="0056657C" w:rsidRDefault="00545E1E" w:rsidP="0056657C">
      <w:pPr>
        <w:rPr>
          <w:color w:val="000000"/>
        </w:rPr>
      </w:pPr>
      <w:bookmarkStart w:id="1036" w:name="_Hlk498078682"/>
      <w:bookmarkStart w:id="1037"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lastRenderedPageBreak/>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518E5CF5"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00C665E0" w:rsidRPr="004B7FCE">
        <w:rPr>
          <w:i/>
          <w:iCs/>
        </w:rPr>
        <w:t>pusch-TimeDomainAllocationListDCI-0-1</w:t>
      </w:r>
      <w:r w:rsidRPr="00C97B17">
        <w:t xml:space="preserve"> </w:t>
      </w:r>
      <w:r w:rsidRPr="00800FCF">
        <w:t xml:space="preserve">in </w:t>
      </w:r>
      <w:r w:rsidRPr="00C4103A">
        <w:rPr>
          <w:i/>
          <w:iCs/>
        </w:rPr>
        <w:t>pusch-Config</w:t>
      </w:r>
      <w:r w:rsidRPr="00800FCF">
        <w:t xml:space="preserve"> </w:t>
      </w:r>
      <w:r w:rsidRPr="00C97B17">
        <w:t>is used;</w:t>
      </w:r>
    </w:p>
    <w:p w14:paraId="20E8B8DA" w14:textId="013C2DCC" w:rsidR="006D358B" w:rsidRDefault="006D358B" w:rsidP="006D358B">
      <w:pPr>
        <w:pStyle w:val="B3"/>
      </w:pPr>
      <w:r>
        <w:t>-</w:t>
      </w:r>
      <w:r>
        <w:tab/>
        <w:t>Otherwise</w:t>
      </w:r>
      <w:r w:rsidRPr="00C97B17">
        <w:t xml:space="preserve">, </w:t>
      </w:r>
      <w:r w:rsidR="00C665E0" w:rsidRPr="004B7FCE">
        <w:rPr>
          <w:i/>
          <w:iCs/>
        </w:rPr>
        <w:t>pusch-TimeDomainAllocationListDCI-0-</w:t>
      </w:r>
      <w:r w:rsidR="00C665E0">
        <w:rPr>
          <w:i/>
          <w:iCs/>
        </w:rPr>
        <w:t>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252C7C90" w14:textId="664041E9" w:rsidR="0083246E" w:rsidRDefault="0056657C" w:rsidP="0083246E">
      <w:pPr>
        <w:pStyle w:val="B2"/>
        <w:rPr>
          <w:color w:val="000000"/>
        </w:rPr>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r w:rsidR="00954873">
        <w:rPr>
          <w:lang w:val="en-GB"/>
        </w:rPr>
        <w:t xml:space="preserve"> </w:t>
      </w:r>
      <w:r w:rsidR="0083246E" w:rsidRPr="00E70C41">
        <w:t xml:space="preserve">When two SRS resource sets are configured in </w:t>
      </w:r>
      <w:r w:rsidR="0083246E" w:rsidRPr="00E70C41">
        <w:rPr>
          <w:i/>
        </w:rPr>
        <w:t>srs-ResourceSetToAddModList</w:t>
      </w:r>
      <w:r w:rsidR="0083246E" w:rsidRPr="00E70C41">
        <w:t xml:space="preserve"> or </w:t>
      </w:r>
      <w:r w:rsidR="0083246E" w:rsidRPr="00E70C41">
        <w:rPr>
          <w:i/>
        </w:rPr>
        <w:t xml:space="preserve">srs-ResourceSetToAddModListDCI-0-2, </w:t>
      </w:r>
      <w:r w:rsidR="0083246E" w:rsidRPr="00E70C41">
        <w:rPr>
          <w:rFonts w:hint="eastAsia"/>
        </w:rPr>
        <w:t>p</w:t>
      </w:r>
      <w:r w:rsidR="0083246E" w:rsidRPr="00E70C41">
        <w:t xml:space="preserve">recoding information and number of layers (applicable when higher layer parameter </w:t>
      </w:r>
      <w:r w:rsidR="0083246E" w:rsidRPr="00E70C41">
        <w:rPr>
          <w:i/>
        </w:rPr>
        <w:t xml:space="preserve">usage </w:t>
      </w:r>
      <w:r w:rsidR="0083246E" w:rsidRPr="00E70C41">
        <w:t xml:space="preserve">in </w:t>
      </w:r>
      <w:r w:rsidR="0083246E" w:rsidRPr="00E70C41">
        <w:rPr>
          <w:i/>
        </w:rPr>
        <w:t>SRS-ResourceSet</w:t>
      </w:r>
      <w:r w:rsidR="0083246E" w:rsidRPr="00E70C41">
        <w:t xml:space="preserve"> set to </w:t>
      </w:r>
      <w:r w:rsidR="004D1A1E">
        <w:t>'</w:t>
      </w:r>
      <w:r w:rsidR="0083246E" w:rsidRPr="00E70C41">
        <w:t>codebook</w:t>
      </w:r>
      <w:r w:rsidR="004D1A1E">
        <w:t>'</w:t>
      </w:r>
      <w:r w:rsidR="0083246E" w:rsidRPr="00E70C41">
        <w:t xml:space="preserve">) associated with the first and second SRS resource set is provided by </w:t>
      </w:r>
      <w:r w:rsidR="0083246E" w:rsidRPr="00E70C41">
        <w:rPr>
          <w:i/>
        </w:rPr>
        <w:t xml:space="preserve">precodingAndNumberOfLayers and precodingAndNumberOfLayers2, </w:t>
      </w:r>
      <w:r w:rsidR="0083246E" w:rsidRPr="00E70C41">
        <w:rPr>
          <w:iCs/>
        </w:rPr>
        <w:t>respectively</w:t>
      </w:r>
      <w:r w:rsidR="0083246E" w:rsidRPr="00E70C41">
        <w:t>, and SRS resource indicators associated with the first and second SRS resource sets</w:t>
      </w:r>
      <w:r w:rsidR="0083246E" w:rsidRPr="00E70C41">
        <w:rPr>
          <w:rFonts w:hint="eastAsia"/>
        </w:rPr>
        <w:t xml:space="preserve"> </w:t>
      </w:r>
      <w:r w:rsidR="0083246E" w:rsidRPr="00E70C41">
        <w:t xml:space="preserve">are provided by </w:t>
      </w:r>
      <w:r w:rsidR="0083246E" w:rsidRPr="00E70C41">
        <w:rPr>
          <w:i/>
        </w:rPr>
        <w:t>srs-ResourceIndicator</w:t>
      </w:r>
      <w:r w:rsidR="0083246E" w:rsidRPr="00E70C41">
        <w:t xml:space="preserve"> and </w:t>
      </w:r>
      <w:r w:rsidR="0083246E" w:rsidRPr="00E70C41">
        <w:rPr>
          <w:i/>
        </w:rPr>
        <w:t>srs-ResourceIndicator2,</w:t>
      </w:r>
      <w:r w:rsidR="0083246E" w:rsidRPr="00E70C41">
        <w:t xml:space="preserve"> respectively. When both</w:t>
      </w:r>
      <w:r w:rsidR="0083246E">
        <w:rPr>
          <w:lang w:val="en-GB"/>
        </w:rPr>
        <w:t xml:space="preserve"> </w:t>
      </w:r>
      <w:r w:rsidR="0083246E" w:rsidRPr="00E70C41">
        <w:rPr>
          <w:i/>
          <w:iCs/>
        </w:rPr>
        <w:t>srs-ResourceSetToAddModList</w:t>
      </w:r>
      <w:r w:rsidR="00E649FE" w:rsidRPr="00E649FE">
        <w:rPr>
          <w:lang w:val="en-GB"/>
        </w:rPr>
        <w:t xml:space="preserve"> </w:t>
      </w:r>
      <w:r w:rsidR="0083246E" w:rsidRPr="00E70C41">
        <w:t>and</w:t>
      </w:r>
      <w:r w:rsidR="00E649FE" w:rsidRPr="00E649FE">
        <w:rPr>
          <w:lang w:val="en-GB"/>
        </w:rPr>
        <w:t xml:space="preserve"> </w:t>
      </w:r>
      <w:r w:rsidR="0083246E" w:rsidRPr="00E70C41">
        <w:rPr>
          <w:i/>
          <w:iCs/>
        </w:rPr>
        <w:t>srs-ResourceSetToAddModListDCI-0-2</w:t>
      </w:r>
      <w:r w:rsidR="0083246E">
        <w:rPr>
          <w:lang w:val="en-GB"/>
        </w:rPr>
        <w:t xml:space="preserve"> </w:t>
      </w:r>
      <w:r w:rsidR="0083246E" w:rsidRPr="00E70C41">
        <w:t>are configured with two SRS resource sets, the</w:t>
      </w:r>
      <w:r w:rsidR="00E649FE" w:rsidRPr="00E649FE">
        <w:rPr>
          <w:lang w:val="en-GB"/>
        </w:rPr>
        <w:t xml:space="preserve"> </w:t>
      </w:r>
      <w:r w:rsidR="0083246E" w:rsidRPr="00E70C41">
        <w:t>two</w:t>
      </w:r>
      <w:r w:rsidR="00E649FE" w:rsidRPr="00E649FE">
        <w:rPr>
          <w:lang w:val="en-GB"/>
        </w:rPr>
        <w:t xml:space="preserve"> </w:t>
      </w:r>
      <w:r w:rsidR="0083246E" w:rsidRPr="00E70C41">
        <w:t>SRS resource sets configured by</w:t>
      </w:r>
      <w:r w:rsidR="00E649FE" w:rsidRPr="00E649FE">
        <w:rPr>
          <w:lang w:val="en-GB"/>
        </w:rPr>
        <w:t xml:space="preserve"> </w:t>
      </w:r>
      <w:r w:rsidR="0083246E" w:rsidRPr="00E70C41">
        <w:rPr>
          <w:i/>
          <w:iCs/>
        </w:rPr>
        <w:t>srs-ResourceSetToAddModList</w:t>
      </w:r>
      <w:r w:rsidR="00E649FE" w:rsidRPr="00E649FE">
        <w:rPr>
          <w:lang w:val="en-GB"/>
        </w:rPr>
        <w:t xml:space="preserve"> </w:t>
      </w:r>
      <w:r w:rsidR="0083246E" w:rsidRPr="00E70C41">
        <w:t>is used to</w:t>
      </w:r>
      <w:r w:rsidR="00E649FE" w:rsidRPr="00E649FE">
        <w:rPr>
          <w:lang w:val="en-GB"/>
        </w:rPr>
        <w:t xml:space="preserve"> </w:t>
      </w:r>
      <w:r w:rsidR="0083246E" w:rsidRPr="00E70C41">
        <w:t>determine</w:t>
      </w:r>
      <w:r w:rsidR="00E649FE" w:rsidRPr="00E649FE">
        <w:rPr>
          <w:lang w:val="en-GB"/>
        </w:rPr>
        <w:t xml:space="preserve"> </w:t>
      </w:r>
      <w:r w:rsidR="0083246E" w:rsidRPr="00E70C41">
        <w:t xml:space="preserve">the SRS resource indications by </w:t>
      </w:r>
      <w:r w:rsidR="0083246E" w:rsidRPr="00E70C41">
        <w:rPr>
          <w:i/>
        </w:rPr>
        <w:t>srs-ResourceIndicator</w:t>
      </w:r>
      <w:r w:rsidR="0083246E" w:rsidRPr="00E70C41">
        <w:t xml:space="preserve"> and </w:t>
      </w:r>
      <w:r w:rsidR="0083246E" w:rsidRPr="00E70C41">
        <w:rPr>
          <w:i/>
        </w:rPr>
        <w:t>srs-ResourceIndicator2.</w:t>
      </w:r>
    </w:p>
    <w:p w14:paraId="36B3774E" w14:textId="12D74C0F" w:rsidR="0083246E" w:rsidRPr="00A90FF7" w:rsidRDefault="0083246E" w:rsidP="0083246E">
      <w:pPr>
        <w:pStyle w:val="B3"/>
      </w:pPr>
      <w:r w:rsidRPr="00A90FF7">
        <w:t>-</w:t>
      </w:r>
      <w:r w:rsidRPr="00A90FF7">
        <w:tab/>
        <w:t xml:space="preserve">If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are configured in </w:t>
      </w:r>
      <w:r w:rsidRPr="00A90FF7">
        <w:rPr>
          <w:i/>
          <w:iCs/>
        </w:rPr>
        <w:t>srs-ResourceSetToAddModList</w:t>
      </w:r>
      <w:r w:rsidRPr="00A90FF7">
        <w:t xml:space="preserve">, the two SRS resource sets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166EC3F0" w14:textId="6C7656BE" w:rsidR="0056657C" w:rsidRPr="00954873" w:rsidRDefault="0083246E" w:rsidP="0083246E">
      <w:pPr>
        <w:pStyle w:val="B3"/>
        <w:rPr>
          <w:lang w:val="en-GB"/>
        </w:rPr>
      </w:pPr>
      <w:r w:rsidRPr="00A90FF7">
        <w:t>-</w:t>
      </w:r>
      <w:r w:rsidRPr="00A90FF7">
        <w:tab/>
        <w:t xml:space="preserve">otherwise, the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configured in </w:t>
      </w:r>
      <w:r w:rsidRPr="00A90FF7">
        <w:rPr>
          <w:i/>
          <w:iCs/>
        </w:rPr>
        <w:t>srs-ResourceSetToAddModListDCI-0-2</w:t>
      </w:r>
      <w:r w:rsidRPr="00A90FF7">
        <w:t xml:space="preserve">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55B88DCF" w:rsidR="003171F7" w:rsidRPr="00E40669" w:rsidRDefault="003171F7" w:rsidP="003171F7">
      <w:pPr>
        <w:pStyle w:val="B2"/>
        <w:rPr>
          <w:lang w:val="en-GB"/>
        </w:rPr>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r w:rsidR="00E40669">
        <w:rPr>
          <w:lang w:val="en-GB"/>
        </w:rPr>
        <w:t xml:space="preserve"> </w:t>
      </w:r>
      <w:r w:rsidR="00E40669">
        <w:t>T</w:t>
      </w:r>
      <w:r w:rsidR="00E40669">
        <w:rPr>
          <w:lang w:val="en-US"/>
        </w:rPr>
        <w:t>he value of K</w:t>
      </w:r>
      <w:r w:rsidR="00E40669" w:rsidRPr="0087762D">
        <w:rPr>
          <w:vertAlign w:val="subscript"/>
          <w:lang w:val="en-US"/>
        </w:rPr>
        <w:t>offset</w:t>
      </w:r>
      <w:r w:rsidR="00E40669">
        <w:t xml:space="preserve">, if configured, </w:t>
      </w:r>
      <w:r w:rsidR="00E40669">
        <w:rPr>
          <w:lang w:val="en-US"/>
        </w:rPr>
        <w:t>is applied when determining the first transmission opportunity.</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67B4B81E" w14:textId="147CBD23" w:rsidR="00954873" w:rsidRPr="00E01CD0" w:rsidRDefault="00954873" w:rsidP="00954873">
      <w:pPr>
        <w:rPr>
          <w:rFonts w:eastAsia="Batang"/>
        </w:rPr>
      </w:pPr>
      <w:r w:rsidRPr="00E01CD0">
        <w:lastRenderedPageBreak/>
        <w:t>For PUSCH transmissions with a Type 2 configured grant, when two SRS resource sets are configured in srs-</w:t>
      </w:r>
      <w:r w:rsidRPr="00E01CD0">
        <w:rPr>
          <w:i/>
          <w:iCs/>
        </w:rPr>
        <w:t>ResourceSetToAddModList</w:t>
      </w:r>
      <w:r w:rsidRPr="00E01CD0">
        <w:t xml:space="preserve"> or </w:t>
      </w:r>
      <w:r w:rsidRPr="00E01CD0">
        <w:rPr>
          <w:i/>
          <w:iCs/>
        </w:rPr>
        <w:t>srs-ResourceSetToAddModListDCI-0-2</w:t>
      </w:r>
      <w:r w:rsidRPr="00E01CD0">
        <w:t xml:space="preserve">, the SRS resource set association to (nominal) repetitions follows </w:t>
      </w:r>
      <w:r w:rsidRPr="00E01CD0">
        <w:rPr>
          <w:i/>
          <w:iCs/>
        </w:rPr>
        <w:t>MappingPattern</w:t>
      </w:r>
      <w:r w:rsidRPr="00E01CD0">
        <w:t xml:space="preserve"> in </w:t>
      </w:r>
      <w:r w:rsidRPr="00E01CD0">
        <w:rPr>
          <w:i/>
          <w:iCs/>
        </w:rPr>
        <w:t>ConfiguredGrantConfig</w:t>
      </w:r>
      <w:r w:rsidRPr="00E01CD0">
        <w:t xml:space="preserve"> as defined in Clause 6.1.2.1 for PUSCH scheduled by DCI format 0_1 and 0_2. For PUSCH transmissions with a Type 1 configured grant, when two SRS resource sets </w:t>
      </w:r>
      <w:r w:rsidRPr="003B7E3A">
        <w:rPr>
          <w:color w:val="000000" w:themeColor="text1"/>
        </w:rPr>
        <w:t xml:space="preserve">with usage set to </w:t>
      </w:r>
      <w:r w:rsidR="0092084B">
        <w:rPr>
          <w:color w:val="000000" w:themeColor="text1"/>
        </w:rPr>
        <w:t>'</w:t>
      </w:r>
      <w:r w:rsidRPr="003B7E3A">
        <w:rPr>
          <w:color w:val="000000" w:themeColor="text1"/>
        </w:rPr>
        <w:t>codebook</w:t>
      </w:r>
      <w:r w:rsidR="0092084B">
        <w:rPr>
          <w:color w:val="000000" w:themeColor="text1"/>
        </w:rPr>
        <w:t>'</w:t>
      </w:r>
      <w:r w:rsidRPr="003B7E3A">
        <w:rPr>
          <w:color w:val="000000" w:themeColor="text1"/>
        </w:rPr>
        <w:t xml:space="preserve"> or </w:t>
      </w:r>
      <w:r w:rsidR="0092084B">
        <w:rPr>
          <w:color w:val="000000" w:themeColor="text1"/>
        </w:rPr>
        <w:t>'</w:t>
      </w:r>
      <w:r w:rsidRPr="003B7E3A">
        <w:rPr>
          <w:color w:val="000000" w:themeColor="text1"/>
        </w:rPr>
        <w:t>noncodebook</w:t>
      </w:r>
      <w:r w:rsidR="0092084B">
        <w:rPr>
          <w:color w:val="000000" w:themeColor="text1"/>
        </w:rPr>
        <w:t>'</w:t>
      </w:r>
      <w:r w:rsidRPr="003B7E3A">
        <w:rPr>
          <w:color w:val="000000" w:themeColor="text1"/>
        </w:rPr>
        <w:t xml:space="preserve"> are configured in </w:t>
      </w:r>
      <w:r w:rsidRPr="003B7E3A">
        <w:rPr>
          <w:i/>
          <w:iCs/>
          <w:color w:val="000000" w:themeColor="text1"/>
        </w:rPr>
        <w:t>srs-ResourceSetToAddModList</w:t>
      </w:r>
      <w:r w:rsidRPr="003B7E3A">
        <w:rPr>
          <w:color w:val="000000" w:themeColor="text1"/>
        </w:rPr>
        <w:t xml:space="preserve"> or </w:t>
      </w:r>
      <w:r w:rsidRPr="003B7E3A">
        <w:rPr>
          <w:i/>
          <w:iCs/>
          <w:color w:val="000000" w:themeColor="text1"/>
        </w:rPr>
        <w:t>srs-</w:t>
      </w:r>
      <w:r w:rsidRPr="00E01CD0">
        <w:rPr>
          <w:i/>
          <w:iCs/>
        </w:rPr>
        <w:t>ResourceSetToAddModListDCI-0-2</w:t>
      </w:r>
      <w:r w:rsidRPr="00E01CD0">
        <w:t xml:space="preserve">, if two SRS resource indicators and two precoding information are provided, the SRS resource set association to (nominal) repetitions is determined as follows. When K = 2, the first and second SRS resource sets are applied to the first and second (nominal) repetitions, respectively.  </w:t>
      </w:r>
    </w:p>
    <w:p w14:paraId="1B0834DC" w14:textId="49F599C9" w:rsidR="00954873" w:rsidRPr="00E01CD0" w:rsidRDefault="00954873" w:rsidP="00954873">
      <w:pPr>
        <w:pStyle w:val="B1"/>
        <w:rPr>
          <w:rFonts w:eastAsia="Batang"/>
        </w:rPr>
      </w:pPr>
      <w:r>
        <w:t>-</w:t>
      </w:r>
      <w:r>
        <w:tab/>
      </w:r>
      <w:r w:rsidRPr="00E01CD0">
        <w:t xml:space="preserve">When K &gt; 2 and </w:t>
      </w:r>
      <w:r w:rsidR="0083246E" w:rsidRPr="0055350A">
        <w:rPr>
          <w:i/>
          <w:iCs/>
        </w:rPr>
        <w:t>cyclicMapping</w:t>
      </w:r>
      <w:r w:rsidRPr="00E01CD0">
        <w:t xml:space="preserve"> in </w:t>
      </w:r>
      <w:r w:rsidRPr="00E01CD0">
        <w:rPr>
          <w:i/>
          <w:iCs/>
        </w:rPr>
        <w:t>ConfiguredGrantConfig</w:t>
      </w:r>
      <w:r w:rsidRPr="00E01CD0">
        <w:t xml:space="preserve"> is enabled, the first and second SRS resource sets are applied to the first and second (nominal) repetitions, respectively, and the same SRS resource set mapping pattern continues to the remaining (nominal) repetitions. </w:t>
      </w:r>
    </w:p>
    <w:p w14:paraId="24E0AD39" w14:textId="4307B443" w:rsidR="00954873" w:rsidRPr="00B43372" w:rsidRDefault="00954873" w:rsidP="00954873">
      <w:pPr>
        <w:pStyle w:val="B1"/>
        <w:rPr>
          <w:rFonts w:eastAsia="Batang"/>
          <w:lang w:eastAsia="x-none"/>
        </w:rPr>
      </w:pPr>
      <w:r>
        <w:t>-</w:t>
      </w:r>
      <w:r>
        <w:tab/>
      </w:r>
      <w:r w:rsidRPr="00E01CD0">
        <w:t xml:space="preserve">When K &gt; 2 and </w:t>
      </w:r>
      <w:r w:rsidRPr="00E01CD0">
        <w:rPr>
          <w:i/>
          <w:iCs/>
        </w:rPr>
        <w:t>sequentialMapping</w:t>
      </w:r>
      <w:r w:rsidRPr="00E01CD0">
        <w:t xml:space="preserve"> in </w:t>
      </w:r>
      <w:r w:rsidRPr="00E01CD0">
        <w:rPr>
          <w:i/>
          <w:iCs/>
        </w:rPr>
        <w:t>ConfiguredGrantConfig</w:t>
      </w:r>
      <w:r w:rsidRPr="00E01CD0">
        <w:t xml:space="preserve"> is enabled, first SRS resource set is applied to the first and second (nominal) repetitions, and the second SRS resource set is applied to the third and fourth (nominal) repetitions, and the same SRS resource set mapping pattern continues to the remaining (nominal) re</w:t>
      </w:r>
      <w:r>
        <w:t>petitions.</w:t>
      </w:r>
    </w:p>
    <w:p w14:paraId="55AEF7F5" w14:textId="77777777" w:rsidR="0083246E" w:rsidRDefault="00954873" w:rsidP="0083246E">
      <w:pPr>
        <w:rPr>
          <w:lang w:eastAsia="zh-CN"/>
        </w:rPr>
      </w:pPr>
      <w:r>
        <w:t xml:space="preserve">For PUSCH transmissions with a Type 1 configured grant, when two SRS resource sets are configured in </w:t>
      </w:r>
      <w:r w:rsidRPr="0083246E">
        <w:rPr>
          <w:i/>
          <w:iCs/>
        </w:rPr>
        <w:t>srs-ResourceSetToAddModList</w:t>
      </w:r>
      <w:r w:rsidRPr="00CB3F70">
        <w:t xml:space="preserve"> </w:t>
      </w:r>
      <w:r>
        <w:t xml:space="preserve">or </w:t>
      </w:r>
      <w:r w:rsidRPr="0083246E">
        <w:rPr>
          <w:i/>
          <w:iCs/>
        </w:rPr>
        <w:t>srs-ResourceSetToAddModListDCI-0-2</w:t>
      </w:r>
      <w:r>
        <w:t>, if configuredGrantConfig</w:t>
      </w:r>
      <w:r w:rsidRPr="00DC424D">
        <w:t xml:space="preserve"> </w:t>
      </w:r>
      <w:r>
        <w:rPr>
          <w:lang w:eastAsia="zh-CN"/>
        </w:rPr>
        <w:t>contains only one</w:t>
      </w:r>
      <w:r w:rsidRPr="00600226">
        <w:rPr>
          <w:lang w:eastAsia="zh-CN"/>
        </w:rPr>
        <w:t xml:space="preserve"> </w:t>
      </w:r>
      <w:r w:rsidR="0083246E" w:rsidRPr="008A4936">
        <w:rPr>
          <w:i/>
          <w:iCs/>
          <w:color w:val="000000" w:themeColor="text1"/>
          <w:lang w:eastAsia="zh-CN"/>
        </w:rPr>
        <w:t>pathlossReferenceIndex, p0-PUSCH-Alpha, powerControlLoopToUse,</w:t>
      </w:r>
      <w:r w:rsidR="0083246E" w:rsidRPr="00600226">
        <w:rPr>
          <w:iCs/>
          <w:lang w:eastAsia="zh-CN"/>
        </w:rPr>
        <w:t xml:space="preserve"> </w:t>
      </w:r>
      <w:r w:rsidRPr="0083246E">
        <w:rPr>
          <w:i/>
          <w:lang w:eastAsia="zh-CN"/>
        </w:rPr>
        <w:t>srs-ResourceIndicator</w:t>
      </w:r>
      <w:r>
        <w:rPr>
          <w:iCs/>
          <w:lang w:eastAsia="zh-CN"/>
        </w:rPr>
        <w:t xml:space="preserve"> and </w:t>
      </w:r>
      <w:r w:rsidRPr="0083246E">
        <w:rPr>
          <w:i/>
          <w:lang w:eastAsia="zh-CN"/>
        </w:rPr>
        <w:t>precodingAndNumberOfLayers</w:t>
      </w:r>
      <w:r>
        <w:rPr>
          <w:iCs/>
          <w:lang w:eastAsia="zh-CN"/>
        </w:rPr>
        <w:t xml:space="preserve"> </w:t>
      </w:r>
      <w:r>
        <w:t>(applicable when</w:t>
      </w:r>
      <w:r w:rsidRPr="00CB3F70">
        <w:t xml:space="preserve"> higher layer parameter usage in </w:t>
      </w:r>
      <w:r w:rsidRPr="0083246E">
        <w:rPr>
          <w:i/>
          <w:iCs/>
        </w:rPr>
        <w:t>SRS-ResourceSet</w:t>
      </w:r>
      <w:r w:rsidRPr="00CB3F70">
        <w:t xml:space="preserve"> set to 'codebook</w:t>
      </w:r>
      <w:r w:rsidR="0092084B">
        <w:t>'</w:t>
      </w:r>
      <w:r>
        <w:t>)</w:t>
      </w:r>
      <w:r>
        <w:rPr>
          <w:lang w:eastAsia="zh-CN"/>
        </w:rPr>
        <w:t xml:space="preserve">, </w:t>
      </w:r>
      <w:r w:rsidRPr="00600226">
        <w:rPr>
          <w:lang w:eastAsia="zh-CN"/>
        </w:rPr>
        <w:t xml:space="preserve">PUSCH repetitions are associated </w:t>
      </w:r>
      <w:r>
        <w:rPr>
          <w:lang w:eastAsia="zh-CN"/>
        </w:rPr>
        <w:t>only with</w:t>
      </w:r>
      <w:r w:rsidRPr="00600226">
        <w:rPr>
          <w:lang w:eastAsia="zh-CN"/>
        </w:rPr>
        <w:t xml:space="preserve"> the first SRS resource set.</w:t>
      </w:r>
    </w:p>
    <w:p w14:paraId="5A621A41" w14:textId="4BB939BC" w:rsidR="00954873" w:rsidRDefault="0083246E" w:rsidP="0083246E">
      <w:pPr>
        <w:overflowPunct w:val="0"/>
        <w:autoSpaceDE w:val="0"/>
        <w:autoSpaceDN w:val="0"/>
        <w:adjustRightInd w:val="0"/>
        <w:textAlignment w:val="baseline"/>
      </w:pPr>
      <w:r w:rsidRPr="00E70C41">
        <w:rPr>
          <w:lang w:eastAsia="zh-CN"/>
        </w:rPr>
        <w:t xml:space="preserve">If the UE is provided </w:t>
      </w:r>
      <w:r w:rsidRPr="00E70C41">
        <w:rPr>
          <w:iCs/>
        </w:rPr>
        <w:t xml:space="preserve">two SRS resource sets in </w:t>
      </w:r>
      <w:r w:rsidRPr="00E70C41">
        <w:rPr>
          <w:i/>
        </w:rPr>
        <w:t>srs-ResourceSetToAddModList</w:t>
      </w:r>
      <w:r w:rsidRPr="00E70C41">
        <w:rPr>
          <w:iCs/>
        </w:rPr>
        <w:t xml:space="preserve"> or </w:t>
      </w:r>
      <w:r w:rsidRPr="00E70C41">
        <w:rPr>
          <w:i/>
        </w:rPr>
        <w:t>srs-ResourceSetToAddModListDCI-0-2</w:t>
      </w:r>
      <w:r w:rsidRPr="00E70C41">
        <w:rPr>
          <w:iCs/>
        </w:rPr>
        <w:t xml:space="preserve"> with </w:t>
      </w:r>
      <w:r w:rsidRPr="00E70C41">
        <w:rPr>
          <w:i/>
        </w:rPr>
        <w:t>usage</w:t>
      </w:r>
      <w:r w:rsidRPr="00E70C41">
        <w:rPr>
          <w:iCs/>
        </w:rPr>
        <w:t xml:space="preserve"> set to </w:t>
      </w:r>
      <w:r w:rsidR="004D1A1E">
        <w:rPr>
          <w:iCs/>
        </w:rPr>
        <w:t>'</w:t>
      </w:r>
      <w:r w:rsidRPr="00E70C41">
        <w:rPr>
          <w:iCs/>
        </w:rPr>
        <w:t>codebook</w:t>
      </w:r>
      <w:r w:rsidR="004D1A1E">
        <w:rPr>
          <w:iCs/>
        </w:rPr>
        <w:t>'</w:t>
      </w:r>
      <w:r w:rsidRPr="00E70C41">
        <w:rPr>
          <w:iCs/>
        </w:rPr>
        <w:t xml:space="preserve"> or </w:t>
      </w:r>
      <w:r w:rsidR="004D1A1E">
        <w:rPr>
          <w:iCs/>
        </w:rPr>
        <w:t>'</w:t>
      </w:r>
      <w:r w:rsidRPr="00E70C41">
        <w:rPr>
          <w:iCs/>
        </w:rPr>
        <w:t>nonCodebook</w:t>
      </w:r>
      <w:r w:rsidR="004D1A1E">
        <w:rPr>
          <w:iCs/>
        </w:rPr>
        <w:t>'</w:t>
      </w:r>
      <w:r w:rsidRPr="00E70C41">
        <w:rPr>
          <w:iCs/>
        </w:rPr>
        <w:t xml:space="preserve">, and the UE is not provided </w:t>
      </w:r>
      <w:r w:rsidRPr="00E70C41">
        <w:rPr>
          <w:i/>
        </w:rPr>
        <w:t>p0-PUSCH-Alpha2</w:t>
      </w:r>
      <w:r w:rsidRPr="00E70C41">
        <w:rPr>
          <w:iCs/>
        </w:rPr>
        <w:t xml:space="preserve"> and </w:t>
      </w:r>
      <w:r w:rsidRPr="00E70C41">
        <w:rPr>
          <w:i/>
        </w:rPr>
        <w:t>powerControlLoopToUse2</w:t>
      </w:r>
      <w:r w:rsidRPr="00E70C41">
        <w:t xml:space="preserve">, for a retransmission of a configured grant Type 1 PUSCH, or for activation or retransmission of a configured grant Type 2 PUSCH, scheduled by a DCI format that includes an SRS resource set indicator field, the UE expects the value of the SRS resource set indicator field to be set to </w:t>
      </w:r>
      <w:r w:rsidR="004D1A1E">
        <w:t>'</w:t>
      </w:r>
      <w:r w:rsidRPr="00E70C41">
        <w:t>00</w:t>
      </w:r>
      <w:r w:rsidR="004D1A1E">
        <w:t>'</w:t>
      </w:r>
      <w:r w:rsidRPr="00E70C41">
        <w:t xml:space="preserve">, and </w:t>
      </w:r>
      <w:r w:rsidRPr="00E70C41">
        <w:rPr>
          <w:lang w:eastAsia="zh-CN"/>
        </w:rPr>
        <w:t>PUSCH repetitions are associated only with the first SRS resource set.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1036"/>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0F98885F"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when the higher layer param</w:t>
      </w:r>
      <w:r w:rsidR="00BC153A" w:rsidRPr="00FD7AE3">
        <w:rPr>
          <w:color w:val="000000" w:themeColor="text1"/>
        </w:rPr>
        <w:t xml:space="preserve">eter </w:t>
      </w:r>
      <w:r w:rsidR="00BC153A" w:rsidRPr="00FD7AE3">
        <w:rPr>
          <w:i/>
          <w:iCs/>
          <w:color w:val="000000" w:themeColor="text1"/>
          <w:lang w:eastAsia="zh-CN"/>
        </w:rPr>
        <w:t>ue-SemiStaticChannelAccessConfig</w:t>
      </w:r>
      <w:r w:rsidR="00BC153A" w:rsidRPr="00FD7AE3">
        <w:rPr>
          <w:i/>
          <w:iCs/>
          <w:color w:val="000000" w:themeColor="text1"/>
        </w:rPr>
        <w:t xml:space="preserve"> </w:t>
      </w:r>
      <w:r w:rsidR="00BC153A" w:rsidRPr="00FD7AE3">
        <w:rPr>
          <w:color w:val="000000" w:themeColor="text1"/>
        </w:rPr>
        <w:t>is not configured</w:t>
      </w:r>
      <w:r w:rsidR="00BC153A" w:rsidRPr="00022FDB">
        <w:rPr>
          <w:color w:val="000000" w:themeColor="text1"/>
        </w:rPr>
        <w:t>,</w:t>
      </w:r>
      <w:r w:rsidRPr="008F42B1">
        <w:t xml:space="preserve">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7AEFCD56"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 xml:space="preserve">when the higher layer parameter </w:t>
      </w:r>
      <w:r w:rsidR="00BC153A" w:rsidRPr="00FD7AE3">
        <w:rPr>
          <w:i/>
          <w:iCs/>
          <w:color w:val="000000" w:themeColor="text1"/>
          <w:lang w:eastAsia="zh-CN"/>
        </w:rPr>
        <w:t>ue-SemiStaticChannelAccessConfig</w:t>
      </w:r>
      <w:r w:rsidR="00BC153A" w:rsidRPr="00022FDB">
        <w:rPr>
          <w:i/>
          <w:iCs/>
          <w:color w:val="000000" w:themeColor="text1"/>
        </w:rPr>
        <w:t xml:space="preserve"> </w:t>
      </w:r>
      <w:r w:rsidR="00BC153A" w:rsidRPr="00022FDB">
        <w:rPr>
          <w:color w:val="000000" w:themeColor="text1"/>
        </w:rPr>
        <w:t>is not configured,</w:t>
      </w:r>
      <w:r w:rsidRPr="008F42B1">
        <w:t xml:space="preserve">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lastRenderedPageBreak/>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C1439E">
      <w:pPr>
        <w:pStyle w:val="Heading5"/>
        <w:rPr>
          <w:lang w:eastAsia="zh-CN"/>
        </w:rPr>
      </w:pPr>
      <w:bookmarkStart w:id="1038" w:name="_Toc114223869"/>
      <w:r w:rsidRPr="00826371">
        <w:rPr>
          <w:lang w:eastAsia="zh-CN"/>
        </w:rPr>
        <w:t>6.1.2.3.1</w:t>
      </w:r>
      <w:r w:rsidRPr="00826371">
        <w:rPr>
          <w:lang w:eastAsia="zh-CN"/>
        </w:rPr>
        <w:tab/>
      </w:r>
      <w:r>
        <w:rPr>
          <w:lang w:eastAsia="zh-CN"/>
        </w:rPr>
        <w:t>Transport Block repetition for uplink transmissions</w:t>
      </w:r>
      <w:r w:rsidR="00FA6E63" w:rsidRPr="00FA6E63">
        <w:rPr>
          <w:lang w:eastAsia="zh-CN"/>
        </w:rPr>
        <w:t xml:space="preserve"> </w:t>
      </w:r>
      <w:r w:rsidR="00FA6E63">
        <w:rPr>
          <w:lang w:eastAsia="zh-CN"/>
        </w:rPr>
        <w:t>of PUSCH repetition Type A</w:t>
      </w:r>
      <w:r>
        <w:rPr>
          <w:lang w:eastAsia="zh-CN"/>
        </w:rPr>
        <w:t xml:space="preserve"> with a configured grant</w:t>
      </w:r>
      <w:bookmarkEnd w:id="1038"/>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329DA9DC"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r w:rsidRPr="0048482F">
        <w:rPr>
          <w:i/>
          <w:color w:val="000000"/>
        </w:rPr>
        <w:t>rep</w:t>
      </w:r>
      <w:r w:rsidR="0056657C">
        <w:rPr>
          <w:i/>
          <w:color w:val="000000"/>
        </w:rPr>
        <w:t>K-RV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57831" w:rsidRPr="00093C82">
        <w:rPr>
          <w:color w:val="000000" w:themeColor="text1"/>
        </w:rPr>
        <w:t xml:space="preserve">If </w:t>
      </w:r>
      <w:r w:rsidR="00E57831" w:rsidRPr="00093C82">
        <w:rPr>
          <w:i/>
          <w:color w:val="000000" w:themeColor="text1"/>
        </w:rPr>
        <w:t>cg-RetransmissionTimer</w:t>
      </w:r>
      <w:r w:rsidR="00E57831" w:rsidRPr="00093C82">
        <w:rPr>
          <w:color w:val="000000" w:themeColor="text1"/>
        </w:rPr>
        <w:t xml:space="preserve"> is provided, the redundancy version for uplink transmission with a configured grant is determined by the UE</w:t>
      </w:r>
      <w:r w:rsidR="00E57831">
        <w:rPr>
          <w:color w:val="000000" w:themeColor="text1"/>
        </w:rPr>
        <w:t xml:space="preserve">.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57831" w:rsidRPr="00093C82">
        <w:rPr>
          <w:color w:val="000000" w:themeColor="text1"/>
        </w:rPr>
        <w:t xml:space="preserve"> and</w:t>
      </w:r>
      <w:r w:rsidR="00E57831" w:rsidRPr="00093C82">
        <w:rPr>
          <w:i/>
          <w:color w:val="000000" w:themeColor="text1"/>
        </w:rPr>
        <w:t xml:space="preserve"> cg-RetransmissionTimer </w:t>
      </w:r>
      <w:r w:rsidR="00E57831" w:rsidRPr="00093C82">
        <w:rPr>
          <w:color w:val="000000" w:themeColor="text1"/>
        </w:rPr>
        <w:t>is not provided</w:t>
      </w:r>
      <w:r w:rsidR="00E02834">
        <w:rPr>
          <w:color w:val="000000"/>
        </w:rPr>
        <w:t xml:space="preserve">, the redundancy version for uplink transmissions with a configured grant shall be set to 0. </w:t>
      </w:r>
      <w:r w:rsidR="00E57831" w:rsidRPr="00093C82">
        <w:rPr>
          <w:color w:val="000000" w:themeColor="text1"/>
        </w:rPr>
        <w:t xml:space="preserve">If the parameter </w:t>
      </w:r>
      <w:r w:rsidR="00E57831" w:rsidRPr="00093C82">
        <w:rPr>
          <w:i/>
          <w:color w:val="000000" w:themeColor="text1"/>
        </w:rPr>
        <w:t>repK-RV</w:t>
      </w:r>
      <w:r w:rsidR="00E57831" w:rsidRPr="00093C82">
        <w:rPr>
          <w:color w:val="000000" w:themeColor="text1"/>
        </w:rPr>
        <w:t xml:space="preserve"> is provided in the </w:t>
      </w:r>
      <w:r w:rsidR="00E57831" w:rsidRPr="00093C82">
        <w:rPr>
          <w:i/>
          <w:color w:val="000000" w:themeColor="text1"/>
        </w:rPr>
        <w:t>configuredGrantConfig</w:t>
      </w:r>
      <w:r w:rsidR="00E57831" w:rsidRPr="00093C82">
        <w:rPr>
          <w:color w:val="000000" w:themeColor="text1"/>
        </w:rPr>
        <w:t xml:space="preserve"> and </w:t>
      </w:r>
      <w:r w:rsidR="00E57831" w:rsidRPr="00093C82">
        <w:rPr>
          <w:i/>
          <w:color w:val="000000" w:themeColor="text1"/>
        </w:rPr>
        <w:t>cg-RetransmissionTimer</w:t>
      </w:r>
      <w:r w:rsidR="00E57831" w:rsidRPr="00093C82">
        <w:rPr>
          <w:color w:val="000000" w:themeColor="text1"/>
        </w:rPr>
        <w:t xml:space="preserve"> is not provided, </w:t>
      </w:r>
      <w:r w:rsidR="00E02834">
        <w:rPr>
          <w:color w:val="000000"/>
        </w:rPr>
        <w:t>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00C62BE6" w:rsidRPr="0048482F">
        <w:rPr>
          <w:i/>
          <w:color w:val="000000"/>
        </w:rPr>
        <w:t>(mod(</w:t>
      </w:r>
      <w:r w:rsidR="00C62BE6">
        <w:rPr>
          <w:i/>
          <w:color w:val="000000"/>
        </w:rPr>
        <w:t>(n-mod(</w:t>
      </w:r>
      <w:r w:rsidR="00C62BE6" w:rsidRPr="0048482F">
        <w:rPr>
          <w:i/>
          <w:color w:val="000000"/>
        </w:rPr>
        <w:t>n</w:t>
      </w:r>
      <w:r w:rsidR="00C62BE6">
        <w:rPr>
          <w:i/>
          <w:color w:val="000000"/>
        </w:rPr>
        <w:t>, N))/N</w:t>
      </w:r>
      <w:r w:rsidR="00C62BE6" w:rsidRPr="0048482F">
        <w:rPr>
          <w:i/>
          <w:color w:val="000000"/>
        </w:rPr>
        <w:t>,4</w:t>
      </w:r>
      <w:r w:rsidR="00C62BE6">
        <w:rPr>
          <w:i/>
          <w:color w:val="000000"/>
        </w:rPr>
        <w:t>)</w:t>
      </w:r>
      <w:r w:rsidR="00C62BE6" w:rsidRPr="0048482F">
        <w:rPr>
          <w:i/>
          <w:color w:val="000000"/>
        </w:rPr>
        <w:t>+1)</w:t>
      </w:r>
      <w:r w:rsidR="00C62BE6" w:rsidRPr="0048482F">
        <w:rPr>
          <w:i/>
          <w:color w:val="000000"/>
          <w:vertAlign w:val="superscript"/>
        </w:rPr>
        <w:t>th</w:t>
      </w:r>
      <w:r w:rsidR="00C62BE6" w:rsidRPr="0048482F">
        <w:rPr>
          <w:i/>
          <w:color w:val="000000"/>
        </w:rPr>
        <w:t xml:space="preserve"> </w:t>
      </w:r>
      <w:r w:rsidRPr="0048482F">
        <w:rPr>
          <w:color w:val="000000"/>
        </w:rPr>
        <w:t>value in the configured RV sequence</w:t>
      </w:r>
      <w:r w:rsidR="00C62BE6">
        <w:rPr>
          <w:color w:val="000000"/>
        </w:rPr>
        <w:t xml:space="preserve">, where </w:t>
      </w:r>
      <w:r w:rsidR="00C62BE6" w:rsidRPr="00DF6EA2">
        <w:rPr>
          <w:i/>
          <w:iCs/>
          <w:color w:val="000000"/>
        </w:rPr>
        <w:t>N</w:t>
      </w:r>
      <w:r w:rsidR="00C62BE6">
        <w:rPr>
          <w:color w:val="000000"/>
        </w:rPr>
        <w:t>=1</w:t>
      </w:r>
      <w:r w:rsidRPr="0048482F">
        <w:rPr>
          <w:color w:val="000000"/>
        </w:rPr>
        <w:t xml:space="preserve">. </w:t>
      </w:r>
      <w:r w:rsidR="00CB2932">
        <w:rPr>
          <w:color w:val="000000"/>
        </w:rPr>
        <w:t xml:space="preserve">If a configured grant configuration is configured with </w:t>
      </w:r>
      <w:r w:rsidR="00880AF2" w:rsidRPr="00E6530F">
        <w:rPr>
          <w:i/>
          <w:color w:val="000000"/>
        </w:rPr>
        <w:t>startingFromRV0</w:t>
      </w:r>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6FA670BA" w14:textId="77777777" w:rsidR="002D58B6" w:rsidRPr="0048482F" w:rsidRDefault="002D58B6" w:rsidP="002D58B6">
      <w:pPr>
        <w:rPr>
          <w:color w:val="000000"/>
        </w:rPr>
      </w:pPr>
      <w:bookmarkStart w:id="1039" w:name="_Hlk86181028"/>
      <w:r>
        <w:t xml:space="preserve">When the transmission occasions are associated with the first and second SRS resource sets, </w:t>
      </w:r>
      <w:bookmarkEnd w:id="1039"/>
      <w:r>
        <w:t>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transmission occasions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among </w:t>
      </w:r>
      <w:r w:rsidRPr="0080268F">
        <w:rPr>
          <w:color w:val="000000"/>
        </w:rPr>
        <w:t>all</w:t>
      </w:r>
      <w:r>
        <w:rPr>
          <w:i/>
          <w:iCs/>
          <w:color w:val="000000"/>
        </w:rPr>
        <w:t xml:space="preserve"> </w:t>
      </w:r>
      <w:r>
        <w:rPr>
          <w:color w:val="000000"/>
        </w:rPr>
        <w:t>transmission occasions 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5F3F83DC" w14:textId="08839878" w:rsidR="002D58B6" w:rsidRPr="0048482F" w:rsidRDefault="002D58B6" w:rsidP="002D58B6">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22B2652B" w14:textId="1BDCFBE9" w:rsidR="002D58B6" w:rsidRPr="0048482F" w:rsidRDefault="002D58B6" w:rsidP="002D58B6">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30DFD8B8" w14:textId="513787B2" w:rsidR="002D58B6" w:rsidRDefault="002D58B6" w:rsidP="002D58B6">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1689EA3B" w14:textId="77777777" w:rsidR="002D58B6" w:rsidRDefault="002D58B6" w:rsidP="002D58B6">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0999A09B" w14:textId="77777777" w:rsidR="00C62BE6" w:rsidRDefault="00327013" w:rsidP="00CB2932">
      <w:pPr>
        <w:rPr>
          <w:lang w:val="en-US"/>
        </w:rPr>
      </w:pPr>
      <w:bookmarkStart w:id="1040" w:name="_Hlk512975987"/>
      <w:r w:rsidRPr="00035202">
        <w:rPr>
          <w:lang w:val="en-US"/>
        </w:rPr>
        <w:lastRenderedPageBreak/>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w:t>
      </w:r>
    </w:p>
    <w:p w14:paraId="49FE168A" w14:textId="4559BE77" w:rsidR="00C62BE6" w:rsidRPr="00456A73" w:rsidRDefault="00C62BE6" w:rsidP="00C62BE6">
      <w:pPr>
        <w:pStyle w:val="B1"/>
      </w:pPr>
      <w:r>
        <w:t>-</w:t>
      </w:r>
      <w:r>
        <w:tab/>
        <w:t>For unpaired spectrum:</w:t>
      </w:r>
    </w:p>
    <w:p w14:paraId="33B38693" w14:textId="0E935498" w:rsidR="00C62BE6" w:rsidRDefault="00C62BE6" w:rsidP="007A3CF4">
      <w:pPr>
        <w:pStyle w:val="B2"/>
      </w:pPr>
      <w:r>
        <w:t>-</w:t>
      </w:r>
      <w:r>
        <w:tab/>
        <w:t xml:space="preserve">If </w:t>
      </w:r>
      <w:r w:rsidRPr="00DE3661">
        <w:rPr>
          <w:i/>
          <w:iCs/>
        </w:rPr>
        <w:t>AvailableSlotCounting</w:t>
      </w:r>
      <w:r>
        <w:rPr>
          <w:i/>
          <w:iCs/>
        </w:rPr>
        <w:t xml:space="preserve"> </w:t>
      </w:r>
      <w:r w:rsidRPr="00767A44">
        <w:t>is enabled</w:t>
      </w:r>
      <w:r>
        <w:t xml:space="preserve">, </w:t>
      </w:r>
      <w:r w:rsidRPr="006C0FCE">
        <w:t>the UE shall repeat the TB across the</w:t>
      </w:r>
      <w:r>
        <w:t xml:space="preserve"> </w:t>
      </w:r>
      <m:oMath>
        <m:r>
          <w:rPr>
            <w:rFonts w:ascii="Cambria Math" w:hAnsi="Cambria Math"/>
          </w:rPr>
          <m:t>N∙K</m:t>
        </m:r>
      </m:oMath>
      <w:r w:rsidRPr="006C0FCE">
        <w:t xml:space="preserve"> slots </w:t>
      </w:r>
      <w:r>
        <w:t xml:space="preserve">determined for the PUSCH transmission </w:t>
      </w:r>
      <w:r w:rsidRPr="006C0FCE">
        <w:t>applying the same symbol allocation in each slot</w:t>
      </w:r>
      <w:r>
        <w:t>.</w:t>
      </w:r>
    </w:p>
    <w:p w14:paraId="093E7219" w14:textId="34947C42" w:rsidR="00C62BE6" w:rsidRPr="00574F07" w:rsidRDefault="00C62BE6" w:rsidP="007A3CF4">
      <w:pPr>
        <w:pStyle w:val="B3"/>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3BABE181" w14:textId="36E8EC0D" w:rsidR="00C62BE6" w:rsidRDefault="00C62BE6" w:rsidP="007A3CF4">
      <w:pPr>
        <w:pStyle w:val="B2"/>
      </w:pPr>
      <w:r>
        <w:t>-</w:t>
      </w:r>
      <w:r>
        <w:tab/>
        <w:t xml:space="preserve">Otherwise, </w:t>
      </w:r>
      <w:r w:rsidRPr="00035202">
        <w:t xml:space="preserve">the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4BF6E316" w14:textId="60F39A88" w:rsidR="00C62BE6" w:rsidRPr="00AC753B" w:rsidRDefault="00C62BE6" w:rsidP="00C62BE6">
      <w:pPr>
        <w:pStyle w:val="B1"/>
      </w:pPr>
      <w:r>
        <w:t>-</w:t>
      </w:r>
      <w:r>
        <w:tab/>
        <w:t>For paired spectrum</w:t>
      </w:r>
      <w:r w:rsidR="00365332">
        <w:t xml:space="preserve"> and SUL band</w:t>
      </w:r>
      <w:r>
        <w:t>:</w:t>
      </w:r>
    </w:p>
    <w:p w14:paraId="597298EF" w14:textId="3E6F2E0F" w:rsidR="00C62BE6" w:rsidRPr="00574F07" w:rsidRDefault="00C62BE6" w:rsidP="007A3CF4">
      <w:pPr>
        <w:pStyle w:val="B2"/>
      </w:pPr>
      <w:r>
        <w:t>-</w:t>
      </w:r>
      <w:r>
        <w:tab/>
      </w:r>
      <w:r w:rsidR="00365332">
        <w:rPr>
          <w:lang w:val="en-GB"/>
        </w:rPr>
        <w:t>T</w:t>
      </w:r>
      <w:r w:rsidRPr="00035202">
        <w:t xml:space="preserve">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11FB1543" w14:textId="77777777" w:rsidR="00365332" w:rsidRDefault="00365332" w:rsidP="00365332">
      <w:pPr>
        <w:pStyle w:val="B2"/>
      </w:pPr>
      <w:r>
        <w:t>-</w:t>
      </w:r>
      <w:r>
        <w:tab/>
        <w:t xml:space="preserve">If </w:t>
      </w:r>
      <w:r>
        <w:rPr>
          <w:i/>
          <w:iCs/>
        </w:rPr>
        <w:t xml:space="preserve">AvailableSlotCounting </w:t>
      </w:r>
      <w:r>
        <w:t xml:space="preserve">is enabled, and in </w:t>
      </w:r>
      <w:r>
        <w:rPr>
          <w:rFonts w:eastAsia="Batang"/>
        </w:rPr>
        <w:t>case o</w:t>
      </w:r>
      <w:r>
        <w:t xml:space="preserve">f reduced capability half-duplex UE, the UE shall repeat the TB across the </w:t>
      </w:r>
      <m:oMath>
        <m:r>
          <w:rPr>
            <w:rFonts w:ascii="Cambria Math" w:hAnsi="Cambria Math"/>
          </w:rPr>
          <m:t>N∙K</m:t>
        </m:r>
      </m:oMath>
      <w:r>
        <w:t xml:space="preserve"> slots applying the same symbol allocation in each slot.</w:t>
      </w:r>
      <w:r>
        <w:rPr>
          <w:color w:val="000000"/>
        </w:rPr>
        <w:t xml:space="preserve"> A slot is not counted in the number of </w:t>
      </w:r>
      <m:oMath>
        <m:r>
          <w:rPr>
            <w:rFonts w:ascii="Cambria Math" w:hAnsi="Cambria Math"/>
          </w:rPr>
          <m:t>N∙K</m:t>
        </m:r>
      </m:oMath>
      <w:r>
        <w:t xml:space="preserve"> </w:t>
      </w:r>
      <w:r>
        <w:rPr>
          <w:rFonts w:eastAsia="Batang"/>
          <w:kern w:val="24"/>
        </w:rPr>
        <w:t>slots</w:t>
      </w:r>
      <w:r>
        <w:t xml:space="preserve"> if at least one of the symbols indicated by the indexed row of the used resource allocation table in the slot overlaps with or a symbol of an SS/PBCH block with index provided by </w:t>
      </w:r>
      <w:r>
        <w:rPr>
          <w:i/>
          <w:iCs/>
        </w:rPr>
        <w:t>ssb-PositionsInBurst</w:t>
      </w:r>
      <w:r>
        <w:t>.</w:t>
      </w:r>
    </w:p>
    <w:p w14:paraId="5B8C90D9" w14:textId="12A93CAE" w:rsidR="00CB2932" w:rsidRDefault="008240CA" w:rsidP="00CB2932">
      <w:pPr>
        <w:rPr>
          <w:lang w:val="en-US" w:eastAsia="en-GB"/>
        </w:rPr>
      </w:pPr>
      <w:r w:rsidRPr="0091515A">
        <w:rPr>
          <w:color w:val="000000"/>
        </w:rPr>
        <w:t xml:space="preserve">A </w:t>
      </w:r>
      <w:r>
        <w:rPr>
          <w:color w:val="000000"/>
        </w:rPr>
        <w:t xml:space="preserve">Type 1 or Type 2 </w:t>
      </w:r>
      <w:r w:rsidRPr="0091515A">
        <w:rPr>
          <w:color w:val="000000"/>
        </w:rPr>
        <w:t xml:space="preserve">PUSCH transmission </w:t>
      </w:r>
      <w:r>
        <w:rPr>
          <w:color w:val="000000"/>
        </w:rPr>
        <w:t xml:space="preserve">with a configured grant </w:t>
      </w:r>
      <w:r w:rsidRPr="0091515A">
        <w:rPr>
          <w:color w:val="000000"/>
        </w:rPr>
        <w:t xml:space="preserve">in a slot is omitted according to the conditions in </w:t>
      </w:r>
      <w:r w:rsidR="00880AF2">
        <w:rPr>
          <w:color w:val="000000"/>
        </w:rPr>
        <w:t xml:space="preserve">Clause 9, </w:t>
      </w:r>
      <w:r w:rsidR="00662899">
        <w:rPr>
          <w:color w:val="000000"/>
        </w:rPr>
        <w:t>Clause</w:t>
      </w:r>
      <w:r w:rsidRPr="0091515A">
        <w:rPr>
          <w:color w:val="000000"/>
        </w:rPr>
        <w:t xml:space="preserve"> 11.1</w:t>
      </w:r>
      <w:r w:rsidR="00C3575D">
        <w:rPr>
          <w:color w:val="000000"/>
        </w:rPr>
        <w:t>,</w:t>
      </w:r>
      <w:r w:rsidR="00880AF2">
        <w:rPr>
          <w:color w:val="000000"/>
        </w:rPr>
        <w:t xml:space="preserve"> Clause 11.2A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00327013">
        <w:rPr>
          <w:lang w:val="en-US" w:eastAsia="en-GB"/>
        </w:rPr>
        <w:t xml:space="preserve"> </w:t>
      </w:r>
    </w:p>
    <w:p w14:paraId="3A9DB065" w14:textId="77777777" w:rsidR="00CB2932" w:rsidRPr="00826371" w:rsidRDefault="00CB2932" w:rsidP="00C1439E">
      <w:pPr>
        <w:pStyle w:val="Heading5"/>
        <w:rPr>
          <w:lang w:eastAsia="zh-CN"/>
        </w:rPr>
      </w:pPr>
      <w:bookmarkStart w:id="1041" w:name="_Toc114223870"/>
      <w:r w:rsidRPr="00826371">
        <w:rPr>
          <w:lang w:eastAsia="zh-CN"/>
        </w:rPr>
        <w:t>6.1.2.3.</w:t>
      </w:r>
      <w:r>
        <w:rPr>
          <w:lang w:eastAsia="zh-CN"/>
        </w:rPr>
        <w:t>2</w:t>
      </w:r>
      <w:r w:rsidRPr="00826371">
        <w:rPr>
          <w:lang w:eastAsia="zh-CN"/>
        </w:rPr>
        <w:tab/>
      </w:r>
      <w:r>
        <w:rPr>
          <w:lang w:eastAsia="zh-CN"/>
        </w:rPr>
        <w:t xml:space="preserve">Transport Block repetition for uplink transmissions of </w:t>
      </w:r>
      <w:r w:rsidRPr="00591438">
        <w:rPr>
          <w:lang w:eastAsia="zh-CN"/>
        </w:rPr>
        <w:t xml:space="preserve">PUSCH repetition </w:t>
      </w:r>
      <w:r>
        <w:rPr>
          <w:lang w:eastAsia="zh-CN"/>
        </w:rPr>
        <w:t>T</w:t>
      </w:r>
      <w:r w:rsidRPr="00591438">
        <w:rPr>
          <w:lang w:eastAsia="zh-CN"/>
        </w:rPr>
        <w:t xml:space="preserve">ype </w:t>
      </w:r>
      <w:r>
        <w:rPr>
          <w:lang w:eastAsia="zh-CN"/>
        </w:rPr>
        <w:t>B with a configured grant</w:t>
      </w:r>
      <w:bookmarkEnd w:id="1041"/>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1D98AB4B" w:rsidR="00CB2932" w:rsidRPr="0048482F" w:rsidRDefault="00CB2932" w:rsidP="00CB2932">
      <w:pPr>
        <w:rPr>
          <w:color w:val="000000"/>
        </w:rPr>
      </w:pPr>
      <w:r>
        <w:rPr>
          <w:color w:val="000000"/>
        </w:rPr>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w:t>
      </w:r>
      <w:r>
        <w:rPr>
          <w:i/>
          <w:color w:val="000000"/>
        </w:rPr>
        <w:t>K-RV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r w:rsidRPr="00F7390D">
        <w:rPr>
          <w:i/>
          <w:color w:val="000000"/>
        </w:rPr>
        <w:t>repK</w:t>
      </w:r>
      <w:r>
        <w:rPr>
          <w:i/>
          <w:color w:val="000000"/>
        </w:rPr>
        <w:t>-RV</w:t>
      </w:r>
      <w:r>
        <w:rPr>
          <w:color w:val="000000"/>
        </w:rPr>
        <w:t xml:space="preserve"> is not provided in the </w:t>
      </w:r>
      <w:r w:rsidRPr="00F7390D">
        <w:rPr>
          <w:i/>
          <w:color w:val="000000"/>
        </w:rPr>
        <w:t>configuredGrantConfig</w:t>
      </w:r>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0035184D" w:rsidRPr="006563FE">
        <w:rPr>
          <w:i/>
          <w:color w:val="000000"/>
        </w:rPr>
        <w:t>(mod((n-mod(n, N))/N,4)+1)</w:t>
      </w:r>
      <w:r w:rsidR="0035184D" w:rsidRPr="006563FE">
        <w:rPr>
          <w:i/>
          <w:color w:val="000000"/>
          <w:vertAlign w:val="superscript"/>
        </w:rPr>
        <w:t>th</w:t>
      </w:r>
      <w:r w:rsidRPr="0048482F">
        <w:rPr>
          <w:color w:val="000000"/>
        </w:rPr>
        <w:t xml:space="preserve"> value in the configured RV sequence</w:t>
      </w:r>
      <w:r w:rsidR="0035184D">
        <w:rPr>
          <w:color w:val="000000"/>
        </w:rPr>
        <w:t xml:space="preserve">, where </w:t>
      </w:r>
      <w:r w:rsidR="0035184D" w:rsidRPr="006563FE">
        <w:rPr>
          <w:i/>
          <w:iCs/>
          <w:color w:val="000000"/>
        </w:rPr>
        <w:t>N</w:t>
      </w:r>
      <w:r w:rsidR="0035184D">
        <w:rPr>
          <w:color w:val="000000"/>
        </w:rPr>
        <w:t xml:space="preserve"> = 1</w:t>
      </w:r>
      <w:r w:rsidRPr="0048482F">
        <w:rPr>
          <w:color w:val="000000"/>
        </w:rPr>
        <w:t>.</w:t>
      </w:r>
      <w:r>
        <w:rPr>
          <w:color w:val="000000"/>
        </w:rPr>
        <w:t xml:space="preserve"> If a configured grant configuration is configured with </w:t>
      </w:r>
      <w:r w:rsidR="00880AF2" w:rsidRPr="00F06644">
        <w:rPr>
          <w:i/>
          <w:color w:val="000000"/>
        </w:rPr>
        <w:t>startingFromRV0</w:t>
      </w:r>
      <w:r w:rsidRPr="000816E4">
        <w:rPr>
          <w:color w:val="000000"/>
        </w:rPr>
        <w:t xml:space="preserve"> </w:t>
      </w:r>
      <w:r>
        <w:rPr>
          <w:color w:val="000000"/>
        </w:rPr>
        <w:t xml:space="preserve">set to </w:t>
      </w:r>
      <w:r w:rsidR="00F61D39" w:rsidRPr="006D358B">
        <w:rPr>
          <w:iCs/>
          <w:color w:val="000000"/>
        </w:rPr>
        <w:t>'</w:t>
      </w:r>
      <w:r w:rsidRPr="006D358B">
        <w:rPr>
          <w:iCs/>
          <w:color w:val="000000"/>
        </w:rPr>
        <w:t>off</w:t>
      </w:r>
      <w:r w:rsidR="00F61D39" w:rsidRPr="006D358B">
        <w:rPr>
          <w:iCs/>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33B1CC28" w14:textId="77777777" w:rsidR="00143A90" w:rsidRPr="0048482F" w:rsidRDefault="00143A90" w:rsidP="00143A90">
      <w:pPr>
        <w:rPr>
          <w:color w:val="000000"/>
        </w:rPr>
      </w:pPr>
      <w:r>
        <w:t>When the transmission occasions are associated with the first and second SRS resource sets, 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actual repetitions (including the actual repetitions that are omitted)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w:t>
      </w:r>
      <w:r w:rsidRPr="0080268F">
        <w:rPr>
          <w:color w:val="000000"/>
        </w:rPr>
        <w:t xml:space="preserve">ng all actual repetitions </w:t>
      </w:r>
      <w:r>
        <w:rPr>
          <w:color w:val="000000"/>
        </w:rPr>
        <w:t>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lastRenderedPageBreak/>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46F1DEA4" w14:textId="5494FB94" w:rsidR="00143A90" w:rsidRPr="0048482F" w:rsidRDefault="00143A90" w:rsidP="00143A90">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47F717B0" w14:textId="0E43B3EF" w:rsidR="00143A90" w:rsidRPr="0048482F" w:rsidRDefault="00143A90" w:rsidP="00143A90">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6D549A2B" w14:textId="246F8A01" w:rsidR="00143A90" w:rsidRDefault="00143A90" w:rsidP="00143A90">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61AB5EA7" w14:textId="77777777" w:rsidR="00143A90" w:rsidRPr="0048482F" w:rsidRDefault="00143A90" w:rsidP="00143A90">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1EBD2F08" w14:textId="7D1B6165" w:rsidR="00327013"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706B0739" w14:textId="77777777" w:rsidR="00C1439E" w:rsidRDefault="00C1439E" w:rsidP="00C1439E">
      <w:pPr>
        <w:pStyle w:val="Heading5"/>
        <w:rPr>
          <w:lang w:eastAsia="zh-CN"/>
        </w:rPr>
      </w:pPr>
      <w:bookmarkStart w:id="1042" w:name="_Toc114223871"/>
      <w:r w:rsidRPr="00826371">
        <w:rPr>
          <w:lang w:eastAsia="zh-CN"/>
        </w:rPr>
        <w:t>6.1.2.3.</w:t>
      </w:r>
      <w:r>
        <w:rPr>
          <w:lang w:eastAsia="zh-CN"/>
        </w:rPr>
        <w:t>3</w:t>
      </w:r>
      <w:r w:rsidRPr="00826371">
        <w:rPr>
          <w:lang w:eastAsia="zh-CN"/>
        </w:rPr>
        <w:tab/>
      </w:r>
      <w:r>
        <w:rPr>
          <w:lang w:eastAsia="zh-CN"/>
        </w:rPr>
        <w:t>Transport Block repetition for uplink transmissions</w:t>
      </w:r>
      <w:r w:rsidRPr="00FA6E63">
        <w:rPr>
          <w:lang w:eastAsia="zh-CN"/>
        </w:rPr>
        <w:t xml:space="preserve"> </w:t>
      </w:r>
      <w:r>
        <w:rPr>
          <w:lang w:eastAsia="zh-CN"/>
        </w:rPr>
        <w:t>of TB processing over multiple slots with a configured grant</w:t>
      </w:r>
      <w:bookmarkEnd w:id="1042"/>
    </w:p>
    <w:p w14:paraId="5500FF35" w14:textId="77777777" w:rsidR="00C1439E" w:rsidRDefault="00C1439E" w:rsidP="00C1439E">
      <w:r>
        <w:t xml:space="preserve">The procedures described in this clause apply to PUSCH transmissions of TB processing over multiple slots with a Type 2 configured grant. </w:t>
      </w:r>
    </w:p>
    <w:p w14:paraId="224B6481" w14:textId="77777777" w:rsidR="00C1439E" w:rsidRDefault="00C1439E" w:rsidP="00C1439E">
      <w:r w:rsidRPr="0048482F">
        <w:t xml:space="preserve">The </w:t>
      </w:r>
      <w:r>
        <w:t xml:space="preserve">higher layer </w:t>
      </w:r>
      <w:r w:rsidRPr="0048482F">
        <w:t xml:space="preserve">parameter </w:t>
      </w:r>
      <w:r w:rsidRPr="0048482F">
        <w:rPr>
          <w:i/>
        </w:rPr>
        <w:t>rep</w:t>
      </w:r>
      <w:r>
        <w:rPr>
          <w:i/>
        </w:rPr>
        <w:t>K-RV</w:t>
      </w:r>
      <w:r w:rsidRPr="0048482F">
        <w:t xml:space="preserve"> define</w:t>
      </w:r>
      <w:r>
        <w:t>s</w:t>
      </w:r>
      <w:r w:rsidRPr="0048482F">
        <w:t xml:space="preserve"> the redundancy version pattern to be applied to the repetitions. </w:t>
      </w:r>
      <w:r>
        <w:t xml:space="preserve">If the parameter </w:t>
      </w:r>
      <w:r w:rsidRPr="00F7390D">
        <w:rPr>
          <w:i/>
        </w:rPr>
        <w:t>repK</w:t>
      </w:r>
      <w:r>
        <w:rPr>
          <w:i/>
        </w:rPr>
        <w:t>-RV</w:t>
      </w:r>
      <w:r>
        <w:t xml:space="preserve"> is not provided in the </w:t>
      </w:r>
      <w:r w:rsidRPr="00F7390D">
        <w:rPr>
          <w:i/>
        </w:rPr>
        <w:t>configuredGrantConfig</w:t>
      </w:r>
      <w:r>
        <w:t xml:space="preserve">, the redundancy version for uplink transmissions with a configured grant shall be set to 0. </w:t>
      </w:r>
      <w:r w:rsidRPr="00093C82">
        <w:rPr>
          <w:color w:val="000000" w:themeColor="text1"/>
        </w:rPr>
        <w:t xml:space="preserve">If the parameter </w:t>
      </w:r>
      <w:r w:rsidRPr="00093C82">
        <w:rPr>
          <w:i/>
          <w:color w:val="000000" w:themeColor="text1"/>
        </w:rPr>
        <w:t>repK-RV</w:t>
      </w:r>
      <w:r w:rsidRPr="00093C82">
        <w:rPr>
          <w:color w:val="000000" w:themeColor="text1"/>
        </w:rPr>
        <w:t xml:space="preserve"> is provided in the </w:t>
      </w:r>
      <w:r w:rsidRPr="00093C82">
        <w:rPr>
          <w:i/>
          <w:color w:val="000000" w:themeColor="text1"/>
        </w:rPr>
        <w:t>configuredGrantConfig</w:t>
      </w:r>
      <w:r w:rsidRPr="00093C82">
        <w:rPr>
          <w:color w:val="000000" w:themeColor="text1"/>
        </w:rPr>
        <w:t>,</w:t>
      </w:r>
      <w:r w:rsidRPr="0048482F">
        <w:t xml:space="preserve"> the </w:t>
      </w:r>
      <w:r w:rsidRPr="0048482F">
        <w:rPr>
          <w:i/>
        </w:rPr>
        <w:t>n</w:t>
      </w:r>
      <w:r w:rsidRPr="00E02834">
        <w:t>th</w:t>
      </w:r>
      <w:r w:rsidRPr="0048482F">
        <w:t xml:space="preserve"> transmission occasion among </w:t>
      </w:r>
      <m:oMath>
        <m:r>
          <w:rPr>
            <w:rFonts w:ascii="Cambria Math" w:hAnsi="Cambria Math"/>
          </w:rPr>
          <m:t>N∙K</m:t>
        </m:r>
      </m:oMath>
      <w:r w:rsidRPr="00767A44" w:rsidDel="00466953">
        <w:rPr>
          <w:i/>
          <w:iCs/>
        </w:rPr>
        <w:t xml:space="preserve"> </w:t>
      </w:r>
      <w:r>
        <w:t>transmissions occasions</w:t>
      </w:r>
      <w:r w:rsidRPr="0048482F">
        <w:t xml:space="preserve">, </w:t>
      </w:r>
      <w:r w:rsidRPr="0048482F">
        <w:rPr>
          <w:i/>
        </w:rPr>
        <w:t>n</w:t>
      </w:r>
      <w:r w:rsidRPr="0048482F">
        <w:t>=</w:t>
      </w:r>
      <w:r>
        <w:t>0,</w:t>
      </w:r>
      <w:r w:rsidRPr="0048482F">
        <w:t xml:space="preserve">1, …, </w:t>
      </w:r>
      <m:oMath>
        <m:r>
          <w:rPr>
            <w:rFonts w:ascii="Cambria Math" w:hAnsi="Cambria Math"/>
          </w:rPr>
          <m:t>N∙K</m:t>
        </m:r>
      </m:oMath>
      <w:r w:rsidRPr="00767A44" w:rsidDel="00AC753B">
        <w:rPr>
          <w:i/>
          <w:iCs/>
        </w:rPr>
        <w:t xml:space="preserve"> </w:t>
      </w:r>
      <w:r>
        <w:rPr>
          <w:i/>
        </w:rPr>
        <w:t>-1</w:t>
      </w:r>
      <w:r w:rsidRPr="0048482F">
        <w:t xml:space="preserve">, is associated with </w:t>
      </w:r>
      <w:r w:rsidRPr="0048482F">
        <w:rPr>
          <w:i/>
        </w:rPr>
        <w:t>(mod(</w:t>
      </w:r>
      <w:r>
        <w:rPr>
          <w:i/>
        </w:rPr>
        <w:t>(n-mod(</w:t>
      </w:r>
      <w:r w:rsidRPr="0048482F">
        <w:rPr>
          <w:i/>
        </w:rPr>
        <w:t>n</w:t>
      </w:r>
      <w:r>
        <w:rPr>
          <w:i/>
        </w:rPr>
        <w:t>, N))/N</w:t>
      </w:r>
      <w:r w:rsidRPr="0048482F">
        <w:rPr>
          <w:i/>
        </w:rPr>
        <w:t>,4</w:t>
      </w:r>
      <w:r>
        <w:rPr>
          <w:i/>
        </w:rPr>
        <w:t>)</w:t>
      </w:r>
      <w:r w:rsidRPr="0048482F">
        <w:rPr>
          <w:i/>
        </w:rPr>
        <w:t>+1)</w:t>
      </w:r>
      <w:r w:rsidRPr="0048482F">
        <w:rPr>
          <w:i/>
          <w:vertAlign w:val="superscript"/>
        </w:rPr>
        <w:t>th</w:t>
      </w:r>
      <w:r>
        <w:t xml:space="preserve"> </w:t>
      </w:r>
      <w:r w:rsidRPr="0048482F">
        <w:t>value in the configured RV sequence.</w:t>
      </w:r>
      <w:r>
        <w:t xml:space="preserve"> When </w:t>
      </w:r>
      <w:r w:rsidRPr="000779CD">
        <w:rPr>
          <w:i/>
          <w:iCs/>
        </w:rPr>
        <w:t>K</w:t>
      </w:r>
      <w:r>
        <w:t xml:space="preserve">=1, or when </w:t>
      </w:r>
      <w:r w:rsidRPr="000779CD">
        <w:rPr>
          <w:i/>
          <w:iCs/>
        </w:rPr>
        <w:t>K</w:t>
      </w:r>
      <w:r>
        <w:t xml:space="preserve">&gt;1 and the configured grant configuration is configured with startingFromRV0 set to 'off', the initial transmission of the transport block may only start at the first transmission ocasion of the </w:t>
      </w:r>
      <m:oMath>
        <m:r>
          <w:rPr>
            <w:rFonts w:ascii="Cambria Math" w:hAnsi="Cambria Math"/>
          </w:rPr>
          <m:t>N∙K</m:t>
        </m:r>
      </m:oMath>
      <w:r>
        <w:t xml:space="preserve"> transmission occasions. Otherwise, the initial transmission of the transport block may start at</w:t>
      </w:r>
    </w:p>
    <w:p w14:paraId="415B70F2" w14:textId="77777777" w:rsidR="00C1439E" w:rsidRDefault="00C1439E" w:rsidP="00C1439E">
      <w:pPr>
        <w:pStyle w:val="B1"/>
      </w:pPr>
      <w:r>
        <w:t>-</w:t>
      </w:r>
      <w:r>
        <w:tab/>
        <w:t xml:space="preserve">The first transmission occasion of the </w:t>
      </w:r>
      <m:oMath>
        <m:r>
          <w:rPr>
            <w:rFonts w:ascii="Cambria Math" w:hAnsi="Cambria Math"/>
          </w:rPr>
          <m:t>N∙K</m:t>
        </m:r>
      </m:oMath>
      <w:r>
        <w:t xml:space="preserve"> transmission occasions if the configured RV sequence is {0,2,3,1}.</w:t>
      </w:r>
    </w:p>
    <w:p w14:paraId="6C08C3B6" w14:textId="6775CB7D" w:rsidR="00C1439E" w:rsidRPr="0048482F" w:rsidRDefault="00C1439E" w:rsidP="00C1439E">
      <w:pPr>
        <w:pStyle w:val="B1"/>
      </w:pPr>
      <w:r>
        <w:t>-</w:t>
      </w:r>
      <w:r>
        <w:tab/>
        <w:t xml:space="preserve">Any transmission occasion </w:t>
      </w:r>
      <w:r w:rsidRPr="006E6E0F">
        <w:t>n</w:t>
      </w:r>
      <w:r>
        <w:t xml:space="preserve"> associated with RV=0, and for which n mod </w:t>
      </w:r>
      <w:r w:rsidRPr="006E6E0F">
        <w:t>N</w:t>
      </w:r>
      <w:r>
        <w:t xml:space="preserve"> =0, if the configured RV sequence is {0,3,0,3} or {0,0,0,0}.</w:t>
      </w:r>
    </w:p>
    <w:p w14:paraId="481EF264" w14:textId="77777777" w:rsidR="009616E1" w:rsidRPr="009616E1" w:rsidRDefault="00365332" w:rsidP="009616E1">
      <w:pPr>
        <w:rPr>
          <w:rFonts w:eastAsia="Times New Roman"/>
        </w:rPr>
      </w:pPr>
      <w:r w:rsidRPr="0043225D">
        <w:t xml:space="preserve">The UE is not expected to be configured with the time duration for </w:t>
      </w:r>
      <m:oMath>
        <m:r>
          <w:rPr>
            <w:rFonts w:ascii="Cambria Math" w:hAnsi="Cambria Math"/>
          </w:rPr>
          <m:t>N∙K</m:t>
        </m:r>
      </m:oMath>
      <w:r w:rsidRPr="0043225D">
        <w:t xml:space="preserve"> transmissions larger than the time duration derived by the periodicity </w:t>
      </w:r>
      <w:r w:rsidRPr="0043225D">
        <w:rPr>
          <w:i/>
        </w:rPr>
        <w:t>P</w:t>
      </w:r>
      <w:r w:rsidRPr="0043225D">
        <w:t>.</w:t>
      </w:r>
      <w:r>
        <w:t xml:space="preserve"> </w:t>
      </w:r>
      <w:r w:rsidR="00C1439E" w:rsidRPr="007122BF">
        <w:t>If the</w:t>
      </w:r>
      <w:r w:rsidR="00C1439E" w:rsidRPr="006D3540">
        <w:t xml:space="preserve"> UE determines that, for a transmission occasion, the number of symbols available</w:t>
      </w:r>
      <w:r w:rsidR="00C1439E">
        <w:t xml:space="preserve"> in a slot</w:t>
      </w:r>
      <w:r w:rsidR="00C1439E" w:rsidRPr="006D3540">
        <w:t xml:space="preserve"> for the PUSCH transmission </w:t>
      </w:r>
      <w:r w:rsidR="00C1439E">
        <w:t>of TB processing over multiple slots</w:t>
      </w:r>
      <w:r w:rsidR="00C1439E" w:rsidRPr="006D3540">
        <w:rPr>
          <w:lang w:val="en-US"/>
        </w:rPr>
        <w:t xml:space="preserve"> is</w:t>
      </w:r>
      <w:r w:rsidR="00C1439E" w:rsidRPr="006D3540">
        <w:t xml:space="preserve"> smaller than</w:t>
      </w:r>
      <w:r w:rsidR="00C1439E" w:rsidRPr="006D3540">
        <w:rPr>
          <w:lang w:val="en-US"/>
        </w:rPr>
        <w:t xml:space="preserve"> transmission duration </w:t>
      </w:r>
      <w:r w:rsidR="00C1439E" w:rsidRPr="006D3540">
        <w:rPr>
          <w:i/>
          <w:lang w:val="en-US"/>
        </w:rPr>
        <w:t>L</w:t>
      </w:r>
      <w:r w:rsidR="00C1439E" w:rsidRPr="006D3540">
        <w:t>, the UE does not transmit the PUSCH in the transmission occasion.</w:t>
      </w:r>
    </w:p>
    <w:p w14:paraId="6645AEB5" w14:textId="77777777" w:rsidR="009616E1" w:rsidRPr="009616E1" w:rsidRDefault="009616E1" w:rsidP="009616E1">
      <w:pPr>
        <w:rPr>
          <w:rFonts w:eastAsia="Times New Roman"/>
          <w:color w:val="000000"/>
        </w:rPr>
      </w:pPr>
      <w:r w:rsidRPr="009616E1">
        <w:rPr>
          <w:rFonts w:eastAsia="Times New Roman"/>
          <w:color w:val="000000"/>
        </w:rPr>
        <w:t>For unpaired spectrum:</w:t>
      </w:r>
    </w:p>
    <w:p w14:paraId="1A4C416E"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w:t>
      </w:r>
      <w:r w:rsidRPr="009616E1">
        <w:rPr>
          <w:i/>
        </w:rPr>
        <w:t>tdd-UL-DL-ConfigurationCommon</w:t>
      </w:r>
      <w:r w:rsidRPr="009616E1">
        <w:t xml:space="preserve">, </w:t>
      </w:r>
      <w:r w:rsidRPr="009616E1">
        <w:rPr>
          <w:i/>
        </w:rPr>
        <w:t>tdd-UL-DL-ConfigurationDedicated</w:t>
      </w:r>
      <w:r w:rsidRPr="009616E1">
        <w:t xml:space="preserve"> and </w:t>
      </w:r>
      <w:r w:rsidRPr="009616E1">
        <w:rPr>
          <w:i/>
        </w:rPr>
        <w:t>ssb-PositionsInBurst</w:t>
      </w:r>
      <w:r w:rsidRPr="009616E1">
        <w:t>, and the TDRA information field value in the DCI format 0_1 or 0_2.</w:t>
      </w:r>
    </w:p>
    <w:p w14:paraId="7A76CD1C" w14:textId="77777777" w:rsidR="009616E1" w:rsidRPr="009616E1" w:rsidRDefault="009616E1" w:rsidP="009616E1">
      <w:pPr>
        <w:pStyle w:val="B2"/>
      </w:pPr>
      <w:r w:rsidRPr="009616E1">
        <w:t>-</w:t>
      </w:r>
      <w:r w:rsidRPr="009616E1">
        <w:tab/>
        <w:t xml:space="preserve">A </w:t>
      </w:r>
      <w:r w:rsidRPr="009616E1">
        <w:rPr>
          <w:rFonts w:eastAsia="Batang"/>
          <w:kern w:val="24"/>
        </w:rPr>
        <w:t xml:space="preserve">slot is not counted in the number of </w:t>
      </w:r>
      <m:oMath>
        <m:r>
          <w:rPr>
            <w:rFonts w:ascii="Cambria Math" w:hAnsi="Cambria Math"/>
          </w:rPr>
          <m:t>N∙K</m:t>
        </m:r>
      </m:oMath>
      <w:r w:rsidRPr="009616E1">
        <w:rPr>
          <w:rFonts w:eastAsia="Batang"/>
          <w:kern w:val="24"/>
        </w:rPr>
        <w:t xml:space="preserve"> slots </w:t>
      </w:r>
      <w:r w:rsidRPr="009616E1">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r w:rsidRPr="009616E1">
        <w:rPr>
          <w:i/>
          <w:iCs/>
        </w:rPr>
        <w:t>tdd-UL-DL-ConfigurationCommon</w:t>
      </w:r>
      <w:r w:rsidRPr="009616E1">
        <w:t xml:space="preserve"> or </w:t>
      </w:r>
      <w:r w:rsidRPr="009616E1">
        <w:rPr>
          <w:i/>
          <w:iCs/>
        </w:rPr>
        <w:t xml:space="preserve">tdd-UL-DL-ConfigurationDedicated </w:t>
      </w:r>
      <w:r w:rsidRPr="009616E1">
        <w:t xml:space="preserve">if provided, or a symbol of an SS/PBCH block with index provided by </w:t>
      </w:r>
      <w:r w:rsidRPr="009616E1">
        <w:rPr>
          <w:i/>
          <w:iCs/>
        </w:rPr>
        <w:t>ssb-PositionsInBurst</w:t>
      </w:r>
      <w:r w:rsidRPr="009616E1">
        <w:t>.</w:t>
      </w:r>
    </w:p>
    <w:p w14:paraId="3AA79532" w14:textId="77777777" w:rsidR="009616E1" w:rsidRPr="009616E1" w:rsidRDefault="009616E1" w:rsidP="009616E1">
      <w:pPr>
        <w:rPr>
          <w:rFonts w:eastAsia="Times New Roman"/>
          <w:color w:val="000000"/>
        </w:rPr>
      </w:pPr>
      <w:r w:rsidRPr="009616E1">
        <w:rPr>
          <w:rFonts w:eastAsia="Times New Roman"/>
          <w:color w:val="000000"/>
        </w:rPr>
        <w:t>For paired spectrum and SUL band:</w:t>
      </w:r>
    </w:p>
    <w:p w14:paraId="4A1379E7" w14:textId="77777777" w:rsidR="009616E1" w:rsidRPr="009616E1" w:rsidRDefault="009616E1" w:rsidP="009616E1">
      <w:pPr>
        <w:pStyle w:val="B1"/>
      </w:pPr>
      <w:r w:rsidRPr="009616E1">
        <w:lastRenderedPageBreak/>
        <w:t>-</w:t>
      </w:r>
      <w:r w:rsidRPr="009616E1">
        <w:tab/>
        <w:t xml:space="preserve">The UE determines </w:t>
      </w:r>
      <m:oMath>
        <m:r>
          <w:rPr>
            <w:rFonts w:ascii="Cambria Math" w:hAnsi="Cambria Math"/>
          </w:rPr>
          <m:t>N∙K</m:t>
        </m:r>
      </m:oMath>
      <w:r w:rsidRPr="009616E1">
        <w:t xml:space="preserve"> consecutive slots for a PUSCH transmission of TB processing over multiple slots with a Type 2 configured grant activated by DCI format 0_1 or 0_2, based on the TDRA information field value in the DCI format 0_1 or 0_2.</w:t>
      </w:r>
    </w:p>
    <w:p w14:paraId="2749081E" w14:textId="0E593F11" w:rsidR="00C1439E" w:rsidRPr="009616E1" w:rsidRDefault="009616E1" w:rsidP="009616E1">
      <w:pPr>
        <w:pStyle w:val="B1"/>
      </w:pPr>
      <w:r w:rsidRPr="009616E1">
        <w:t>-</w:t>
      </w:r>
      <w:r w:rsidRPr="009616E1">
        <w:tab/>
        <w:t xml:space="preserve">For the case of a reduced capability half-duplex UE, 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9616E1">
        <w:t xml:space="preserve"> slots if at least one of the symbols indicated by the indexed row of the used resource allocation table in the slot overlaps with a symbol of an SS/PBCH block with index provided by </w:t>
      </w:r>
      <w:r w:rsidRPr="009616E1">
        <w:rPr>
          <w:i/>
          <w:iCs/>
        </w:rPr>
        <w:t>ssb-PositionsInBurst</w:t>
      </w:r>
      <w:r w:rsidRPr="009616E1">
        <w:t>.</w:t>
      </w:r>
    </w:p>
    <w:p w14:paraId="1E744A77" w14:textId="2161558D" w:rsidR="00C1439E" w:rsidRPr="00C1439E" w:rsidRDefault="00C1439E" w:rsidP="00C1439E">
      <w:pPr>
        <w:rPr>
          <w:lang w:val="en-US" w:eastAsia="en-GB"/>
        </w:rPr>
      </w:pPr>
      <w:r w:rsidRPr="00035202">
        <w:rPr>
          <w:lang w:val="en-US"/>
        </w:rPr>
        <w:t xml:space="preserve">For </w:t>
      </w:r>
      <w:r>
        <w:rPr>
          <w:color w:val="000000"/>
        </w:rPr>
        <w:t xml:space="preserve">Type 2 </w:t>
      </w:r>
      <w:r w:rsidRPr="0091515A">
        <w:rPr>
          <w:color w:val="000000"/>
        </w:rPr>
        <w:t>PUSCH transmission</w:t>
      </w:r>
      <w:r>
        <w:rPr>
          <w:color w:val="000000"/>
        </w:rPr>
        <w:t xml:space="preserve"> with a configured grant of TB processing over multiple slots</w:t>
      </w:r>
      <w:r w:rsidRPr="00035202">
        <w:rPr>
          <w:i/>
          <w:iCs/>
          <w:lang w:val="en-US"/>
        </w:rPr>
        <w:t>,</w:t>
      </w:r>
      <w:r w:rsidRPr="00035202">
        <w:rPr>
          <w:lang w:val="en-US"/>
        </w:rPr>
        <w:t xml:space="preserve"> the </w:t>
      </w:r>
      <w:r>
        <w:rPr>
          <w:lang w:val="en-US"/>
        </w:rPr>
        <w:t xml:space="preserve">UE shall transmit the TB </w:t>
      </w:r>
      <w:r w:rsidRPr="00035202">
        <w:rPr>
          <w:lang w:val="en-US"/>
        </w:rPr>
        <w:t xml:space="preserve">across the </w:t>
      </w:r>
      <m:oMath>
        <m:r>
          <w:rPr>
            <w:rFonts w:ascii="Cambria Math" w:hAnsi="Cambria Math"/>
          </w:rPr>
          <m:t>N∙K</m:t>
        </m:r>
      </m:oMath>
      <w:r w:rsidRPr="00035202">
        <w:rPr>
          <w:lang w:val="en-US"/>
        </w:rPr>
        <w:t xml:space="preserve"> slots </w:t>
      </w:r>
      <w:r>
        <w:rPr>
          <w:lang w:val="en-US"/>
        </w:rPr>
        <w:t xml:space="preserve">determined for the PUSCH transmission </w:t>
      </w:r>
      <w:r w:rsidRPr="00035202">
        <w:rPr>
          <w:lang w:val="en-US"/>
        </w:rPr>
        <w:t>applying the same symbol allocation in each slot</w:t>
      </w:r>
      <w:r>
        <w:rPr>
          <w:lang w:val="en-US"/>
        </w:rPr>
        <w:t xml:space="preserve">. </w:t>
      </w:r>
      <w:r w:rsidRPr="0091515A">
        <w:rPr>
          <w:color w:val="000000"/>
        </w:rPr>
        <w:t xml:space="preserve">A </w:t>
      </w:r>
      <w:r>
        <w:rPr>
          <w:color w:val="000000"/>
        </w:rPr>
        <w:t xml:space="preserve">Type 2 </w:t>
      </w:r>
      <w:r w:rsidRPr="0091515A">
        <w:rPr>
          <w:color w:val="000000"/>
        </w:rPr>
        <w:t>PUSCH transmission</w:t>
      </w:r>
      <w:r>
        <w:rPr>
          <w:color w:val="000000"/>
        </w:rPr>
        <w:t xml:space="preserve"> with a configured grant of TB processing over multiple slots</w:t>
      </w:r>
      <w:r w:rsidRPr="0091515A">
        <w:rPr>
          <w:color w:val="000000"/>
        </w:rPr>
        <w:t xml:space="preserve"> is omitted</w:t>
      </w:r>
      <w:r>
        <w:rPr>
          <w:color w:val="000000"/>
        </w:rPr>
        <w:t xml:space="preserve"> </w:t>
      </w:r>
      <w:r w:rsidRPr="0091515A">
        <w:rPr>
          <w:color w:val="000000"/>
        </w:rPr>
        <w:t xml:space="preserve">in a slot according to the conditions in </w:t>
      </w:r>
      <w:r>
        <w:rPr>
          <w:color w:val="000000"/>
        </w:rPr>
        <w:t>clause 9, clause</w:t>
      </w:r>
      <w:r w:rsidRPr="0091515A">
        <w:rPr>
          <w:color w:val="000000"/>
        </w:rPr>
        <w:t xml:space="preserve"> 11.1 </w:t>
      </w:r>
      <w:r>
        <w:rPr>
          <w:color w:val="000000"/>
        </w:rPr>
        <w:t xml:space="preserve">and clause 11.2A </w:t>
      </w:r>
      <w:r w:rsidRPr="0091515A">
        <w:rPr>
          <w:color w:val="000000"/>
        </w:rPr>
        <w:t>of [6, TS</w:t>
      </w:r>
      <w:r>
        <w:rPr>
          <w:color w:val="000000"/>
        </w:rPr>
        <w:t xml:space="preserve"> </w:t>
      </w:r>
      <w:r w:rsidRPr="0091515A">
        <w:rPr>
          <w:color w:val="000000"/>
        </w:rPr>
        <w:t>38.213].</w:t>
      </w:r>
    </w:p>
    <w:p w14:paraId="614E02C6" w14:textId="197FAFE1" w:rsidR="00F011CF" w:rsidRPr="0048482F" w:rsidRDefault="00F011CF" w:rsidP="00F011CF">
      <w:pPr>
        <w:pStyle w:val="Heading3"/>
        <w:rPr>
          <w:color w:val="000000"/>
          <w:lang w:eastAsia="en-GB"/>
        </w:rPr>
      </w:pPr>
      <w:bookmarkStart w:id="1043" w:name="_Toc11352149"/>
      <w:bookmarkStart w:id="1044" w:name="_Toc20318039"/>
      <w:bookmarkStart w:id="1045" w:name="_Toc27299937"/>
      <w:bookmarkStart w:id="1046" w:name="_Toc29673211"/>
      <w:bookmarkStart w:id="1047" w:name="_Toc29673352"/>
      <w:bookmarkStart w:id="1048" w:name="_Toc29674345"/>
      <w:bookmarkStart w:id="1049" w:name="_Toc36645575"/>
      <w:bookmarkStart w:id="1050" w:name="_Toc45810620"/>
      <w:bookmarkStart w:id="1051" w:name="_Toc114223872"/>
      <w:bookmarkEnd w:id="1037"/>
      <w:bookmarkEnd w:id="1040"/>
      <w:r w:rsidRPr="0048482F">
        <w:rPr>
          <w:color w:val="000000"/>
        </w:rPr>
        <w:t>6.1.3</w:t>
      </w:r>
      <w:r w:rsidR="00905BEE" w:rsidRPr="0048482F">
        <w:rPr>
          <w:color w:val="000000"/>
        </w:rPr>
        <w:tab/>
      </w:r>
      <w:r w:rsidRPr="0048482F">
        <w:rPr>
          <w:color w:val="000000"/>
        </w:rPr>
        <w:t>UE procedure for applying transform precoding on PUSCH</w:t>
      </w:r>
      <w:bookmarkEnd w:id="1043"/>
      <w:bookmarkEnd w:id="1044"/>
      <w:bookmarkEnd w:id="1045"/>
      <w:bookmarkEnd w:id="1046"/>
      <w:bookmarkEnd w:id="1047"/>
      <w:bookmarkEnd w:id="1048"/>
      <w:bookmarkEnd w:id="1049"/>
      <w:bookmarkEnd w:id="1050"/>
      <w:bookmarkEnd w:id="1051"/>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1052"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1052"/>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1053" w:name="_Toc11352150"/>
      <w:bookmarkStart w:id="1054" w:name="_Toc20318040"/>
      <w:bookmarkStart w:id="1055" w:name="_Toc27299938"/>
      <w:bookmarkStart w:id="1056" w:name="_Toc29673212"/>
      <w:bookmarkStart w:id="1057" w:name="_Toc29673353"/>
      <w:bookmarkStart w:id="1058" w:name="_Toc29674346"/>
      <w:bookmarkStart w:id="1059" w:name="_Toc36645576"/>
      <w:bookmarkStart w:id="1060" w:name="_Toc45810621"/>
      <w:bookmarkStart w:id="1061" w:name="_Toc114223873"/>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1053"/>
      <w:bookmarkEnd w:id="1054"/>
      <w:bookmarkEnd w:id="1055"/>
      <w:bookmarkEnd w:id="1056"/>
      <w:bookmarkEnd w:id="1057"/>
      <w:bookmarkEnd w:id="1058"/>
      <w:bookmarkEnd w:id="1059"/>
      <w:bookmarkEnd w:id="1060"/>
      <w:bookmarkEnd w:id="1061"/>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51" type="#_x0000_t75" style="width:28.5pt;height:14.25pt" o:ole="">
            <v:imagedata r:id="rId2069" o:title=""/>
          </v:shape>
          <o:OLEObject Type="Embed" ProgID="Equation.3" ShapeID="_x0000_i2351" DrawAspect="Content" ObjectID="_1724848491" r:id="rId2070"/>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52" type="#_x0000_t75" style="width:21.75pt;height:14.25pt" o:ole="">
            <v:imagedata r:id="rId2071" o:title=""/>
          </v:shape>
          <o:OLEObject Type="Embed" ProgID="Equation.3" ShapeID="_x0000_i2352" DrawAspect="Content" ObjectID="_1724848492" r:id="rId2072"/>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lastRenderedPageBreak/>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53" type="#_x0000_t75" style="width:14.25pt;height:14.25pt" o:ole="">
            <v:imagedata r:id="rId2073" o:title=""/>
          </v:shape>
          <o:OLEObject Type="Embed" ProgID="Equation.3" ShapeID="_x0000_i2353" DrawAspect="Content" ObjectID="_1724848493" r:id="rId2074"/>
        </w:object>
      </w:r>
      <w:r w:rsidR="00D034A6" w:rsidRPr="0048482F">
        <w:t xml:space="preserve">, the total number of allocated PRBs </w:t>
      </w:r>
      <w:r w:rsidR="00D034A6" w:rsidRPr="0048482F">
        <w:rPr>
          <w:position w:val="-10"/>
        </w:rPr>
        <w:object w:dxaOrig="600" w:dyaOrig="300" w14:anchorId="3E4079BE">
          <v:shape id="_x0000_i2354" type="#_x0000_t75" style="width:28.5pt;height:14.25pt" o:ole="">
            <v:imagedata r:id="rId2075" o:title=""/>
          </v:shape>
          <o:OLEObject Type="Embed" ProgID="Equation.3" ShapeID="_x0000_i2354" DrawAspect="Content" ObjectID="_1724848494" r:id="rId2076"/>
        </w:object>
      </w:r>
      <w:r w:rsidR="00D034A6" w:rsidRPr="0048482F">
        <w:t xml:space="preserve"> to determine the transport block size based on the procedure defined in </w:t>
      </w:r>
      <w:r w:rsidR="00662899">
        <w:t>Clause</w:t>
      </w:r>
      <w:r w:rsidR="00D034A6" w:rsidRPr="0048482F">
        <w:t xml:space="preserve"> 6.1.4.2.</w:t>
      </w:r>
    </w:p>
    <w:p w14:paraId="2AAB31C2" w14:textId="7A0D238A"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t>
      </w:r>
      <w:r w:rsidR="00E62868">
        <w:t xml:space="preserve">indicated by the TDRA information field </w:t>
      </w:r>
      <w:r>
        <w:t xml:space="preserve">with the corresponding transport block(s) in the scheduled order where the LSB bits of the </w:t>
      </w:r>
      <w:r>
        <w:rPr>
          <w:i/>
        </w:rPr>
        <w:t xml:space="preserve">rv </w:t>
      </w:r>
      <w:r>
        <w:t>field and NDI field, respectively, correspond to the last scheduled PUSCH</w:t>
      </w:r>
      <w:r w:rsidR="00E62868" w:rsidRPr="00E62868">
        <w:t xml:space="preserve"> </w:t>
      </w:r>
      <w:r w:rsidR="00E62868">
        <w:t>indicated by the TDRA information field</w:t>
      </w:r>
      <w:r>
        <w:t xml:space="preserve">.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000000"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000000"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lastRenderedPageBreak/>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1062" w:name="_Toc11352151"/>
      <w:bookmarkStart w:id="1063" w:name="_Toc20318041"/>
      <w:bookmarkStart w:id="1064" w:name="_Toc27299939"/>
      <w:bookmarkStart w:id="1065" w:name="_Toc29673213"/>
      <w:bookmarkStart w:id="1066" w:name="_Toc29673354"/>
      <w:bookmarkStart w:id="1067" w:name="_Toc29674347"/>
      <w:bookmarkStart w:id="1068" w:name="_Toc36645577"/>
      <w:bookmarkStart w:id="1069" w:name="_Toc45810622"/>
      <w:bookmarkStart w:id="1070" w:name="_Toc114223874"/>
      <w:r w:rsidRPr="0048482F">
        <w:rPr>
          <w:color w:val="000000"/>
        </w:rPr>
        <w:t>6.1.4.1</w:t>
      </w:r>
      <w:r w:rsidRPr="0048482F">
        <w:rPr>
          <w:color w:val="000000"/>
        </w:rPr>
        <w:tab/>
        <w:t>Modulation order and target code rate determination</w:t>
      </w:r>
      <w:bookmarkEnd w:id="1062"/>
      <w:bookmarkEnd w:id="1063"/>
      <w:bookmarkEnd w:id="1064"/>
      <w:bookmarkEnd w:id="1065"/>
      <w:bookmarkEnd w:id="1066"/>
      <w:bookmarkEnd w:id="1067"/>
      <w:bookmarkEnd w:id="1068"/>
      <w:bookmarkEnd w:id="1069"/>
      <w:bookmarkEnd w:id="1070"/>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1071"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1071"/>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1072" w:name="_Hlk523070388"/>
      <w:r w:rsidR="009C4201" w:rsidRPr="004174B8">
        <w:rPr>
          <w:color w:val="000000"/>
          <w:lang w:val="en-GB"/>
        </w:rPr>
        <w:t>MCS-C-RNTI</w:t>
      </w:r>
      <w:bookmarkEnd w:id="1072"/>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lastRenderedPageBreak/>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5B7E363B"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2DC306E5" w14:textId="7FBD1F61" w:rsidR="0035184D" w:rsidRPr="00662BB5" w:rsidRDefault="0035184D" w:rsidP="0035184D">
      <w:pPr>
        <w:pStyle w:val="B1"/>
        <w:rPr>
          <w:rFonts w:eastAsia="Batang"/>
        </w:rPr>
      </w:pPr>
      <w:r w:rsidRPr="00662BB5">
        <w:t>-</w:t>
      </w:r>
      <w:r w:rsidRPr="00662BB5">
        <w:tab/>
        <w:t xml:space="preserve">elseif </w:t>
      </w:r>
      <w:r w:rsidR="00365332">
        <w:t>the UE requests repetition of PUSCH scheduled by RAR UL grant [10, TS 38.321]</w:t>
      </w:r>
      <w:r w:rsidRPr="00662BB5">
        <w:t>, when transmitting PUSCH scheduled by RAR UL grant</w:t>
      </w:r>
      <w:r w:rsidRPr="00662BB5">
        <w:rPr>
          <w:rFonts w:eastAsia="Batang"/>
        </w:rPr>
        <w:t>,</w:t>
      </w:r>
    </w:p>
    <w:p w14:paraId="3CD23E0C" w14:textId="6F9CDE2A" w:rsidR="00365332" w:rsidRDefault="0035184D" w:rsidP="00365332">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5.1.3.1-1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68A31E1C" w14:textId="08407C6A" w:rsidR="00365332" w:rsidRPr="0043225D" w:rsidRDefault="00365332" w:rsidP="00365332">
      <w:pPr>
        <w:pStyle w:val="B1"/>
      </w:pPr>
      <w:r>
        <w:rPr>
          <w:lang w:val="en-GB"/>
        </w:rPr>
        <w:t>-</w:t>
      </w:r>
      <w:r>
        <w:rPr>
          <w:lang w:val="en-GB"/>
        </w:rPr>
        <w:tab/>
      </w:r>
      <w:r w:rsidRPr="0043225D">
        <w:t>elseif the UE requests repetition of PUSCH scheduled by RAR UL grant [10, TS 38.321], when transmitting PUSCH scheduled by DCI format 0_0 with CRC scrambled by the TC-RNTI,</w:t>
      </w:r>
    </w:p>
    <w:p w14:paraId="13F36B26" w14:textId="7685B0EA" w:rsidR="0035184D" w:rsidRPr="00365332" w:rsidRDefault="00365332" w:rsidP="00365332">
      <w:pPr>
        <w:pStyle w:val="B2"/>
      </w:pPr>
      <w:r>
        <w:rPr>
          <w:lang w:val="en-GB"/>
        </w:rPr>
        <w:t>-</w:t>
      </w:r>
      <w:r>
        <w:rPr>
          <w:lang w:val="en-GB"/>
        </w:rPr>
        <w:tab/>
      </w:r>
      <w:r w:rsidRPr="0043225D">
        <w:t xml:space="preserve">the 3 LSBs of the MCS information field of the DCI format 0_0 with CRC scrambled by the TC-RNTI provide a codepoint to determine the MCS index </w:t>
      </w:r>
      <w:r w:rsidRPr="0043225D">
        <w:rPr>
          <w:i/>
        </w:rPr>
        <w:t>I</w:t>
      </w:r>
      <w:r w:rsidRPr="0043225D">
        <w:rPr>
          <w:i/>
          <w:vertAlign w:val="subscript"/>
        </w:rPr>
        <w:t>MCS</w:t>
      </w:r>
      <w:r w:rsidRPr="0043225D">
        <w:t xml:space="preserve"> according to Table 6.1.4.1-4, based on whether or not the higher layer parameter </w:t>
      </w:r>
      <w:r w:rsidRPr="0043225D">
        <w:rPr>
          <w:i/>
          <w:iCs/>
        </w:rPr>
        <w:t>mcs-Msg3</w:t>
      </w:r>
      <w:r w:rsidR="00F25E33">
        <w:rPr>
          <w:i/>
          <w:iCs/>
          <w:lang w:val="en-GB"/>
        </w:rPr>
        <w:t>-</w:t>
      </w:r>
      <w:r w:rsidRPr="0043225D">
        <w:rPr>
          <w:i/>
          <w:iCs/>
        </w:rPr>
        <w:t>Repetition</w:t>
      </w:r>
      <w:r w:rsidR="00F25E33">
        <w:rPr>
          <w:i/>
          <w:iCs/>
          <w:lang w:val="en-GB"/>
        </w:rPr>
        <w:t>s</w:t>
      </w:r>
      <w:r w:rsidRPr="0043225D">
        <w:t xml:space="preserve"> is configured. The UE shall use the determined </w:t>
      </w:r>
      <w:r w:rsidRPr="0043225D">
        <w:rPr>
          <w:i/>
        </w:rPr>
        <w:t>I</w:t>
      </w:r>
      <w:r w:rsidRPr="0043225D">
        <w:rPr>
          <w:i/>
          <w:vertAlign w:val="subscript"/>
        </w:rPr>
        <w:t>MCS</w:t>
      </w:r>
      <w:r w:rsidRPr="0043225D">
        <w:t xml:space="preserve"> and Table 5.1.3.1-1 to determine the modulation order (</w:t>
      </w:r>
      <w:r w:rsidRPr="0043225D">
        <w:rPr>
          <w:i/>
        </w:rPr>
        <w:t>Q</w:t>
      </w:r>
      <w:r w:rsidRPr="0043225D">
        <w:rPr>
          <w:i/>
          <w:vertAlign w:val="subscript"/>
        </w:rPr>
        <w:t>m</w:t>
      </w:r>
      <w:r w:rsidRPr="0043225D">
        <w:t>) and Target code rate (</w:t>
      </w:r>
      <w:r w:rsidRPr="0043225D">
        <w:rPr>
          <w:i/>
        </w:rPr>
        <w:t>R</w:t>
      </w:r>
      <w:r w:rsidRPr="0043225D">
        <w:t>) used in the physical uplink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lastRenderedPageBreak/>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2CDD5338" w:rsid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25C2B550" w14:textId="508EDC5A" w:rsidR="0035184D" w:rsidRPr="00662BB5" w:rsidRDefault="0035184D" w:rsidP="0035184D">
      <w:pPr>
        <w:pStyle w:val="B1"/>
        <w:rPr>
          <w:rFonts w:eastAsia="Batang"/>
        </w:rPr>
      </w:pPr>
      <w:r w:rsidRPr="00662BB5">
        <w:t>-</w:t>
      </w:r>
      <w:r w:rsidRPr="00662BB5">
        <w:tab/>
        <w:t xml:space="preserve">elseif </w:t>
      </w:r>
      <w:r w:rsidR="005A6EDA">
        <w:t>the UE requests repetition of PUSCH scheduled by RAR UL grant [10, TS 38.321]</w:t>
      </w:r>
      <w:r w:rsidRPr="00662BB5">
        <w:t>, when transmitting PUSCH scheduled by RAR UL grant</w:t>
      </w:r>
      <w:r w:rsidRPr="00662BB5">
        <w:rPr>
          <w:rFonts w:eastAsia="Batang"/>
        </w:rPr>
        <w:t>,</w:t>
      </w:r>
    </w:p>
    <w:p w14:paraId="465E1218" w14:textId="704C4273" w:rsidR="005A6EDA" w:rsidRDefault="0035184D" w:rsidP="005A6EDA">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6.1.4.1-1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21E90C85" w14:textId="4300B78C" w:rsidR="005A6EDA" w:rsidRPr="00AE3DAD" w:rsidRDefault="005A6EDA" w:rsidP="005A6EDA">
      <w:pPr>
        <w:pStyle w:val="B1"/>
      </w:pPr>
      <w:r>
        <w:rPr>
          <w:lang w:val="en-GB"/>
        </w:rPr>
        <w:t>-</w:t>
      </w:r>
      <w:r>
        <w:rPr>
          <w:lang w:val="en-GB"/>
        </w:rPr>
        <w:tab/>
      </w:r>
      <w:r w:rsidRPr="00AE3DAD">
        <w:t>elseif the UE requests repetition of PUSCH scheduled by RAR UL grant [10, TS 38.321], when transmitting PUSCH scheduled by DCI format 0_0 with CRC scrambled by the TC-RNTI,</w:t>
      </w:r>
    </w:p>
    <w:p w14:paraId="41CE56DF" w14:textId="7E82BA21" w:rsidR="0035184D" w:rsidRPr="005A6EDA" w:rsidRDefault="005A6EDA" w:rsidP="005A6EDA">
      <w:pPr>
        <w:pStyle w:val="B2"/>
      </w:pPr>
      <w:r>
        <w:rPr>
          <w:lang w:val="en-GB"/>
        </w:rPr>
        <w:t>-</w:t>
      </w:r>
      <w:r>
        <w:rPr>
          <w:lang w:val="en-GB"/>
        </w:rPr>
        <w:tab/>
      </w:r>
      <w:r w:rsidRPr="00AE3DAD">
        <w:t xml:space="preserve">the 3 LSBs of the MCS information field of the DCI format 0_0 with CRC scrambled by the TC-RNTI provide a codepoint to determine the MCS index </w:t>
      </w:r>
      <w:r w:rsidRPr="00AE3DAD">
        <w:rPr>
          <w:i/>
        </w:rPr>
        <w:t>I</w:t>
      </w:r>
      <w:r w:rsidRPr="00AE3DAD">
        <w:rPr>
          <w:i/>
          <w:vertAlign w:val="subscript"/>
        </w:rPr>
        <w:t>MCS</w:t>
      </w:r>
      <w:r w:rsidRPr="00AE3DAD">
        <w:t xml:space="preserve"> according to Table 6.1.4.1-4, based on whether or not the higher layer parameter </w:t>
      </w:r>
      <w:r w:rsidRPr="00AE3DAD">
        <w:rPr>
          <w:i/>
          <w:iCs/>
        </w:rPr>
        <w:t>mcs-Msg3</w:t>
      </w:r>
      <w:r w:rsidR="00F25E33">
        <w:rPr>
          <w:i/>
          <w:iCs/>
          <w:lang w:val="en-GB"/>
        </w:rPr>
        <w:t>-</w:t>
      </w:r>
      <w:r w:rsidRPr="00AE3DAD">
        <w:rPr>
          <w:i/>
          <w:iCs/>
        </w:rPr>
        <w:t>Repetition</w:t>
      </w:r>
      <w:r w:rsidR="00F25E33">
        <w:rPr>
          <w:i/>
          <w:iCs/>
          <w:lang w:val="en-GB"/>
        </w:rPr>
        <w:t>s</w:t>
      </w:r>
      <w:r w:rsidRPr="00AE3DAD">
        <w:t xml:space="preserve"> is configured. The UE shall use the determined </w:t>
      </w:r>
      <w:r w:rsidRPr="00AE3DAD">
        <w:rPr>
          <w:i/>
        </w:rPr>
        <w:t>I</w:t>
      </w:r>
      <w:r w:rsidRPr="00AE3DAD">
        <w:rPr>
          <w:i/>
          <w:vertAlign w:val="subscript"/>
        </w:rPr>
        <w:t>MCS</w:t>
      </w:r>
      <w:r w:rsidRPr="00AE3DAD">
        <w:t xml:space="preserve"> and Table 6.1.4.1-1 to determine the modulation order (</w:t>
      </w:r>
      <w:r w:rsidRPr="00AE3DAD">
        <w:rPr>
          <w:i/>
        </w:rPr>
        <w:t>Q</w:t>
      </w:r>
      <w:r w:rsidRPr="00AE3DAD">
        <w:rPr>
          <w:i/>
          <w:vertAlign w:val="subscript"/>
        </w:rPr>
        <w:t>m</w:t>
      </w:r>
      <w:r w:rsidRPr="00AE3DAD">
        <w:t>) and Target code rate (</w:t>
      </w:r>
      <w:r w:rsidRPr="00AE3DAD">
        <w:rPr>
          <w:i/>
        </w:rPr>
        <w:t>R</w:t>
      </w:r>
      <w:r w:rsidRPr="00AE3DAD">
        <w:t>) used in the physical uplink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1508DF05" w:rsidR="00D034A6" w:rsidRDefault="00D034A6" w:rsidP="00E363E1"/>
    <w:p w14:paraId="1332FEFC" w14:textId="6B21E719" w:rsidR="0035184D" w:rsidRPr="00662BB5" w:rsidRDefault="0035184D" w:rsidP="0035184D">
      <w:pPr>
        <w:pStyle w:val="TH"/>
      </w:pPr>
      <w:r w:rsidRPr="00662BB5">
        <w:t xml:space="preserve">Table </w:t>
      </w:r>
      <w:r w:rsidRPr="00662BB5">
        <w:rPr>
          <w:color w:val="000000"/>
        </w:rPr>
        <w:t>6.1.4.1-3</w:t>
      </w:r>
      <w:r w:rsidRPr="00662BB5">
        <w:t xml:space="preserve">: MCS index </w:t>
      </w:r>
      <w:r w:rsidRPr="00662BB5">
        <w:rPr>
          <w:i/>
          <w:color w:val="000000"/>
        </w:rPr>
        <w:t>I</w:t>
      </w:r>
      <w:r w:rsidRPr="00662BB5">
        <w:rPr>
          <w:i/>
          <w:color w:val="000000"/>
          <w:vertAlign w:val="subscript"/>
        </w:rPr>
        <w:t>MCS</w:t>
      </w:r>
      <w:r w:rsidRPr="00662BB5">
        <w:t xml:space="preserve"> as a function of 2 LSBs of MCS information field</w:t>
      </w:r>
      <w:r w:rsidR="005A6EDA">
        <w:t xml:space="preserve"> in RAR UL grant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35184D" w:rsidRPr="00662BB5" w14:paraId="443EEF56" w14:textId="77777777" w:rsidTr="00620E1E">
        <w:trPr>
          <w:trHeight w:val="202"/>
          <w:jc w:val="center"/>
        </w:trPr>
        <w:tc>
          <w:tcPr>
            <w:tcW w:w="4736" w:type="dxa"/>
            <w:gridSpan w:val="2"/>
            <w:shd w:val="clear" w:color="auto" w:fill="E7E6E6"/>
            <w:vAlign w:val="center"/>
          </w:tcPr>
          <w:p w14:paraId="266CB814" w14:textId="1C70279E"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is configured</w:t>
            </w:r>
          </w:p>
        </w:tc>
        <w:tc>
          <w:tcPr>
            <w:tcW w:w="290" w:type="dxa"/>
            <w:shd w:val="clear" w:color="auto" w:fill="E7E6E6"/>
          </w:tcPr>
          <w:p w14:paraId="33DEA963" w14:textId="77777777" w:rsidR="0035184D" w:rsidRPr="00662BB5" w:rsidRDefault="0035184D" w:rsidP="00620E1E">
            <w:pPr>
              <w:pStyle w:val="TAH"/>
              <w:rPr>
                <w:lang w:val="en-US" w:eastAsia="zh-CN"/>
              </w:rPr>
            </w:pPr>
          </w:p>
        </w:tc>
        <w:tc>
          <w:tcPr>
            <w:tcW w:w="4607" w:type="dxa"/>
            <w:gridSpan w:val="2"/>
            <w:shd w:val="clear" w:color="auto" w:fill="E7E6E6"/>
          </w:tcPr>
          <w:p w14:paraId="001517CE" w14:textId="11FD787C"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Repetitions is not configured</w:t>
            </w:r>
          </w:p>
        </w:tc>
      </w:tr>
      <w:tr w:rsidR="0035184D" w:rsidRPr="00662BB5" w14:paraId="32E29663" w14:textId="77777777" w:rsidTr="005A6EDA">
        <w:trPr>
          <w:trHeight w:val="192"/>
          <w:jc w:val="center"/>
        </w:trPr>
        <w:tc>
          <w:tcPr>
            <w:tcW w:w="2367" w:type="dxa"/>
            <w:shd w:val="clear" w:color="auto" w:fill="E7E6E6"/>
            <w:vAlign w:val="center"/>
          </w:tcPr>
          <w:p w14:paraId="3D70843F" w14:textId="77777777" w:rsidR="0035184D" w:rsidRPr="00662BB5" w:rsidRDefault="0035184D" w:rsidP="00620E1E">
            <w:pPr>
              <w:pStyle w:val="TAH"/>
              <w:rPr>
                <w:i/>
                <w:lang w:val="en-US" w:eastAsia="zh-CN"/>
              </w:rPr>
            </w:pPr>
            <w:r w:rsidRPr="00662BB5">
              <w:rPr>
                <w:i/>
                <w:lang w:val="en-US" w:eastAsia="zh-CN"/>
              </w:rPr>
              <w:t>Codepoint</w:t>
            </w:r>
          </w:p>
        </w:tc>
        <w:tc>
          <w:tcPr>
            <w:tcW w:w="2369" w:type="dxa"/>
            <w:shd w:val="clear" w:color="auto" w:fill="E7E6E6"/>
          </w:tcPr>
          <w:p w14:paraId="208E2960"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c>
          <w:tcPr>
            <w:tcW w:w="290" w:type="dxa"/>
            <w:shd w:val="clear" w:color="auto" w:fill="E7E6E6"/>
          </w:tcPr>
          <w:p w14:paraId="08D5FC1B" w14:textId="77777777" w:rsidR="0035184D" w:rsidRPr="00662BB5" w:rsidRDefault="0035184D" w:rsidP="00620E1E">
            <w:pPr>
              <w:pStyle w:val="TAH"/>
              <w:rPr>
                <w:lang w:val="en-US" w:eastAsia="zh-CN"/>
              </w:rPr>
            </w:pPr>
          </w:p>
        </w:tc>
        <w:tc>
          <w:tcPr>
            <w:tcW w:w="2303" w:type="dxa"/>
            <w:shd w:val="clear" w:color="auto" w:fill="E7E6E6"/>
          </w:tcPr>
          <w:p w14:paraId="14353C14" w14:textId="77777777" w:rsidR="0035184D" w:rsidRPr="00662BB5" w:rsidRDefault="0035184D" w:rsidP="00620E1E">
            <w:pPr>
              <w:pStyle w:val="TAH"/>
              <w:rPr>
                <w:lang w:val="en-US" w:eastAsia="zh-CN"/>
              </w:rPr>
            </w:pPr>
            <w:r w:rsidRPr="00662BB5">
              <w:rPr>
                <w:lang w:val="en-US" w:eastAsia="zh-CN"/>
              </w:rPr>
              <w:t>Codepoint</w:t>
            </w:r>
          </w:p>
        </w:tc>
        <w:tc>
          <w:tcPr>
            <w:tcW w:w="2304" w:type="dxa"/>
            <w:shd w:val="clear" w:color="auto" w:fill="E7E6E6"/>
          </w:tcPr>
          <w:p w14:paraId="594E7B71"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r>
      <w:tr w:rsidR="0035184D" w:rsidRPr="00662BB5" w14:paraId="4CCB87E0" w14:textId="77777777" w:rsidTr="005A6EDA">
        <w:trPr>
          <w:trHeight w:val="202"/>
          <w:jc w:val="center"/>
        </w:trPr>
        <w:tc>
          <w:tcPr>
            <w:tcW w:w="2367" w:type="dxa"/>
            <w:shd w:val="clear" w:color="auto" w:fill="auto"/>
            <w:vAlign w:val="center"/>
          </w:tcPr>
          <w:p w14:paraId="39B022DD" w14:textId="77777777" w:rsidR="0035184D" w:rsidRPr="00662BB5" w:rsidRDefault="0035184D" w:rsidP="00620E1E">
            <w:pPr>
              <w:pStyle w:val="TAC"/>
              <w:rPr>
                <w:lang w:val="en-US" w:eastAsia="zh-CN"/>
              </w:rPr>
            </w:pPr>
            <w:r w:rsidRPr="00662BB5">
              <w:rPr>
                <w:lang w:val="en-US" w:eastAsia="zh-CN"/>
              </w:rPr>
              <w:t>00</w:t>
            </w:r>
          </w:p>
        </w:tc>
        <w:tc>
          <w:tcPr>
            <w:tcW w:w="2369" w:type="dxa"/>
          </w:tcPr>
          <w:p w14:paraId="35365C64" w14:textId="7E73BF6B" w:rsidR="0035184D" w:rsidRPr="00F25E33" w:rsidRDefault="0035184D" w:rsidP="00620E1E">
            <w:pPr>
              <w:pStyle w:val="TAC"/>
              <w:rPr>
                <w:lang w:val="en-GB" w:eastAsia="zh-CN"/>
              </w:rPr>
            </w:pPr>
            <w:r w:rsidRPr="00662BB5">
              <w:rPr>
                <w:lang w:val="en-US" w:eastAsia="zh-CN"/>
              </w:rPr>
              <w:t xml:space="preserve">First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1833595" w14:textId="77777777" w:rsidR="0035184D" w:rsidRPr="00662BB5" w:rsidRDefault="0035184D" w:rsidP="00620E1E">
            <w:pPr>
              <w:pStyle w:val="TAC"/>
              <w:rPr>
                <w:lang w:val="en-US" w:eastAsia="zh-CN"/>
              </w:rPr>
            </w:pPr>
          </w:p>
        </w:tc>
        <w:tc>
          <w:tcPr>
            <w:tcW w:w="2303" w:type="dxa"/>
            <w:vAlign w:val="center"/>
          </w:tcPr>
          <w:p w14:paraId="21AB5306" w14:textId="77777777" w:rsidR="0035184D" w:rsidRPr="00662BB5" w:rsidRDefault="0035184D" w:rsidP="00620E1E">
            <w:pPr>
              <w:pStyle w:val="TAC"/>
              <w:rPr>
                <w:lang w:val="en-US" w:eastAsia="zh-CN"/>
              </w:rPr>
            </w:pPr>
            <w:r w:rsidRPr="00662BB5">
              <w:rPr>
                <w:lang w:val="en-US" w:eastAsia="zh-CN"/>
              </w:rPr>
              <w:t>00</w:t>
            </w:r>
          </w:p>
        </w:tc>
        <w:tc>
          <w:tcPr>
            <w:tcW w:w="2304" w:type="dxa"/>
            <w:vAlign w:val="center"/>
          </w:tcPr>
          <w:p w14:paraId="449CC201" w14:textId="77777777" w:rsidR="0035184D" w:rsidRPr="00662BB5" w:rsidRDefault="0035184D" w:rsidP="00620E1E">
            <w:pPr>
              <w:pStyle w:val="TAC"/>
              <w:rPr>
                <w:lang w:val="en-US" w:eastAsia="zh-CN"/>
              </w:rPr>
            </w:pPr>
            <w:r w:rsidRPr="00662BB5">
              <w:rPr>
                <w:lang w:val="en-US" w:eastAsia="zh-CN"/>
              </w:rPr>
              <w:t>0</w:t>
            </w:r>
          </w:p>
        </w:tc>
      </w:tr>
      <w:tr w:rsidR="0035184D" w:rsidRPr="00662BB5" w14:paraId="06181210" w14:textId="77777777" w:rsidTr="005A6EDA">
        <w:trPr>
          <w:trHeight w:val="472"/>
          <w:jc w:val="center"/>
        </w:trPr>
        <w:tc>
          <w:tcPr>
            <w:tcW w:w="2367" w:type="dxa"/>
            <w:shd w:val="clear" w:color="auto" w:fill="auto"/>
            <w:vAlign w:val="center"/>
          </w:tcPr>
          <w:p w14:paraId="372886ED" w14:textId="77777777" w:rsidR="0035184D" w:rsidRPr="00662BB5" w:rsidRDefault="0035184D" w:rsidP="00620E1E">
            <w:pPr>
              <w:pStyle w:val="TAC"/>
              <w:rPr>
                <w:lang w:val="en-US" w:eastAsia="zh-CN"/>
              </w:rPr>
            </w:pPr>
            <w:r w:rsidRPr="00662BB5">
              <w:rPr>
                <w:lang w:val="en-US" w:eastAsia="zh-CN"/>
              </w:rPr>
              <w:t>01</w:t>
            </w:r>
          </w:p>
        </w:tc>
        <w:tc>
          <w:tcPr>
            <w:tcW w:w="2369" w:type="dxa"/>
          </w:tcPr>
          <w:p w14:paraId="28CCF0D0" w14:textId="1D1D9335" w:rsidR="0035184D" w:rsidRPr="00F25E33" w:rsidRDefault="0035184D" w:rsidP="00620E1E">
            <w:pPr>
              <w:pStyle w:val="TAC"/>
              <w:rPr>
                <w:lang w:val="en-GB" w:eastAsia="zh-CN"/>
              </w:rPr>
            </w:pPr>
            <w:r w:rsidRPr="00662BB5">
              <w:rPr>
                <w:lang w:val="en-US" w:eastAsia="zh-CN"/>
              </w:rPr>
              <w:t xml:space="preserve">Second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593F36AD" w14:textId="77777777" w:rsidR="0035184D" w:rsidRPr="00662BB5" w:rsidRDefault="0035184D" w:rsidP="00620E1E">
            <w:pPr>
              <w:pStyle w:val="TAC"/>
              <w:rPr>
                <w:lang w:val="en-US" w:eastAsia="zh-CN"/>
              </w:rPr>
            </w:pPr>
          </w:p>
        </w:tc>
        <w:tc>
          <w:tcPr>
            <w:tcW w:w="2303" w:type="dxa"/>
            <w:vAlign w:val="center"/>
          </w:tcPr>
          <w:p w14:paraId="69215FE4" w14:textId="77777777" w:rsidR="0035184D" w:rsidRPr="00662BB5" w:rsidRDefault="0035184D" w:rsidP="00620E1E">
            <w:pPr>
              <w:pStyle w:val="TAC"/>
              <w:rPr>
                <w:lang w:val="en-US" w:eastAsia="zh-CN"/>
              </w:rPr>
            </w:pPr>
            <w:r w:rsidRPr="00662BB5">
              <w:rPr>
                <w:lang w:val="en-US" w:eastAsia="zh-CN"/>
              </w:rPr>
              <w:t>01</w:t>
            </w:r>
          </w:p>
        </w:tc>
        <w:tc>
          <w:tcPr>
            <w:tcW w:w="2304" w:type="dxa"/>
            <w:vAlign w:val="center"/>
          </w:tcPr>
          <w:p w14:paraId="40688DE3" w14:textId="77777777" w:rsidR="0035184D" w:rsidRPr="00662BB5" w:rsidRDefault="0035184D" w:rsidP="00620E1E">
            <w:pPr>
              <w:pStyle w:val="TAC"/>
              <w:rPr>
                <w:lang w:val="en-US" w:eastAsia="zh-CN"/>
              </w:rPr>
            </w:pPr>
            <w:r w:rsidRPr="00662BB5">
              <w:rPr>
                <w:lang w:val="en-US" w:eastAsia="zh-CN"/>
              </w:rPr>
              <w:t>1</w:t>
            </w:r>
          </w:p>
        </w:tc>
      </w:tr>
      <w:tr w:rsidR="0035184D" w:rsidRPr="00662BB5" w14:paraId="72F6240C" w14:textId="77777777" w:rsidTr="005A6EDA">
        <w:trPr>
          <w:trHeight w:val="472"/>
          <w:jc w:val="center"/>
        </w:trPr>
        <w:tc>
          <w:tcPr>
            <w:tcW w:w="2367" w:type="dxa"/>
            <w:shd w:val="clear" w:color="auto" w:fill="auto"/>
            <w:vAlign w:val="center"/>
          </w:tcPr>
          <w:p w14:paraId="6479A60F" w14:textId="77777777" w:rsidR="0035184D" w:rsidRPr="00662BB5" w:rsidRDefault="0035184D" w:rsidP="00620E1E">
            <w:pPr>
              <w:pStyle w:val="TAC"/>
              <w:rPr>
                <w:lang w:val="fr-FR" w:eastAsia="zh-CN"/>
              </w:rPr>
            </w:pPr>
            <w:r w:rsidRPr="00662BB5">
              <w:rPr>
                <w:lang w:val="fr-FR" w:eastAsia="zh-CN"/>
              </w:rPr>
              <w:t>10</w:t>
            </w:r>
          </w:p>
        </w:tc>
        <w:tc>
          <w:tcPr>
            <w:tcW w:w="2369" w:type="dxa"/>
          </w:tcPr>
          <w:p w14:paraId="29E47AC5" w14:textId="341B1930" w:rsidR="0035184D" w:rsidRPr="00F25E33" w:rsidRDefault="0035184D" w:rsidP="00620E1E">
            <w:pPr>
              <w:pStyle w:val="TAC"/>
              <w:rPr>
                <w:lang w:val="en-GB" w:eastAsia="zh-CN"/>
              </w:rPr>
            </w:pPr>
            <w:r w:rsidRPr="00662BB5">
              <w:rPr>
                <w:lang w:val="en-US" w:eastAsia="zh-CN"/>
              </w:rPr>
              <w:t xml:space="preserve">Third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3D46B1EE" w14:textId="77777777" w:rsidR="0035184D" w:rsidRPr="00662BB5" w:rsidRDefault="0035184D" w:rsidP="00620E1E">
            <w:pPr>
              <w:pStyle w:val="TAC"/>
              <w:rPr>
                <w:lang w:val="en-US" w:eastAsia="zh-CN"/>
              </w:rPr>
            </w:pPr>
          </w:p>
        </w:tc>
        <w:tc>
          <w:tcPr>
            <w:tcW w:w="2303" w:type="dxa"/>
            <w:vAlign w:val="center"/>
          </w:tcPr>
          <w:p w14:paraId="5C24D38C" w14:textId="77777777" w:rsidR="0035184D" w:rsidRPr="00662BB5" w:rsidRDefault="0035184D" w:rsidP="00620E1E">
            <w:pPr>
              <w:pStyle w:val="TAC"/>
              <w:rPr>
                <w:lang w:val="en-US" w:eastAsia="zh-CN"/>
              </w:rPr>
            </w:pPr>
            <w:r w:rsidRPr="00662BB5">
              <w:rPr>
                <w:lang w:val="fr-FR" w:eastAsia="zh-CN"/>
              </w:rPr>
              <w:t>10</w:t>
            </w:r>
          </w:p>
        </w:tc>
        <w:tc>
          <w:tcPr>
            <w:tcW w:w="2304" w:type="dxa"/>
            <w:vAlign w:val="center"/>
          </w:tcPr>
          <w:p w14:paraId="0BD484C5" w14:textId="77777777" w:rsidR="0035184D" w:rsidRPr="00662BB5" w:rsidRDefault="0035184D" w:rsidP="00620E1E">
            <w:pPr>
              <w:pStyle w:val="TAC"/>
              <w:rPr>
                <w:lang w:val="en-US" w:eastAsia="zh-CN"/>
              </w:rPr>
            </w:pPr>
            <w:r w:rsidRPr="00662BB5">
              <w:rPr>
                <w:lang w:val="en-US" w:eastAsia="zh-CN"/>
              </w:rPr>
              <w:t>2</w:t>
            </w:r>
          </w:p>
        </w:tc>
      </w:tr>
      <w:tr w:rsidR="0035184D" w:rsidRPr="001E4830" w14:paraId="4D41D9D8" w14:textId="77777777" w:rsidTr="005A6EDA">
        <w:trPr>
          <w:trHeight w:val="472"/>
          <w:jc w:val="center"/>
        </w:trPr>
        <w:tc>
          <w:tcPr>
            <w:tcW w:w="2367" w:type="dxa"/>
            <w:shd w:val="clear" w:color="auto" w:fill="auto"/>
            <w:vAlign w:val="center"/>
          </w:tcPr>
          <w:p w14:paraId="67D1E02F" w14:textId="77777777" w:rsidR="0035184D" w:rsidRPr="00662BB5" w:rsidRDefault="0035184D" w:rsidP="00620E1E">
            <w:pPr>
              <w:pStyle w:val="TAC"/>
              <w:rPr>
                <w:lang w:val="fr-FR" w:eastAsia="zh-CN"/>
              </w:rPr>
            </w:pPr>
            <w:r w:rsidRPr="00662BB5">
              <w:rPr>
                <w:lang w:val="fr-FR" w:eastAsia="zh-CN"/>
              </w:rPr>
              <w:t>11</w:t>
            </w:r>
          </w:p>
        </w:tc>
        <w:tc>
          <w:tcPr>
            <w:tcW w:w="2369" w:type="dxa"/>
          </w:tcPr>
          <w:p w14:paraId="799266C7" w14:textId="3A1D3B4E" w:rsidR="0035184D" w:rsidRPr="00F25E33" w:rsidRDefault="0035184D" w:rsidP="00620E1E">
            <w:pPr>
              <w:pStyle w:val="TAC"/>
              <w:rPr>
                <w:lang w:val="en-GB" w:eastAsia="zh-CN"/>
              </w:rPr>
            </w:pPr>
            <w:r w:rsidRPr="00662BB5">
              <w:rPr>
                <w:lang w:val="en-US" w:eastAsia="zh-CN"/>
              </w:rPr>
              <w:t xml:space="preserve">Fourth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07DDC3B" w14:textId="77777777" w:rsidR="0035184D" w:rsidRPr="00662BB5" w:rsidRDefault="0035184D" w:rsidP="00620E1E">
            <w:pPr>
              <w:pStyle w:val="TAC"/>
              <w:rPr>
                <w:lang w:val="en-US" w:eastAsia="zh-CN"/>
              </w:rPr>
            </w:pPr>
          </w:p>
        </w:tc>
        <w:tc>
          <w:tcPr>
            <w:tcW w:w="2303" w:type="dxa"/>
            <w:vAlign w:val="center"/>
          </w:tcPr>
          <w:p w14:paraId="77766154" w14:textId="77777777" w:rsidR="0035184D" w:rsidRPr="00662BB5" w:rsidRDefault="0035184D" w:rsidP="00620E1E">
            <w:pPr>
              <w:pStyle w:val="TAC"/>
              <w:rPr>
                <w:lang w:val="en-US" w:eastAsia="zh-CN"/>
              </w:rPr>
            </w:pPr>
            <w:r w:rsidRPr="00662BB5">
              <w:rPr>
                <w:lang w:val="fr-FR" w:eastAsia="zh-CN"/>
              </w:rPr>
              <w:t>11</w:t>
            </w:r>
          </w:p>
        </w:tc>
        <w:tc>
          <w:tcPr>
            <w:tcW w:w="2304" w:type="dxa"/>
            <w:vAlign w:val="center"/>
          </w:tcPr>
          <w:p w14:paraId="1380BF91" w14:textId="77777777" w:rsidR="0035184D" w:rsidRPr="00662BB5" w:rsidRDefault="0035184D" w:rsidP="00620E1E">
            <w:pPr>
              <w:pStyle w:val="TAC"/>
              <w:rPr>
                <w:lang w:val="en-US" w:eastAsia="zh-CN"/>
              </w:rPr>
            </w:pPr>
            <w:r w:rsidRPr="00662BB5">
              <w:rPr>
                <w:lang w:val="en-US" w:eastAsia="zh-CN"/>
              </w:rPr>
              <w:t>3</w:t>
            </w:r>
          </w:p>
        </w:tc>
      </w:tr>
    </w:tbl>
    <w:p w14:paraId="4C135856" w14:textId="77777777" w:rsidR="005A6EDA" w:rsidRDefault="005A6EDA" w:rsidP="005A6EDA"/>
    <w:p w14:paraId="1D30AD4B" w14:textId="77777777" w:rsidR="005A6EDA" w:rsidRPr="00AE3DAD" w:rsidRDefault="005A6EDA" w:rsidP="005A6EDA">
      <w:pPr>
        <w:pStyle w:val="TH"/>
        <w:rPr>
          <w:color w:val="000000" w:themeColor="text1"/>
          <w:lang w:val="en-US" w:eastAsia="zh-CN"/>
        </w:rPr>
      </w:pPr>
      <w:r w:rsidRPr="00AE3DAD">
        <w:rPr>
          <w:color w:val="000000" w:themeColor="text1"/>
        </w:rPr>
        <w:lastRenderedPageBreak/>
        <w:t>Table 6.1.4.1-</w:t>
      </w:r>
      <w:r w:rsidRPr="00AE3DAD">
        <w:rPr>
          <w:rFonts w:hint="eastAsia"/>
          <w:color w:val="000000" w:themeColor="text1"/>
          <w:lang w:val="en-US" w:eastAsia="zh-CN"/>
        </w:rPr>
        <w:t>4</w:t>
      </w:r>
      <w:r w:rsidRPr="00AE3DAD">
        <w:rPr>
          <w:color w:val="000000" w:themeColor="text1"/>
        </w:rPr>
        <w:t xml:space="preserve">: MCS index </w:t>
      </w:r>
      <w:r w:rsidRPr="00AE3DAD">
        <w:rPr>
          <w:i/>
          <w:color w:val="000000" w:themeColor="text1"/>
        </w:rPr>
        <w:t>I</w:t>
      </w:r>
      <w:r w:rsidRPr="00AE3DAD">
        <w:rPr>
          <w:i/>
          <w:color w:val="000000" w:themeColor="text1"/>
          <w:vertAlign w:val="subscript"/>
        </w:rPr>
        <w:t>MCS</w:t>
      </w:r>
      <w:r w:rsidRPr="00AE3DAD">
        <w:rPr>
          <w:color w:val="000000" w:themeColor="text1"/>
        </w:rPr>
        <w:t xml:space="preserve"> as a function of </w:t>
      </w:r>
      <w:r w:rsidRPr="00AE3DAD">
        <w:rPr>
          <w:rFonts w:hint="eastAsia"/>
          <w:color w:val="000000" w:themeColor="text1"/>
          <w:lang w:val="en-US" w:eastAsia="zh-CN"/>
        </w:rPr>
        <w:t xml:space="preserve">3 </w:t>
      </w:r>
      <w:r w:rsidRPr="00AE3DAD">
        <w:rPr>
          <w:color w:val="000000" w:themeColor="text1"/>
        </w:rPr>
        <w:t>LSBs of MCS information field</w:t>
      </w:r>
      <w:r w:rsidRPr="00AE3DAD">
        <w:rPr>
          <w:rFonts w:hint="eastAsia"/>
          <w:color w:val="000000" w:themeColor="text1"/>
          <w:lang w:val="en-US" w:eastAsia="zh-CN"/>
        </w:rPr>
        <w:t xml:space="preserve"> in </w:t>
      </w:r>
      <w:r w:rsidRPr="00AE3DAD">
        <w:rPr>
          <w:color w:val="000000" w:themeColor="text1"/>
          <w:lang w:val="en-US"/>
        </w:rPr>
        <w:t>DCI format 0_0 with CRC scrambled by the TC-RNTI</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2369"/>
        <w:gridCol w:w="290"/>
        <w:gridCol w:w="2303"/>
        <w:gridCol w:w="2304"/>
      </w:tblGrid>
      <w:tr w:rsidR="005A6EDA" w:rsidRPr="00AE3DAD" w14:paraId="01BEF96B" w14:textId="77777777" w:rsidTr="00900FE4">
        <w:trPr>
          <w:trHeight w:val="202"/>
          <w:jc w:val="center"/>
        </w:trPr>
        <w:tc>
          <w:tcPr>
            <w:tcW w:w="4736" w:type="dxa"/>
            <w:gridSpan w:val="2"/>
            <w:shd w:val="clear" w:color="auto" w:fill="E7E6E6"/>
            <w:vAlign w:val="center"/>
          </w:tcPr>
          <w:p w14:paraId="6F74C5C0" w14:textId="4CAF78D8" w:rsidR="005A6EDA" w:rsidRPr="00AE3DAD" w:rsidRDefault="005A6EDA" w:rsidP="00900FE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r w:rsidRPr="00AE3DAD">
              <w:rPr>
                <w:i/>
                <w:iCs/>
                <w:color w:val="000000" w:themeColor="text1"/>
              </w:rPr>
              <w:t xml:space="preserve"> is configured</w:t>
            </w:r>
          </w:p>
        </w:tc>
        <w:tc>
          <w:tcPr>
            <w:tcW w:w="290" w:type="dxa"/>
            <w:shd w:val="clear" w:color="auto" w:fill="E7E6E6"/>
          </w:tcPr>
          <w:p w14:paraId="6DD336BB" w14:textId="77777777" w:rsidR="005A6EDA" w:rsidRPr="00AE3DAD" w:rsidRDefault="005A6EDA" w:rsidP="00900FE4">
            <w:pPr>
              <w:pStyle w:val="TAH"/>
              <w:rPr>
                <w:color w:val="000000" w:themeColor="text1"/>
                <w:lang w:val="en-US" w:eastAsia="zh-CN"/>
              </w:rPr>
            </w:pPr>
          </w:p>
        </w:tc>
        <w:tc>
          <w:tcPr>
            <w:tcW w:w="4607" w:type="dxa"/>
            <w:gridSpan w:val="2"/>
            <w:shd w:val="clear" w:color="auto" w:fill="E7E6E6"/>
          </w:tcPr>
          <w:p w14:paraId="5AE797FF" w14:textId="75F1C804" w:rsidR="005A6EDA" w:rsidRPr="00AE3DAD" w:rsidRDefault="005A6EDA" w:rsidP="00900FE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Repetitions is not configured</w:t>
            </w:r>
          </w:p>
        </w:tc>
      </w:tr>
      <w:tr w:rsidR="005A6EDA" w:rsidRPr="00AE3DAD" w14:paraId="66C4F223" w14:textId="77777777" w:rsidTr="00900FE4">
        <w:trPr>
          <w:trHeight w:val="192"/>
          <w:jc w:val="center"/>
        </w:trPr>
        <w:tc>
          <w:tcPr>
            <w:tcW w:w="2367" w:type="dxa"/>
            <w:shd w:val="clear" w:color="auto" w:fill="E7E6E6"/>
            <w:vAlign w:val="center"/>
          </w:tcPr>
          <w:p w14:paraId="167320F1" w14:textId="77777777" w:rsidR="005A6EDA" w:rsidRPr="00AE3DAD" w:rsidRDefault="005A6EDA" w:rsidP="00900FE4">
            <w:pPr>
              <w:pStyle w:val="TAH"/>
              <w:rPr>
                <w:i/>
                <w:color w:val="000000" w:themeColor="text1"/>
                <w:lang w:val="en-US" w:eastAsia="zh-CN"/>
              </w:rPr>
            </w:pPr>
            <w:r w:rsidRPr="00AE3DAD">
              <w:rPr>
                <w:i/>
                <w:color w:val="000000" w:themeColor="text1"/>
                <w:lang w:val="en-US" w:eastAsia="zh-CN"/>
              </w:rPr>
              <w:t>Codepoint</w:t>
            </w:r>
          </w:p>
        </w:tc>
        <w:tc>
          <w:tcPr>
            <w:tcW w:w="2368" w:type="dxa"/>
            <w:shd w:val="clear" w:color="auto" w:fill="E7E6E6"/>
          </w:tcPr>
          <w:p w14:paraId="59C37154"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c>
          <w:tcPr>
            <w:tcW w:w="290" w:type="dxa"/>
            <w:shd w:val="clear" w:color="auto" w:fill="E7E6E6"/>
          </w:tcPr>
          <w:p w14:paraId="39DF81B4" w14:textId="77777777" w:rsidR="005A6EDA" w:rsidRPr="00AE3DAD" w:rsidRDefault="005A6EDA" w:rsidP="00900FE4">
            <w:pPr>
              <w:pStyle w:val="TAH"/>
              <w:rPr>
                <w:color w:val="000000" w:themeColor="text1"/>
                <w:lang w:val="en-US" w:eastAsia="zh-CN"/>
              </w:rPr>
            </w:pPr>
          </w:p>
        </w:tc>
        <w:tc>
          <w:tcPr>
            <w:tcW w:w="2303" w:type="dxa"/>
            <w:shd w:val="clear" w:color="auto" w:fill="E7E6E6"/>
          </w:tcPr>
          <w:p w14:paraId="4E7F963B" w14:textId="77777777" w:rsidR="005A6EDA" w:rsidRPr="00AE3DAD" w:rsidRDefault="005A6EDA" w:rsidP="00900FE4">
            <w:pPr>
              <w:pStyle w:val="TAH"/>
              <w:rPr>
                <w:color w:val="000000" w:themeColor="text1"/>
                <w:lang w:val="en-US" w:eastAsia="zh-CN"/>
              </w:rPr>
            </w:pPr>
            <w:r w:rsidRPr="00AE3DAD">
              <w:rPr>
                <w:color w:val="000000" w:themeColor="text1"/>
                <w:lang w:val="en-US" w:eastAsia="zh-CN"/>
              </w:rPr>
              <w:t>Codepoint</w:t>
            </w:r>
          </w:p>
        </w:tc>
        <w:tc>
          <w:tcPr>
            <w:tcW w:w="2304" w:type="dxa"/>
            <w:shd w:val="clear" w:color="auto" w:fill="E7E6E6"/>
          </w:tcPr>
          <w:p w14:paraId="0FB325FC"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r>
      <w:tr w:rsidR="005A6EDA" w:rsidRPr="00AE3DAD" w14:paraId="6CA7A56C" w14:textId="77777777" w:rsidTr="00900FE4">
        <w:trPr>
          <w:trHeight w:val="202"/>
          <w:jc w:val="center"/>
        </w:trPr>
        <w:tc>
          <w:tcPr>
            <w:tcW w:w="2367" w:type="dxa"/>
            <w:shd w:val="clear" w:color="auto" w:fill="auto"/>
            <w:vAlign w:val="center"/>
          </w:tcPr>
          <w:p w14:paraId="2C8A0E6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68" w:type="dxa"/>
          </w:tcPr>
          <w:p w14:paraId="4756FED3" w14:textId="0BF64B70"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First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6F7ABF17" w14:textId="77777777" w:rsidR="005A6EDA" w:rsidRPr="00AE3DAD" w:rsidRDefault="005A6EDA" w:rsidP="00900FE4">
            <w:pPr>
              <w:pStyle w:val="TAC"/>
              <w:rPr>
                <w:color w:val="000000" w:themeColor="text1"/>
                <w:lang w:val="en-US" w:eastAsia="zh-CN"/>
              </w:rPr>
            </w:pPr>
          </w:p>
        </w:tc>
        <w:tc>
          <w:tcPr>
            <w:tcW w:w="2303" w:type="dxa"/>
            <w:vAlign w:val="center"/>
          </w:tcPr>
          <w:p w14:paraId="5301B869"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04" w:type="dxa"/>
            <w:vAlign w:val="center"/>
          </w:tcPr>
          <w:p w14:paraId="040C731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w:t>
            </w:r>
          </w:p>
        </w:tc>
      </w:tr>
      <w:tr w:rsidR="005A6EDA" w:rsidRPr="00AE3DAD" w14:paraId="47437750" w14:textId="77777777" w:rsidTr="00900FE4">
        <w:trPr>
          <w:trHeight w:val="472"/>
          <w:jc w:val="center"/>
        </w:trPr>
        <w:tc>
          <w:tcPr>
            <w:tcW w:w="2367" w:type="dxa"/>
            <w:shd w:val="clear" w:color="auto" w:fill="auto"/>
            <w:vAlign w:val="center"/>
          </w:tcPr>
          <w:p w14:paraId="7682144C"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68" w:type="dxa"/>
          </w:tcPr>
          <w:p w14:paraId="77518F62" w14:textId="6E4D9540"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Second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EF69279" w14:textId="77777777" w:rsidR="005A6EDA" w:rsidRPr="00AE3DAD" w:rsidRDefault="005A6EDA" w:rsidP="00900FE4">
            <w:pPr>
              <w:pStyle w:val="TAC"/>
              <w:rPr>
                <w:color w:val="000000" w:themeColor="text1"/>
                <w:lang w:val="en-US" w:eastAsia="zh-CN"/>
              </w:rPr>
            </w:pPr>
          </w:p>
        </w:tc>
        <w:tc>
          <w:tcPr>
            <w:tcW w:w="2303" w:type="dxa"/>
            <w:vAlign w:val="center"/>
          </w:tcPr>
          <w:p w14:paraId="245DE6C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04" w:type="dxa"/>
            <w:vAlign w:val="center"/>
          </w:tcPr>
          <w:p w14:paraId="416B2A53"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1</w:t>
            </w:r>
          </w:p>
        </w:tc>
      </w:tr>
      <w:tr w:rsidR="005A6EDA" w:rsidRPr="00AE3DAD" w14:paraId="3231E5DB" w14:textId="77777777" w:rsidTr="00900FE4">
        <w:trPr>
          <w:trHeight w:val="472"/>
          <w:jc w:val="center"/>
        </w:trPr>
        <w:tc>
          <w:tcPr>
            <w:tcW w:w="2367" w:type="dxa"/>
            <w:shd w:val="clear" w:color="auto" w:fill="auto"/>
            <w:vAlign w:val="center"/>
          </w:tcPr>
          <w:p w14:paraId="024504A5"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68" w:type="dxa"/>
          </w:tcPr>
          <w:p w14:paraId="2CCFD37B" w14:textId="72B5F8C1"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Third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3BF0EF9A" w14:textId="77777777" w:rsidR="005A6EDA" w:rsidRPr="00AE3DAD" w:rsidRDefault="005A6EDA" w:rsidP="00900FE4">
            <w:pPr>
              <w:pStyle w:val="TAC"/>
              <w:rPr>
                <w:color w:val="000000" w:themeColor="text1"/>
                <w:lang w:val="en-US" w:eastAsia="zh-CN"/>
              </w:rPr>
            </w:pPr>
          </w:p>
        </w:tc>
        <w:tc>
          <w:tcPr>
            <w:tcW w:w="2303" w:type="dxa"/>
            <w:vAlign w:val="center"/>
          </w:tcPr>
          <w:p w14:paraId="2524B03A"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04" w:type="dxa"/>
            <w:vAlign w:val="center"/>
          </w:tcPr>
          <w:p w14:paraId="0B896D47"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2</w:t>
            </w:r>
          </w:p>
        </w:tc>
      </w:tr>
      <w:tr w:rsidR="005A6EDA" w:rsidRPr="00AE3DAD" w14:paraId="21803984" w14:textId="77777777" w:rsidTr="00900FE4">
        <w:trPr>
          <w:trHeight w:val="472"/>
          <w:jc w:val="center"/>
        </w:trPr>
        <w:tc>
          <w:tcPr>
            <w:tcW w:w="2367" w:type="dxa"/>
            <w:shd w:val="clear" w:color="auto" w:fill="auto"/>
            <w:vAlign w:val="center"/>
          </w:tcPr>
          <w:p w14:paraId="3F4BCAB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68" w:type="dxa"/>
          </w:tcPr>
          <w:p w14:paraId="59ACA53F" w14:textId="72D27B73"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Fourth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F4C48C3" w14:textId="77777777" w:rsidR="005A6EDA" w:rsidRPr="00AE3DAD" w:rsidRDefault="005A6EDA" w:rsidP="00900FE4">
            <w:pPr>
              <w:pStyle w:val="TAC"/>
              <w:rPr>
                <w:color w:val="000000" w:themeColor="text1"/>
                <w:lang w:val="en-US" w:eastAsia="zh-CN"/>
              </w:rPr>
            </w:pPr>
          </w:p>
        </w:tc>
        <w:tc>
          <w:tcPr>
            <w:tcW w:w="2303" w:type="dxa"/>
            <w:vAlign w:val="center"/>
          </w:tcPr>
          <w:p w14:paraId="3C9049BD"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04" w:type="dxa"/>
            <w:vAlign w:val="center"/>
          </w:tcPr>
          <w:p w14:paraId="0669BCE4"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3</w:t>
            </w:r>
          </w:p>
        </w:tc>
      </w:tr>
      <w:tr w:rsidR="005A6EDA" w:rsidRPr="00AE3DAD" w14:paraId="4FB0E938" w14:textId="77777777" w:rsidTr="00900FE4">
        <w:trPr>
          <w:trHeight w:val="472"/>
          <w:jc w:val="center"/>
        </w:trPr>
        <w:tc>
          <w:tcPr>
            <w:tcW w:w="2367" w:type="dxa"/>
            <w:shd w:val="clear" w:color="auto" w:fill="auto"/>
            <w:vAlign w:val="center"/>
          </w:tcPr>
          <w:p w14:paraId="4F2B49C1"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68" w:type="dxa"/>
          </w:tcPr>
          <w:p w14:paraId="4AB951EC" w14:textId="4283693B"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Fifth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2889849" w14:textId="77777777" w:rsidR="005A6EDA" w:rsidRPr="00AE3DAD" w:rsidRDefault="005A6EDA" w:rsidP="00900FE4">
            <w:pPr>
              <w:pStyle w:val="TAC"/>
              <w:rPr>
                <w:color w:val="000000" w:themeColor="text1"/>
                <w:lang w:val="en-US" w:eastAsia="zh-CN"/>
              </w:rPr>
            </w:pPr>
          </w:p>
        </w:tc>
        <w:tc>
          <w:tcPr>
            <w:tcW w:w="2303" w:type="dxa"/>
            <w:vAlign w:val="center"/>
          </w:tcPr>
          <w:p w14:paraId="0D470249"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04" w:type="dxa"/>
            <w:vAlign w:val="center"/>
          </w:tcPr>
          <w:p w14:paraId="782F7538"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4</w:t>
            </w:r>
          </w:p>
        </w:tc>
      </w:tr>
      <w:tr w:rsidR="005A6EDA" w:rsidRPr="00AE3DAD" w14:paraId="0F4FFA7D" w14:textId="77777777" w:rsidTr="00900FE4">
        <w:trPr>
          <w:trHeight w:val="472"/>
          <w:jc w:val="center"/>
        </w:trPr>
        <w:tc>
          <w:tcPr>
            <w:tcW w:w="2367" w:type="dxa"/>
            <w:shd w:val="clear" w:color="auto" w:fill="auto"/>
            <w:vAlign w:val="center"/>
          </w:tcPr>
          <w:p w14:paraId="50EFD73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68" w:type="dxa"/>
          </w:tcPr>
          <w:p w14:paraId="1C1F6871" w14:textId="20C89061"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Sixth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7BF67144" w14:textId="77777777" w:rsidR="005A6EDA" w:rsidRPr="00AE3DAD" w:rsidRDefault="005A6EDA" w:rsidP="00900FE4">
            <w:pPr>
              <w:pStyle w:val="TAC"/>
              <w:rPr>
                <w:color w:val="000000" w:themeColor="text1"/>
                <w:lang w:val="en-US" w:eastAsia="zh-CN"/>
              </w:rPr>
            </w:pPr>
          </w:p>
        </w:tc>
        <w:tc>
          <w:tcPr>
            <w:tcW w:w="2303" w:type="dxa"/>
            <w:vAlign w:val="center"/>
          </w:tcPr>
          <w:p w14:paraId="38644314"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04" w:type="dxa"/>
            <w:vAlign w:val="center"/>
          </w:tcPr>
          <w:p w14:paraId="796E160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5</w:t>
            </w:r>
          </w:p>
        </w:tc>
      </w:tr>
      <w:tr w:rsidR="005A6EDA" w:rsidRPr="00AE3DAD" w14:paraId="38CFE932" w14:textId="77777777" w:rsidTr="00900FE4">
        <w:trPr>
          <w:trHeight w:val="472"/>
          <w:jc w:val="center"/>
        </w:trPr>
        <w:tc>
          <w:tcPr>
            <w:tcW w:w="2367" w:type="dxa"/>
            <w:shd w:val="clear" w:color="auto" w:fill="auto"/>
            <w:vAlign w:val="center"/>
          </w:tcPr>
          <w:p w14:paraId="0A494F4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68" w:type="dxa"/>
          </w:tcPr>
          <w:p w14:paraId="3972FD4F" w14:textId="3F7A3C78"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Seventh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B6C811D" w14:textId="77777777" w:rsidR="005A6EDA" w:rsidRPr="00AE3DAD" w:rsidRDefault="005A6EDA" w:rsidP="00900FE4">
            <w:pPr>
              <w:pStyle w:val="TAC"/>
              <w:rPr>
                <w:color w:val="000000" w:themeColor="text1"/>
                <w:lang w:val="en-US" w:eastAsia="zh-CN"/>
              </w:rPr>
            </w:pPr>
          </w:p>
        </w:tc>
        <w:tc>
          <w:tcPr>
            <w:tcW w:w="2303" w:type="dxa"/>
            <w:vAlign w:val="center"/>
          </w:tcPr>
          <w:p w14:paraId="5CA1FEF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04" w:type="dxa"/>
            <w:vAlign w:val="center"/>
          </w:tcPr>
          <w:p w14:paraId="4DBF23DE"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6</w:t>
            </w:r>
          </w:p>
        </w:tc>
      </w:tr>
      <w:tr w:rsidR="005A6EDA" w:rsidRPr="00AE3DAD" w14:paraId="0DD6DA14" w14:textId="77777777" w:rsidTr="00900FE4">
        <w:trPr>
          <w:trHeight w:val="472"/>
          <w:jc w:val="center"/>
        </w:trPr>
        <w:tc>
          <w:tcPr>
            <w:tcW w:w="2367" w:type="dxa"/>
            <w:shd w:val="clear" w:color="auto" w:fill="auto"/>
            <w:vAlign w:val="center"/>
          </w:tcPr>
          <w:p w14:paraId="1B31EC1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68" w:type="dxa"/>
          </w:tcPr>
          <w:p w14:paraId="653A3E43" w14:textId="68AB4FBC"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Eighth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673745F" w14:textId="77777777" w:rsidR="005A6EDA" w:rsidRPr="00AE3DAD" w:rsidRDefault="005A6EDA" w:rsidP="00900FE4">
            <w:pPr>
              <w:pStyle w:val="TAC"/>
              <w:rPr>
                <w:color w:val="000000" w:themeColor="text1"/>
                <w:lang w:val="en-US" w:eastAsia="zh-CN"/>
              </w:rPr>
            </w:pPr>
          </w:p>
        </w:tc>
        <w:tc>
          <w:tcPr>
            <w:tcW w:w="2303" w:type="dxa"/>
            <w:vAlign w:val="center"/>
          </w:tcPr>
          <w:p w14:paraId="164426CC"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04" w:type="dxa"/>
            <w:vAlign w:val="center"/>
          </w:tcPr>
          <w:p w14:paraId="4F91221F"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7</w:t>
            </w:r>
          </w:p>
        </w:tc>
      </w:tr>
    </w:tbl>
    <w:p w14:paraId="10606F2D" w14:textId="77777777" w:rsidR="0035184D" w:rsidRPr="0048482F" w:rsidRDefault="0035184D" w:rsidP="00E363E1"/>
    <w:p w14:paraId="0C1ED699" w14:textId="77777777" w:rsidR="00D034A6" w:rsidRPr="0048482F" w:rsidRDefault="00D034A6" w:rsidP="00D034A6">
      <w:pPr>
        <w:pStyle w:val="Heading4"/>
        <w:rPr>
          <w:color w:val="000000"/>
        </w:rPr>
      </w:pPr>
      <w:bookmarkStart w:id="1073" w:name="_Toc11352152"/>
      <w:bookmarkStart w:id="1074" w:name="_Toc20318042"/>
      <w:bookmarkStart w:id="1075" w:name="_Toc27299940"/>
      <w:bookmarkStart w:id="1076" w:name="_Toc29673214"/>
      <w:bookmarkStart w:id="1077" w:name="_Toc29673355"/>
      <w:bookmarkStart w:id="1078" w:name="_Toc29674348"/>
      <w:bookmarkStart w:id="1079" w:name="_Toc36645578"/>
      <w:bookmarkStart w:id="1080" w:name="_Toc45810623"/>
      <w:bookmarkStart w:id="1081" w:name="_Toc114223875"/>
      <w:r w:rsidRPr="0048482F">
        <w:rPr>
          <w:color w:val="000000"/>
        </w:rPr>
        <w:t>6.1.4.2</w:t>
      </w:r>
      <w:r w:rsidR="009B18F9">
        <w:rPr>
          <w:color w:val="000000"/>
        </w:rPr>
        <w:tab/>
      </w:r>
      <w:r w:rsidRPr="0048482F">
        <w:rPr>
          <w:color w:val="000000"/>
        </w:rPr>
        <w:t>Transport block size determination</w:t>
      </w:r>
      <w:bookmarkEnd w:id="1073"/>
      <w:bookmarkEnd w:id="1074"/>
      <w:bookmarkEnd w:id="1075"/>
      <w:bookmarkEnd w:id="1076"/>
      <w:bookmarkEnd w:id="1077"/>
      <w:bookmarkEnd w:id="1078"/>
      <w:bookmarkEnd w:id="1079"/>
      <w:bookmarkEnd w:id="1080"/>
      <w:bookmarkEnd w:id="1081"/>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55" type="#_x0000_t75" style="width:57.75pt;height:14.25pt" o:ole="">
            <v:imagedata r:id="rId2077" o:title=""/>
          </v:shape>
          <o:OLEObject Type="Embed" ProgID="Equation.3" ShapeID="_x0000_i2355" DrawAspect="Content" ObjectID="_1724848495" r:id="rId2078"/>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56" type="#_x0000_t75" style="width:57.75pt;height:14.25pt" o:ole="">
            <v:imagedata r:id="rId2079" o:title=""/>
          </v:shape>
          <o:OLEObject Type="Embed" ProgID="Equation.3" ShapeID="_x0000_i2356" DrawAspect="Content" ObjectID="_1724848496" r:id="rId2080"/>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57" type="#_x0000_t75" style="width:57.75pt;height:14.25pt" o:ole="">
            <v:imagedata r:id="rId2081" o:title=""/>
          </v:shape>
          <o:OLEObject Type="Embed" ProgID="Equation.3" ShapeID="_x0000_i2357" DrawAspect="Content" ObjectID="_1724848497" r:id="rId2082"/>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58" type="#_x0000_t75" style="width:28.5pt;height:14.25pt" o:ole="">
            <v:imagedata r:id="rId2083" o:title=""/>
          </v:shape>
          <o:OLEObject Type="Embed" ProgID="Equation.3" ShapeID="_x0000_i2358" DrawAspect="Content" ObjectID="_1724848498" r:id="rId2084"/>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59" type="#_x0000_t75" style="width:151.5pt;height:21.75pt" o:ole="">
            <v:imagedata r:id="rId2085" o:title=""/>
          </v:shape>
          <o:OLEObject Type="Embed" ProgID="Equation.3" ShapeID="_x0000_i2359" DrawAspect="Content" ObjectID="_1724848499" r:id="rId2086"/>
        </w:object>
      </w:r>
      <w:r w:rsidR="00D034A6" w:rsidRPr="0048482F">
        <w:rPr>
          <w:lang w:eastAsia="ko-KR"/>
        </w:rPr>
        <w:t>, where</w:t>
      </w:r>
      <w:r w:rsidR="00D034A6" w:rsidRPr="0048482F">
        <w:rPr>
          <w:position w:val="-10"/>
          <w:lang w:eastAsia="ko-KR"/>
        </w:rPr>
        <w:object w:dxaOrig="859" w:dyaOrig="340" w14:anchorId="6C56BDDB">
          <v:shape id="_x0000_i2360" type="#_x0000_t75" style="width:43.5pt;height:14.25pt" o:ole="">
            <v:imagedata r:id="rId161" o:title=""/>
          </v:shape>
          <o:OLEObject Type="Embed" ProgID="Equation.3" ShapeID="_x0000_i2360" DrawAspect="Content" ObjectID="_1724848500" r:id="rId2087"/>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61" type="#_x0000_t75" style="width:28.5pt;height:21.75pt" o:ole="">
            <v:imagedata r:id="rId163" o:title=""/>
          </v:shape>
          <o:OLEObject Type="Embed" ProgID="Equation.3" ShapeID="_x0000_i2361" DrawAspect="Content" ObjectID="_1724848501" r:id="rId2088"/>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62" type="#_x0000_t75" style="width:28.5pt;height:14.25pt" o:ole="">
            <v:imagedata r:id="rId165" o:title=""/>
          </v:shape>
          <o:OLEObject Type="Embed" ProgID="Equation.3" ShapeID="_x0000_i2362" DrawAspect="Content" ObjectID="_1724848502" r:id="rId2089"/>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63" type="#_x0000_t75" style="width:28.5pt;height:21.75pt" o:ole="">
            <v:imagedata r:id="rId167" o:title=""/>
          </v:shape>
          <o:OLEObject Type="Embed" ProgID="Equation.3" ShapeID="_x0000_i2363" DrawAspect="Content" ObjectID="_1724848503" r:id="rId2090"/>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1082" w:name="_Hlk512515248"/>
      <w:r w:rsidR="008A4239" w:rsidRPr="00F35584">
        <w:rPr>
          <w:i/>
        </w:rPr>
        <w:t>PUSCH-ServingCellConfig</w:t>
      </w:r>
      <w:bookmarkEnd w:id="1082"/>
      <w:r w:rsidR="00E52F82" w:rsidRPr="0048482F">
        <w:rPr>
          <w:lang w:eastAsia="ko-KR"/>
        </w:rPr>
        <w:t xml:space="preserve">. If the </w:t>
      </w:r>
      <w:r w:rsidR="008A4239" w:rsidRPr="0048482F">
        <w:rPr>
          <w:position w:val="-10"/>
          <w:lang w:eastAsia="ko-KR"/>
        </w:rPr>
        <w:object w:dxaOrig="520" w:dyaOrig="340" w14:anchorId="28167B34">
          <v:shape id="_x0000_i2364" type="#_x0000_t75" style="width:28.5pt;height:21.75pt" o:ole="">
            <v:imagedata r:id="rId167" o:title=""/>
          </v:shape>
          <o:OLEObject Type="Embed" ProgID="Equation.3" ShapeID="_x0000_i2364" DrawAspect="Content" ObjectID="_1724848504" r:id="rId2091"/>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65" type="#_x0000_t75" style="width:28.5pt;height:21.75pt" o:ole="">
            <v:imagedata r:id="rId167" o:title=""/>
          </v:shape>
          <o:OLEObject Type="Embed" ProgID="Equation.3" ShapeID="_x0000_i2365" DrawAspect="Content" ObjectID="_1724848505" r:id="rId2092"/>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lastRenderedPageBreak/>
        <w:t xml:space="preserve">transmission the </w:t>
      </w:r>
      <w:r w:rsidR="00E95A1B" w:rsidRPr="0048482F">
        <w:rPr>
          <w:position w:val="-10"/>
          <w:lang w:eastAsia="ko-KR"/>
        </w:rPr>
        <w:object w:dxaOrig="520" w:dyaOrig="340" w14:anchorId="534D7408">
          <v:shape id="_x0000_i2366" type="#_x0000_t75" style="width:28.5pt;height:21.75pt" o:ole="">
            <v:imagedata r:id="rId167" o:title=""/>
          </v:shape>
          <o:OLEObject Type="Embed" ProgID="Equation.3" ShapeID="_x0000_i2366" DrawAspect="Content" ObjectID="_1724848506" r:id="rId2093"/>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67" type="#_x0000_t75" style="width:28.5pt;height:14.25pt" o:ole="">
            <v:imagedata r:id="rId165" o:title=""/>
          </v:shape>
          <o:OLEObject Type="Embed" ProgID="Equation.3" ShapeID="_x0000_i2367" DrawAspect="Content" ObjectID="_1724848507" r:id="rId2094"/>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7CDFD81E" w14:textId="0D54C7CE" w:rsidR="005A28BF" w:rsidRDefault="007A739C" w:rsidP="005A28BF">
      <w:pPr>
        <w:pStyle w:val="B2"/>
        <w:rPr>
          <w:lang w:eastAsia="ko-KR"/>
        </w:rPr>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68" type="#_x0000_t75" style="width:28.5pt;height:21.75pt" o:ole="">
            <v:imagedata r:id="rId2095" o:title=""/>
          </v:shape>
          <o:OLEObject Type="Embed" ProgID="Equation.3" ShapeID="_x0000_i2368" DrawAspect="Content" ObjectID="_1724848508" r:id="rId2096"/>
        </w:object>
      </w:r>
      <w:r w:rsidR="00E52F82" w:rsidRPr="0048482F">
        <w:rPr>
          <w:lang w:eastAsia="ko-KR"/>
        </w:rPr>
        <w:t xml:space="preserve"> </w:t>
      </w:r>
      <w:r w:rsidR="005A28BF">
        <w:rPr>
          <w:lang w:eastAsia="ko-KR"/>
        </w:rPr>
        <w:t>as follows</w:t>
      </w:r>
    </w:p>
    <w:p w14:paraId="3272EE56" w14:textId="68C0A0DE" w:rsidR="005A28BF" w:rsidRDefault="005A28BF" w:rsidP="005A28BF">
      <w:pPr>
        <w:pStyle w:val="B3"/>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r w:rsidRPr="0048482F">
        <w:rPr>
          <w:lang w:eastAsia="ko-KR"/>
        </w:rPr>
        <w:t xml:space="preserve">where </w:t>
      </w:r>
      <w:r w:rsidRPr="0048482F">
        <w:rPr>
          <w:position w:val="-10"/>
          <w:lang w:eastAsia="ko-KR"/>
        </w:rPr>
        <w:object w:dxaOrig="460" w:dyaOrig="300" w14:anchorId="0069FB71">
          <v:shape id="_x0000_i2369" type="#_x0000_t75" style="width:21.75pt;height:14.25pt" o:ole="">
            <v:imagedata r:id="rId2097" o:title=""/>
          </v:shape>
          <o:OLEObject Type="Embed" ProgID="Equation.3" ShapeID="_x0000_i2369" DrawAspect="Content" ObjectID="_1724848509" r:id="rId2098"/>
        </w:object>
      </w:r>
      <w:r w:rsidRPr="0048482F">
        <w:rPr>
          <w:lang w:eastAsia="ko-KR"/>
        </w:rPr>
        <w:t xml:space="preserve"> is the </w:t>
      </w:r>
      <w:r w:rsidRPr="0048482F">
        <w:t>total number of allocated PRBs</w:t>
      </w:r>
      <w:r w:rsidRPr="0048482F">
        <w:rPr>
          <w:lang w:eastAsia="ko-KR"/>
        </w:rPr>
        <w:t xml:space="preserve"> </w:t>
      </w:r>
      <w:r w:rsidRPr="0048482F">
        <w:t>for the UE</w:t>
      </w:r>
      <w:r>
        <w:t xml:space="preserve"> and </w:t>
      </w:r>
      <w:r w:rsidRPr="006B37A5">
        <w:rPr>
          <w:i/>
          <w:iCs/>
        </w:rPr>
        <w:t>N</w:t>
      </w:r>
      <w:r>
        <w:t xml:space="preserve"> is </w:t>
      </w:r>
      <w:r>
        <w:rPr>
          <w:lang w:val="en-US"/>
        </w:rPr>
        <w:t xml:space="preserve">the number of slots used for TBS determination indicated by </w:t>
      </w:r>
      <w:r w:rsidRPr="00555985">
        <w:rPr>
          <w:i/>
          <w:iCs/>
          <w:lang w:val="en-US"/>
        </w:rPr>
        <w:t>numberOfSlot</w:t>
      </w:r>
      <w:r>
        <w:rPr>
          <w:i/>
          <w:iCs/>
          <w:lang w:val="en-US"/>
        </w:rPr>
        <w:t>s</w:t>
      </w:r>
      <w:r w:rsidRPr="00555985">
        <w:rPr>
          <w:i/>
          <w:iCs/>
          <w:lang w:val="en-US"/>
        </w:rPr>
        <w:t>TBoMS</w:t>
      </w:r>
      <w:r w:rsidRPr="0048482F">
        <w:t>.</w:t>
      </w:r>
    </w:p>
    <w:p w14:paraId="7E2E2FA2" w14:textId="77777777" w:rsidR="005A28BF" w:rsidRPr="00CC6551" w:rsidRDefault="005A28BF" w:rsidP="005A28BF">
      <w:pPr>
        <w:pStyle w:val="B3"/>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70" type="#_x0000_t75" style="width:64.5pt;height:14.25pt" o:ole="">
            <v:imagedata r:id="rId2099" o:title=""/>
          </v:shape>
          <o:OLEObject Type="Embed" ProgID="Equation.3" ShapeID="_x0000_i2370" DrawAspect="Content" ObjectID="_1724848510" r:id="rId2100"/>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71" type="#_x0000_t75" style="width:64.5pt;height:14.25pt" o:ole="">
            <v:imagedata r:id="rId2099" o:title=""/>
          </v:shape>
          <o:OLEObject Type="Embed" ProgID="Equation.3" ShapeID="_x0000_i2371" DrawAspect="Content" ObjectID="_1724848511" r:id="rId2101"/>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72" type="#_x0000_t75" style="width:57.75pt;height:14.25pt" o:ole="">
            <v:imagedata r:id="rId2102" o:title=""/>
          </v:shape>
          <o:OLEObject Type="Embed" ProgID="Equation.3" ShapeID="_x0000_i2372" DrawAspect="Content" ObjectID="_1724848512" r:id="rId2103"/>
        </w:object>
      </w:r>
      <w:r w:rsidRPr="0048482F">
        <w:t xml:space="preserve">. If there is no PDCCH for the same transport block using </w:t>
      </w:r>
      <w:r w:rsidRPr="0048482F">
        <w:rPr>
          <w:position w:val="-10"/>
        </w:rPr>
        <w:object w:dxaOrig="1180" w:dyaOrig="300" w14:anchorId="27E010A7">
          <v:shape id="_x0000_i2373" type="#_x0000_t75" style="width:57.75pt;height:14.25pt" o:ole="">
            <v:imagedata r:id="rId2104" o:title=""/>
          </v:shape>
          <o:OLEObject Type="Embed" ProgID="Equation.3" ShapeID="_x0000_i2373" DrawAspect="Content" ObjectID="_1724848513" r:id="rId2105"/>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74" type="#_x0000_t75" style="width:57.75pt;height:14.25pt" o:ole="">
            <v:imagedata r:id="rId2106" o:title=""/>
          </v:shape>
          <o:OLEObject Type="Embed" ProgID="Equation.3" ShapeID="_x0000_i2374" DrawAspect="Content" ObjectID="_1724848514" r:id="rId2107"/>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75" type="#_x0000_t75" style="width:57.75pt;height:14.25pt" o:ole="">
            <v:imagedata r:id="rId2108" o:title=""/>
          </v:shape>
          <o:OLEObject Type="Embed" ProgID="Equation.3" ShapeID="_x0000_i2375" DrawAspect="Content" ObjectID="_1724848515" r:id="rId2109"/>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1083" w:name="_Toc11352153"/>
      <w:bookmarkStart w:id="1084" w:name="_Toc20318043"/>
      <w:bookmarkStart w:id="1085" w:name="_Toc27299941"/>
      <w:bookmarkStart w:id="1086" w:name="_Toc29673215"/>
      <w:bookmarkStart w:id="1087" w:name="_Toc29673356"/>
      <w:bookmarkStart w:id="1088" w:name="_Toc29674349"/>
      <w:bookmarkStart w:id="1089" w:name="_Toc36645579"/>
      <w:bookmarkStart w:id="1090" w:name="_Toc45810624"/>
      <w:bookmarkStart w:id="1091" w:name="_Toc114223876"/>
      <w:r w:rsidRPr="00217FD9">
        <w:rPr>
          <w:rFonts w:eastAsia="Malgun Gothic"/>
        </w:rPr>
        <w:t>6.1.5</w:t>
      </w:r>
      <w:r w:rsidRPr="00217FD9">
        <w:rPr>
          <w:rFonts w:eastAsia="Malgun Gothic"/>
        </w:rPr>
        <w:tab/>
        <w:t>Code block group based PUSCH transmission</w:t>
      </w:r>
      <w:bookmarkEnd w:id="1083"/>
      <w:bookmarkEnd w:id="1084"/>
      <w:bookmarkEnd w:id="1085"/>
      <w:bookmarkEnd w:id="1086"/>
      <w:bookmarkEnd w:id="1087"/>
      <w:bookmarkEnd w:id="1088"/>
      <w:bookmarkEnd w:id="1089"/>
      <w:bookmarkEnd w:id="1090"/>
      <w:bookmarkEnd w:id="1091"/>
    </w:p>
    <w:p w14:paraId="2F284F00" w14:textId="77777777" w:rsidR="00C46F24" w:rsidRPr="00217FD9" w:rsidRDefault="00C46F24" w:rsidP="00C46F24">
      <w:pPr>
        <w:pStyle w:val="Heading4"/>
        <w:rPr>
          <w:rFonts w:eastAsia="Malgun Gothic"/>
        </w:rPr>
      </w:pPr>
      <w:bookmarkStart w:id="1092" w:name="_Toc11352154"/>
      <w:bookmarkStart w:id="1093" w:name="_Toc20318044"/>
      <w:bookmarkStart w:id="1094" w:name="_Toc27299942"/>
      <w:bookmarkStart w:id="1095" w:name="_Toc29673216"/>
      <w:bookmarkStart w:id="1096" w:name="_Toc29673357"/>
      <w:bookmarkStart w:id="1097" w:name="_Toc29674350"/>
      <w:bookmarkStart w:id="1098" w:name="_Toc36645580"/>
      <w:bookmarkStart w:id="1099" w:name="_Toc45810625"/>
      <w:bookmarkStart w:id="1100" w:name="_Toc114223877"/>
      <w:r w:rsidRPr="00217FD9">
        <w:rPr>
          <w:rFonts w:eastAsia="Malgun Gothic"/>
        </w:rPr>
        <w:t>6.1.5.1</w:t>
      </w:r>
      <w:r w:rsidRPr="00217FD9">
        <w:rPr>
          <w:rFonts w:eastAsia="Malgun Gothic"/>
        </w:rPr>
        <w:tab/>
        <w:t>UE procedure for grouping of code blocks to code block groups</w:t>
      </w:r>
      <w:bookmarkEnd w:id="1092"/>
      <w:bookmarkEnd w:id="1093"/>
      <w:bookmarkEnd w:id="1094"/>
      <w:bookmarkEnd w:id="1095"/>
      <w:bookmarkEnd w:id="1096"/>
      <w:bookmarkEnd w:id="1097"/>
      <w:bookmarkEnd w:id="1098"/>
      <w:bookmarkEnd w:id="1099"/>
      <w:bookmarkEnd w:id="1100"/>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bookmarkStart w:id="1101" w:name="MCCQCTEMPBM_00000042"/>
    <w:bookmarkStart w:id="1102" w:name="MCCQCTEMPBM_00000074"/>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76" type="#_x0000_t75" style="width:64.5pt;height:14.25pt" o:ole="">
            <v:imagedata r:id="rId274" o:title=""/>
          </v:shape>
          <o:OLEObject Type="Embed" ProgID="Equation.3" ShapeID="_x0000_i2376" DrawAspect="Content" ObjectID="_1724848516" r:id="rId2110"/>
        </w:object>
      </w:r>
      <w:bookmarkEnd w:id="1102"/>
      <w:r>
        <w:rPr>
          <w:rFonts w:eastAsia="Malgun Gothic"/>
        </w:rPr>
        <w:t>,</w:t>
      </w:r>
    </w:p>
    <w:bookmarkEnd w:id="1101"/>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77" type="#_x0000_t75" style="width:1in;height:14.25pt" o:ole="">
            <v:imagedata r:id="rId276" o:title=""/>
          </v:shape>
          <o:OLEObject Type="Embed" ProgID="Equation.3" ShapeID="_x0000_i2377" DrawAspect="Content" ObjectID="_1724848517" r:id="rId2111"/>
        </w:object>
      </w:r>
      <w:r>
        <w:rPr>
          <w:rFonts w:eastAsia="Malgun Gothic"/>
        </w:rPr>
        <w:t xml:space="preserve">, </w:t>
      </w:r>
      <w:r w:rsidRPr="003756D9">
        <w:rPr>
          <w:rFonts w:eastAsia="Malgun Gothic"/>
          <w:position w:val="-26"/>
        </w:rPr>
        <w:object w:dxaOrig="940" w:dyaOrig="620" w14:anchorId="7E64BE11">
          <v:shape id="_x0000_i2378" type="#_x0000_t75" style="width:50.25pt;height:28.5pt" o:ole="">
            <v:imagedata r:id="rId278" o:title=""/>
          </v:shape>
          <o:OLEObject Type="Embed" ProgID="Equation.3" ShapeID="_x0000_i2378" DrawAspect="Content" ObjectID="_1724848518" r:id="rId2112"/>
        </w:object>
      </w:r>
      <w:r>
        <w:rPr>
          <w:rFonts w:eastAsia="Malgun Gothic"/>
        </w:rPr>
        <w:t xml:space="preserve">, and </w:t>
      </w:r>
      <w:r w:rsidRPr="003756D9">
        <w:rPr>
          <w:rFonts w:eastAsia="Malgun Gothic"/>
          <w:position w:val="-26"/>
        </w:rPr>
        <w:object w:dxaOrig="960" w:dyaOrig="620" w14:anchorId="79DC8197">
          <v:shape id="_x0000_i2379" type="#_x0000_t75" style="width:50.25pt;height:28.5pt" o:ole="">
            <v:imagedata r:id="rId280" o:title=""/>
          </v:shape>
          <o:OLEObject Type="Embed" ProgID="Equation.3" ShapeID="_x0000_i2379" DrawAspect="Content" ObjectID="_1724848519" r:id="rId2113"/>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80" type="#_x0000_t75" style="width:36.75pt;height:14.25pt" o:ole="">
            <v:imagedata r:id="rId282" o:title=""/>
          </v:shape>
          <o:OLEObject Type="Embed" ProgID="Equation.3" ShapeID="_x0000_i2380" DrawAspect="Content" ObjectID="_1724848520" r:id="rId2114"/>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81" type="#_x0000_t75" style="width:1in;height:14.25pt" o:ole="">
            <v:imagedata r:id="rId2115" o:title=""/>
          </v:shape>
          <o:OLEObject Type="Embed" ProgID="Equation.3" ShapeID="_x0000_i2381" DrawAspect="Content" ObjectID="_1724848521" r:id="rId2116"/>
        </w:object>
      </w:r>
      <w:r>
        <w:rPr>
          <w:rFonts w:eastAsia="Malgun Gothic"/>
        </w:rPr>
        <w:t xml:space="preserve">, consists of code blocks with indices </w:t>
      </w:r>
      <w:r w:rsidRPr="003756D9">
        <w:rPr>
          <w:rFonts w:eastAsia="Malgun Gothic"/>
          <w:position w:val="-10"/>
        </w:rPr>
        <w:object w:dxaOrig="2220" w:dyaOrig="300" w14:anchorId="474DFBD6">
          <v:shape id="_x0000_i2382" type="#_x0000_t75" style="width:116.25pt;height:14.25pt" o:ole="">
            <v:imagedata r:id="rId286" o:title=""/>
          </v:shape>
          <o:OLEObject Type="Embed" ProgID="Equation.3" ShapeID="_x0000_i2382" DrawAspect="Content" ObjectID="_1724848522" r:id="rId211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83" type="#_x0000_t75" style="width:100.5pt;height:14.25pt" o:ole="">
            <v:imagedata r:id="rId288" o:title=""/>
          </v:shape>
          <o:OLEObject Type="Embed" ProgID="Equation.3" ShapeID="_x0000_i2383" DrawAspect="Content" ObjectID="_1724848523" r:id="rId2118"/>
        </w:object>
      </w:r>
      <w:r>
        <w:rPr>
          <w:rFonts w:eastAsia="Malgun Gothic"/>
        </w:rPr>
        <w:t xml:space="preserve">, consists of code blocks with indices </w:t>
      </w:r>
      <w:r w:rsidRPr="003756D9">
        <w:rPr>
          <w:rFonts w:eastAsia="Malgun Gothic"/>
          <w:position w:val="-10"/>
        </w:rPr>
        <w:object w:dxaOrig="3640" w:dyaOrig="300" w14:anchorId="79751113">
          <v:shape id="_x0000_i2384" type="#_x0000_t75" style="width:180pt;height:14.25pt" o:ole="">
            <v:imagedata r:id="rId290" o:title=""/>
          </v:shape>
          <o:OLEObject Type="Embed" ProgID="Equation.3" ShapeID="_x0000_i2384" DrawAspect="Content" ObjectID="_1724848524" r:id="rId2119"/>
        </w:object>
      </w:r>
      <w:r>
        <w:rPr>
          <w:rFonts w:eastAsia="Malgun Gothic"/>
        </w:rPr>
        <w:t>.</w:t>
      </w:r>
    </w:p>
    <w:p w14:paraId="5338F123" w14:textId="77777777" w:rsidR="00C46F24" w:rsidRPr="00217FD9" w:rsidRDefault="00C46F24" w:rsidP="00C46F24">
      <w:pPr>
        <w:pStyle w:val="Heading4"/>
        <w:rPr>
          <w:rFonts w:eastAsia="Malgun Gothic"/>
        </w:rPr>
      </w:pPr>
      <w:bookmarkStart w:id="1103" w:name="_Toc11352155"/>
      <w:bookmarkStart w:id="1104" w:name="_Toc20318045"/>
      <w:bookmarkStart w:id="1105" w:name="_Toc27299943"/>
      <w:bookmarkStart w:id="1106" w:name="_Toc29673217"/>
      <w:bookmarkStart w:id="1107" w:name="_Toc29673358"/>
      <w:bookmarkStart w:id="1108" w:name="_Toc29674351"/>
      <w:bookmarkStart w:id="1109" w:name="_Toc36645581"/>
      <w:bookmarkStart w:id="1110" w:name="_Toc45810626"/>
      <w:bookmarkStart w:id="1111" w:name="_Toc114223878"/>
      <w:r w:rsidRPr="00217FD9">
        <w:rPr>
          <w:rFonts w:eastAsia="Malgun Gothic"/>
        </w:rPr>
        <w:lastRenderedPageBreak/>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103"/>
      <w:bookmarkEnd w:id="1104"/>
      <w:bookmarkEnd w:id="1105"/>
      <w:bookmarkEnd w:id="1106"/>
      <w:bookmarkEnd w:id="1107"/>
      <w:bookmarkEnd w:id="1108"/>
      <w:bookmarkEnd w:id="1109"/>
      <w:bookmarkEnd w:id="1110"/>
      <w:bookmarkEnd w:id="1111"/>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1112" w:name="_Toc45810627"/>
      <w:bookmarkStart w:id="1113" w:name="_Toc114223879"/>
      <w:r w:rsidRPr="00705185">
        <w:t>6.1.</w:t>
      </w:r>
      <w:r>
        <w:t>6</w:t>
      </w:r>
      <w:r>
        <w:tab/>
      </w:r>
      <w:r w:rsidRPr="00705185">
        <w:t>Uplink switching</w:t>
      </w:r>
      <w:bookmarkEnd w:id="1112"/>
      <w:bookmarkEnd w:id="1113"/>
    </w:p>
    <w:p w14:paraId="445F79DC" w14:textId="5EF565E7"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3276D6" w:rsidRPr="000154B4">
        <w:rPr>
          <w:i/>
          <w:iCs/>
        </w:rPr>
        <w:t>uplinkTxSwitchingPeriod2T2T</w:t>
      </w:r>
      <w:r w:rsidR="003276D6" w:rsidRPr="000154B4">
        <w:t xml:space="preserve"> if </w:t>
      </w:r>
      <w:r w:rsidR="003276D6" w:rsidRPr="000154B4">
        <w:rPr>
          <w:i/>
          <w:iCs/>
        </w:rPr>
        <w:t>uplinkTxSwitching-2T-Mode</w:t>
      </w:r>
      <w:r w:rsidR="003276D6" w:rsidRPr="000154B4">
        <w:t xml:space="preserve"> is configured, and </w:t>
      </w:r>
      <w:r w:rsidR="00C95F95" w:rsidRPr="00F42EC5">
        <w:rPr>
          <w:i/>
        </w:rPr>
        <w:t>uplinkTxSwitchingPeriod</w:t>
      </w:r>
      <w:r w:rsidR="003276D6">
        <w:rPr>
          <w:i/>
        </w:rPr>
        <w:t xml:space="preserve"> </w:t>
      </w:r>
      <w:r w:rsidR="003276D6" w:rsidRPr="00584B5A">
        <w:rPr>
          <w:iCs/>
        </w:rPr>
        <w:t>otherwise</w:t>
      </w:r>
      <w:r w:rsidRPr="00983AB4">
        <w:t xml:space="preserve">: </w:t>
      </w:r>
    </w:p>
    <w:p w14:paraId="1DD2D0BB" w14:textId="779FF3FB" w:rsidR="00DD0567" w:rsidRDefault="00DD0567" w:rsidP="00DD0567">
      <w:pPr>
        <w:pStyle w:val="B1"/>
      </w:pPr>
      <w:r w:rsidRPr="00705185">
        <w:t>-</w:t>
      </w:r>
      <w:r w:rsidRPr="00705185">
        <w:tab/>
      </w:r>
      <w:bookmarkStart w:id="1114" w:name="_Hlk39056336"/>
      <w:r>
        <w:t>If a</w:t>
      </w:r>
      <w:r w:rsidRPr="00705185">
        <w:t xml:space="preserve"> </w:t>
      </w:r>
      <w:r w:rsidRPr="00705185">
        <w:rPr>
          <w:lang w:val="en-AU"/>
        </w:rPr>
        <w:t>UE</w:t>
      </w:r>
      <w:r w:rsidRPr="00705185">
        <w:t xml:space="preserve"> </w:t>
      </w:r>
      <w:r>
        <w:t xml:space="preserve">indicated a capability for uplink switching with </w:t>
      </w:r>
      <w:bookmarkEnd w:id="1114"/>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1115"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1115"/>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368DD7B2" w:rsidR="00DD0567" w:rsidRDefault="00DD0567" w:rsidP="00DD0567">
      <w:pPr>
        <w:pStyle w:val="B2"/>
      </w:pPr>
      <w:r>
        <w:tab/>
        <w:t>the conditions under which the switching gap may be present and the location of the switchin</w:t>
      </w:r>
      <w:r w:rsidR="00C64250">
        <w:rPr>
          <w:lang w:val="en-US"/>
        </w:rPr>
        <w:t>g</w:t>
      </w:r>
      <w:r>
        <w:t xml:space="preserve"> gap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1116" w:name="_Toc45810628"/>
      <w:bookmarkStart w:id="1117" w:name="_Toc114223880"/>
      <w:r>
        <w:t>6</w:t>
      </w:r>
      <w:r w:rsidRPr="0048482F">
        <w:t>.1.</w:t>
      </w:r>
      <w:r>
        <w:t>6</w:t>
      </w:r>
      <w:r w:rsidRPr="0048482F">
        <w:t>.</w:t>
      </w:r>
      <w:r>
        <w:t>1</w:t>
      </w:r>
      <w:r w:rsidRPr="0048482F">
        <w:tab/>
      </w:r>
      <w:r>
        <w:t>Uplink switching for EN-DC</w:t>
      </w:r>
      <w:bookmarkEnd w:id="1116"/>
      <w:bookmarkEnd w:id="1117"/>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lastRenderedPageBreak/>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1118" w:name="_Toc45810629"/>
      <w:bookmarkStart w:id="1119" w:name="_Toc114223881"/>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1118"/>
      <w:bookmarkEnd w:id="1119"/>
    </w:p>
    <w:p w14:paraId="631F04D6" w14:textId="6ADED864"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sidR="003276D6" w:rsidRPr="0020386A">
        <w:rPr>
          <w:iCs/>
          <w:noProof/>
          <w:lang w:eastAsia="en-GB"/>
        </w:rPr>
        <w:t xml:space="preserve">or </w:t>
      </w:r>
      <w:r w:rsidR="003276D6" w:rsidRPr="000154B4">
        <w:rPr>
          <w:i/>
          <w:noProof/>
          <w:lang w:eastAsia="en-GB"/>
        </w:rPr>
        <w:t>uplinkTxSwitchingPeriod2T2T</w:t>
      </w:r>
      <w:r w:rsidR="003276D6">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382F0D33" w:rsidR="00DD0567" w:rsidRPr="00957C41" w:rsidRDefault="00DD0567" w:rsidP="00083485">
      <w:pPr>
        <w:pStyle w:val="B2"/>
      </w:pPr>
      <w:r>
        <w:t>-</w:t>
      </w:r>
      <w:r>
        <w:tab/>
        <w:t xml:space="preserve">When the UE is to transmit a 2-port transmission on one uplink carrier </w:t>
      </w:r>
      <w:r w:rsidR="003276D6">
        <w:t xml:space="preserve">on one band </w:t>
      </w:r>
      <w:r>
        <w:t>and if the preceding uplink transmission is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38F927D5" w14:textId="277CB044" w:rsidR="00DD0567" w:rsidRDefault="00DD0567" w:rsidP="00083485">
      <w:pPr>
        <w:pStyle w:val="B2"/>
      </w:pPr>
      <w:r>
        <w:t>-</w:t>
      </w:r>
      <w:r>
        <w:tab/>
        <w:t xml:space="preserve">When the UE is to transmit a 1-port transmission on one uplink carrier </w:t>
      </w:r>
      <w:r w:rsidR="003276D6">
        <w:t xml:space="preserve">on one band </w:t>
      </w:r>
      <w:r>
        <w:t>and if the preceding uplink transmission is a 2-port transmission on another uplink carrier</w:t>
      </w:r>
      <w:r w:rsidR="003276D6">
        <w:t xml:space="preserve"> on another band</w:t>
      </w:r>
      <w:r>
        <w:t>,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carriers. </w:t>
      </w:r>
    </w:p>
    <w:p w14:paraId="4979DDDC" w14:textId="0A82ADD4"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w:t>
      </w:r>
      <w:r w:rsidR="003276D6">
        <w:t xml:space="preserve">on one band </w:t>
      </w:r>
      <w:r>
        <w:t>and if the preceding uplink transmission was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634125B3" w14:textId="0F44CCD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2-port transmission on one uplink carrier </w:t>
      </w:r>
      <w:r w:rsidR="003276D6">
        <w:t xml:space="preserve">on one band </w:t>
      </w:r>
      <w:r>
        <w:t xml:space="preserve">and if the preceding uplink transmission was a 1-port transmission on </w:t>
      </w:r>
      <w:r w:rsidR="003276D6">
        <w:t xml:space="preserve">a carrier on </w:t>
      </w:r>
      <w:r>
        <w:t xml:space="preserve">the same </w:t>
      </w:r>
      <w:r w:rsidR="003276D6">
        <w:rPr>
          <w:lang w:val="en-GB"/>
        </w:rPr>
        <w:t>band</w:t>
      </w:r>
      <w:r>
        <w:t xml:space="preserve"> and the UE is under the operation state in which 2-port transmission cannot be supported in the same </w:t>
      </w:r>
      <w:r w:rsidR="003276D6">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509639FC" w14:textId="0D5F9793" w:rsidR="003276D6" w:rsidRDefault="00DD0567" w:rsidP="003276D6">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1-port transmission on one uplink carrier </w:t>
      </w:r>
      <w:r w:rsidR="003276D6">
        <w:t xml:space="preserve">on one band </w:t>
      </w:r>
      <w:r>
        <w:t xml:space="preserve">and if the preceding uplink transmission was a 1-port transmission on another uplink carrier </w:t>
      </w:r>
      <w:r w:rsidR="003276D6">
        <w:t xml:space="preserve">on another band </w:t>
      </w:r>
      <w:r>
        <w:t xml:space="preserve">and the UE is under the operation state in which 2-port transmission can be supported </w:t>
      </w:r>
      <w:r w:rsidR="003B1261">
        <w:rPr>
          <w:lang w:val="en-GB"/>
        </w:rPr>
        <w:t>i</w:t>
      </w:r>
      <w:r w:rsidR="003B1261">
        <w:t xml:space="preserve">n </w:t>
      </w:r>
      <w:r>
        <w:t xml:space="preserve">the same </w:t>
      </w:r>
      <w:r w:rsidR="003B1261">
        <w:rPr>
          <w:lang w:val="en-GB"/>
        </w:rPr>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2E3B5409" w14:textId="36C8B62A" w:rsidR="003276D6" w:rsidRDefault="003276D6" w:rsidP="003276D6">
      <w:pPr>
        <w:pStyle w:val="B2"/>
      </w:pPr>
      <w:r>
        <w:t>-</w:t>
      </w:r>
      <w:r>
        <w:tab/>
      </w:r>
      <w:r w:rsidRPr="001E7B6B">
        <w:t xml:space="preserve">For the UE configured with </w:t>
      </w:r>
      <w:r w:rsidRPr="001E7B6B">
        <w:rPr>
          <w:i/>
          <w:iCs/>
        </w:rPr>
        <w:t>uplinkTxSwitchingOption</w:t>
      </w:r>
      <w:r w:rsidRPr="00AC4712">
        <w:t xml:space="preserve"> set to </w:t>
      </w:r>
      <w:r w:rsidR="004D1A1E">
        <w:t>'</w:t>
      </w:r>
      <w:r w:rsidRPr="001E7B6B">
        <w:rPr>
          <w:iCs/>
          <w:noProof/>
          <w:lang w:eastAsia="en-GB"/>
        </w:rPr>
        <w:t>dualUL</w:t>
      </w:r>
      <w:r w:rsidR="004D1A1E">
        <w:rPr>
          <w:iCs/>
          <w:noProof/>
          <w:lang w:eastAsia="en-GB"/>
        </w:rPr>
        <w:t>'</w:t>
      </w:r>
      <w:r w:rsidRPr="001E7B6B">
        <w:t>,</w:t>
      </w:r>
      <w:r>
        <w:t xml:space="preserve"> i</w:t>
      </w:r>
      <w:r w:rsidRPr="001E7B6B">
        <w:t xml:space="preserve">f the UE is configured with </w:t>
      </w:r>
      <w:r w:rsidRPr="000953A7">
        <w:rPr>
          <w:i/>
        </w:rPr>
        <w:t>uplinkTxSwitching-DualUL-TxState</w:t>
      </w:r>
      <w:r w:rsidR="00F05744" w:rsidRPr="00DC0CE4">
        <w:rPr>
          <w:iCs/>
        </w:rPr>
        <w:t xml:space="preserve"> set to </w:t>
      </w:r>
      <w:r w:rsidR="003E0F46">
        <w:rPr>
          <w:iCs/>
        </w:rPr>
        <w:t>'</w:t>
      </w:r>
      <w:r w:rsidR="00F05744" w:rsidRPr="00DC0CE4">
        <w:rPr>
          <w:iCs/>
        </w:rPr>
        <w:t>oneT</w:t>
      </w:r>
      <w:r w:rsidR="003E0F46">
        <w:rPr>
          <w:iCs/>
        </w:rPr>
        <w:t>'</w:t>
      </w:r>
      <w:r w:rsidRPr="001E7B6B">
        <w:t xml:space="preserve">, when the UE is under the operation state in which 2-port transmission can be supported on one carrier on one band followed by no transmission on </w:t>
      </w:r>
      <w:r>
        <w:t>any</w:t>
      </w:r>
      <w:r w:rsidRPr="001E7B6B">
        <w:t xml:space="preserve"> carrier</w:t>
      </w:r>
      <w:r>
        <w:t xml:space="preserve"> on the same band</w:t>
      </w:r>
      <w:r w:rsidRPr="001E7B6B">
        <w:t xml:space="preserve"> and 1-port transmission on the other carrier on another band the UE shall consider this as if 1-port transmission was transmitted on both uplinks, otherwise the UE shall consider this as if 2-port transmission took place on the transmitting carrier.</w:t>
      </w:r>
    </w:p>
    <w:p w14:paraId="555029A1" w14:textId="0941C461" w:rsidR="00DD0567" w:rsidRPr="003276D6" w:rsidRDefault="003276D6" w:rsidP="003276D6">
      <w:pPr>
        <w:pStyle w:val="B2"/>
      </w:pPr>
      <w:r>
        <w:t>-</w:t>
      </w:r>
      <w:r>
        <w:tab/>
      </w:r>
      <w:r w:rsidRPr="001E7B6B">
        <w:t xml:space="preserve">If </w:t>
      </w:r>
      <w:r w:rsidRPr="00121352">
        <w:rPr>
          <w:i/>
          <w:iCs/>
        </w:rPr>
        <w:t>uplinkTxSwitching-2T-Mode</w:t>
      </w:r>
      <w:r w:rsidRPr="001E7B6B">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1E7B6B">
        <w:t xml:space="preserve"> on any of the carriers.</w:t>
      </w:r>
    </w:p>
    <w:p w14:paraId="7F59EB03" w14:textId="27FF694B" w:rsidR="00DD0567" w:rsidRDefault="00DD0567" w:rsidP="00083485">
      <w:pPr>
        <w:pStyle w:val="B2"/>
        <w:rPr>
          <w:lang w:val="en-US"/>
        </w:rPr>
      </w:pPr>
      <w:r w:rsidRPr="00705185">
        <w:rPr>
          <w:lang w:val="en-US"/>
        </w:rPr>
        <w:lastRenderedPageBreak/>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rsidR="003276D6">
        <w:t xml:space="preserve"> on one band</w:t>
      </w:r>
      <w:r w:rsidRPr="00705185">
        <w:rPr>
          <w:lang w:val="en-US"/>
        </w:rPr>
        <w:t xml:space="preserve">,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sidR="003276D6">
        <w:t xml:space="preserve"> on another band</w:t>
      </w:r>
      <w:r>
        <w:rPr>
          <w:lang w:val="en-US"/>
        </w:rPr>
        <w:t>.</w:t>
      </w:r>
    </w:p>
    <w:p w14:paraId="3799D703" w14:textId="16B43332"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5EE0A335" w14:textId="055F9609" w:rsidR="00174B62" w:rsidRPr="003276D6" w:rsidRDefault="00174B62" w:rsidP="00174B62">
      <w:pPr>
        <w:pStyle w:val="Heading5"/>
        <w:rPr>
          <w:lang w:val="en-GB"/>
        </w:rPr>
      </w:pPr>
      <w:bookmarkStart w:id="1120" w:name="_Toc114223882"/>
      <w:r>
        <w:t>6</w:t>
      </w:r>
      <w:r w:rsidRPr="0048482F">
        <w:t>.1.</w:t>
      </w:r>
      <w:r>
        <w:t>6</w:t>
      </w:r>
      <w:r w:rsidRPr="0048482F">
        <w:t>.</w:t>
      </w:r>
      <w:r>
        <w:t>2.1</w:t>
      </w:r>
      <w:r w:rsidRPr="0048482F">
        <w:tab/>
      </w:r>
      <w:r w:rsidR="003276D6">
        <w:rPr>
          <w:lang w:val="en-GB"/>
        </w:rPr>
        <w:t>void</w:t>
      </w:r>
      <w:bookmarkEnd w:id="1120"/>
    </w:p>
    <w:p w14:paraId="23DA70EC" w14:textId="78A51FF0" w:rsidR="00DD0567" w:rsidRPr="0048482F" w:rsidRDefault="00DD0567" w:rsidP="00DD0567">
      <w:pPr>
        <w:pStyle w:val="Heading4"/>
        <w:rPr>
          <w:color w:val="000000"/>
        </w:rPr>
      </w:pPr>
      <w:bookmarkStart w:id="1121" w:name="_Toc45810630"/>
      <w:bookmarkStart w:id="1122" w:name="_Toc114223883"/>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1121"/>
      <w:bookmarkEnd w:id="1122"/>
    </w:p>
    <w:p w14:paraId="0E2AD79E" w14:textId="4554907F"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0B208615"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on a different uplink</w:t>
      </w:r>
      <w:r w:rsidR="00174B62">
        <w:rPr>
          <w:lang w:val="en-GB"/>
        </w:rPr>
        <w:t xml:space="preserve"> </w:t>
      </w:r>
      <w:r w:rsidR="00174B62">
        <w:t>on a different band</w:t>
      </w:r>
      <w:r w:rsidRPr="00DE2003">
        <w:t xml:space="preserve"> from the </w:t>
      </w:r>
      <w:r>
        <w:t>preceding</w:t>
      </w:r>
      <w:r w:rsidRPr="00DE2003">
        <w:t xml:space="preserve"> transmission occasion</w:t>
      </w:r>
      <w:r>
        <w:t xml:space="preserve"> based on DCI(s) received before </w:t>
      </w:r>
      <w:bookmarkStart w:id="1123"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1123"/>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5DE83BB4" w:rsid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3701C9CF" w14:textId="77777777" w:rsidR="005A28BF" w:rsidRDefault="005A28BF" w:rsidP="009C400D">
      <w:pPr>
        <w:pStyle w:val="Heading3"/>
      </w:pPr>
      <w:bookmarkStart w:id="1124" w:name="_Toc114223884"/>
      <w:r w:rsidRPr="0048482F">
        <w:t>6.1.</w:t>
      </w:r>
      <w:r>
        <w:t>7</w:t>
      </w:r>
      <w:r w:rsidRPr="0048482F">
        <w:tab/>
      </w:r>
      <w:r>
        <w:t>UE</w:t>
      </w:r>
      <w:r w:rsidRPr="0048482F">
        <w:t xml:space="preserve"> </w:t>
      </w:r>
      <w:r>
        <w:t>procedure for determining time domain windows for bundling DM-RS</w:t>
      </w:r>
      <w:bookmarkEnd w:id="1124"/>
    </w:p>
    <w:p w14:paraId="5AA7CAB6" w14:textId="77777777" w:rsidR="005A28BF" w:rsidRPr="009C400D" w:rsidRDefault="005A28BF" w:rsidP="0084366F">
      <w:r w:rsidRPr="009C400D">
        <w:t xml:space="preserve">For PUSCH transmissions of PUSCH repetition Type A scheduled by DCI format 0_1 or 0_2, PUSCH repetition Type A with a configured grant, PUSCH repetition Type B and TB processing over multiple slots, when </w:t>
      </w:r>
      <w:r w:rsidRPr="009C400D">
        <w:rPr>
          <w:i/>
          <w:iCs/>
        </w:rPr>
        <w:t>PUSCH-DMRS-Bundling</w:t>
      </w:r>
      <w:r w:rsidRPr="009C400D">
        <w:t xml:space="preserve"> is enabled, and for PUCCH transmissions of PUCCH repetition, when </w:t>
      </w:r>
      <w:r w:rsidRPr="009C400D">
        <w:rPr>
          <w:i/>
        </w:rPr>
        <w:t>PUCCH-DMRS-Bundling</w:t>
      </w:r>
      <w:r w:rsidRPr="009C400D">
        <w:t xml:space="preserve"> is enabled, the UE determines one or multiple nominal TDWs, as follows:</w:t>
      </w:r>
    </w:p>
    <w:p w14:paraId="72189104" w14:textId="423506EB" w:rsidR="005A28BF" w:rsidRPr="009C400D" w:rsidRDefault="0084366F" w:rsidP="0084366F">
      <w:pPr>
        <w:pStyle w:val="B1"/>
      </w:pPr>
      <w:r>
        <w:t>-</w:t>
      </w:r>
      <w:r>
        <w:tab/>
      </w:r>
      <w:r w:rsidR="005A28BF" w:rsidRPr="009C400D">
        <w:t>For PUSCH transmissions of repetition Type A, PUSCH repetition Type B and TB processing over multiple slots, the duration of each nominal TDW except the last nominal TDW, in number of consecutive slots, is:</w:t>
      </w:r>
    </w:p>
    <w:p w14:paraId="33802BAF" w14:textId="1A858B14" w:rsidR="005A28BF" w:rsidRPr="00B17B97" w:rsidRDefault="0084366F" w:rsidP="006775D4">
      <w:pPr>
        <w:pStyle w:val="B2"/>
      </w:pPr>
      <w:r w:rsidRPr="00B17B97">
        <w:t>-</w:t>
      </w:r>
      <w:r w:rsidRPr="00B17B97">
        <w:tab/>
      </w:r>
      <w:r w:rsidR="005A28BF" w:rsidRPr="00B17B97">
        <w:t>Given by PUSCH-</w:t>
      </w:r>
      <w:r w:rsidR="005A28BF" w:rsidRPr="00B17B97">
        <w:rPr>
          <w:iCs/>
        </w:rPr>
        <w:t>TimeDomainWindowLength</w:t>
      </w:r>
      <w:r w:rsidR="005A28BF" w:rsidRPr="00B17B97">
        <w:t>, if configured.</w:t>
      </w:r>
    </w:p>
    <w:p w14:paraId="57189B56" w14:textId="3EFD944E" w:rsidR="005A28BF" w:rsidRPr="00B17B97" w:rsidRDefault="0084366F" w:rsidP="006775D4">
      <w:pPr>
        <w:pStyle w:val="B2"/>
      </w:pPr>
      <w:r w:rsidRPr="00B17B97">
        <w:t>-</w:t>
      </w:r>
      <w:r w:rsidRPr="00B17B97">
        <w:tab/>
      </w:r>
      <w:r w:rsidR="005A28BF" w:rsidRPr="00B17B97">
        <w:t xml:space="preserve">Computed as min ([maxDMRS-BundlingDuration], </w:t>
      </w:r>
      <w:r w:rsidR="005A28BF" w:rsidRPr="00B17B97">
        <w:rPr>
          <w:iCs/>
        </w:rPr>
        <w:t>M</w:t>
      </w:r>
      <w:r w:rsidR="005A28BF" w:rsidRPr="00B17B97">
        <w:t>), if PUSCH-</w:t>
      </w:r>
      <w:r w:rsidR="005A28BF" w:rsidRPr="00B17B97">
        <w:rPr>
          <w:iCs/>
        </w:rPr>
        <w:t>TimeDomainWindowLength</w:t>
      </w:r>
      <w:r w:rsidR="005A28BF" w:rsidRPr="00B17B97">
        <w:t xml:space="preserve"> is not configured, where </w:t>
      </w:r>
      <w:r w:rsidR="00770248" w:rsidRPr="00B17B97">
        <w:t xml:space="preserve">[maxDMRS-BundlingDuration] is maximum duration for a nominal TDW subject to UE capability [13, TS 38.306], </w:t>
      </w:r>
      <w:r w:rsidR="005A28BF" w:rsidRPr="00B17B97">
        <w:rPr>
          <w:iCs/>
        </w:rPr>
        <w:t xml:space="preserve">M </w:t>
      </w:r>
      <w:r w:rsidR="005A28BF" w:rsidRPr="00B17B97">
        <w:t xml:space="preserve">is the time duration in consecutive slots of </w:t>
      </w:r>
      <m:oMath>
        <m:r>
          <w:rPr>
            <w:rFonts w:ascii="Cambria Math" w:hAnsi="Cambria Math"/>
          </w:rPr>
          <m:t>N</m:t>
        </m:r>
        <m:r>
          <m:rPr>
            <m:sty m:val="p"/>
          </m:rPr>
          <w:rPr>
            <w:rFonts w:ascii="Cambria Math" w:hAnsi="Cambria Math"/>
          </w:rPr>
          <m:t>∙</m:t>
        </m:r>
        <m:r>
          <w:rPr>
            <w:rFonts w:ascii="Cambria Math" w:hAnsi="Cambria Math"/>
          </w:rPr>
          <m:t>K</m:t>
        </m:r>
      </m:oMath>
      <w:r w:rsidR="005A28BF" w:rsidRPr="00B17B97">
        <w:t xml:space="preserve"> PUSCH transmissions, and where:</w:t>
      </w:r>
    </w:p>
    <w:p w14:paraId="660C0603" w14:textId="6775DB5B" w:rsidR="005A28BF" w:rsidRPr="00B17B97" w:rsidRDefault="0084366F" w:rsidP="006775D4">
      <w:pPr>
        <w:pStyle w:val="B3"/>
      </w:pPr>
      <w:r w:rsidRPr="00B17B97">
        <w:t>-</w:t>
      </w:r>
      <w:r w:rsidRPr="00B17B97">
        <w:tab/>
      </w:r>
      <w:r w:rsidR="005A28BF" w:rsidRPr="00B17B97">
        <w:t xml:space="preserve">For PUSCH transmissions of PUSCH repetition Type A, </w:t>
      </w:r>
      <w:r w:rsidR="005A28BF" w:rsidRPr="00B17B97">
        <w:rPr>
          <w:iCs/>
        </w:rPr>
        <w:t>N</w:t>
      </w:r>
      <w:r w:rsidR="005A28BF" w:rsidRPr="00B17B97">
        <w:t xml:space="preserve">=1 and </w:t>
      </w:r>
      <w:r w:rsidR="005A28BF" w:rsidRPr="00B17B97">
        <w:rPr>
          <w:iCs/>
        </w:rPr>
        <w:t>K</w:t>
      </w:r>
      <w:r w:rsidR="005A28BF" w:rsidRPr="00B17B97">
        <w:t xml:space="preserve"> is the number of repetitions, as defined in Clause 6.1.2.1.</w:t>
      </w:r>
    </w:p>
    <w:p w14:paraId="764F7DC6" w14:textId="7BFACF75" w:rsidR="005A28BF" w:rsidRPr="00B17B97" w:rsidRDefault="0084366F" w:rsidP="006775D4">
      <w:pPr>
        <w:pStyle w:val="B3"/>
      </w:pPr>
      <w:r w:rsidRPr="00B17B97">
        <w:rPr>
          <w:lang w:val="en-US"/>
        </w:rPr>
        <w:t>-</w:t>
      </w:r>
      <w:r w:rsidRPr="00B17B97">
        <w:rPr>
          <w:lang w:val="en-US"/>
        </w:rPr>
        <w:tab/>
      </w:r>
      <w:r w:rsidR="005A28BF" w:rsidRPr="00B17B97">
        <w:rPr>
          <w:lang w:val="en-US"/>
        </w:rPr>
        <w:t xml:space="preserve">For PUSCH transmissions of </w:t>
      </w:r>
      <w:r w:rsidR="005A28BF" w:rsidRPr="00B17B97">
        <w:t>PUSCH repetition Type B</w:t>
      </w:r>
      <w:r w:rsidR="005A28BF" w:rsidRPr="00B17B97">
        <w:rPr>
          <w:lang w:val="en-US"/>
        </w:rPr>
        <w:t xml:space="preserve">, </w:t>
      </w:r>
      <w:r w:rsidR="005A28BF" w:rsidRPr="00B17B97">
        <w:rPr>
          <w:iCs/>
        </w:rPr>
        <w:t>N</w:t>
      </w:r>
      <w:r w:rsidR="005A28BF" w:rsidRPr="00B17B97">
        <w:t xml:space="preserve">=1 and </w:t>
      </w:r>
      <w:r w:rsidR="005A28BF" w:rsidRPr="00B17B97">
        <w:rPr>
          <w:iCs/>
        </w:rPr>
        <w:t>K</w:t>
      </w:r>
      <w:r w:rsidR="005A28BF" w:rsidRPr="00B17B97">
        <w:t xml:space="preserve"> is the number of nominal repetitions, as defined in Clause 6.1.2.1.</w:t>
      </w:r>
    </w:p>
    <w:p w14:paraId="62990937" w14:textId="642FC2B8" w:rsidR="005A28BF" w:rsidRPr="00B17B97" w:rsidRDefault="0084366F" w:rsidP="006775D4">
      <w:pPr>
        <w:pStyle w:val="B3"/>
        <w:rPr>
          <w:lang w:val="en-US"/>
        </w:rPr>
      </w:pPr>
      <w:r w:rsidRPr="00B17B97">
        <w:t>-</w:t>
      </w:r>
      <w:r w:rsidRPr="00B17B97">
        <w:tab/>
      </w:r>
      <w:r w:rsidR="005A28BF" w:rsidRPr="00B17B97">
        <w:t xml:space="preserve">For PUSCH transmissions of TB processing over multiple slots, </w:t>
      </w:r>
      <w:r w:rsidR="005A28BF" w:rsidRPr="00B17B97">
        <w:rPr>
          <w:iCs/>
          <w:lang w:val="en-US"/>
        </w:rPr>
        <w:t xml:space="preserve">N </w:t>
      </w:r>
      <w:r w:rsidR="005A28BF" w:rsidRPr="00B17B97">
        <w:rPr>
          <w:lang w:val="en-US"/>
        </w:rPr>
        <w:t>is</w:t>
      </w:r>
      <w:r w:rsidR="005A28BF" w:rsidRPr="00B17B97">
        <w:rPr>
          <w:iCs/>
          <w:lang w:val="en-US"/>
        </w:rPr>
        <w:t xml:space="preserve"> </w:t>
      </w:r>
      <w:r w:rsidR="005A28BF" w:rsidRPr="00B17B97">
        <w:rPr>
          <w:lang w:val="en-US"/>
        </w:rPr>
        <w:t xml:space="preserve">the number of slots used for TBS determination and </w:t>
      </w:r>
      <w:r w:rsidR="005A28BF" w:rsidRPr="00B17B97">
        <w:t xml:space="preserve">K is the number of repetitions of the </w:t>
      </w:r>
      <w:r w:rsidR="005A28BF" w:rsidRPr="00B17B97">
        <w:rPr>
          <w:lang w:val="en-US"/>
        </w:rPr>
        <w:t xml:space="preserve">number of slots </w:t>
      </w:r>
      <w:r w:rsidR="005A28BF" w:rsidRPr="00B17B97">
        <w:rPr>
          <w:iCs/>
          <w:lang w:val="en-US"/>
        </w:rPr>
        <w:t>N</w:t>
      </w:r>
      <w:r w:rsidR="005A28BF" w:rsidRPr="00B17B97">
        <w:rPr>
          <w:lang w:val="en-US"/>
        </w:rPr>
        <w:t xml:space="preserve"> used for TBS determination, as defined in Clause 6.1.2.1.</w:t>
      </w:r>
    </w:p>
    <w:p w14:paraId="24037F97" w14:textId="53E19968" w:rsidR="005A28BF" w:rsidRPr="00B17B97" w:rsidRDefault="0084366F" w:rsidP="0084366F">
      <w:pPr>
        <w:pStyle w:val="B1"/>
      </w:pPr>
      <w:r w:rsidRPr="00B17B97">
        <w:t>-</w:t>
      </w:r>
      <w:r w:rsidRPr="00B17B97">
        <w:tab/>
      </w:r>
      <w:r w:rsidR="005A28BF" w:rsidRPr="00B17B97">
        <w:t>For PUCCH transmissions of PUCCH repetition, the duration of each nominal TDW except the last nominal TDW, in number of consecutive slots, is:</w:t>
      </w:r>
    </w:p>
    <w:p w14:paraId="354279F4" w14:textId="6FB94E4D" w:rsidR="005A28BF" w:rsidRPr="00B17B97" w:rsidRDefault="0084366F" w:rsidP="006775D4">
      <w:pPr>
        <w:pStyle w:val="B2"/>
      </w:pPr>
      <w:r w:rsidRPr="00B17B97">
        <w:t>-</w:t>
      </w:r>
      <w:r w:rsidRPr="00B17B97">
        <w:tab/>
      </w:r>
      <w:r w:rsidR="005A28BF" w:rsidRPr="00B17B97">
        <w:t>Given by PUCCH-</w:t>
      </w:r>
      <w:r w:rsidR="005A28BF" w:rsidRPr="00B17B97">
        <w:rPr>
          <w:iCs/>
        </w:rPr>
        <w:t>TimeDomainWindowLength</w:t>
      </w:r>
      <w:r w:rsidR="005A28BF" w:rsidRPr="00B17B97">
        <w:t>, if configured.</w:t>
      </w:r>
    </w:p>
    <w:p w14:paraId="524D6506" w14:textId="51F3C6B6" w:rsidR="005A28BF" w:rsidRPr="00B17B97" w:rsidRDefault="0084366F" w:rsidP="006775D4">
      <w:pPr>
        <w:pStyle w:val="B2"/>
      </w:pPr>
      <w:r w:rsidRPr="00B17B97">
        <w:t>-</w:t>
      </w:r>
      <w:r w:rsidRPr="00B17B97">
        <w:tab/>
      </w:r>
      <w:r w:rsidR="005A28BF" w:rsidRPr="00B17B97">
        <w:t xml:space="preserve">Computed as min ([maxDMRS-BundlingDuration], </w:t>
      </w:r>
      <w:r w:rsidR="005A28BF" w:rsidRPr="00B17B97">
        <w:rPr>
          <w:iCs/>
        </w:rPr>
        <w:t>M</w:t>
      </w:r>
      <w:r w:rsidR="005A28BF" w:rsidRPr="00B17B97">
        <w:t>), if PUCCH-</w:t>
      </w:r>
      <w:r w:rsidR="005A28BF" w:rsidRPr="00B17B97">
        <w:rPr>
          <w:iCs/>
        </w:rPr>
        <w:t>TimeDomainWindowLength</w:t>
      </w:r>
      <w:r w:rsidR="005A28BF" w:rsidRPr="00B17B97">
        <w:t xml:space="preserve"> is not configured, where </w:t>
      </w:r>
      <w:r w:rsidR="00770248" w:rsidRPr="00B17B97">
        <w:t xml:space="preserve">[maxDMRS-BundlingDuration] is maximum duration for a nominal TDW subject to UE capability [13, TS 38.306], </w:t>
      </w:r>
      <w:r w:rsidR="005A28BF" w:rsidRPr="00B17B97">
        <w:rPr>
          <w:iCs/>
        </w:rPr>
        <w:t xml:space="preserve">M </w:t>
      </w:r>
      <w:r w:rsidR="005A28BF" w:rsidRPr="00B17B97">
        <w:t>is the time duration in consecutive slots from the first slot determined for PUCCH transmissions of PUCCH repetition to the last slot determined for PUCCH transmissions of PUCCH repetition according to clause 9.2.6 of [6, TS 38.213].</w:t>
      </w:r>
    </w:p>
    <w:p w14:paraId="7E2979C8" w14:textId="7AD99677" w:rsidR="005A28BF" w:rsidRPr="009C400D" w:rsidRDefault="0084366F" w:rsidP="0084366F">
      <w:pPr>
        <w:pStyle w:val="B1"/>
      </w:pPr>
      <w:r>
        <w:lastRenderedPageBreak/>
        <w:t>-</w:t>
      </w:r>
      <w:r>
        <w:tab/>
      </w:r>
      <w:r w:rsidR="005A28BF" w:rsidRPr="009C400D">
        <w:t xml:space="preserve">For PUSCH transmission of a PUSCH repetition Type A scheduled by DCI format 0_1 or 0_2 and PUSCH repetition Type A with a configured grant, when </w:t>
      </w:r>
      <w:r w:rsidR="005A28BF" w:rsidRPr="009C400D">
        <w:rPr>
          <w:i/>
          <w:iCs/>
        </w:rPr>
        <w:t>AvailableSlotCounting</w:t>
      </w:r>
      <w:r w:rsidR="005A28BF" w:rsidRPr="009C400D">
        <w:t xml:space="preserve"> is enabled, and for TB processing over multiple slots:</w:t>
      </w:r>
    </w:p>
    <w:p w14:paraId="1831EF5C" w14:textId="69200EE7" w:rsidR="005A28BF" w:rsidRPr="009C400D" w:rsidRDefault="0084366F" w:rsidP="006775D4">
      <w:pPr>
        <w:pStyle w:val="B2"/>
      </w:pPr>
      <w:r>
        <w:t>-</w:t>
      </w:r>
      <w:r>
        <w:tab/>
      </w:r>
      <w:r w:rsidR="005A28BF" w:rsidRPr="009C400D">
        <w:t>The start of the first nominal TDW is the first slot determined for the first PUSCH transmission.</w:t>
      </w:r>
    </w:p>
    <w:p w14:paraId="4EB86015" w14:textId="5DC9579C" w:rsidR="005A28BF" w:rsidRPr="009C400D" w:rsidRDefault="0084366F" w:rsidP="006775D4">
      <w:pPr>
        <w:pStyle w:val="B2"/>
      </w:pPr>
      <w:r>
        <w:t>-</w:t>
      </w:r>
      <w:r>
        <w:tab/>
      </w:r>
      <w:r w:rsidR="005A28BF" w:rsidRPr="009C400D">
        <w:t>The end of the last nominal TDW is the last slot determined for the last PUSCH transmission.</w:t>
      </w:r>
    </w:p>
    <w:p w14:paraId="124AE04C" w14:textId="68A78BB9" w:rsidR="005A28BF" w:rsidRPr="009C400D" w:rsidRDefault="0084366F" w:rsidP="006775D4">
      <w:pPr>
        <w:pStyle w:val="B2"/>
      </w:pPr>
      <w:r>
        <w:t>-</w:t>
      </w:r>
      <w:r>
        <w:tab/>
      </w:r>
      <w:r w:rsidR="005A28BF" w:rsidRPr="009C400D">
        <w:t>The start of any other nominal TDWs is the first slot determined for PUSCH transmission after the last slot determined for PUSCH transmission of a previous nominal TDW.</w:t>
      </w:r>
    </w:p>
    <w:p w14:paraId="5D8B6ED7" w14:textId="077D1B57" w:rsidR="005A28BF" w:rsidRPr="009C400D" w:rsidRDefault="0084366F" w:rsidP="0084366F">
      <w:pPr>
        <w:pStyle w:val="B1"/>
      </w:pPr>
      <w:r>
        <w:t>-</w:t>
      </w:r>
      <w:r>
        <w:tab/>
      </w:r>
      <w:r w:rsidR="005A28BF" w:rsidRPr="009C400D">
        <w:t xml:space="preserve">For PUSCH transmissions of a PUSCH repetition type A scheduled by DCI format 0_1 or 0_2 and PUSCH repetition Type A with a configured grant, when the UE is not configured with </w:t>
      </w:r>
      <w:r w:rsidR="005A28BF" w:rsidRPr="009C400D">
        <w:rPr>
          <w:i/>
          <w:iCs/>
        </w:rPr>
        <w:t>AvailableSlotCounting</w:t>
      </w:r>
      <w:r w:rsidR="005A28BF" w:rsidRPr="009C400D">
        <w:t xml:space="preserve"> or when </w:t>
      </w:r>
      <w:r w:rsidR="005A28BF" w:rsidRPr="009C400D">
        <w:rPr>
          <w:i/>
          <w:iCs/>
        </w:rPr>
        <w:t>AvailableSlotCounting</w:t>
      </w:r>
      <w:r w:rsidR="005A28BF" w:rsidRPr="009C400D">
        <w:t xml:space="preserve"> is disabled, and for PUSCH repetition type B:</w:t>
      </w:r>
    </w:p>
    <w:p w14:paraId="492826E4" w14:textId="39285F58" w:rsidR="005A28BF" w:rsidRPr="009C400D" w:rsidRDefault="0084366F" w:rsidP="006775D4">
      <w:pPr>
        <w:pStyle w:val="B2"/>
      </w:pPr>
      <w:r>
        <w:t>-</w:t>
      </w:r>
      <w:r>
        <w:tab/>
      </w:r>
      <w:r w:rsidR="005A28BF" w:rsidRPr="009C400D">
        <w:t>The start of the first nominal TDW is the first slot for the first PUSCH transmission.</w:t>
      </w:r>
    </w:p>
    <w:p w14:paraId="2468CB2D" w14:textId="5DBF4243" w:rsidR="005A28BF" w:rsidRPr="009C400D" w:rsidRDefault="0084366F" w:rsidP="006775D4">
      <w:pPr>
        <w:pStyle w:val="B2"/>
      </w:pPr>
      <w:r>
        <w:t>-</w:t>
      </w:r>
      <w:r>
        <w:tab/>
      </w:r>
      <w:r w:rsidR="005A28BF" w:rsidRPr="009C400D">
        <w:t>The end of the last nominal TDW is the last slot for the last PUSCH transmission.</w:t>
      </w:r>
    </w:p>
    <w:p w14:paraId="634748B9" w14:textId="47789B54" w:rsidR="005A28BF" w:rsidRPr="009C400D" w:rsidRDefault="0084366F" w:rsidP="006775D4">
      <w:pPr>
        <w:pStyle w:val="B2"/>
      </w:pPr>
      <w:r>
        <w:t>-</w:t>
      </w:r>
      <w:r>
        <w:tab/>
      </w:r>
      <w:r w:rsidR="005A28BF" w:rsidRPr="009C400D">
        <w:t>The start of any other nominal TDWs is the first slot after the last slot of a previous nominal TDW.</w:t>
      </w:r>
    </w:p>
    <w:p w14:paraId="40BDD712" w14:textId="6AC08CEB" w:rsidR="005A28BF" w:rsidRPr="009C400D" w:rsidRDefault="0084366F" w:rsidP="0084366F">
      <w:pPr>
        <w:pStyle w:val="B1"/>
      </w:pPr>
      <w:r>
        <w:t>-</w:t>
      </w:r>
      <w:r>
        <w:tab/>
      </w:r>
      <w:r w:rsidR="005A28BF" w:rsidRPr="009C400D">
        <w:t>For PUCCH transmissions of a PUCCH repetition:</w:t>
      </w:r>
    </w:p>
    <w:p w14:paraId="4DF09CAA" w14:textId="6D576A47" w:rsidR="005A28BF" w:rsidRPr="009C400D" w:rsidRDefault="0084366F" w:rsidP="006775D4">
      <w:pPr>
        <w:pStyle w:val="B2"/>
      </w:pPr>
      <w:r>
        <w:t>-</w:t>
      </w:r>
      <w:r>
        <w:tab/>
      </w:r>
      <w:r w:rsidR="005A28BF" w:rsidRPr="009C400D">
        <w:t>The start of the first nominal TDW is the first slot determined for the first PUCCH transmission.</w:t>
      </w:r>
    </w:p>
    <w:p w14:paraId="22B6F868" w14:textId="21E76779" w:rsidR="005A28BF" w:rsidRPr="009C400D" w:rsidRDefault="0084366F" w:rsidP="006775D4">
      <w:pPr>
        <w:pStyle w:val="B2"/>
      </w:pPr>
      <w:r>
        <w:t>-</w:t>
      </w:r>
      <w:r>
        <w:tab/>
      </w:r>
      <w:r w:rsidR="005A28BF" w:rsidRPr="009C400D">
        <w:t>The end of the last nominal TDW is the last slot determined for the last PUCCH transmission.</w:t>
      </w:r>
    </w:p>
    <w:p w14:paraId="60646EAB" w14:textId="1621F1BA" w:rsidR="005A28BF" w:rsidRPr="009C400D" w:rsidRDefault="0084366F" w:rsidP="006775D4">
      <w:pPr>
        <w:pStyle w:val="B2"/>
      </w:pPr>
      <w:r>
        <w:t>-</w:t>
      </w:r>
      <w:r>
        <w:tab/>
      </w:r>
      <w:r w:rsidR="005A28BF" w:rsidRPr="009C400D">
        <w:t>The start of any other nominal TDWs is the first slot determined for PUCCH transmission after the last slot determined for PUCCH transmission of a previous nominal TDW.</w:t>
      </w:r>
    </w:p>
    <w:p w14:paraId="15ECAE20" w14:textId="77777777" w:rsidR="005A28BF" w:rsidRPr="009C400D" w:rsidRDefault="005A28BF" w:rsidP="009C400D">
      <w:r w:rsidRPr="009C400D">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33E0C62F" w14:textId="1F1FE002" w:rsidR="005A28BF" w:rsidRPr="009C400D" w:rsidRDefault="009C400D" w:rsidP="009C400D">
      <w:pPr>
        <w:pStyle w:val="B1"/>
      </w:pPr>
      <w:r>
        <w:t>-</w:t>
      </w:r>
      <w:r>
        <w:tab/>
      </w:r>
      <w:r w:rsidR="005A28BF" w:rsidRPr="009C400D">
        <w:t>The start of the first actual TDW is the first symbol of the first PUSCH transmission in a slot for PUSCH transmission of PUSCH repetition type A scheduled by DCI format 0_1 or 0_2, or PUSCH repetition Type A with a configured grant, or PUSCH repetition type B or TB processing over multiple slots within the nominal TDW.</w:t>
      </w:r>
    </w:p>
    <w:p w14:paraId="511FDAA1" w14:textId="173ADCA0" w:rsidR="005A28BF" w:rsidRPr="009C400D" w:rsidRDefault="009C400D" w:rsidP="009C400D">
      <w:pPr>
        <w:pStyle w:val="B1"/>
      </w:pPr>
      <w:r>
        <w:t>-</w:t>
      </w:r>
      <w:r>
        <w:tab/>
      </w:r>
      <w:r w:rsidR="005A28BF" w:rsidRPr="009C400D">
        <w:t>The end of an actual TDW is</w:t>
      </w:r>
    </w:p>
    <w:p w14:paraId="4E133F5C" w14:textId="6206725B" w:rsidR="005A28BF" w:rsidRPr="009C400D" w:rsidRDefault="009C400D" w:rsidP="009C400D">
      <w:pPr>
        <w:pStyle w:val="B2"/>
      </w:pPr>
      <w:r>
        <w:t>-</w:t>
      </w:r>
      <w:r>
        <w:tab/>
      </w:r>
      <w:r w:rsidR="005A28BF" w:rsidRPr="009C400D">
        <w:t>The last symbol of the last PUSCH transmission in a slot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53728356" w14:textId="3EB3C03A" w:rsidR="005A28BF" w:rsidRPr="009C400D" w:rsidRDefault="009C400D" w:rsidP="009C400D">
      <w:pPr>
        <w:pStyle w:val="B2"/>
      </w:pPr>
      <w:r>
        <w:t>-</w:t>
      </w:r>
      <w:r>
        <w:tab/>
      </w:r>
      <w:r w:rsidR="005A28BF" w:rsidRPr="009C400D">
        <w:t>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wth a configured grant,</w:t>
      </w:r>
      <w:r w:rsidR="005A28BF" w:rsidRPr="009C400D" w:rsidDel="00006BE7">
        <w:t xml:space="preserve"> </w:t>
      </w:r>
      <w:r w:rsidR="005A28BF" w:rsidRPr="009C400D">
        <w:t>or PUSCH repetition type B or TB processing over multiple slots.</w:t>
      </w:r>
    </w:p>
    <w:p w14:paraId="6B256F0E" w14:textId="4163CB97" w:rsidR="005A28BF" w:rsidRPr="009C400D" w:rsidRDefault="009C400D" w:rsidP="009C400D">
      <w:pPr>
        <w:pStyle w:val="B2"/>
      </w:pPr>
      <w:r>
        <w:t>-</w:t>
      </w:r>
      <w:r>
        <w:tab/>
      </w:r>
      <w:r w:rsidR="005A28BF" w:rsidRPr="009C400D">
        <w:t xml:space="preserve">When </w:t>
      </w:r>
      <w:r w:rsidR="005A28BF" w:rsidRPr="009C400D">
        <w:rPr>
          <w:i/>
          <w:iCs/>
        </w:rPr>
        <w:t>PUSCH-Window-Restart</w:t>
      </w:r>
      <w:r w:rsidR="005A28BF" w:rsidRPr="009C400D">
        <w:t xml:space="preserve"> is enabled, the start of a new actual TDW is the first symbol of the PUSCH transmission after the event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with a configured grant, or PUSCH repetition type B or TB processing over multiple slots.</w:t>
      </w:r>
    </w:p>
    <w:p w14:paraId="16224CBF" w14:textId="77777777" w:rsidR="005A28BF" w:rsidRPr="009C400D" w:rsidRDefault="005A28BF" w:rsidP="009C400D">
      <w:r w:rsidRPr="009C400D">
        <w:t>For PUCCH transmissions of PUCCH repetition, a nominal TDW consists of one or multiple actual TDWs. The UE determines the actual TDWs as follows:</w:t>
      </w:r>
    </w:p>
    <w:p w14:paraId="3CE6FB27" w14:textId="6731EBEA" w:rsidR="005A28BF" w:rsidRPr="009C400D" w:rsidRDefault="009C400D" w:rsidP="009C400D">
      <w:pPr>
        <w:pStyle w:val="B1"/>
      </w:pPr>
      <w:r>
        <w:lastRenderedPageBreak/>
        <w:t>-</w:t>
      </w:r>
      <w:r>
        <w:tab/>
      </w:r>
      <w:r w:rsidR="005A28BF" w:rsidRPr="009C400D">
        <w:t>The start of the first actual TDW is the first symbol of the first PUCCH transmission in a slot determined for PUCCH tranmission within the nominal TDW.</w:t>
      </w:r>
    </w:p>
    <w:p w14:paraId="043DD0C0" w14:textId="1239FE55" w:rsidR="005A28BF" w:rsidRPr="009C400D" w:rsidRDefault="009C400D" w:rsidP="009C400D">
      <w:pPr>
        <w:pStyle w:val="B1"/>
      </w:pPr>
      <w:r>
        <w:t>-</w:t>
      </w:r>
      <w:r>
        <w:tab/>
      </w:r>
      <w:r w:rsidR="005A28BF" w:rsidRPr="009C400D">
        <w:t>The end of an actual TDW is</w:t>
      </w:r>
    </w:p>
    <w:p w14:paraId="527E1776" w14:textId="41C802DD" w:rsidR="005A28BF" w:rsidRPr="009C400D" w:rsidRDefault="009C400D" w:rsidP="009C400D">
      <w:pPr>
        <w:pStyle w:val="B2"/>
      </w:pPr>
      <w:r>
        <w:t>-</w:t>
      </w:r>
      <w:r>
        <w:tab/>
      </w:r>
      <w:r w:rsidR="005A28BF" w:rsidRPr="009C400D">
        <w:t>The last symbol of the last PUCCH transmission in a slot determined for transmission of the PUCCH within the nominal TDW, if the actual TDW reaches the end of the last PUCCH transmission within the nominal TDW.</w:t>
      </w:r>
    </w:p>
    <w:p w14:paraId="4A56EF2C" w14:textId="67FADA9B" w:rsidR="005A28BF" w:rsidRPr="009C400D" w:rsidRDefault="009C400D" w:rsidP="009C400D">
      <w:pPr>
        <w:pStyle w:val="B2"/>
      </w:pPr>
      <w:r>
        <w:t>-</w:t>
      </w:r>
      <w:r>
        <w:tab/>
      </w:r>
      <w:r w:rsidR="005A28BF" w:rsidRPr="009C400D">
        <w:t>The last symbol of a PUCCH transmission before the event, if an event occurs which causes power consistency and phase continuity not be maintained across PUCCH transmissions of PUCCH repetition within the nominal TDW, and the PUCCH transmission is in a slot determined for transmission of the PUCCH.</w:t>
      </w:r>
    </w:p>
    <w:p w14:paraId="042234A5" w14:textId="4B6C76BB" w:rsidR="005A28BF" w:rsidRPr="009C400D" w:rsidRDefault="009C400D" w:rsidP="009C400D">
      <w:pPr>
        <w:pStyle w:val="B2"/>
      </w:pPr>
      <w:r>
        <w:t>-</w:t>
      </w:r>
      <w:r>
        <w:tab/>
      </w:r>
      <w:r w:rsidR="005A28BF" w:rsidRPr="009C400D">
        <w:t xml:space="preserve">When </w:t>
      </w:r>
      <w:r w:rsidR="005A28BF" w:rsidRPr="009C400D">
        <w:rPr>
          <w:i/>
          <w:iCs/>
        </w:rPr>
        <w:t>PUCCH-Window-Restart</w:t>
      </w:r>
      <w:r w:rsidR="005A28BF" w:rsidRPr="009C400D">
        <w:t xml:space="preserve"> is enabled, the start of a new actual TDW is the first symbol of the PUCCH transmission after the event which causes power consistency and phase continuity not to be maintained across PUCCH transmissions of PUCCH repetition within the nominal TDW, and the PUCCH transmission is in a slot determined for transmission of the PUCCH.</w:t>
      </w:r>
    </w:p>
    <w:p w14:paraId="2F4A4043" w14:textId="77777777" w:rsidR="005A28BF" w:rsidRPr="009C400D" w:rsidRDefault="005A28BF" w:rsidP="009C400D">
      <w:r w:rsidRPr="009C400D">
        <w:t>Events which cause power consistency and phase continuity not to be maintained across PUSCH transmissions of PUSCH repetition type A scheduled by DCI format 0_1 or 0_2, or PUSCH repetition Type A with a configured grant,</w:t>
      </w:r>
      <w:r w:rsidRPr="009C400D" w:rsidDel="00006BE7">
        <w:t xml:space="preserve"> </w:t>
      </w:r>
      <w:r w:rsidRPr="009C400D">
        <w:t>or PUSCH repetition type B or TB processing over multiple slots, or PUCCH transmissions of PUCCH repetition, within the nominal TDW, are:</w:t>
      </w:r>
    </w:p>
    <w:p w14:paraId="4E900528" w14:textId="58D62B0D" w:rsidR="005A28BF" w:rsidRPr="009C400D" w:rsidRDefault="009C400D" w:rsidP="009C400D">
      <w:pPr>
        <w:pStyle w:val="B1"/>
      </w:pPr>
      <w:r>
        <w:t>-</w:t>
      </w:r>
      <w:r>
        <w:tab/>
      </w:r>
      <w:r w:rsidR="005A28BF" w:rsidRPr="009C400D">
        <w:t xml:space="preserve">A downlink slot or downlink reception or downlink monitoring based on </w:t>
      </w:r>
      <w:r w:rsidR="005A28BF" w:rsidRPr="009C400D">
        <w:rPr>
          <w:i/>
          <w:iCs/>
        </w:rPr>
        <w:t>tdd-UL-DL-ConfigurationCommon</w:t>
      </w:r>
      <w:r w:rsidR="005A28BF" w:rsidRPr="009C400D">
        <w:t xml:space="preserve"> and </w:t>
      </w:r>
      <w:r w:rsidR="005A28BF" w:rsidRPr="009C400D">
        <w:rPr>
          <w:i/>
          <w:iCs/>
        </w:rPr>
        <w:t>tdd-UL-DL-ConfigurationDedicated</w:t>
      </w:r>
      <w:r w:rsidR="005A28BF" w:rsidRPr="009C400D">
        <w:t> for unpaired spectrum.</w:t>
      </w:r>
    </w:p>
    <w:p w14:paraId="0622BFED" w14:textId="4536862D" w:rsidR="005A28BF" w:rsidRPr="009C400D" w:rsidRDefault="009C400D" w:rsidP="009C400D">
      <w:pPr>
        <w:pStyle w:val="B1"/>
      </w:pPr>
      <w:r>
        <w:t>-</w:t>
      </w:r>
      <w:r>
        <w:tab/>
      </w:r>
      <w:r w:rsidR="005A28BF" w:rsidRPr="009C400D">
        <w:t>The gap between any two consecutive PUSCH transmissions, or the gap between any two consecutive PUCCH transmissions, exceeds 13 symbols</w:t>
      </w:r>
      <w:r w:rsidR="005A6EDA">
        <w:t xml:space="preserve"> </w:t>
      </w:r>
      <w:r w:rsidR="005A6EDA" w:rsidRPr="000C13AB">
        <w:t>for normal cyclic prefix or exceeds 11 symbols for extended cyclic prefix</w:t>
      </w:r>
      <w:r w:rsidR="005A28BF" w:rsidRPr="009C400D">
        <w:t>.</w:t>
      </w:r>
    </w:p>
    <w:p w14:paraId="7E29AC41" w14:textId="3FBE9D0E" w:rsidR="005A28BF" w:rsidRPr="009C400D" w:rsidRDefault="009C400D" w:rsidP="009C400D">
      <w:pPr>
        <w:pStyle w:val="B1"/>
      </w:pPr>
      <w:r>
        <w:t>-</w:t>
      </w:r>
      <w:r>
        <w:tab/>
      </w:r>
      <w:r w:rsidR="005A28BF" w:rsidRPr="009C400D">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FC22C8E" w14:textId="7671D670" w:rsidR="005A28BF" w:rsidRPr="009C400D" w:rsidRDefault="009C400D" w:rsidP="009C400D">
      <w:pPr>
        <w:pStyle w:val="B1"/>
      </w:pPr>
      <w:r>
        <w:t>-</w:t>
      </w:r>
      <w:r>
        <w:tab/>
      </w:r>
      <w:r w:rsidR="005A28BF" w:rsidRPr="009C400D">
        <w:t xml:space="preserve">For PUSCH transmissions of PUSCH repetition type A, or PUSCH repetition type B or TB processing over multiple slots, a dropping or cancellation of a PUSCH transmission </w:t>
      </w:r>
      <w:r w:rsidR="005A28BF" w:rsidRPr="009C400D">
        <w:rPr>
          <w:rFonts w:eastAsia="Batang"/>
          <w:kern w:val="24"/>
        </w:rPr>
        <w:t>according to clause 9, clause 11.1 and clause 11.2A of [6, TS 38.213]</w:t>
      </w:r>
      <w:r w:rsidR="005A28BF" w:rsidRPr="009C400D">
        <w:t>.</w:t>
      </w:r>
    </w:p>
    <w:p w14:paraId="77340FA3" w14:textId="1AA49756" w:rsidR="005A28BF" w:rsidRPr="009C400D" w:rsidRDefault="009C400D" w:rsidP="009C400D">
      <w:pPr>
        <w:pStyle w:val="B1"/>
      </w:pPr>
      <w:r>
        <w:t>-</w:t>
      </w:r>
      <w:r>
        <w:tab/>
      </w:r>
      <w:r w:rsidR="005A28BF" w:rsidRPr="009C400D">
        <w:t xml:space="preserve">For PUCCH transmissions of PUCCH repetition, a dropping or cancellation of a PUCCH transmission according to </w:t>
      </w:r>
      <w:r w:rsidR="005A6EDA">
        <w:t xml:space="preserve">clause 9, </w:t>
      </w:r>
      <w:r w:rsidR="005A28BF" w:rsidRPr="009C400D">
        <w:t>clause 9.2.6 and clause 11.1 of [6, TS 38.213].</w:t>
      </w:r>
    </w:p>
    <w:p w14:paraId="2348C811" w14:textId="0FADD23A" w:rsidR="005A28BF" w:rsidRPr="009C400D" w:rsidRDefault="009C400D" w:rsidP="009C400D">
      <w:pPr>
        <w:pStyle w:val="B1"/>
      </w:pPr>
      <w:r>
        <w:t>-</w:t>
      </w:r>
      <w:r>
        <w:tab/>
      </w:r>
      <w:r w:rsidR="005A28BF" w:rsidRPr="009C400D">
        <w:t xml:space="preserve">For any two consecutive PUSCH transmissions of PUSCH repetition type A, or PUSCH repetition type B, and </w:t>
      </w:r>
      <w:r w:rsidR="005A28BF" w:rsidRPr="009C400D">
        <w:rPr>
          <w:color w:val="000000"/>
        </w:rPr>
        <w:t xml:space="preserve">when two SRS resource sets are configured in </w:t>
      </w:r>
      <w:r w:rsidR="005A28BF" w:rsidRPr="009C400D">
        <w:rPr>
          <w:i/>
          <w:color w:val="000000"/>
        </w:rPr>
        <w:t>srs-ResourceSetToAddModList</w:t>
      </w:r>
      <w:r w:rsidR="005A28BF" w:rsidRPr="009C400D">
        <w:rPr>
          <w:color w:val="000000"/>
        </w:rPr>
        <w:t xml:space="preserve"> or </w:t>
      </w:r>
      <w:r w:rsidR="005A28BF" w:rsidRPr="009C400D">
        <w:rPr>
          <w:i/>
          <w:color w:val="000000"/>
        </w:rPr>
        <w:t xml:space="preserve">srs-ResourceSetToAddModListDCI-0-2 </w:t>
      </w:r>
      <w:r w:rsidR="005A28BF" w:rsidRPr="009C400D">
        <w:rPr>
          <w:color w:val="000000"/>
        </w:rPr>
        <w:t xml:space="preserve">with higher layer parameter </w:t>
      </w:r>
      <w:r w:rsidR="005A28BF" w:rsidRPr="009C400D">
        <w:rPr>
          <w:i/>
          <w:color w:val="000000"/>
        </w:rPr>
        <w:t xml:space="preserve">usage </w:t>
      </w:r>
      <w:r w:rsidR="005A28BF" w:rsidRPr="009C400D">
        <w:rPr>
          <w:color w:val="000000"/>
        </w:rPr>
        <w:t xml:space="preserve">in </w:t>
      </w:r>
      <w:r w:rsidR="005A28BF" w:rsidRPr="009C400D">
        <w:rPr>
          <w:i/>
          <w:color w:val="000000"/>
        </w:rPr>
        <w:t>SRS-ResourceSet</w:t>
      </w:r>
      <w:r w:rsidR="005A28BF" w:rsidRPr="009C400D">
        <w:rPr>
          <w:color w:val="000000"/>
        </w:rPr>
        <w:t xml:space="preserve"> set to 'codebook</w:t>
      </w:r>
      <w:r w:rsidR="0092084B">
        <w:rPr>
          <w:color w:val="000000"/>
        </w:rPr>
        <w:t>'</w:t>
      </w:r>
      <w:r w:rsidR="005A28BF" w:rsidRPr="009C400D">
        <w:rPr>
          <w:color w:val="000000"/>
        </w:rPr>
        <w:t xml:space="preserve"> or </w:t>
      </w:r>
      <w:r w:rsidR="0092084B">
        <w:rPr>
          <w:color w:val="000000"/>
        </w:rPr>
        <w:t>'</w:t>
      </w:r>
      <w:r w:rsidR="005A28BF" w:rsidRPr="009C400D">
        <w:rPr>
          <w:color w:val="000000"/>
        </w:rPr>
        <w:t>noncodebook</w:t>
      </w:r>
      <w:r w:rsidR="0092084B">
        <w:rPr>
          <w:color w:val="000000"/>
        </w:rPr>
        <w:t>'</w:t>
      </w:r>
      <w:r w:rsidR="005A28BF" w:rsidRPr="009C400D">
        <w:rPr>
          <w:color w:val="000000"/>
        </w:rPr>
        <w:t xml:space="preserve">, a </w:t>
      </w:r>
      <w:r w:rsidR="005A28BF" w:rsidRPr="009C400D">
        <w:t>different SRS resource set association is used for the two PUSCH transmissions of PUSCH repetition type A, or PUSCH repetition type B, according to Clause 6.1.2.1.</w:t>
      </w:r>
    </w:p>
    <w:p w14:paraId="3A3004B9" w14:textId="5C254E22" w:rsidR="005A28BF" w:rsidRPr="009C400D" w:rsidRDefault="009C400D" w:rsidP="009C400D">
      <w:pPr>
        <w:pStyle w:val="B1"/>
      </w:pPr>
      <w:r>
        <w:t>-</w:t>
      </w:r>
      <w:r>
        <w:tab/>
      </w:r>
      <w:r w:rsidR="005A28BF" w:rsidRPr="009C400D">
        <w:t>For any two consecutive PUCCH transmissions of PUCCH repetition, and when a PUCCH resource used for repetitions of a PUCCH transmission by a UE includes first and second spatial relations</w:t>
      </w:r>
      <w:r w:rsidR="005A6EDA">
        <w:t xml:space="preserve"> </w:t>
      </w:r>
      <w:r w:rsidR="005A6EDA" w:rsidRPr="00AE3DAD">
        <w:t>or first and second sets of power control parameters, as described in [10, TS 38.321] and in clause 7.2.1 of [6, TS 38.213]</w:t>
      </w:r>
      <w:r w:rsidR="005A28BF" w:rsidRPr="009C400D">
        <w:t xml:space="preserve">, different spatial relations </w:t>
      </w:r>
      <w:r w:rsidR="005A6EDA">
        <w:t xml:space="preserve">or different power control parameters </w:t>
      </w:r>
      <w:r w:rsidR="005A28BF" w:rsidRPr="009C400D">
        <w:t xml:space="preserve">are used for the two PUCCH transmissions of PUCCH repetition, according to Clause 9.2.6 of [6, TS 38.213]. </w:t>
      </w:r>
    </w:p>
    <w:p w14:paraId="5F321129" w14:textId="1E7E5CB7" w:rsidR="005A28BF" w:rsidRPr="009C400D" w:rsidRDefault="009C400D" w:rsidP="009C400D">
      <w:pPr>
        <w:pStyle w:val="B1"/>
      </w:pPr>
      <w:r>
        <w:t>-</w:t>
      </w:r>
      <w:r>
        <w:tab/>
      </w:r>
      <w:r w:rsidR="005A28BF" w:rsidRPr="009C400D">
        <w:t>Uplink timing adjustment in response to a timing advance command according to clause 4.2 of [6, TS 38.213].</w:t>
      </w:r>
    </w:p>
    <w:p w14:paraId="220AC758" w14:textId="77777777" w:rsidR="005A6EDA" w:rsidRDefault="009C400D" w:rsidP="005A6EDA">
      <w:pPr>
        <w:pStyle w:val="B1"/>
      </w:pPr>
      <w:r>
        <w:t>-</w:t>
      </w:r>
      <w:r>
        <w:tab/>
      </w:r>
      <w:r w:rsidR="005A28BF" w:rsidRPr="009C400D">
        <w:t>Frequency hopping.</w:t>
      </w:r>
    </w:p>
    <w:p w14:paraId="128E2E26" w14:textId="77777777" w:rsidR="005A6EDA" w:rsidRPr="000C13AB" w:rsidRDefault="005A6EDA" w:rsidP="005A6EDA">
      <w:pPr>
        <w:pStyle w:val="B1"/>
      </w:pPr>
      <w:r w:rsidRPr="000C13AB">
        <w:t>-</w:t>
      </w:r>
      <w:r w:rsidRPr="000C13AB">
        <w:tab/>
        <w:t xml:space="preserve">For reduced capability half-duplex UEs, </w:t>
      </w:r>
    </w:p>
    <w:p w14:paraId="738D1D9A" w14:textId="77777777" w:rsidR="005A6EDA" w:rsidRPr="000C13AB" w:rsidRDefault="005A6EDA" w:rsidP="005A6EDA">
      <w:pPr>
        <w:pStyle w:val="B2"/>
      </w:pPr>
      <w:r w:rsidRPr="000C13AB">
        <w:t>-</w:t>
      </w:r>
      <w:r w:rsidRPr="000C13AB">
        <w:tab/>
        <w:t>a dropping or cancellation of a PUSCH transmission according to clause 17.2 of [6, TS 38.213] or</w:t>
      </w:r>
    </w:p>
    <w:p w14:paraId="1EC93793" w14:textId="07B586D3" w:rsidR="005A28BF" w:rsidRPr="009C400D" w:rsidRDefault="005A6EDA" w:rsidP="005A6EDA">
      <w:pPr>
        <w:pStyle w:val="B2"/>
      </w:pPr>
      <w:r w:rsidRPr="000C13AB">
        <w:t>-</w:t>
      </w:r>
      <w:r w:rsidRPr="000C13AB">
        <w:tab/>
        <w:t>an overlapping of the gap between two consecutive PUSCH transmissions and any symbol of downlink reception or downlink monitoring</w:t>
      </w:r>
    </w:p>
    <w:p w14:paraId="31474334" w14:textId="47B3342A" w:rsidR="005A28BF" w:rsidRPr="009C400D" w:rsidRDefault="005A28BF" w:rsidP="009C400D">
      <w:r w:rsidRPr="009C400D">
        <w:t>The UE shall maintain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w:t>
      </w:r>
      <w:r w:rsidRPr="009C400D">
        <w:lastRenderedPageBreak/>
        <w:t>or PUSCH repetition type B or TB processing over multiple slots, or across PUCCH transmissions of PUCCH repetition, in case the actual TDW is created in response to frequency hopping</w:t>
      </w:r>
      <w:r w:rsidR="005A6EDA">
        <w:t>,</w:t>
      </w:r>
      <w:r w:rsidR="005A6EDA" w:rsidRPr="00733006">
        <w:t xml:space="preserve"> </w:t>
      </w:r>
      <w:r w:rsidR="005A6EDA" w:rsidRPr="00AE3DAD">
        <w:t xml:space="preserve">or in response to the use of </w:t>
      </w:r>
      <w:r w:rsidR="005A6EDA" w:rsidRPr="00AE3DAD">
        <w:rPr>
          <w:color w:val="000000"/>
        </w:rPr>
        <w:t xml:space="preserve">a </w:t>
      </w:r>
      <w:r w:rsidR="005A6EDA" w:rsidRPr="00AE3DAD">
        <w:t xml:space="preserve">different SRS resource set association for the two PUSCH transmissions of PUSCH repetition type A, or PUSCH repetition type B, or in response to the use of different spatial relations </w:t>
      </w:r>
      <w:r w:rsidR="005A6EDA">
        <w:t xml:space="preserve">or different power control parameters </w:t>
      </w:r>
      <w:r w:rsidR="005A6EDA" w:rsidRPr="00AE3DAD">
        <w:t>for the two PUCCH transmissions of PUCCH repetition,</w:t>
      </w:r>
      <w:r w:rsidRPr="009C400D">
        <w:t xml:space="preserve"> or in response to any event not triggered by DCI or MAC-CE. The UE maintains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or PUSCH repetition type B or TB processing over multiple slots, or across PUCCH transmissions of PUCCH repetition, in case the actual TDW is created in response to an event triggered by DCI other than frequency hopping or by MAC-CE, subject to UE capability. </w:t>
      </w:r>
    </w:p>
    <w:p w14:paraId="0526DF6B" w14:textId="14341968" w:rsidR="004A6977" w:rsidRPr="0048482F" w:rsidRDefault="00AE5F9B" w:rsidP="00FC1C90">
      <w:pPr>
        <w:pStyle w:val="Heading2"/>
        <w:rPr>
          <w:color w:val="000000"/>
        </w:rPr>
      </w:pPr>
      <w:bookmarkStart w:id="1125" w:name="_Toc11352156"/>
      <w:bookmarkStart w:id="1126" w:name="_Toc20318046"/>
      <w:bookmarkStart w:id="1127" w:name="_Toc27299944"/>
      <w:bookmarkStart w:id="1128" w:name="_Toc29673218"/>
      <w:bookmarkStart w:id="1129" w:name="_Toc29673359"/>
      <w:bookmarkStart w:id="1130" w:name="_Toc29674352"/>
      <w:bookmarkStart w:id="1131" w:name="_Toc36645582"/>
      <w:bookmarkStart w:id="1132" w:name="_Toc45810631"/>
      <w:bookmarkStart w:id="1133" w:name="_Toc114223885"/>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125"/>
      <w:bookmarkEnd w:id="1126"/>
      <w:bookmarkEnd w:id="1127"/>
      <w:bookmarkEnd w:id="1128"/>
      <w:bookmarkEnd w:id="1129"/>
      <w:bookmarkEnd w:id="1130"/>
      <w:bookmarkEnd w:id="1131"/>
      <w:bookmarkEnd w:id="1132"/>
      <w:bookmarkEnd w:id="1133"/>
    </w:p>
    <w:p w14:paraId="3F55CF88" w14:textId="77777777" w:rsidR="004A6977" w:rsidRPr="0048482F" w:rsidRDefault="00AE5F9B" w:rsidP="00C7280B">
      <w:pPr>
        <w:pStyle w:val="Heading3"/>
        <w:rPr>
          <w:color w:val="000000"/>
        </w:rPr>
      </w:pPr>
      <w:bookmarkStart w:id="1134" w:name="_Toc11352157"/>
      <w:bookmarkStart w:id="1135" w:name="_Toc20318047"/>
      <w:bookmarkStart w:id="1136" w:name="_Toc27299945"/>
      <w:bookmarkStart w:id="1137" w:name="_Toc29673219"/>
      <w:bookmarkStart w:id="1138" w:name="_Toc29673360"/>
      <w:bookmarkStart w:id="1139" w:name="_Toc29674353"/>
      <w:bookmarkStart w:id="1140" w:name="_Toc36645583"/>
      <w:bookmarkStart w:id="1141" w:name="_Toc45810632"/>
      <w:bookmarkStart w:id="1142" w:name="_Toc114223886"/>
      <w:r w:rsidRPr="0048482F">
        <w:rPr>
          <w:color w:val="000000"/>
        </w:rPr>
        <w:t>6</w:t>
      </w:r>
      <w:r w:rsidR="004A6977" w:rsidRPr="0048482F">
        <w:rPr>
          <w:color w:val="000000"/>
        </w:rPr>
        <w:t>.2.1</w:t>
      </w:r>
      <w:r w:rsidR="004A6977" w:rsidRPr="0048482F">
        <w:rPr>
          <w:color w:val="000000"/>
        </w:rPr>
        <w:tab/>
        <w:t>UE sounding procedure</w:t>
      </w:r>
      <w:bookmarkEnd w:id="1134"/>
      <w:bookmarkEnd w:id="1135"/>
      <w:bookmarkEnd w:id="1136"/>
      <w:bookmarkEnd w:id="1137"/>
      <w:bookmarkEnd w:id="1138"/>
      <w:bookmarkEnd w:id="1139"/>
      <w:bookmarkEnd w:id="1140"/>
      <w:bookmarkEnd w:id="1141"/>
      <w:bookmarkEnd w:id="1142"/>
    </w:p>
    <w:p w14:paraId="5A076F11" w14:textId="60587E6A"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85" type="#_x0000_t75" style="width:28.5pt;height:14.25pt" o:ole="">
            <v:imagedata r:id="rId2120" o:title=""/>
          </v:shape>
          <o:OLEObject Type="Embed" ProgID="Equation.3" ShapeID="_x0000_i2385" DrawAspect="Content" ObjectID="_1724848525" r:id="rId2121"/>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498AFADC" w14:textId="74F1449E" w:rsidR="00DB2B2D" w:rsidRPr="00DB2B2D" w:rsidRDefault="00DB2B2D" w:rsidP="00DB2B2D">
      <w:pPr>
        <w:rPr>
          <w:color w:val="000000"/>
        </w:rPr>
      </w:pPr>
      <w:r w:rsidRPr="00DB2B2D">
        <w:rPr>
          <w:color w:val="000000"/>
          <w:lang w:eastAsia="ko-KR"/>
        </w:rPr>
        <w:t xml:space="preserve">For the SRS resource set(s) configured </w:t>
      </w:r>
      <w:r w:rsidRPr="00DB2B2D">
        <w:rPr>
          <w:i/>
          <w:iCs/>
          <w:color w:val="000000"/>
          <w:lang w:eastAsia="ko-KR"/>
        </w:rPr>
        <w:t>in srs-ResourceSetToAddModListDCI-0-2</w:t>
      </w:r>
      <w:r w:rsidRPr="00DB2B2D">
        <w:rPr>
          <w:color w:val="000000"/>
          <w:lang w:eastAsia="ko-KR"/>
        </w:rPr>
        <w:t xml:space="preserve"> with higher layer parameter </w:t>
      </w:r>
      <w:r w:rsidRPr="00DB2B2D">
        <w:rPr>
          <w:i/>
          <w:color w:val="000000"/>
          <w:lang w:eastAsia="ko-KR"/>
        </w:rPr>
        <w:t>usage</w:t>
      </w:r>
      <w:r w:rsidRPr="00DB2B2D">
        <w:rPr>
          <w:color w:val="000000"/>
          <w:lang w:eastAsia="ko-KR"/>
        </w:rPr>
        <w:t xml:space="preserve"> set to </w:t>
      </w:r>
      <w:r w:rsidRPr="00DB2B2D">
        <w:rPr>
          <w:color w:val="000000"/>
        </w:rPr>
        <w:t>'</w:t>
      </w:r>
      <w:r w:rsidRPr="00DB2B2D">
        <w:rPr>
          <w:i/>
          <w:color w:val="000000"/>
        </w:rPr>
        <w:t>antennaSwitching</w:t>
      </w:r>
      <w:r w:rsidRPr="00DB2B2D">
        <w:rPr>
          <w:color w:val="000000"/>
        </w:rPr>
        <w:t xml:space="preserve">' or </w:t>
      </w:r>
      <w:r w:rsidR="001B3976">
        <w:rPr>
          <w:color w:val="000000"/>
        </w:rPr>
        <w:t>'</w:t>
      </w:r>
      <w:r w:rsidRPr="00DB2B2D">
        <w:rPr>
          <w:i/>
          <w:color w:val="000000"/>
        </w:rPr>
        <w:t>beamManagement</w:t>
      </w:r>
      <w:r w:rsidR="001B3976">
        <w:rPr>
          <w:color w:val="000000"/>
        </w:rPr>
        <w:t>'</w:t>
      </w:r>
      <w:r w:rsidRPr="00DB2B2D">
        <w:rPr>
          <w:color w:val="000000"/>
        </w:rPr>
        <w:t xml:space="preserve">, the UE expects the same SRS resource set(s) with the same </w:t>
      </w:r>
      <w:r w:rsidRPr="00DB2B2D">
        <w:rPr>
          <w:i/>
          <w:color w:val="000000"/>
        </w:rPr>
        <w:t>usage</w:t>
      </w:r>
      <w:r w:rsidRPr="00DB2B2D">
        <w:rPr>
          <w:color w:val="000000"/>
        </w:rPr>
        <w:t xml:space="preserve"> being configured in </w:t>
      </w:r>
      <w:r w:rsidRPr="00DB2B2D">
        <w:rPr>
          <w:i/>
          <w:color w:val="000000"/>
          <w:lang w:eastAsia="zh-CN"/>
        </w:rPr>
        <w:t>srs-</w:t>
      </w:r>
      <w:r w:rsidRPr="00DB2B2D">
        <w:rPr>
          <w:i/>
          <w:color w:val="000000"/>
        </w:rPr>
        <w:t>ResourceSetToAddModList.</w:t>
      </w:r>
    </w:p>
    <w:p w14:paraId="568309C8" w14:textId="793B0AC4" w:rsidR="0083246E" w:rsidRPr="00ED33A5" w:rsidRDefault="0083246E" w:rsidP="0083246E">
      <w:pPr>
        <w:rPr>
          <w:strike/>
          <w:color w:val="000000" w:themeColor="text1"/>
        </w:rPr>
      </w:pPr>
      <w:r w:rsidRPr="000E6632">
        <w:t>When the UE is conf</w:t>
      </w:r>
      <w:r>
        <w:t>igur</w:t>
      </w:r>
      <w:r w:rsidRPr="000E6632">
        <w:t xml:space="preserve">ed </w:t>
      </w:r>
      <w:r w:rsidR="00CD1ED4" w:rsidRPr="0062042B">
        <w:rPr>
          <w:i/>
          <w:iCs/>
          <w:color w:val="000000"/>
        </w:rPr>
        <w:t>dl-OrJoint-TCIStateList</w:t>
      </w:r>
      <w:r w:rsidRPr="004A195B">
        <w:rPr>
          <w:color w:val="000000" w:themeColor="text1"/>
        </w:rPr>
        <w:t xml:space="preserve"> </w:t>
      </w:r>
      <w:r>
        <w:rPr>
          <w:color w:val="000000" w:themeColor="text1"/>
        </w:rPr>
        <w:t xml:space="preserve">or </w:t>
      </w:r>
      <w:r w:rsidRPr="004A195B">
        <w:rPr>
          <w:i/>
          <w:iCs/>
          <w:color w:val="000000" w:themeColor="text1"/>
        </w:rPr>
        <w:t>UL</w:t>
      </w:r>
      <w:r>
        <w:rPr>
          <w:color w:val="000000" w:themeColor="text1"/>
        </w:rPr>
        <w:t>-</w:t>
      </w:r>
      <w:r w:rsidRPr="00FD67C3">
        <w:rPr>
          <w:i/>
        </w:rPr>
        <w:t>TCIState</w:t>
      </w:r>
      <w:r>
        <w:rPr>
          <w:i/>
        </w:rPr>
        <w:t>,</w:t>
      </w:r>
      <w:r>
        <w:t xml:space="preserve"> the UE can assume that SRS resource(s) in any SRS resource set, except SRS resource set for positioning and an SRS resource set configured with </w:t>
      </w:r>
      <w:r w:rsidRPr="00F34284">
        <w:rPr>
          <w:i/>
          <w:iCs/>
        </w:rPr>
        <w:t>followUnifiedTCIstate</w:t>
      </w:r>
      <w:r w:rsidR="00CD1ED4">
        <w:rPr>
          <w:i/>
          <w:iCs/>
        </w:rPr>
        <w:t>SRS</w:t>
      </w:r>
      <w:r>
        <w:t xml:space="preserve">, can be configured with </w:t>
      </w:r>
      <w:r w:rsidRPr="004A195B">
        <w:rPr>
          <w:i/>
          <w:color w:val="000000" w:themeColor="text1"/>
        </w:rPr>
        <w:t>TCIState</w:t>
      </w:r>
      <w:r w:rsidRPr="004A195B">
        <w:rPr>
          <w:color w:val="000000" w:themeColor="text1"/>
        </w:rPr>
        <w:t xml:space="preserve"> </w:t>
      </w:r>
      <w:r>
        <w:rPr>
          <w:color w:val="000000" w:themeColor="text1"/>
        </w:rPr>
        <w:t xml:space="preserve">or </w:t>
      </w:r>
      <w:r w:rsidRPr="004A195B">
        <w:rPr>
          <w:i/>
          <w:iCs/>
          <w:color w:val="000000" w:themeColor="text1"/>
        </w:rPr>
        <w:t>UL</w:t>
      </w:r>
      <w:r>
        <w:rPr>
          <w:color w:val="000000" w:themeColor="text1"/>
        </w:rPr>
        <w:t>-</w:t>
      </w:r>
      <w:r w:rsidRPr="00FD67C3">
        <w:rPr>
          <w:i/>
        </w:rPr>
        <w:t>TCIState</w:t>
      </w:r>
      <w:r>
        <w:t xml:space="preserve"> or updated </w:t>
      </w:r>
      <w:r>
        <w:rPr>
          <w:rFonts w:eastAsia="MS Mincho"/>
          <w:color w:val="000000"/>
          <w:lang w:val="en-US" w:eastAsia="ja-JP"/>
        </w:rPr>
        <w:t>as described in clause 6.1.3.</w:t>
      </w:r>
      <w:r w:rsidR="00CD1ED4">
        <w:rPr>
          <w:rFonts w:eastAsia="MS Mincho"/>
          <w:color w:val="000000"/>
          <w:lang w:eastAsia="ja-JP"/>
        </w:rPr>
        <w:t>47</w:t>
      </w:r>
      <w:r>
        <w:rPr>
          <w:rFonts w:eastAsia="MS Mincho"/>
          <w:color w:val="000000"/>
          <w:lang w:val="en-US" w:eastAsia="ja-JP"/>
        </w:rPr>
        <w:t xml:space="preserve"> of [10</w:t>
      </w:r>
      <w:r>
        <w:rPr>
          <w:color w:val="000000"/>
          <w:lang w:val="en-US"/>
        </w:rPr>
        <w:t>, TS 38.321</w:t>
      </w:r>
      <w:r>
        <w:rPr>
          <w:rFonts w:eastAsia="MS Mincho"/>
          <w:color w:val="000000"/>
          <w:lang w:val="en-US" w:eastAsia="ja-JP"/>
        </w:rPr>
        <w:t xml:space="preserve">]. </w:t>
      </w:r>
      <w:r w:rsidRPr="00BB32C3">
        <w:t>The</w:t>
      </w:r>
      <w:r w:rsidRPr="00EB27FC">
        <w:t xml:space="preserve"> reference RS in the </w:t>
      </w:r>
      <w:r w:rsidRPr="00EB27FC">
        <w:rPr>
          <w:i/>
          <w:color w:val="000000" w:themeColor="text1"/>
        </w:rPr>
        <w:t>DLorJoint-TCIState</w:t>
      </w:r>
      <w:r w:rsidRPr="00EB27FC">
        <w:rPr>
          <w:color w:val="000000" w:themeColor="text1"/>
        </w:rPr>
        <w:t xml:space="preserve"> </w:t>
      </w:r>
      <w:r w:rsidRPr="00EB27FC">
        <w:t xml:space="preserve">can be a CSI-RS resource in a </w:t>
      </w:r>
      <w:r w:rsidRPr="00EB27FC">
        <w:rPr>
          <w:i/>
          <w:color w:val="000000"/>
        </w:rPr>
        <w:t>NZP-CSI-RS-ResourceSet</w:t>
      </w:r>
      <w:r w:rsidRPr="00EB27FC">
        <w:t xml:space="preserve"> configured with higher layer parameter </w:t>
      </w:r>
      <w:r w:rsidRPr="00EB27FC">
        <w:rPr>
          <w:i/>
          <w:color w:val="000000"/>
        </w:rPr>
        <w:t>repetition</w:t>
      </w:r>
      <w:r w:rsidRPr="00EB27FC">
        <w:t xml:space="preserve">, </w:t>
      </w:r>
      <w:r>
        <w:t xml:space="preserve">or </w:t>
      </w:r>
      <w:r w:rsidRPr="00EB27FC">
        <w:t xml:space="preserve">a CSI-RS resource in an </w:t>
      </w:r>
      <w:r w:rsidRPr="00EB27FC">
        <w:rPr>
          <w:i/>
          <w:color w:val="000000"/>
        </w:rPr>
        <w:t xml:space="preserve">NZP-CSI-RS-ResourceSet </w:t>
      </w:r>
      <w:r w:rsidRPr="00EB27FC">
        <w:t xml:space="preserve">configured with higher layer parameter </w:t>
      </w:r>
      <w:r w:rsidRPr="00EB27FC">
        <w:rPr>
          <w:i/>
        </w:rPr>
        <w:t>trs-Info</w:t>
      </w:r>
      <w:r w:rsidRPr="00EB27FC">
        <w:t xml:space="preserve">. The reference RS in the </w:t>
      </w:r>
      <w:r w:rsidRPr="00EB27FC">
        <w:rPr>
          <w:i/>
          <w:iCs/>
          <w:color w:val="000000" w:themeColor="text1"/>
        </w:rPr>
        <w:t>UL</w:t>
      </w:r>
      <w:r w:rsidRPr="00EB27FC">
        <w:rPr>
          <w:color w:val="000000" w:themeColor="text1"/>
        </w:rPr>
        <w:t>-</w:t>
      </w:r>
      <w:r w:rsidRPr="00EB27FC">
        <w:rPr>
          <w:i/>
        </w:rPr>
        <w:t>TCIState</w:t>
      </w:r>
      <w:r w:rsidRPr="00EB27FC">
        <w:rPr>
          <w:iCs/>
        </w:rPr>
        <w:t>(s)</w:t>
      </w:r>
      <w:r w:rsidRPr="00EB27FC">
        <w:t xml:space="preserve"> can be a CSI-RS resource in a </w:t>
      </w:r>
      <w:r w:rsidRPr="00EB27FC">
        <w:rPr>
          <w:i/>
          <w:iCs/>
        </w:rPr>
        <w:t xml:space="preserve">NZP-CSI-RS-ResourceSet </w:t>
      </w:r>
      <w:r w:rsidRPr="00EB27FC">
        <w:t xml:space="preserve">configured with higher layer parameter </w:t>
      </w:r>
      <w:r w:rsidRPr="00EB27FC">
        <w:rPr>
          <w:i/>
          <w:iCs/>
        </w:rPr>
        <w:t>repetition</w:t>
      </w:r>
      <w:r w:rsidRPr="00EB27FC">
        <w:t xml:space="preserve">, a CSI-RS resource in an </w:t>
      </w:r>
      <w:r w:rsidRPr="00EB27FC">
        <w:rPr>
          <w:i/>
          <w:iCs/>
        </w:rPr>
        <w:t>NZP-CSI-RS-ResourceSet</w:t>
      </w:r>
      <w:r w:rsidRPr="00EB27FC">
        <w:t xml:space="preserve"> configured with higher layer parameter </w:t>
      </w:r>
      <w:r w:rsidRPr="00EB27FC">
        <w:rPr>
          <w:i/>
          <w:iCs/>
        </w:rPr>
        <w:t>trs-Info</w:t>
      </w:r>
      <w:r w:rsidRPr="00EB27FC">
        <w:t xml:space="preserve">, an SRS resource with </w:t>
      </w:r>
      <w:r w:rsidRPr="00EB27FC">
        <w:rPr>
          <w:color w:val="000000"/>
        </w:rPr>
        <w:t>the higher layer parameter</w:t>
      </w:r>
      <w:r w:rsidRPr="00EB27FC">
        <w:rPr>
          <w:i/>
          <w:color w:val="000000"/>
        </w:rPr>
        <w:t xml:space="preserve"> usage </w:t>
      </w:r>
      <w:r w:rsidRPr="00EB27FC">
        <w:rPr>
          <w:color w:val="000000"/>
        </w:rPr>
        <w:t xml:space="preserve">set to 'beamManagement', or </w:t>
      </w:r>
      <w:r w:rsidRPr="00EB27FC">
        <w:t>SS/PBCH</w:t>
      </w:r>
      <w:r w:rsidRPr="00EB27FC">
        <w:rPr>
          <w:color w:val="000000" w:themeColor="text1"/>
        </w:rPr>
        <w:t xml:space="preserve"> block </w:t>
      </w:r>
      <w:r w:rsidRPr="00EB27FC">
        <w:rPr>
          <w:color w:val="000000" w:themeColor="text1"/>
          <w:lang w:val="en-US"/>
        </w:rPr>
        <w:t xml:space="preserve">associated with </w:t>
      </w:r>
      <w:r w:rsidRPr="00EB27FC">
        <w:rPr>
          <w:color w:val="000000" w:themeColor="text1"/>
        </w:rPr>
        <w:t xml:space="preserve">the same or different </w:t>
      </w:r>
      <w:r w:rsidRPr="00EB27FC">
        <w:rPr>
          <w:color w:val="000000" w:themeColor="text1"/>
          <w:lang w:val="en-US"/>
        </w:rPr>
        <w:t>PCI from the PCI of the serving cell</w:t>
      </w:r>
      <w:r w:rsidRPr="00EB27FC">
        <w:rPr>
          <w:color w:val="000000" w:themeColor="text1"/>
        </w:rPr>
        <w:t>.</w:t>
      </w:r>
    </w:p>
    <w:p w14:paraId="7C1B1744" w14:textId="7305AA45" w:rsidR="0083246E" w:rsidRPr="00ED33A5" w:rsidRDefault="0083246E" w:rsidP="0083246E">
      <w:pPr>
        <w:spacing w:after="240"/>
        <w:rPr>
          <w:strike/>
          <w:color w:val="000000" w:themeColor="text1"/>
          <w:lang w:val="en-US"/>
        </w:rPr>
      </w:pPr>
      <w:r w:rsidRPr="001872A2">
        <w:rPr>
          <w:color w:val="000000" w:themeColor="text1"/>
          <w:lang w:val="en-US"/>
        </w:rPr>
        <w:t xml:space="preserve">If an SRS resource set, except an SRS resource set for positioning, is configured with </w:t>
      </w:r>
      <w:r w:rsidRPr="001872A2">
        <w:rPr>
          <w:i/>
          <w:iCs/>
          <w:color w:val="000000" w:themeColor="text1"/>
          <w:lang w:val="en-US"/>
        </w:rPr>
        <w:t>followUnifiedTCIstate</w:t>
      </w:r>
      <w:r w:rsidR="00CD1ED4">
        <w:rPr>
          <w:i/>
          <w:iCs/>
          <w:color w:val="000000" w:themeColor="text1"/>
          <w:lang w:val="en-US"/>
        </w:rPr>
        <w:t>SRS</w:t>
      </w:r>
      <w:r w:rsidRPr="001872A2">
        <w:rPr>
          <w:color w:val="000000" w:themeColor="text1"/>
          <w:lang w:val="en-US"/>
        </w:rPr>
        <w:t>, the UE shall transmit the target SRS resource(s) within the SRS resource set according to the spatial relation, if applicable, with a reference to the RS used for determining UL TX spatial filter</w:t>
      </w:r>
      <w:r w:rsidR="0006656E">
        <w:rPr>
          <w:color w:val="000000" w:themeColor="text1"/>
          <w:lang w:val="en-US"/>
        </w:rPr>
        <w:t>. T</w:t>
      </w:r>
      <w:r w:rsidRPr="001872A2">
        <w:rPr>
          <w:color w:val="000000" w:themeColor="text1"/>
          <w:lang w:val="en-US"/>
        </w:rPr>
        <w:t xml:space="preserve">he RS </w:t>
      </w:r>
      <w:r w:rsidR="0006656E">
        <w:rPr>
          <w:rFonts w:hint="eastAsia"/>
          <w:lang w:val="en-US" w:eastAsia="zh-CN"/>
        </w:rPr>
        <w:t xml:space="preserve">is determined based on an RS </w:t>
      </w:r>
      <w:r w:rsidRPr="001872A2">
        <w:rPr>
          <w:color w:val="000000" w:themeColor="text1"/>
          <w:lang w:val="en-US"/>
        </w:rPr>
        <w:t xml:space="preserve">configured with </w:t>
      </w:r>
      <w:r w:rsidRPr="001872A2">
        <w:rPr>
          <w:i/>
          <w:iCs/>
          <w:color w:val="000000" w:themeColor="text1"/>
          <w:lang w:val="en-US"/>
        </w:rPr>
        <w:t>qcl-Type</w:t>
      </w:r>
      <w:r w:rsidRPr="001872A2">
        <w:rPr>
          <w:color w:val="000000" w:themeColor="text1"/>
          <w:lang w:val="en-US"/>
        </w:rPr>
        <w:t xml:space="preserve"> set to 'typeD' in </w:t>
      </w:r>
      <w:r w:rsidRPr="001872A2">
        <w:rPr>
          <w:i/>
          <w:iCs/>
          <w:color w:val="000000" w:themeColor="text1"/>
          <w:lang w:val="en-US"/>
        </w:rPr>
        <w:t>QCL-Info</w:t>
      </w:r>
      <w:r w:rsidRPr="001872A2">
        <w:rPr>
          <w:color w:val="000000" w:themeColor="text1"/>
          <w:lang w:val="en-US"/>
        </w:rPr>
        <w:t xml:space="preserve"> of the indicated </w:t>
      </w:r>
      <w:r w:rsidRPr="001872A2">
        <w:rPr>
          <w:i/>
          <w:iCs/>
          <w:color w:val="000000" w:themeColor="text1"/>
          <w:lang w:val="en-US"/>
        </w:rPr>
        <w:t>TCIState</w:t>
      </w:r>
      <w:r w:rsidRPr="001872A2">
        <w:rPr>
          <w:color w:val="000000" w:themeColor="text1"/>
          <w:lang w:val="en-US"/>
        </w:rPr>
        <w:t xml:space="preserve"> or</w:t>
      </w:r>
      <w:r w:rsidR="0006656E">
        <w:rPr>
          <w:color w:val="000000" w:themeColor="text1"/>
          <w:lang w:val="en-US"/>
        </w:rPr>
        <w:t xml:space="preserve"> </w:t>
      </w:r>
      <w:r w:rsidR="0006656E">
        <w:rPr>
          <w:rFonts w:hint="eastAsia"/>
          <w:lang w:val="en-US" w:eastAsia="zh-CN"/>
        </w:rPr>
        <w:t>an RS in the indicated</w:t>
      </w:r>
      <w:r>
        <w:rPr>
          <w:color w:val="000000" w:themeColor="text1"/>
        </w:rPr>
        <w:t xml:space="preserve"> </w:t>
      </w:r>
      <w:r w:rsidRPr="001872A2">
        <w:rPr>
          <w:i/>
          <w:iCs/>
          <w:color w:val="000000" w:themeColor="text1"/>
          <w:lang w:val="en-US"/>
        </w:rPr>
        <w:t>UL-TCIState</w:t>
      </w:r>
      <w:r w:rsidRPr="001872A2">
        <w:rPr>
          <w:color w:val="000000" w:themeColor="text1"/>
          <w:lang w:val="en-US"/>
        </w:rPr>
        <w:t xml:space="preserve">. The reference RS in the indicated </w:t>
      </w:r>
      <w:r w:rsidRPr="001872A2">
        <w:rPr>
          <w:i/>
          <w:iCs/>
          <w:color w:val="000000" w:themeColor="text1"/>
          <w:lang w:val="en-US"/>
        </w:rPr>
        <w:t>TCIState</w:t>
      </w:r>
      <w:r w:rsidRPr="001872A2">
        <w:rPr>
          <w:color w:val="000000" w:themeColor="text1"/>
          <w:lang w:val="en-US"/>
        </w:rPr>
        <w:t xml:space="preserve"> can be a CSI-RS resource in a </w:t>
      </w:r>
      <w:r w:rsidRPr="001872A2">
        <w:rPr>
          <w:i/>
          <w:iCs/>
          <w:color w:val="000000" w:themeColor="text1"/>
          <w:lang w:val="en-US"/>
        </w:rPr>
        <w:t>NZP-CSI-RS-ResourceSet</w:t>
      </w:r>
      <w:r w:rsidRPr="001872A2">
        <w:rPr>
          <w:color w:val="000000" w:themeColor="text1"/>
          <w:lang w:val="en-US"/>
        </w:rPr>
        <w:t xml:space="preserve"> configured with higher layer parameter </w:t>
      </w:r>
      <w:r w:rsidRPr="001872A2">
        <w:rPr>
          <w:i/>
          <w:iCs/>
          <w:color w:val="000000" w:themeColor="text1"/>
          <w:lang w:val="en-US"/>
        </w:rPr>
        <w:t>repetition</w:t>
      </w:r>
      <w:r w:rsidRPr="001872A2">
        <w:rPr>
          <w:color w:val="000000" w:themeColor="text1"/>
          <w:lang w:val="en-US"/>
        </w:rPr>
        <w:t xml:space="preserve">, </w:t>
      </w:r>
      <w:r>
        <w:rPr>
          <w:color w:val="000000" w:themeColor="text1"/>
        </w:rPr>
        <w:t xml:space="preserve">or </w:t>
      </w:r>
      <w:r w:rsidRPr="001872A2">
        <w:rPr>
          <w:color w:val="000000" w:themeColor="text1"/>
          <w:lang w:val="en-US"/>
        </w:rPr>
        <w:t xml:space="preserve">a CSI-RS resource in an </w:t>
      </w:r>
      <w:r w:rsidRPr="001872A2">
        <w:rPr>
          <w:i/>
          <w:iCs/>
          <w:color w:val="000000" w:themeColor="text1"/>
          <w:lang w:val="en-US"/>
        </w:rPr>
        <w:t xml:space="preserve">NZP-CSI-RS-ResourceSet </w:t>
      </w:r>
      <w:r w:rsidRPr="001872A2">
        <w:rPr>
          <w:color w:val="000000" w:themeColor="text1"/>
          <w:lang w:val="en-US"/>
        </w:rPr>
        <w:t xml:space="preserve">configured with higher layer parameter </w:t>
      </w:r>
      <w:r w:rsidRPr="001872A2">
        <w:rPr>
          <w:i/>
          <w:iCs/>
          <w:color w:val="000000" w:themeColor="text1"/>
          <w:lang w:val="en-US"/>
        </w:rPr>
        <w:t>trs-Info</w:t>
      </w:r>
      <w:r>
        <w:rPr>
          <w:i/>
          <w:iCs/>
          <w:color w:val="000000" w:themeColor="text1"/>
        </w:rPr>
        <w:t>.</w:t>
      </w:r>
      <w:r w:rsidRPr="00EB27FC">
        <w:rPr>
          <w:i/>
          <w:iCs/>
          <w:color w:val="000000" w:themeColor="text1"/>
          <w:lang w:val="en-US"/>
        </w:rPr>
        <w:t xml:space="preserve"> </w:t>
      </w:r>
      <w:r w:rsidRPr="00EB27FC">
        <w:rPr>
          <w:color w:val="000000" w:themeColor="text1"/>
          <w:lang w:val="en-US"/>
        </w:rPr>
        <w:t xml:space="preserve">The reference RS in the indicated </w:t>
      </w:r>
      <w:r w:rsidRPr="00EB27FC">
        <w:rPr>
          <w:i/>
          <w:iCs/>
          <w:color w:val="000000" w:themeColor="text1"/>
          <w:lang w:val="en-US"/>
        </w:rPr>
        <w:t>UL-TCIState</w:t>
      </w:r>
      <w:r w:rsidRPr="00EB27FC">
        <w:rPr>
          <w:i/>
          <w:iCs/>
          <w:color w:val="000000" w:themeColor="text1"/>
        </w:rPr>
        <w:t xml:space="preserve"> </w:t>
      </w:r>
      <w:r w:rsidRPr="00EB27FC">
        <w:rPr>
          <w:color w:val="000000" w:themeColor="text1"/>
          <w:lang w:val="en-US"/>
        </w:rPr>
        <w:t xml:space="preserve">can be a CSI-RS resource in a </w:t>
      </w:r>
      <w:r w:rsidRPr="00EB27FC">
        <w:rPr>
          <w:i/>
          <w:iCs/>
          <w:color w:val="000000" w:themeColor="text1"/>
          <w:lang w:val="en-US"/>
        </w:rPr>
        <w:t>NZP-CSI-RS-ResourceSet</w:t>
      </w:r>
      <w:r w:rsidRPr="00EB27FC">
        <w:rPr>
          <w:color w:val="000000" w:themeColor="text1"/>
          <w:lang w:val="en-US"/>
        </w:rPr>
        <w:t xml:space="preserve"> configured with higher layer parameter </w:t>
      </w:r>
      <w:r w:rsidRPr="00EB27FC">
        <w:rPr>
          <w:i/>
          <w:iCs/>
          <w:color w:val="000000" w:themeColor="text1"/>
          <w:lang w:val="en-US"/>
        </w:rPr>
        <w:t>repetition</w:t>
      </w:r>
      <w:r w:rsidRPr="00EB27FC">
        <w:rPr>
          <w:color w:val="000000" w:themeColor="text1"/>
          <w:lang w:val="en-US"/>
        </w:rPr>
        <w:t xml:space="preserve">, a CSI-RS resource in an </w:t>
      </w:r>
      <w:r w:rsidRPr="00EB27FC">
        <w:rPr>
          <w:i/>
          <w:iCs/>
          <w:color w:val="000000" w:themeColor="text1"/>
          <w:lang w:val="en-US"/>
        </w:rPr>
        <w:t xml:space="preserve">NZP-CSI-RS-ResourceSet </w:t>
      </w:r>
      <w:r w:rsidRPr="00EB27FC">
        <w:rPr>
          <w:color w:val="000000" w:themeColor="text1"/>
          <w:lang w:val="en-US"/>
        </w:rPr>
        <w:t xml:space="preserve">configured with higher layer parameter </w:t>
      </w:r>
      <w:r w:rsidRPr="00EB27FC">
        <w:rPr>
          <w:i/>
          <w:iCs/>
          <w:color w:val="000000" w:themeColor="text1"/>
          <w:lang w:val="en-US"/>
        </w:rPr>
        <w:t>trs-Info,</w:t>
      </w:r>
      <w:r w:rsidRPr="00EB27FC">
        <w:rPr>
          <w:color w:val="000000" w:themeColor="text1"/>
          <w:lang w:val="en-US"/>
        </w:rPr>
        <w:t xml:space="preserve"> an SRS resource with the higher layer parameter</w:t>
      </w:r>
      <w:r w:rsidRPr="00EB27FC">
        <w:rPr>
          <w:i/>
          <w:iCs/>
          <w:color w:val="000000" w:themeColor="text1"/>
          <w:lang w:val="en-US"/>
        </w:rPr>
        <w:t xml:space="preserve"> usage </w:t>
      </w:r>
      <w:r w:rsidRPr="00EB27FC">
        <w:rPr>
          <w:color w:val="000000" w:themeColor="text1"/>
          <w:lang w:val="en-US"/>
        </w:rPr>
        <w:t>set to 'beamManagement', or SS/PBCH block associated with the same or different PCI from the PCI of the serving cell.</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57306D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143" w:name="_Hlk512512251"/>
      <w:r w:rsidR="008A4239" w:rsidRPr="007D4A7A">
        <w:rPr>
          <w:i/>
        </w:rPr>
        <w:t>nrofSRS-Ports</w:t>
      </w:r>
      <w:bookmarkEnd w:id="1143"/>
      <w:r w:rsidR="008A4239" w:rsidRPr="007D4A7A">
        <w:rPr>
          <w:lang w:val="en-GB"/>
        </w:rPr>
        <w:t xml:space="preserve"> </w:t>
      </w:r>
      <w:r w:rsidR="008A4239">
        <w:rPr>
          <w:lang w:val="en-GB"/>
        </w:rPr>
        <w:t>and described</w:t>
      </w:r>
      <w:r w:rsidR="005143FD"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005143FD" w:rsidRPr="0048482F">
        <w:rPr>
          <w:color w:val="000000"/>
        </w:rPr>
        <w:t xml:space="preserve">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2776EFBA" w:rsidR="005143FD" w:rsidRPr="0048482F" w:rsidRDefault="005143FD" w:rsidP="005143FD">
      <w:pPr>
        <w:pStyle w:val="B1"/>
        <w:rPr>
          <w:color w:val="000000"/>
        </w:rPr>
      </w:pPr>
      <w:r w:rsidRPr="0048482F">
        <w:rPr>
          <w:i/>
          <w:color w:val="000000"/>
          <w:sz w:val="19"/>
          <w:szCs w:val="19"/>
        </w:rPr>
        <w:lastRenderedPageBreak/>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006C415C" w:rsidRPr="0048482F">
        <w:rPr>
          <w:color w:val="000000"/>
        </w:rPr>
        <w:t>.</w:t>
      </w:r>
    </w:p>
    <w:p w14:paraId="1B9A7D16" w14:textId="104E65F5"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D8440D">
        <w:rPr>
          <w:color w:val="000000"/>
        </w:rPr>
        <w:t xml:space="preserve">For an </w:t>
      </w:r>
      <w:r w:rsidR="00D8440D" w:rsidRPr="005224D4">
        <w:rPr>
          <w:i/>
          <w:color w:val="000000"/>
        </w:rPr>
        <w:t>SRS-ResourceSet</w:t>
      </w:r>
      <w:r w:rsidR="00D8440D">
        <w:rPr>
          <w:color w:val="000000"/>
        </w:rPr>
        <w:t xml:space="preserve"> configured with higher layer parameter </w:t>
      </w:r>
      <w:r w:rsidR="00D8440D" w:rsidRPr="005D3847">
        <w:rPr>
          <w:i/>
          <w:color w:val="000000"/>
        </w:rPr>
        <w:t>resourceType</w:t>
      </w:r>
      <w:r w:rsidR="00D8440D">
        <w:rPr>
          <w:color w:val="000000"/>
        </w:rPr>
        <w:t xml:space="preserve"> set to 'aperiodic', a list of zero up to four different available slot offset values from the reference slot </w:t>
      </w:r>
      <w:r w:rsidR="00D8440D" w:rsidRPr="00405E73">
        <w:rPr>
          <w:i/>
          <w:iCs/>
          <w:color w:val="000000"/>
        </w:rPr>
        <w:t>n</w:t>
      </w:r>
      <w:r w:rsidR="00D8440D">
        <w:rPr>
          <w:i/>
          <w:iCs/>
          <w:color w:val="000000"/>
        </w:rPr>
        <w:t xml:space="preserve"> </w:t>
      </w:r>
      <w:r w:rsidR="00D8440D">
        <w:rPr>
          <w:color w:val="000000"/>
        </w:rPr>
        <w:t xml:space="preserve">+ </w:t>
      </w:r>
      <w:r w:rsidR="00D8440D" w:rsidRPr="00405E73">
        <w:rPr>
          <w:i/>
          <w:iCs/>
          <w:color w:val="000000"/>
        </w:rPr>
        <w:t>k</w:t>
      </w:r>
      <w:r w:rsidR="00D8440D">
        <w:rPr>
          <w:color w:val="000000"/>
        </w:rPr>
        <w:t xml:space="preserve"> to the slot where the aperiodic SRS resource set is transmitted where </w:t>
      </w:r>
      <w:r w:rsidR="00D8440D" w:rsidRPr="00405E73">
        <w:rPr>
          <w:i/>
          <w:iCs/>
          <w:color w:val="000000"/>
        </w:rPr>
        <w:t>n</w:t>
      </w:r>
      <w:r w:rsidR="00D8440D">
        <w:rPr>
          <w:color w:val="000000"/>
        </w:rPr>
        <w:t xml:space="preserve"> is the slot with triggering DCI and </w:t>
      </w:r>
      <w:r w:rsidR="00D8440D" w:rsidRPr="00405E73">
        <w:rPr>
          <w:i/>
          <w:iCs/>
          <w:color w:val="000000"/>
        </w:rPr>
        <w:t>k</w:t>
      </w:r>
      <w:r w:rsidR="00D8440D">
        <w:rPr>
          <w:color w:val="000000"/>
        </w:rPr>
        <w:t xml:space="preserve"> is </w:t>
      </w:r>
      <w:r w:rsidR="00AE6C62">
        <w:rPr>
          <w:i/>
          <w:iCs/>
          <w:color w:val="000000"/>
          <w:lang w:val="en-GB"/>
        </w:rPr>
        <w:t>s</w:t>
      </w:r>
      <w:r w:rsidR="00AE6C62" w:rsidRPr="007410B1">
        <w:rPr>
          <w:i/>
          <w:iCs/>
          <w:color w:val="000000"/>
        </w:rPr>
        <w:t>lotOff</w:t>
      </w:r>
      <w:r w:rsidR="00AE6C62">
        <w:rPr>
          <w:i/>
          <w:iCs/>
          <w:color w:val="000000"/>
        </w:rPr>
        <w:t>set</w:t>
      </w:r>
      <w:r w:rsidR="00AE6C62">
        <w:rPr>
          <w:color w:val="000000"/>
        </w:rPr>
        <w:t xml:space="preserve"> </w:t>
      </w:r>
      <w:r w:rsidR="00D8440D">
        <w:rPr>
          <w:color w:val="000000"/>
        </w:rPr>
        <w:t xml:space="preserve">is defined by the higher layer parameter </w:t>
      </w:r>
      <w:r w:rsidR="00AE6C62">
        <w:rPr>
          <w:i/>
          <w:iCs/>
          <w:color w:val="000000"/>
        </w:rPr>
        <w:t>a</w:t>
      </w:r>
      <w:r w:rsidR="00AE6C62" w:rsidRPr="007410B1">
        <w:rPr>
          <w:i/>
          <w:iCs/>
          <w:color w:val="000000"/>
        </w:rPr>
        <w:t>vailableSlotOffset</w:t>
      </w:r>
      <w:r w:rsidR="00AE6C62">
        <w:rPr>
          <w:i/>
          <w:iCs/>
          <w:color w:val="000000"/>
        </w:rPr>
        <w:t>List</w:t>
      </w:r>
      <w:r w:rsidR="00D8440D">
        <w:rPr>
          <w:i/>
          <w:color w:val="000000"/>
        </w:rPr>
        <w:t>.</w:t>
      </w:r>
      <w:r w:rsidR="00D8440D" w:rsidRPr="007410B1">
        <w:rPr>
          <w:i/>
          <w:color w:val="000000"/>
          <w:lang w:val="en-US"/>
        </w:rPr>
        <w:t xml:space="preserve"> </w:t>
      </w:r>
      <w:r w:rsidR="00D8440D" w:rsidRPr="007410B1">
        <w:rPr>
          <w:iCs/>
          <w:color w:val="000000"/>
          <w:lang w:val="en-US"/>
        </w:rPr>
        <w:t>The parameter</w:t>
      </w:r>
      <w:r w:rsidR="00D8440D">
        <w:rPr>
          <w:i/>
          <w:color w:val="000000"/>
          <w:lang w:val="en-US"/>
        </w:rPr>
        <w:t xml:space="preserve"> </w:t>
      </w:r>
      <w:r w:rsidR="00AE6C62">
        <w:rPr>
          <w:i/>
          <w:iCs/>
          <w:color w:val="000000"/>
        </w:rPr>
        <w:t>a</w:t>
      </w:r>
      <w:r w:rsidR="00AE6C62" w:rsidRPr="007410B1">
        <w:rPr>
          <w:i/>
          <w:iCs/>
          <w:color w:val="000000"/>
        </w:rPr>
        <w:t>vailableSlotOffset</w:t>
      </w:r>
      <w:r w:rsidR="00AE6C62">
        <w:rPr>
          <w:i/>
          <w:iCs/>
          <w:color w:val="000000"/>
        </w:rPr>
        <w:t>List</w:t>
      </w:r>
      <w:r w:rsidR="00D8440D">
        <w:rPr>
          <w:i/>
          <w:color w:val="000000"/>
          <w:lang w:val="en-US"/>
        </w:rPr>
        <w:t xml:space="preserve"> </w:t>
      </w:r>
      <w:r w:rsidR="00D8440D" w:rsidRPr="007410B1">
        <w:rPr>
          <w:iCs/>
          <w:color w:val="000000"/>
          <w:lang w:val="en-US"/>
        </w:rPr>
        <w:t>can be configured up to 4 different values</w:t>
      </w:r>
      <w:r w:rsidR="00D8440D">
        <w:rPr>
          <w:i/>
          <w:color w:val="000000"/>
          <w:lang w:val="en-US"/>
        </w:rPr>
        <w:t>.</w:t>
      </w:r>
      <w:r w:rsidR="00D8440D">
        <w:rPr>
          <w:i/>
          <w:color w:val="000000"/>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7690498A"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D8440D">
        <w:rPr>
          <w:lang w:val="en-GB"/>
        </w:rPr>
        <w:t>c</w:t>
      </w:r>
      <w:r w:rsidR="00D8440D">
        <w:t>lause</w:t>
      </w:r>
      <w:r w:rsidR="00D8440D" w:rsidRPr="0048482F">
        <w:t xml:space="preserve"> </w:t>
      </w:r>
      <w:r w:rsidR="005143FD" w:rsidRPr="0048482F">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05D7F69" w:rsidR="00896FFC" w:rsidRPr="00FA5E0A" w:rsidRDefault="00896FFC" w:rsidP="00896FFC">
      <w:pPr>
        <w:pStyle w:val="B1"/>
        <w:rPr>
          <w:color w:val="000000"/>
          <w:lang w:val="en-US"/>
        </w:rPr>
      </w:pPr>
      <w:r w:rsidRPr="0048482F">
        <w:rPr>
          <w:color w:val="000000"/>
        </w:rPr>
        <w:t>-</w:t>
      </w:r>
      <w:r w:rsidRPr="0048482F">
        <w:rPr>
          <w:color w:val="000000"/>
        </w:rPr>
        <w:tab/>
      </w:r>
      <w:bookmarkStart w:id="1144"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86" type="#_x0000_t75" style="width:21.75pt;height:14.25pt" o:ole="">
            <v:imagedata r:id="rId2122" o:title=""/>
          </v:shape>
          <o:OLEObject Type="Embed" ProgID="Equation.3" ShapeID="_x0000_i2386" DrawAspect="Content" ObjectID="_1724848526" r:id="rId2123"/>
        </w:object>
      </w:r>
      <w:r w:rsidRPr="0048482F">
        <w:rPr>
          <w:color w:val="000000"/>
        </w:rPr>
        <w:t>and</w:t>
      </w:r>
      <w:bookmarkEnd w:id="1144"/>
      <w:r w:rsidRPr="0048482F">
        <w:rPr>
          <w:color w:val="000000"/>
        </w:rPr>
        <w:t xml:space="preserve"> </w:t>
      </w:r>
      <w:r w:rsidRPr="0048482F">
        <w:rPr>
          <w:color w:val="000000"/>
          <w:position w:val="-10"/>
        </w:rPr>
        <w:object w:dxaOrig="460" w:dyaOrig="300" w14:anchorId="521D9466">
          <v:shape id="_x0000_i2387" type="#_x0000_t75" style="width:21.75pt;height:14.25pt" o:ole="">
            <v:imagedata r:id="rId2124" o:title=""/>
          </v:shape>
          <o:OLEObject Type="Embed" ProgID="Equation.3" ShapeID="_x0000_i2387" DrawAspect="Content" ObjectID="_1724848527" r:id="rId2125"/>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88" type="#_x0000_t75" style="width:21.75pt;height:14.25pt" o:ole="">
            <v:imagedata r:id="rId2122" o:title=""/>
          </v:shape>
          <o:OLEObject Type="Embed" ProgID="Equation.3" ShapeID="_x0000_i2388" DrawAspect="Content" ObjectID="_1724848528" r:id="rId2126"/>
        </w:object>
      </w:r>
      <w:r w:rsidR="00FA5E0A">
        <w:rPr>
          <w:color w:val="000000"/>
        </w:rPr>
        <w:t>= 0.</w:t>
      </w:r>
    </w:p>
    <w:p w14:paraId="0A9B5AD2" w14:textId="224A0E79" w:rsidR="00896FFC"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89" type="#_x0000_t75" style="width:21.75pt;height:14.25pt" o:ole="">
            <v:imagedata r:id="rId2127" o:title=""/>
          </v:shape>
          <o:OLEObject Type="Embed" ProgID="Equation.3" ShapeID="_x0000_i2389" DrawAspect="Content" ObjectID="_1724848529" r:id="rId2128"/>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90" type="#_x0000_t75" style="width:21.75pt;height:14.25pt" o:ole="">
            <v:imagedata r:id="rId2127" o:title=""/>
          </v:shape>
          <o:OLEObject Type="Embed" ProgID="Equation.3" ShapeID="_x0000_i2390" DrawAspect="Content" ObjectID="_1724848530" r:id="rId2129"/>
        </w:object>
      </w:r>
      <w:r w:rsidR="00FA5E0A">
        <w:rPr>
          <w:color w:val="000000"/>
        </w:rPr>
        <w:t>= 0.</w:t>
      </w:r>
    </w:p>
    <w:p w14:paraId="78FDA4E7" w14:textId="77777777" w:rsidR="00D8440D" w:rsidRDefault="00D8440D" w:rsidP="00D8440D">
      <w:pPr>
        <w:pStyle w:val="B1"/>
        <w:rPr>
          <w:color w:val="000000"/>
          <w:lang w:val="en-US"/>
        </w:rPr>
      </w:pPr>
      <w:r w:rsidRPr="0048482F">
        <w:rPr>
          <w:color w:val="000000"/>
        </w:rPr>
        <w:t>-</w:t>
      </w:r>
      <w:r w:rsidRPr="0048482F">
        <w:rPr>
          <w:color w:val="000000"/>
        </w:rPr>
        <w:tab/>
        <w:t xml:space="preserve">Defining </w:t>
      </w:r>
      <w:r w:rsidRPr="007410B1">
        <w:rPr>
          <w:color w:val="000000"/>
          <w:lang w:val="en-US"/>
        </w:rPr>
        <w:t>partial frequency sounding</w:t>
      </w:r>
      <w:r w:rsidRPr="0048482F">
        <w:rPr>
          <w:color w:val="000000"/>
        </w:rPr>
        <w:t xml:space="preserve"> </w:t>
      </w:r>
      <w:r>
        <w:rPr>
          <w:color w:val="000000"/>
        </w:rPr>
        <w:t xml:space="preserve">factor </w:t>
      </w:r>
      <w:r w:rsidRPr="0048482F">
        <w:rPr>
          <w:color w:val="000000"/>
        </w:rPr>
        <w:t>and</w:t>
      </w:r>
      <w:r w:rsidRPr="007410B1">
        <w:rPr>
          <w:color w:val="000000"/>
          <w:lang w:val="en-US"/>
        </w:rPr>
        <w:t xml:space="preserve"> </w:t>
      </w:r>
      <w:r>
        <w:rPr>
          <w:color w:val="000000"/>
          <w:lang w:val="en-US"/>
        </w:rPr>
        <w:t>start RB index</w:t>
      </w:r>
      <w:r w:rsidRPr="007410B1">
        <w:rPr>
          <w:color w:val="000000"/>
          <w:lang w:val="en-US"/>
        </w:rPr>
        <w:t xml:space="preserve"> f</w:t>
      </w:r>
      <w:r>
        <w:rPr>
          <w:color w:val="000000"/>
          <w:lang w:val="en-US"/>
        </w:rPr>
        <w:t xml:space="preserve">or partial frequency sounding </w:t>
      </w:r>
      <w:r w:rsidRPr="0048482F">
        <w:rPr>
          <w:color w:val="000000"/>
        </w:rPr>
        <w:t>as defined by the higher layer parameter</w:t>
      </w:r>
      <w:r>
        <w:rPr>
          <w:color w:val="000000"/>
          <w:lang w:val="en-US"/>
        </w:rPr>
        <w:t xml:space="preserve">s </w:t>
      </w:r>
      <w:r w:rsidRPr="007410B1">
        <w:rPr>
          <w:i/>
          <w:iCs/>
          <w:color w:val="000000"/>
          <w:lang w:val="en-US"/>
        </w:rPr>
        <w:t>FreqScalingFactor</w:t>
      </w:r>
      <w:r>
        <w:rPr>
          <w:color w:val="000000"/>
          <w:lang w:val="en-US"/>
        </w:rPr>
        <w:t xml:space="preserve"> P</w:t>
      </w:r>
      <w:r w:rsidRPr="007410B1">
        <w:rPr>
          <w:color w:val="000000"/>
          <w:vertAlign w:val="subscript"/>
          <w:lang w:val="en-US"/>
        </w:rPr>
        <w:t>F</w:t>
      </w:r>
      <w:r>
        <w:rPr>
          <w:color w:val="000000"/>
          <w:lang w:val="en-US"/>
        </w:rPr>
        <w:t xml:space="preserve"> and </w:t>
      </w:r>
      <w:r w:rsidRPr="007410B1">
        <w:rPr>
          <w:i/>
          <w:lang w:val="en-US"/>
        </w:rPr>
        <w:t>Start</w:t>
      </w:r>
      <w:r>
        <w:rPr>
          <w:i/>
          <w:lang w:val="en-US"/>
        </w:rPr>
        <w:t>RBIndex</w:t>
      </w:r>
      <w:r>
        <w:rPr>
          <w:i/>
        </w:rPr>
        <w:t xml:space="preserve"> </w:t>
      </w:r>
      <w:r w:rsidRPr="0077273E">
        <w:rPr>
          <w:i/>
          <w:iCs/>
          <w:color w:val="000000"/>
          <w:lang w:val="en-US"/>
        </w:rPr>
        <w:t>k</w:t>
      </w:r>
      <w:r>
        <w:rPr>
          <w:color w:val="000000"/>
          <w:vertAlign w:val="subscript"/>
        </w:rPr>
        <w:t>F</w:t>
      </w:r>
      <w:r w:rsidRPr="00BB4792">
        <w:rPr>
          <w:iCs/>
        </w:rPr>
        <w:t>, respectively,</w:t>
      </w:r>
      <w:r w:rsidRPr="00BB4792" w:rsidDel="001C3A27">
        <w:rPr>
          <w:iCs/>
          <w:color w:val="000000"/>
        </w:rPr>
        <w:t xml:space="preserve"> </w:t>
      </w:r>
      <w:r w:rsidRPr="001C3A27">
        <w:rPr>
          <w:color w:val="000000"/>
        </w:rPr>
        <w:t xml:space="preserve">and described </w:t>
      </w:r>
      <w:r w:rsidRPr="0048482F">
        <w:rPr>
          <w:color w:val="000000"/>
        </w:rPr>
        <w:t xml:space="preserve">in </w:t>
      </w:r>
      <w:r>
        <w:rPr>
          <w:color w:val="000000"/>
        </w:rPr>
        <w:t>Clause</w:t>
      </w:r>
      <w:r w:rsidRPr="0048482F">
        <w:rPr>
          <w:color w:val="000000"/>
        </w:rPr>
        <w:t xml:space="preserve"> 6.4.1.4 of [4, TS 38.211].</w:t>
      </w:r>
      <w:r>
        <w:rPr>
          <w:color w:val="000000"/>
          <w:lang w:val="en-US"/>
        </w:rPr>
        <w:t xml:space="preserve"> </w:t>
      </w:r>
      <w:r>
        <w:rPr>
          <w:color w:val="000000"/>
        </w:rPr>
        <w:t>If not configured, then</w:t>
      </w:r>
      <w:r w:rsidRPr="007410B1">
        <w:rPr>
          <w:color w:val="000000"/>
          <w:lang w:val="en-US"/>
        </w:rPr>
        <w:t xml:space="preserve"> </w:t>
      </w:r>
      <w:r w:rsidRPr="0077273E">
        <w:rPr>
          <w:i/>
          <w:iCs/>
          <w:color w:val="000000"/>
          <w:lang w:val="en-US"/>
        </w:rPr>
        <w:t>P</w:t>
      </w:r>
      <w:r w:rsidRPr="00144F75">
        <w:rPr>
          <w:color w:val="000000"/>
          <w:vertAlign w:val="subscript"/>
          <w:lang w:val="en-US"/>
        </w:rPr>
        <w:t>F</w:t>
      </w:r>
      <w:r>
        <w:rPr>
          <w:color w:val="000000"/>
          <w:vertAlign w:val="subscript"/>
          <w:lang w:val="en-US"/>
        </w:rPr>
        <w:t xml:space="preserve"> </w:t>
      </w:r>
      <w:r w:rsidRPr="007410B1">
        <w:rPr>
          <w:color w:val="000000"/>
          <w:lang w:val="en-US"/>
        </w:rPr>
        <w:t>=</w:t>
      </w:r>
      <w:r>
        <w:rPr>
          <w:color w:val="000000"/>
        </w:rPr>
        <w:t xml:space="preserve"> </w:t>
      </w:r>
      <w:r w:rsidRPr="007410B1">
        <w:rPr>
          <w:color w:val="000000"/>
          <w:lang w:val="en-US"/>
        </w:rPr>
        <w:t>1</w:t>
      </w:r>
      <w:r>
        <w:rPr>
          <w:color w:val="000000"/>
          <w:lang w:val="en-US"/>
        </w:rPr>
        <w:t xml:space="preserve"> and </w:t>
      </w:r>
      <w:r w:rsidRPr="00885FB3">
        <w:rPr>
          <w:i/>
          <w:iCs/>
          <w:color w:val="000000"/>
          <w:lang w:val="en-US"/>
        </w:rPr>
        <w:t>k</w:t>
      </w:r>
      <w:r>
        <w:rPr>
          <w:color w:val="000000"/>
          <w:vertAlign w:val="subscript"/>
        </w:rPr>
        <w:t>F</w:t>
      </w:r>
      <w:r w:rsidRPr="00BB4792">
        <w:rPr>
          <w:iCs/>
        </w:rPr>
        <w:t>,</w:t>
      </w:r>
      <w:r>
        <w:rPr>
          <w:iCs/>
        </w:rPr>
        <w:t>= 0</w:t>
      </w:r>
      <w:r>
        <w:rPr>
          <w:color w:val="000000"/>
          <w:lang w:val="en-US"/>
        </w:rPr>
        <w:t>.</w:t>
      </w:r>
    </w:p>
    <w:p w14:paraId="41E7FAE8" w14:textId="05C91C0C" w:rsidR="00D8440D" w:rsidRPr="00D8440D" w:rsidRDefault="00D8440D" w:rsidP="00896FFC">
      <w:pPr>
        <w:pStyle w:val="B1"/>
        <w:rPr>
          <w:color w:val="000000"/>
          <w:lang w:val="en-US"/>
        </w:rPr>
      </w:pPr>
      <w:r w:rsidRPr="00144F75">
        <w:rPr>
          <w:color w:val="000000"/>
          <w:lang w:val="en-US"/>
        </w:rPr>
        <w:t>-</w:t>
      </w:r>
      <w:r w:rsidRPr="0048482F">
        <w:rPr>
          <w:color w:val="000000"/>
        </w:rPr>
        <w:tab/>
      </w:r>
      <w:r w:rsidRPr="005E214B">
        <w:rPr>
          <w:color w:val="000000"/>
          <w:lang w:val="en-US"/>
        </w:rPr>
        <w:t xml:space="preserve">Defining start RB </w:t>
      </w:r>
      <w:r>
        <w:rPr>
          <w:color w:val="000000"/>
          <w:lang w:val="en-US"/>
        </w:rPr>
        <w:t xml:space="preserve">index hopping for partial frequency sounding in different SRS frequency hopping periods for </w:t>
      </w:r>
      <w:r>
        <w:rPr>
          <w:color w:val="000000"/>
        </w:rPr>
        <w:t>aperiodic/</w:t>
      </w:r>
      <w:r>
        <w:rPr>
          <w:color w:val="000000"/>
          <w:lang w:val="en-US"/>
        </w:rPr>
        <w:t>period</w:t>
      </w:r>
      <w:r>
        <w:rPr>
          <w:color w:val="000000"/>
        </w:rPr>
        <w:t>ic</w:t>
      </w:r>
      <w:r>
        <w:rPr>
          <w:color w:val="000000"/>
          <w:lang w:val="en-US"/>
        </w:rPr>
        <w:t xml:space="preserve">/semi-persistent SRS based on the hopping pattern </w:t>
      </w:r>
      <w:r w:rsidR="00DC0BC7" w:rsidRPr="0077273E">
        <w:rPr>
          <w:i/>
          <w:iCs/>
          <w:color w:val="000000"/>
          <w:lang w:val="en-US"/>
        </w:rPr>
        <w:t>k</w:t>
      </w:r>
      <w:r w:rsidR="00DC0BC7" w:rsidRPr="005E214B">
        <w:rPr>
          <w:color w:val="000000"/>
          <w:vertAlign w:val="subscript"/>
          <w:lang w:val="en-US"/>
        </w:rPr>
        <w:t>hop</w:t>
      </w:r>
      <w:r>
        <w:rPr>
          <w:color w:val="000000"/>
          <w:lang w:val="en-US"/>
        </w:rPr>
        <w:t xml:space="preserve"> </w:t>
      </w:r>
      <w:r w:rsidRPr="00127A53">
        <w:rPr>
          <w:color w:val="000000"/>
          <w:lang w:val="en-US"/>
        </w:rPr>
        <w:t>as described i</w:t>
      </w:r>
      <w:r w:rsidRPr="001E732B">
        <w:rPr>
          <w:color w:val="000000"/>
          <w:lang w:val="en-US"/>
        </w:rPr>
        <w:t xml:space="preserve">n </w:t>
      </w:r>
      <w:r w:rsidRPr="001E732B">
        <w:rPr>
          <w:color w:val="000000"/>
        </w:rPr>
        <w:t>c</w:t>
      </w:r>
      <w:r w:rsidRPr="001E732B">
        <w:rPr>
          <w:color w:val="000000"/>
          <w:lang w:val="en-US"/>
        </w:rPr>
        <w:t xml:space="preserve">lause </w:t>
      </w:r>
      <w:r w:rsidRPr="001E732B">
        <w:rPr>
          <w:color w:val="000000"/>
        </w:rPr>
        <w:t>6.</w:t>
      </w:r>
      <w:r>
        <w:rPr>
          <w:color w:val="000000"/>
        </w:rPr>
        <w:t>4.1.4.3</w:t>
      </w:r>
      <w:r w:rsidRPr="00127A53">
        <w:rPr>
          <w:color w:val="000000"/>
          <w:lang w:val="en-US"/>
        </w:rPr>
        <w:t xml:space="preserve"> in </w:t>
      </w:r>
      <w:r>
        <w:rPr>
          <w:color w:val="000000"/>
        </w:rPr>
        <w:t xml:space="preserve">[4, </w:t>
      </w:r>
      <w:r w:rsidRPr="00127A53">
        <w:rPr>
          <w:color w:val="000000"/>
          <w:lang w:val="en-US"/>
        </w:rPr>
        <w:t>TS</w:t>
      </w:r>
      <w:r>
        <w:rPr>
          <w:color w:val="000000"/>
        </w:rPr>
        <w:t xml:space="preserve"> </w:t>
      </w:r>
      <w:r w:rsidRPr="00127A53">
        <w:rPr>
          <w:color w:val="000000"/>
          <w:lang w:val="en-US"/>
        </w:rPr>
        <w:t>38.211</w:t>
      </w:r>
      <w:r>
        <w:rPr>
          <w:color w:val="000000"/>
          <w:lang w:val="en-US"/>
        </w:rPr>
        <w:t xml:space="preserve">. </w:t>
      </w:r>
      <w:r>
        <w:rPr>
          <w:color w:val="000000"/>
        </w:rPr>
        <w:t>If not configured</w:t>
      </w:r>
      <w:r w:rsidRPr="005E214B">
        <w:rPr>
          <w:color w:val="000000"/>
          <w:lang w:val="en-US"/>
        </w:rPr>
        <w:t>, the</w:t>
      </w:r>
      <w:r>
        <w:rPr>
          <w:color w:val="000000"/>
          <w:lang w:val="en-US"/>
        </w:rPr>
        <w:t xml:space="preserve">n start RB hopping is not enabled and </w:t>
      </w:r>
      <w:r w:rsidR="00DC0BC7" w:rsidRPr="0077273E">
        <w:rPr>
          <w:i/>
          <w:iCs/>
          <w:color w:val="000000"/>
          <w:lang w:val="en-US"/>
        </w:rPr>
        <w:t>k</w:t>
      </w:r>
      <w:r w:rsidR="00DC0BC7" w:rsidRPr="005E214B">
        <w:rPr>
          <w:color w:val="000000"/>
          <w:vertAlign w:val="subscript"/>
          <w:lang w:val="en-US"/>
        </w:rPr>
        <w:t>hop</w:t>
      </w:r>
      <w:r>
        <w:rPr>
          <w:color w:val="000000"/>
          <w:vertAlign w:val="subscript"/>
          <w:lang w:val="en-US"/>
        </w:rPr>
        <w:t xml:space="preserve"> </w:t>
      </w:r>
      <w:r w:rsidRPr="005E214B">
        <w:rPr>
          <w:color w:val="000000"/>
          <w:lang w:val="en-US"/>
        </w:rPr>
        <w:t>is fixed</w:t>
      </w:r>
      <w:r>
        <w:rPr>
          <w:color w:val="000000"/>
          <w:lang w:val="en-US"/>
        </w:rPr>
        <w:t xml:space="preserve"> to be 0 for all SRS symbols.</w:t>
      </w:r>
    </w:p>
    <w:p w14:paraId="04F7E27D" w14:textId="22BCDA87"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59C9C6A0"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 TS 38.211]</w:t>
      </w:r>
      <w:r>
        <w:rPr>
          <w:color w:val="000000"/>
        </w:rPr>
        <w:t>.</w:t>
      </w:r>
    </w:p>
    <w:p w14:paraId="07EC7CFF" w14:textId="67794AC2"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w:t>
      </w:r>
      <w:r w:rsidRPr="00F340E5">
        <w:rPr>
          <w:color w:val="000000"/>
          <w:lang w:val="en-GB"/>
        </w:rPr>
        <w:t>, TS 38.211</w:t>
      </w:r>
      <w:r w:rsidRPr="0048482F">
        <w:rPr>
          <w:color w:val="000000"/>
        </w:rPr>
        <w:t>].</w:t>
      </w:r>
    </w:p>
    <w:p w14:paraId="7787A34E" w14:textId="0DE2114D"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sidR="00D8440D">
        <w:rPr>
          <w:color w:val="000000"/>
          <w:lang w:val="en-GB"/>
        </w:rPr>
        <w:t>c</w:t>
      </w:r>
      <w:r w:rsidR="00D8440D">
        <w:rPr>
          <w:color w:val="000000"/>
        </w:rPr>
        <w:t>lause</w:t>
      </w:r>
      <w:r w:rsidR="00D8440D" w:rsidRPr="009D0834">
        <w:rPr>
          <w:color w:val="000000"/>
        </w:rPr>
        <w:t xml:space="preserve"> </w:t>
      </w:r>
      <w:r w:rsidRPr="009D0834">
        <w:rPr>
          <w:color w:val="000000"/>
        </w:rPr>
        <w:t>6.4.1.4 of [4, TS 38.211].</w:t>
      </w:r>
    </w:p>
    <w:p w14:paraId="5C996D33" w14:textId="22F3E6D8"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247909" w:rsidRPr="009D0834">
        <w:rPr>
          <w:color w:val="000000"/>
        </w:rPr>
        <w:t>[4, TS 38.211]</w:t>
      </w:r>
      <w:r w:rsidR="006C415C" w:rsidRPr="0048482F">
        <w:rPr>
          <w:color w:val="000000"/>
        </w:rPr>
        <w:t>.</w:t>
      </w:r>
    </w:p>
    <w:p w14:paraId="5264450E" w14:textId="45A1FDA2" w:rsidR="00ED00A3" w:rsidRPr="00247909" w:rsidRDefault="00ED00A3" w:rsidP="00ED00A3">
      <w:pPr>
        <w:pStyle w:val="B1"/>
        <w:rPr>
          <w:color w:val="000000"/>
          <w:lang w:val="en-GB"/>
        </w:rPr>
      </w:pPr>
      <w:bookmarkStart w:id="1145"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r w:rsidR="00247909">
        <w:rPr>
          <w:color w:val="000000"/>
          <w:lang w:val="en-GB"/>
        </w:rPr>
        <w:t xml:space="preserve"> </w:t>
      </w:r>
      <w:r w:rsidR="00247909" w:rsidRPr="006D42C8">
        <w:rPr>
          <w:color w:val="000000"/>
        </w:rPr>
        <w:t xml:space="preserve">If the UE is configured </w:t>
      </w:r>
      <w:r w:rsidR="00247909">
        <w:rPr>
          <w:color w:val="000000"/>
        </w:rPr>
        <w:t xml:space="preserve">with </w:t>
      </w:r>
      <w:r w:rsidR="00AE6C62" w:rsidRPr="0062042B">
        <w:rPr>
          <w:i/>
          <w:iCs/>
          <w:color w:val="000000"/>
        </w:rPr>
        <w:t>dl-OrJoint-TCIStateList</w:t>
      </w:r>
      <w:r w:rsidR="0083246E" w:rsidRPr="004A195B">
        <w:rPr>
          <w:color w:val="000000" w:themeColor="text1"/>
        </w:rPr>
        <w:t xml:space="preserve"> </w:t>
      </w:r>
      <w:r w:rsidR="0083246E">
        <w:rPr>
          <w:color w:val="000000" w:themeColor="text1"/>
        </w:rPr>
        <w:t xml:space="preserve">or </w:t>
      </w:r>
      <w:r w:rsidR="0083246E" w:rsidRPr="004A195B">
        <w:rPr>
          <w:i/>
          <w:iCs/>
          <w:color w:val="000000" w:themeColor="text1"/>
        </w:rPr>
        <w:t>UL</w:t>
      </w:r>
      <w:r w:rsidR="0083246E">
        <w:rPr>
          <w:color w:val="000000" w:themeColor="text1"/>
        </w:rPr>
        <w:t>-</w:t>
      </w:r>
      <w:r w:rsidR="0083246E" w:rsidRPr="00FD67C3">
        <w:rPr>
          <w:i/>
        </w:rPr>
        <w:t>TCIState</w:t>
      </w:r>
      <w:r w:rsidR="00247909" w:rsidRPr="006D42C8">
        <w:rPr>
          <w:color w:val="000000"/>
        </w:rPr>
        <w:t>, the reference RS may additionally be an SS/PBCH block associated with a PCI different from the PCI of the serving cell.</w:t>
      </w:r>
    </w:p>
    <w:p w14:paraId="4E12AA90" w14:textId="5C3B793A" w:rsidR="0083261D" w:rsidRPr="0048482F" w:rsidRDefault="00CD077B" w:rsidP="007A739C">
      <w:bookmarkStart w:id="1146" w:name="_Hlk495170565"/>
      <w:bookmarkStart w:id="1147" w:name="_Hlk498637686"/>
      <w:bookmarkEnd w:id="1145"/>
      <w:r w:rsidRPr="0048482F">
        <w:lastRenderedPageBreak/>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91" type="#_x0000_t75" style="width:57.75pt;height:14.25pt" o:ole="">
            <v:imagedata r:id="rId2130" o:title=""/>
          </v:shape>
          <o:OLEObject Type="Embed" ProgID="Equation.DSMT4" ShapeID="_x0000_i2391" DrawAspect="Content" ObjectID="_1724848531" r:id="rId2131"/>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r w:rsidR="00247909">
        <w:t xml:space="preserve"> </w:t>
      </w:r>
      <w:r w:rsidR="00247909" w:rsidRPr="00A94974">
        <w:t xml:space="preserve">When the </w:t>
      </w:r>
      <w:r w:rsidR="00247909">
        <w:t xml:space="preserve">SRS is configured with the higher layer parameter </w:t>
      </w:r>
      <w:r w:rsidR="00247909">
        <w:rPr>
          <w:i/>
          <w:color w:val="000000"/>
        </w:rPr>
        <w:t>SRS-ResourceSet,</w:t>
      </w:r>
      <w:r w:rsidR="00247909">
        <w:t xml:space="preserve"> </w:t>
      </w:r>
      <w:r w:rsidR="00247909" w:rsidRPr="00A94974">
        <w:t xml:space="preserve">the higher layer parameter </w:t>
      </w:r>
      <w:r w:rsidR="00247909" w:rsidRPr="00A94974">
        <w:rPr>
          <w:i/>
        </w:rPr>
        <w:t>resourceMapping</w:t>
      </w:r>
      <w:r w:rsidR="00247909">
        <w:rPr>
          <w:i/>
        </w:rPr>
        <w:t>-r17</w:t>
      </w:r>
      <w:r w:rsidR="00247909" w:rsidRPr="00A94974" w:rsidDel="00B91DBE">
        <w:rPr>
          <w:i/>
        </w:rPr>
        <w:t xml:space="preserve"> </w:t>
      </w:r>
      <w:r w:rsidR="00247909" w:rsidRPr="00A94974">
        <w:t>in</w:t>
      </w:r>
      <w:r w:rsidR="00247909" w:rsidRPr="00A94974">
        <w:rPr>
          <w:i/>
        </w:rPr>
        <w:t xml:space="preserve"> </w:t>
      </w:r>
      <w:r w:rsidR="00247909">
        <w:rPr>
          <w:i/>
          <w:color w:val="000000"/>
        </w:rPr>
        <w:t>SRS-Resource</w:t>
      </w:r>
      <w:r w:rsidR="00247909" w:rsidRPr="00A94974">
        <w:t xml:space="preserve"> </w:t>
      </w:r>
      <w:r w:rsidR="00247909">
        <w:t>indicates</w:t>
      </w:r>
      <w:r w:rsidR="00247909"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1,2,4,8,10,12,14</m:t>
            </m:r>
          </m:e>
        </m:d>
      </m:oMath>
      <w:r w:rsidR="00247909"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148" w:name="_Hlk497223612"/>
      <w:bookmarkEnd w:id="1146"/>
      <w:bookmarkEnd w:id="1147"/>
      <w:r w:rsidRPr="0048482F">
        <w:rPr>
          <w:rFonts w:eastAsia="MS Mincho"/>
          <w:iCs/>
          <w:color w:val="000000"/>
          <w:lang w:val="en-US" w:eastAsia="ja-JP"/>
        </w:rPr>
        <w:t xml:space="preserve">For a UE configured with one or more SRS resource configuration(s), and when the higher layer parameter </w:t>
      </w:r>
      <w:bookmarkStart w:id="1149" w:name="_Hlk512515572"/>
      <w:r w:rsidR="00ED00A3" w:rsidRPr="00B91DBE">
        <w:rPr>
          <w:i/>
        </w:rPr>
        <w:t>resourceType</w:t>
      </w:r>
      <w:bookmarkEnd w:id="1149"/>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1E806508"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150" w:name="_Hlk512513074"/>
      <w:r w:rsidRPr="00B91DBE">
        <w:rPr>
          <w:i/>
        </w:rPr>
        <w:t>spatialRelationInfo</w:t>
      </w:r>
      <w:bookmarkEnd w:id="1150"/>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sidR="009F73F5">
        <w:rPr>
          <w:i/>
        </w:rPr>
        <w:t>, spatialRelationInfo-PDC</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r w:rsidR="009F73F5">
        <w:rPr>
          <w:lang w:val="en-US"/>
        </w:rPr>
        <w:t xml:space="preserve"> When the </w:t>
      </w:r>
      <w:r w:rsidR="009F73F5">
        <w:rPr>
          <w:color w:val="000000"/>
        </w:rPr>
        <w:t>SRS is configured by the higher layer parameter</w:t>
      </w:r>
      <w:r w:rsidR="009F73F5">
        <w:rPr>
          <w:lang w:val="en-US"/>
        </w:rPr>
        <w:t xml:space="preserve"> </w:t>
      </w:r>
      <w:r w:rsidR="009F73F5">
        <w:rPr>
          <w:i/>
          <w:color w:val="000000"/>
        </w:rPr>
        <w:t>SRS-Resource</w:t>
      </w:r>
      <w:r w:rsidR="009F73F5">
        <w:rPr>
          <w:lang w:val="en-US"/>
        </w:rPr>
        <w:t xml:space="preserve"> and if the higher layer parameter </w:t>
      </w:r>
      <w:r w:rsidR="009F73F5">
        <w:rPr>
          <w:i/>
        </w:rPr>
        <w:t>spatialRelationInfo-PDC</w:t>
      </w:r>
      <w:r w:rsidR="009F73F5">
        <w:rPr>
          <w:i/>
          <w:lang w:val="en-US"/>
        </w:rPr>
        <w:t xml:space="preserve"> </w:t>
      </w:r>
      <w:r w:rsidR="009F73F5">
        <w:rPr>
          <w:lang w:val="en-US"/>
        </w:rPr>
        <w:t>contains the ID of a reference '</w:t>
      </w:r>
      <w:r w:rsidR="009F73F5" w:rsidRPr="00C40285">
        <w:t>dl-PRS</w:t>
      </w:r>
      <w:r w:rsidR="009F73F5">
        <w:t>-PDC</w:t>
      </w:r>
      <w:r w:rsidR="009F73F5">
        <w:rPr>
          <w:lang w:val="en-US"/>
        </w:rPr>
        <w:t xml:space="preserve">', the UE shall transmit the target SRS resource with the same spatial domain transmission filter used for the reception of the reference DL PRS for </w:t>
      </w:r>
      <w:r w:rsidR="009F73F5" w:rsidRPr="006C3E6D">
        <w:rPr>
          <w:rFonts w:eastAsia="MS Mincho"/>
          <w:iCs/>
          <w:color w:val="000000"/>
          <w:lang w:val="en-US" w:eastAsia="ja-JP"/>
        </w:rPr>
        <w:t>RTT-based propagation delay compensation</w:t>
      </w:r>
      <w:r w:rsidR="009F73F5">
        <w:rPr>
          <w:lang w:val="en-US"/>
        </w:rPr>
        <w:t xml:space="preserve"> according to clause 9.</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151"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151"/>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lastRenderedPageBreak/>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152"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152"/>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1E5E3C83"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6F7CEDBA" w14:textId="77777777" w:rsidR="00457569" w:rsidRDefault="00457569" w:rsidP="00457569">
      <w:pPr>
        <w:pStyle w:val="B1"/>
      </w:pPr>
      <w:r>
        <w:t>-</w:t>
      </w:r>
      <w:r>
        <w:tab/>
      </w:r>
      <w:r w:rsidRPr="00105EB9">
        <w:t xml:space="preserve">When </w:t>
      </w:r>
      <w:r w:rsidRPr="00DC7E51">
        <w:t xml:space="preserve">UE reporting </w:t>
      </w:r>
      <w:r>
        <w:rPr>
          <w:i/>
          <w:iCs/>
        </w:rPr>
        <w:t xml:space="preserve">[Triggering SRS </w:t>
      </w:r>
      <w:r w:rsidRPr="00DC7E51">
        <w:t>only in DCI 0_1/0_2</w:t>
      </w:r>
      <w:r>
        <w:rPr>
          <w:i/>
          <w:iCs/>
        </w:rPr>
        <w:t xml:space="preserve">], </w:t>
      </w:r>
      <w:r w:rsidRPr="00DC7E51">
        <w:t xml:space="preserve">the </w:t>
      </w:r>
      <w:r w:rsidRPr="00105EB9">
        <w:t xml:space="preserve">UE can be indicated with DCI 0_1 and 0_2 to trigger aperiodic SRS without data and without CSI as described in clause 7.3.1.1 of TS38.212. Otherwise, except for DCI format 0_1/0_2 with CRC scrambled by SP-CSI-RNTI, a UE is not expected to receive a DCI format 0_1/0_2 with UL-SCH indicator of "0" and CSI request of all zero(s) as described in clause 7.3.1.1 of </w:t>
      </w:r>
      <w:r>
        <w:t>[5, TS 38.21</w:t>
      </w:r>
      <w:r w:rsidRPr="0071348F">
        <w:t>2</w:t>
      </w:r>
      <w:r>
        <w:t>]</w:t>
      </w:r>
      <w:r w:rsidRPr="00105EB9">
        <w:t>.</w:t>
      </w:r>
    </w:p>
    <w:p w14:paraId="6EE9F769" w14:textId="77777777" w:rsidR="00314CB8" w:rsidRDefault="00457569" w:rsidP="00314CB8">
      <w:pPr>
        <w:pStyle w:val="B1"/>
      </w:pPr>
      <w:r>
        <w:t>-</w:t>
      </w:r>
      <w: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Pr>
          <w:i/>
          <w:lang w:eastAsia="zh-CN"/>
        </w:rPr>
        <w:t xml:space="preserve"> </w:t>
      </w:r>
      <w:r w:rsidRPr="00670BA1">
        <w:rPr>
          <w:iCs/>
          <w:color w:val="000000" w:themeColor="text1"/>
        </w:rPr>
        <w:t>and</w:t>
      </w:r>
      <w:r w:rsidRPr="00670BA1">
        <w:rPr>
          <w:color w:val="000000" w:themeColor="text1"/>
        </w:rPr>
        <w:t xml:space="preserve"> </w:t>
      </w:r>
      <w:r>
        <w:rPr>
          <w:color w:val="000000" w:themeColor="text1"/>
        </w:rPr>
        <w:t xml:space="preserve">at least one resource set is configured with parameter </w:t>
      </w:r>
      <w:r w:rsidRPr="00DC7E51">
        <w:rPr>
          <w:i/>
          <w:iCs/>
          <w:color w:val="000000" w:themeColor="text1"/>
        </w:rPr>
        <w:t>availableSlotOffset</w:t>
      </w:r>
      <w:r>
        <w:rPr>
          <w:color w:val="000000" w:themeColor="text1"/>
        </w:rPr>
        <w:t xml:space="preserve"> across all configured BWPs in a component carrier </w:t>
      </w:r>
      <w:r w:rsidRPr="00670BA1">
        <w:rPr>
          <w:color w:val="000000" w:themeColor="text1"/>
        </w:rPr>
        <w:t xml:space="preserve">except when SRS is configured with the higher layer parameter </w:t>
      </w:r>
      <w:r>
        <w:rPr>
          <w:i/>
          <w:color w:val="000000"/>
        </w:rPr>
        <w:t>SRS-PosResource</w:t>
      </w:r>
      <w:r w:rsidRPr="00440358">
        <w:rPr>
          <w:rFonts w:eastAsia="DengXian" w:hint="eastAsia"/>
          <w:lang w:eastAsia="zh-CN"/>
        </w:rPr>
        <w:t>,</w:t>
      </w:r>
      <w:r w:rsidRPr="00440358">
        <w:t xml:space="preserve"> </w:t>
      </w:r>
    </w:p>
    <w:p w14:paraId="446B6EAD" w14:textId="46CECE94" w:rsidR="00314CB8" w:rsidRDefault="00314CB8" w:rsidP="00314CB8">
      <w:pPr>
        <w:pStyle w:val="B3"/>
        <w:rPr>
          <w:color w:val="000000" w:themeColor="text1"/>
        </w:rPr>
      </w:pPr>
      <w:r>
        <w:t>-</w:t>
      </w:r>
      <w:r>
        <w:tab/>
        <w:t>If ca-</w:t>
      </w:r>
      <w:r w:rsidRPr="00FF060C">
        <w:rPr>
          <w:i/>
          <w:iCs/>
        </w:rPr>
        <w:t>SlotOffset</w:t>
      </w:r>
      <w:r>
        <w:t xml:space="preserve"> is configured, </w:t>
      </w:r>
      <w:r w:rsidR="00457569" w:rsidRPr="00440358">
        <w:t xml:space="preserve">the UE transmits </w:t>
      </w:r>
      <w:r w:rsidR="00457569" w:rsidRPr="00440358">
        <w:rPr>
          <w:rFonts w:hint="eastAsia"/>
          <w:lang w:eastAsia="zh-CN"/>
        </w:rPr>
        <w:t xml:space="preserve">aperiodic </w:t>
      </w:r>
      <w:r w:rsidR="00457569" w:rsidRPr="00440358">
        <w:t xml:space="preserve">SRS in each of the triggered SRS resource set(s) in </w:t>
      </w:r>
      <w:r w:rsidR="00457569">
        <w:t>the (</w:t>
      </w:r>
      <w:r w:rsidR="00457569" w:rsidRPr="0077273E">
        <w:rPr>
          <w:i/>
          <w:iCs/>
        </w:rPr>
        <w:t>t</w:t>
      </w:r>
      <w:r w:rsidR="00457569">
        <w:rPr>
          <w:i/>
          <w:iCs/>
        </w:rPr>
        <w:t xml:space="preserve"> </w:t>
      </w:r>
      <w:r w:rsidR="00457569">
        <w:t>+ 1)-th available slot counting fro</w:t>
      </w:r>
      <w:r w:rsidR="00457569" w:rsidRPr="006A1433">
        <w:rPr>
          <w:color w:val="000000" w:themeColor="text1"/>
        </w:rPr>
        <w:t xml:space="preserve">m slot </w:t>
      </w:r>
      <w:r w:rsidR="00457569" w:rsidRPr="003240C2">
        <w:rPr>
          <w:position w:val="-34"/>
          <w:lang w:eastAsia="ja-JP"/>
        </w:rPr>
        <w:object w:dxaOrig="5000" w:dyaOrig="780" w14:anchorId="4E08D3FE">
          <v:shape id="_x0000_i2392" type="#_x0000_t75" style="width:252.75pt;height:39pt" o:ole="">
            <v:imagedata r:id="rId2132" o:title=""/>
          </v:shape>
          <o:OLEObject Type="Embed" ProgID="Equation.DSMT4" ShapeID="_x0000_i2392" DrawAspect="Content" ObjectID="_1724848532" r:id="rId2133"/>
        </w:object>
      </w:r>
      <w:r w:rsidR="00457569" w:rsidRPr="006A1433">
        <w:rPr>
          <w:color w:val="000000" w:themeColor="text1"/>
        </w:rPr>
        <w:t xml:space="preserve">, </w:t>
      </w:r>
    </w:p>
    <w:p w14:paraId="26B8F939" w14:textId="319CC330" w:rsidR="00457569" w:rsidRPr="006A1433" w:rsidRDefault="00314CB8" w:rsidP="00314CB8">
      <w:pPr>
        <w:pStyle w:val="B3"/>
        <w:rPr>
          <w:color w:val="000000" w:themeColor="text1"/>
        </w:rPr>
      </w:pPr>
      <w:r>
        <w:rPr>
          <w:lang w:val="en-GB"/>
        </w:rPr>
        <w:t>-</w:t>
      </w:r>
      <w:r>
        <w:rPr>
          <w:lang w:val="en-GB"/>
        </w:rPr>
        <w:tab/>
      </w:r>
      <w:r w:rsidR="00457569" w:rsidRPr="006A1433">
        <w:rPr>
          <w:color w:val="000000" w:themeColor="text1"/>
        </w:rPr>
        <w:t>otherwise the UE transmits aperiodic SRS in each of the triggered SRS resource set(s) in the (</w:t>
      </w:r>
      <w:r w:rsidR="00457569" w:rsidRPr="006A1433">
        <w:rPr>
          <w:rStyle w:val="Emphasis"/>
          <w:color w:val="000000" w:themeColor="text1"/>
        </w:rPr>
        <w:t xml:space="preserve">t </w:t>
      </w:r>
      <w:r w:rsidR="00457569" w:rsidRPr="006A1433">
        <w:rPr>
          <w:color w:val="000000" w:themeColor="text1"/>
        </w:rPr>
        <w:t xml:space="preserve">+ 1)-th available slot counting from slot </w:t>
      </w:r>
      <m:oMath>
        <m:d>
          <m:dPr>
            <m:begChr m:val="⌊"/>
            <m:endChr m:val="⌋"/>
            <m:ctrlPr>
              <w:rPr>
                <w:rFonts w:ascii="Cambria Math" w:hAnsi="Cambria Math"/>
                <w:i/>
                <w:color w:val="000000" w:themeColor="text1"/>
                <w:lang w:eastAsia="ja-JP"/>
              </w:rPr>
            </m:ctrlPr>
          </m:dPr>
          <m:e>
            <m:r>
              <w:rPr>
                <w:rFonts w:ascii="Cambria Math" w:hAnsi="Cambria Math"/>
                <w:color w:val="000000" w:themeColor="text1"/>
                <w:lang w:eastAsia="ja-JP"/>
              </w:rPr>
              <m:t>n⋅</m:t>
            </m:r>
            <m:f>
              <m:fPr>
                <m:ctrlPr>
                  <w:rPr>
                    <w:rFonts w:ascii="Cambria Math" w:hAnsi="Cambria Math"/>
                    <w:i/>
                    <w:color w:val="000000" w:themeColor="text1"/>
                    <w:lang w:eastAsia="ja-JP"/>
                  </w:rPr>
                </m:ctrlPr>
              </m:fPr>
              <m:num>
                <m:sSup>
                  <m:sSupPr>
                    <m:ctrlPr>
                      <w:rPr>
                        <w:rFonts w:ascii="Cambria Math" w:hAnsi="Cambria Math"/>
                        <w:i/>
                        <w:color w:val="000000" w:themeColor="text1"/>
                        <w:lang w:eastAsia="ja-JP"/>
                      </w:rPr>
                    </m:ctrlPr>
                  </m:sSupPr>
                  <m:e>
                    <m:r>
                      <w:rPr>
                        <w:rFonts w:ascii="Cambria Math" w:hAnsi="Cambria Math"/>
                        <w:color w:val="000000" w:themeColor="text1"/>
                        <w:lang w:eastAsia="ja-JP"/>
                      </w:rPr>
                      <m:t>2</m:t>
                    </m:r>
                  </m:e>
                  <m:sup>
                    <m:sSub>
                      <m:sSubPr>
                        <m:ctrlPr>
                          <w:rPr>
                            <w:rFonts w:ascii="Cambria Math" w:hAnsi="Cambria Math"/>
                            <w:i/>
                            <w:color w:val="000000" w:themeColor="text1"/>
                            <w:lang w:eastAsia="ja-JP"/>
                          </w:rPr>
                        </m:ctrlPr>
                      </m:sSubPr>
                      <m:e>
                        <m:r>
                          <w:rPr>
                            <w:rFonts w:ascii="Cambria Math" w:hAnsi="Cambria Math"/>
                            <w:color w:val="000000" w:themeColor="text1"/>
                            <w:lang w:eastAsia="ja-JP"/>
                          </w:rPr>
                          <m:t>μ</m:t>
                        </m:r>
                      </m:e>
                      <m:sub>
                        <m:r>
                          <w:rPr>
                            <w:rFonts w:ascii="Cambria Math" w:hAnsi="Cambria Math"/>
                            <w:color w:val="000000" w:themeColor="text1"/>
                            <w:lang w:eastAsia="ja-JP"/>
                          </w:rPr>
                          <m:t>SRS</m:t>
                        </m:r>
                      </m:sub>
                    </m:sSub>
                  </m:sup>
                </m:sSup>
              </m:num>
              <m:den>
                <m:sSup>
                  <m:sSupPr>
                    <m:ctrlPr>
                      <w:rPr>
                        <w:rFonts w:ascii="Cambria Math" w:hAnsi="Cambria Math"/>
                        <w:i/>
                        <w:color w:val="000000" w:themeColor="text1"/>
                        <w:lang w:eastAsia="ja-JP"/>
                      </w:rPr>
                    </m:ctrlPr>
                  </m:sSupPr>
                  <m:e>
                    <m:r>
                      <w:rPr>
                        <w:rFonts w:ascii="Cambria Math" w:hAnsi="Cambria Math"/>
                        <w:color w:val="000000" w:themeColor="text1"/>
                        <w:lang w:eastAsia="ja-JP"/>
                      </w:rPr>
                      <m:t>2</m:t>
                    </m:r>
                  </m:e>
                  <m:sup>
                    <m:sSub>
                      <m:sSubPr>
                        <m:ctrlPr>
                          <w:rPr>
                            <w:rFonts w:ascii="Cambria Math" w:hAnsi="Cambria Math"/>
                            <w:i/>
                            <w:color w:val="000000" w:themeColor="text1"/>
                            <w:lang w:eastAsia="ja-JP"/>
                          </w:rPr>
                        </m:ctrlPr>
                      </m:sSubPr>
                      <m:e>
                        <m:r>
                          <w:rPr>
                            <w:rFonts w:ascii="Cambria Math" w:hAnsi="Cambria Math"/>
                            <w:color w:val="000000" w:themeColor="text1"/>
                            <w:lang w:eastAsia="ja-JP"/>
                          </w:rPr>
                          <m:t>μ</m:t>
                        </m:r>
                      </m:e>
                      <m:sub>
                        <m:r>
                          <w:rPr>
                            <w:rFonts w:ascii="Cambria Math" w:hAnsi="Cambria Math"/>
                            <w:color w:val="000000" w:themeColor="text1"/>
                            <w:lang w:eastAsia="ja-JP"/>
                          </w:rPr>
                          <m:t>PDCCH</m:t>
                        </m:r>
                      </m:sub>
                    </m:sSub>
                  </m:sup>
                </m:sSup>
              </m:den>
            </m:f>
          </m:e>
        </m:d>
        <m:r>
          <w:rPr>
            <w:rFonts w:ascii="Cambria Math" w:hAnsi="Cambria Math"/>
            <w:color w:val="000000" w:themeColor="text1"/>
            <w:lang w:eastAsia="ja-JP"/>
          </w:rPr>
          <m:t>+k</m:t>
        </m:r>
      </m:oMath>
      <w:r w:rsidR="00457569" w:rsidRPr="006A1433">
        <w:rPr>
          <w:color w:val="000000" w:themeColor="text1"/>
          <w:lang w:eastAsia="ja-JP"/>
        </w:rPr>
        <w:t xml:space="preserve">, </w:t>
      </w:r>
      <w:r w:rsidR="00457569" w:rsidRPr="006A1433">
        <w:rPr>
          <w:color w:val="000000" w:themeColor="text1"/>
        </w:rPr>
        <w:t>where</w:t>
      </w:r>
    </w:p>
    <w:p w14:paraId="213DD4E7" w14:textId="77777777" w:rsidR="00457569" w:rsidRDefault="00457569" w:rsidP="00457569">
      <w:pPr>
        <w:pStyle w:val="B2"/>
        <w:rPr>
          <w:lang w:val="en-US"/>
        </w:rPr>
      </w:pPr>
      <w:r>
        <w:rPr>
          <w:i/>
        </w:rPr>
        <w:lastRenderedPageBreak/>
        <w:t>-</w:t>
      </w:r>
      <w:r>
        <w:rPr>
          <w:i/>
        </w:rPr>
        <w:tab/>
      </w:r>
      <w:r w:rsidRPr="00440358">
        <w:rPr>
          <w:i/>
        </w:rPr>
        <w:t>k</w:t>
      </w:r>
      <w:r w:rsidRPr="00440358">
        <w:t xml:space="preserve"> is configured via higher layer parameter </w:t>
      </w:r>
      <w:r w:rsidRPr="00440358">
        <w:rPr>
          <w:i/>
        </w:rPr>
        <w:t>slot</w:t>
      </w:r>
      <w:r>
        <w:rPr>
          <w:i/>
          <w:lang w:val="en-US"/>
        </w:rPr>
        <w:t>O</w:t>
      </w:r>
      <w:r w:rsidRPr="00440358">
        <w:rPr>
          <w:i/>
        </w:rPr>
        <w:t xml:space="preserve">ffset </w:t>
      </w:r>
      <w:r w:rsidRPr="00440358">
        <w:t xml:space="preserve">for each </w:t>
      </w:r>
      <w:r w:rsidRPr="00440358">
        <w:rPr>
          <w:rFonts w:hint="eastAsia"/>
          <w:lang w:eastAsia="zh-CN"/>
        </w:rPr>
        <w:t xml:space="preserve">triggered </w:t>
      </w:r>
      <w:r w:rsidRPr="00440358">
        <w:t xml:space="preserve">SRS resources set and </w:t>
      </w:r>
      <w:r w:rsidRPr="00440358">
        <w:rPr>
          <w:rFonts w:hint="eastAsia"/>
          <w:lang w:eastAsia="zh-CN"/>
        </w:rPr>
        <w:t xml:space="preserve">is </w:t>
      </w:r>
      <w:r w:rsidRPr="00440358">
        <w:t xml:space="preserve">based on </w:t>
      </w:r>
      <w:r w:rsidRPr="00440358">
        <w:rPr>
          <w:lang w:val="en-AU"/>
        </w:rPr>
        <w:t xml:space="preserve">the subcarrier spacing of the triggered SRS transmission, </w:t>
      </w:r>
      <w:r w:rsidRPr="000B7851">
        <w:rPr>
          <w:i/>
        </w:rPr>
        <w:t>µ</w:t>
      </w:r>
      <w:r w:rsidRPr="000B7851">
        <w:rPr>
          <w:i/>
          <w:vertAlign w:val="subscript"/>
        </w:rPr>
        <w:t>SRS</w:t>
      </w:r>
      <w:r w:rsidRPr="00440358">
        <w:t xml:space="preserve"> </w:t>
      </w:r>
      <w:r>
        <w:t xml:space="preserve">and </w:t>
      </w:r>
      <w:r w:rsidRPr="000B7851">
        <w:rPr>
          <w:i/>
        </w:rPr>
        <w:t>µ</w:t>
      </w:r>
      <w:r>
        <w:rPr>
          <w:i/>
          <w:vertAlign w:val="subscript"/>
        </w:rPr>
        <w:t>PDCCH</w:t>
      </w:r>
      <w:r w:rsidRPr="00440358">
        <w:t xml:space="preserve"> are the subcarrier spacing configurations for triggered SRS and PDCCH carrying the triggering command</w:t>
      </w:r>
      <w:r>
        <w:t>,</w:t>
      </w:r>
      <w:r w:rsidRPr="00440358">
        <w:t xml:space="preserve"> respectively</w:t>
      </w:r>
      <w:r>
        <w:rPr>
          <w:lang w:val="en-US"/>
        </w:rPr>
        <w:t>;</w:t>
      </w:r>
    </w:p>
    <w:p w14:paraId="5C1D698C" w14:textId="77777777" w:rsidR="00457569" w:rsidRPr="006A1433" w:rsidRDefault="00457569" w:rsidP="00457569">
      <w:pPr>
        <w:pStyle w:val="B2"/>
        <w:rPr>
          <w:iCs/>
          <w:color w:val="000000" w:themeColor="text1"/>
          <w:lang w:val="en-US"/>
        </w:rPr>
      </w:pPr>
      <w:r w:rsidRPr="006A1433">
        <w:rPr>
          <w:i/>
          <w:color w:val="000000" w:themeColor="text1"/>
        </w:rPr>
        <w:t>-</w:t>
      </w:r>
      <w:r w:rsidRPr="006A1433">
        <w:rPr>
          <w:i/>
          <w:color w:val="000000" w:themeColor="text1"/>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oMath>
      <w:r>
        <w:rPr>
          <w:color w:val="000000" w:themeColor="text1"/>
        </w:rPr>
        <w:t xml:space="preserve"> </w:t>
      </w:r>
      <w:r w:rsidRPr="006A1433">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B9A2DF">
          <v:shape id="_x0000_i2393" type="#_x0000_t75" style="width:26.25pt;height:15.75pt" o:ole="">
            <v:imagedata r:id="rId34" o:title=""/>
          </v:shape>
          <o:OLEObject Type="Embed" ProgID="Equation.DSMT4" ShapeID="_x0000_i2393" DrawAspect="Content" ObjectID="_1724848533" r:id="rId2134"/>
        </w:object>
      </w:r>
      <w:r w:rsidRPr="006A1433">
        <w:rPr>
          <w:color w:val="000000" w:themeColor="text1"/>
        </w:rPr>
        <w:t xml:space="preserve">, respectively, which are determined by higher-layer configured </w:t>
      </w:r>
      <w:r w:rsidRPr="006A1433">
        <w:rPr>
          <w:rStyle w:val="Emphasis"/>
          <w:color w:val="000000" w:themeColor="text1"/>
        </w:rPr>
        <w:t>ca-SlotOffset</w:t>
      </w:r>
      <w:r w:rsidRPr="006A1433">
        <w:rPr>
          <w:color w:val="000000" w:themeColor="text1"/>
        </w:rPr>
        <w:t xml:space="preserve"> for the cell receiving the PDCCH,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noProof/>
                <w:color w:val="000000" w:themeColor="text1"/>
              </w:rPr>
              <m:t>SRS</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SRS</m:t>
            </m:r>
            <m:ctrlPr>
              <w:rPr>
                <w:rFonts w:ascii="Cambria Math" w:hAnsi="Cambria Math"/>
                <w:color w:val="000000" w:themeColor="text1"/>
              </w:rPr>
            </m:ctrlPr>
          </m:sub>
        </m:sSub>
      </m:oMath>
      <w:r w:rsidRPr="006A1433">
        <w:rPr>
          <w:color w:val="000000" w:themeColor="text1"/>
        </w:rPr>
        <w:t xml:space="preserve"> 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AA188F">
          <v:shape id="_x0000_i2394" type="#_x0000_t75" style="width:26.25pt;height:15.75pt" o:ole="">
            <v:imagedata r:id="rId34" o:title=""/>
          </v:shape>
          <o:OLEObject Type="Embed" ProgID="Equation.DSMT4" ShapeID="_x0000_i2394" DrawAspect="Content" ObjectID="_1724848534" r:id="rId2135"/>
        </w:object>
      </w:r>
      <w:r w:rsidRPr="006A1433">
        <w:rPr>
          <w:color w:val="000000" w:themeColor="text1"/>
        </w:rPr>
        <w:t xml:space="preserve">, respectively, which are determined by higher-layer configured </w:t>
      </w:r>
      <w:r w:rsidRPr="006A1433">
        <w:rPr>
          <w:rStyle w:val="Emphasis"/>
          <w:color w:val="000000" w:themeColor="text1"/>
        </w:rPr>
        <w:t xml:space="preserve">ca-SlotOffset </w:t>
      </w:r>
      <w:r w:rsidRPr="006A1433">
        <w:rPr>
          <w:color w:val="000000" w:themeColor="text1"/>
        </w:rPr>
        <w:t>for the cell transmitting the SRS, as defined in [4, TS 38.211] clause 4.5.</w:t>
      </w:r>
    </w:p>
    <w:p w14:paraId="6F671292" w14:textId="1A27B478" w:rsidR="00457569" w:rsidRPr="00D10127" w:rsidRDefault="00457569" w:rsidP="00457569">
      <w:pPr>
        <w:pStyle w:val="B2"/>
        <w:rPr>
          <w:color w:val="000000" w:themeColor="text1"/>
          <w:lang w:val="en-US"/>
        </w:rPr>
      </w:pPr>
      <w:r>
        <w:rPr>
          <w:color w:val="000000" w:themeColor="text1"/>
          <w:lang w:val="en-GB"/>
        </w:rPr>
        <w:t>-</w:t>
      </w:r>
      <w:r>
        <w:rPr>
          <w:color w:val="000000" w:themeColor="text1"/>
          <w:lang w:val="en-GB"/>
        </w:rPr>
        <w:tab/>
      </w:r>
      <w:r w:rsidRPr="00D10127">
        <w:rPr>
          <w:color w:val="000000" w:themeColor="text1"/>
        </w:rPr>
        <w:t xml:space="preserve">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 From the first symbol carrying the SRS request DCI </w:t>
      </w:r>
      <w:r>
        <w:rPr>
          <w:color w:val="000000" w:themeColor="text1"/>
        </w:rPr>
        <w:t>to</w:t>
      </w:r>
      <w:r w:rsidRPr="00D10127">
        <w:rPr>
          <w:color w:val="000000" w:themeColor="text1"/>
        </w:rPr>
        <w:t xml:space="preserve"> the last symbol of the triggered SRS resource set, UE does not expect to receive SFI indication, UL cancellation indication or dynamic scheduling of DL channel/signal(s) on flexible symbol(s) that may change the determination of available slot.</w:t>
      </w:r>
    </w:p>
    <w:p w14:paraId="204441F6" w14:textId="047A72BF" w:rsidR="00457569" w:rsidRPr="00457569" w:rsidRDefault="00457569" w:rsidP="00457569">
      <w:pPr>
        <w:pStyle w:val="B2"/>
        <w:rPr>
          <w:color w:val="000000" w:themeColor="text1"/>
        </w:rPr>
      </w:pPr>
      <w:r>
        <w:rPr>
          <w:i/>
        </w:rPr>
        <w:t>-</w:t>
      </w:r>
      <w:r>
        <w:rPr>
          <w:i/>
        </w:rPr>
        <w:tab/>
        <w:t xml:space="preserve">t </w:t>
      </w:r>
      <w:r w:rsidRPr="00F82835">
        <w:rPr>
          <w:iCs/>
        </w:rPr>
        <w:t>is configured vi</w:t>
      </w:r>
      <w:r w:rsidRPr="00FC6A15">
        <w:rPr>
          <w:iCs/>
          <w:color w:val="000000" w:themeColor="text1"/>
        </w:rPr>
        <w:t>a higher layer parameter</w:t>
      </w:r>
      <w:r w:rsidRPr="00FC6A15">
        <w:rPr>
          <w:i/>
          <w:color w:val="000000" w:themeColor="text1"/>
        </w:rPr>
        <w:t xml:space="preserve"> </w:t>
      </w:r>
      <w:r w:rsidRPr="00FC6A15">
        <w:rPr>
          <w:i/>
          <w:color w:val="000000" w:themeColor="text1"/>
          <w:lang w:val="en-US"/>
        </w:rPr>
        <w:t>availableSlotOffset</w:t>
      </w:r>
      <w:r w:rsidR="00AE6C62">
        <w:rPr>
          <w:i/>
          <w:color w:val="000000" w:themeColor="text1"/>
        </w:rPr>
        <w:t>List</w:t>
      </w:r>
      <w:r w:rsidRPr="00FC6A15">
        <w:rPr>
          <w:i/>
          <w:color w:val="000000" w:themeColor="text1"/>
          <w:lang w:val="en-US"/>
        </w:rPr>
        <w:t xml:space="preserve"> </w:t>
      </w:r>
      <w:r w:rsidRPr="00FC6A15">
        <w:rPr>
          <w:iCs/>
          <w:color w:val="000000" w:themeColor="text1"/>
          <w:lang w:val="en-US"/>
        </w:rPr>
        <w:t xml:space="preserve">with </w:t>
      </w:r>
      <w:r>
        <w:rPr>
          <w:iCs/>
          <w:color w:val="000000" w:themeColor="text1"/>
        </w:rPr>
        <w:t xml:space="preserve">up to </w:t>
      </w:r>
      <w:r w:rsidRPr="00FC6A15">
        <w:rPr>
          <w:iCs/>
          <w:color w:val="000000" w:themeColor="text1"/>
          <w:lang w:val="en-US"/>
        </w:rPr>
        <w:t>four different values</w:t>
      </w:r>
      <w:r w:rsidRPr="00FC6A15">
        <w:rPr>
          <w:i/>
          <w:color w:val="000000" w:themeColor="text1"/>
        </w:rPr>
        <w:t xml:space="preserve"> </w:t>
      </w:r>
      <w:r w:rsidR="00AE6C62">
        <w:rPr>
          <w:iCs/>
          <w:color w:val="000000" w:themeColor="text1"/>
        </w:rPr>
        <w:t xml:space="preserve">of </w:t>
      </w:r>
      <w:r w:rsidR="00AE6C62" w:rsidRPr="00B12F86">
        <w:rPr>
          <w:i/>
          <w:color w:val="000000" w:themeColor="text1"/>
        </w:rPr>
        <w:t>AvailableSlotOffset</w:t>
      </w:r>
      <w:r w:rsidR="00AE6C62">
        <w:rPr>
          <w:iCs/>
          <w:color w:val="000000" w:themeColor="text1"/>
        </w:rPr>
        <w:t xml:space="preserve"> </w:t>
      </w:r>
      <w:r w:rsidRPr="00FC6A15">
        <w:rPr>
          <w:color w:val="000000" w:themeColor="text1"/>
        </w:rPr>
        <w:t xml:space="preserve">for each </w:t>
      </w:r>
      <w:r w:rsidRPr="00FC6A15">
        <w:rPr>
          <w:rFonts w:hint="eastAsia"/>
          <w:color w:val="000000" w:themeColor="text1"/>
          <w:lang w:eastAsia="zh-CN"/>
        </w:rPr>
        <w:t xml:space="preserve">triggered </w:t>
      </w:r>
      <w:r w:rsidRPr="00FC6A15">
        <w:rPr>
          <w:color w:val="000000" w:themeColor="text1"/>
        </w:rPr>
        <w:t xml:space="preserve">SRS resources set and </w:t>
      </w:r>
      <w:r w:rsidR="00AE6C62">
        <w:rPr>
          <w:color w:val="000000" w:themeColor="text1"/>
          <w:lang w:val="en-GB"/>
        </w:rPr>
        <w:t xml:space="preserve">it </w:t>
      </w:r>
      <w:r w:rsidRPr="00FC6A15">
        <w:rPr>
          <w:rFonts w:hint="eastAsia"/>
          <w:color w:val="000000" w:themeColor="text1"/>
          <w:lang w:eastAsia="zh-CN"/>
        </w:rPr>
        <w:t xml:space="preserve">is </w:t>
      </w:r>
      <w:r w:rsidRPr="00FC6A15">
        <w:rPr>
          <w:color w:val="000000" w:themeColor="text1"/>
        </w:rPr>
        <w:t xml:space="preserve">based on </w:t>
      </w:r>
      <w:r w:rsidRPr="00FC6A15">
        <w:rPr>
          <w:color w:val="000000" w:themeColor="text1"/>
          <w:lang w:val="en-AU"/>
        </w:rPr>
        <w:t xml:space="preserve">the subcarrier spacing of the triggered SRS transmission. </w:t>
      </w:r>
      <w:r w:rsidRPr="00FC6A15">
        <w:rPr>
          <w:rFonts w:hint="eastAsia"/>
          <w:color w:val="000000" w:themeColor="text1"/>
          <w:lang w:val="en-AU" w:eastAsia="zh-CN"/>
        </w:rPr>
        <w:t xml:space="preserve">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 component carrier</w:t>
      </w:r>
      <w:r w:rsidRPr="00FC6A15">
        <w:rPr>
          <w:rFonts w:hint="eastAsia"/>
          <w:color w:val="000000" w:themeColor="text1"/>
          <w:lang w:val="en-US" w:eastAsia="zh-CN"/>
        </w:rPr>
        <w:t xml:space="preserve"> are configured</w:t>
      </w:r>
      <w:r>
        <w:rPr>
          <w:color w:val="000000" w:themeColor="text1"/>
          <w:lang w:eastAsia="zh-CN"/>
        </w:rPr>
        <w:t>,</w:t>
      </w:r>
      <w:r w:rsidRPr="00FC6A15">
        <w:rPr>
          <w:rFonts w:hint="eastAsia"/>
          <w:color w:val="000000" w:themeColor="text1"/>
          <w:lang w:val="en-US" w:eastAsia="zh-CN"/>
        </w:rPr>
        <w:t xml:space="preserve">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of more than one values, the indicated value of </w:t>
      </w:r>
      <w:r w:rsidR="00574886">
        <w:rPr>
          <w:i/>
          <w:iCs/>
          <w:color w:val="000000" w:themeColor="text1"/>
          <w:lang w:eastAsia="zh-CN"/>
        </w:rPr>
        <w:t>t</w:t>
      </w:r>
      <w:r w:rsidRPr="00FC6A15">
        <w:rPr>
          <w:rFonts w:hint="eastAsia"/>
          <w:i/>
          <w:iCs/>
          <w:color w:val="000000" w:themeColor="text1"/>
          <w:lang w:val="en-US" w:eastAsia="zh-CN"/>
        </w:rPr>
        <w:t xml:space="preserve"> </w:t>
      </w:r>
      <w:r w:rsidRPr="00FC6A15">
        <w:rPr>
          <w:rFonts w:hint="eastAsia"/>
          <w:color w:val="000000" w:themeColor="text1"/>
          <w:lang w:val="en-US" w:eastAsia="zh-CN"/>
        </w:rPr>
        <w:t>is indicated by SOI field in DCI scheduling PUSCH/PDSCH and DCI 0_1/0_2 without data and without CSI request described in [5, TS 38.212</w:t>
      </w:r>
      <w:r w:rsidRPr="005701D4">
        <w:rPr>
          <w:rFonts w:hint="eastAsia"/>
          <w:color w:val="000000" w:themeColor="text1"/>
          <w:lang w:val="en-US" w:eastAsia="zh-CN"/>
        </w:rPr>
        <w:t xml:space="preserve">]. </w:t>
      </w:r>
      <w:r w:rsidRPr="005701D4">
        <w:rPr>
          <w:rFonts w:hint="eastAsia"/>
          <w:color w:val="000000" w:themeColor="text1"/>
          <w:lang w:val="en-AU" w:eastAsia="zh-CN"/>
        </w:rPr>
        <w:t>The UE</w:t>
      </w:r>
      <w:r w:rsidRPr="00FC6A15">
        <w:rPr>
          <w:rFonts w:hint="eastAsia"/>
          <w:color w:val="000000" w:themeColor="text1"/>
          <w:lang w:val="en-AU" w:eastAsia="zh-CN"/>
        </w:rPr>
        <w:t xml:space="preserve"> shall apply indicated value </w:t>
      </w:r>
      <w:r w:rsidR="00574886">
        <w:rPr>
          <w:i/>
          <w:iCs/>
          <w:color w:val="000000" w:themeColor="text1"/>
          <w:lang w:eastAsia="zh-CN"/>
        </w:rPr>
        <w:t>t</w:t>
      </w:r>
      <w:r w:rsidR="00574886" w:rsidRPr="00FC6A15">
        <w:rPr>
          <w:rFonts w:hint="eastAsia"/>
          <w:i/>
          <w:iCs/>
          <w:color w:val="000000" w:themeColor="text1"/>
          <w:lang w:val="en-US" w:eastAsia="zh-CN"/>
        </w:rPr>
        <w:t xml:space="preserv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w:t>
      </w:r>
      <w:r w:rsidRPr="00FC6A15">
        <w:rPr>
          <w:rFonts w:hint="eastAsia"/>
          <w:color w:val="000000" w:themeColor="text1"/>
          <w:lang w:val="en-US" w:eastAsia="zh-CN"/>
        </w:rPr>
        <w:t xml:space="preserve"> component carrier are configured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and the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for each SRS resource set has only one value, the UE shall apply the configured value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770C4A">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parameter.</w:t>
      </w:r>
      <w:r w:rsidRPr="00FC6A15">
        <w:rPr>
          <w:iCs/>
          <w:color w:val="000000" w:themeColor="text1"/>
          <w:lang w:val="en-AU"/>
        </w:rPr>
        <w:t xml:space="preserve"> For SRS resource set configured with </w:t>
      </w:r>
      <w:r w:rsidRPr="00FC6A15">
        <w:rPr>
          <w:i/>
          <w:color w:val="000000" w:themeColor="text1"/>
          <w:lang w:val="en-AU"/>
        </w:rPr>
        <w:t>availableSlotOffset</w:t>
      </w:r>
      <w:r w:rsidR="00770C4A">
        <w:rPr>
          <w:i/>
          <w:iCs/>
          <w:color w:val="000000" w:themeColor="text1"/>
          <w:lang w:eastAsia="zh-CN"/>
        </w:rPr>
        <w:t>List</w:t>
      </w:r>
      <w:r w:rsidRPr="00FC6A15">
        <w:rPr>
          <w:iCs/>
          <w:color w:val="000000" w:themeColor="text1"/>
          <w:lang w:val="en-AU"/>
        </w:rPr>
        <w:t xml:space="preserve"> parameter, each of resource set is configured with </w:t>
      </w:r>
      <w:r w:rsidRPr="00FC6A15">
        <w:rPr>
          <w:i/>
          <w:color w:val="000000" w:themeColor="text1"/>
          <w:lang w:val="en-AU"/>
        </w:rPr>
        <w:t>K</w:t>
      </w:r>
      <w:r w:rsidRPr="00FC6A15">
        <w:rPr>
          <w:iCs/>
          <w:color w:val="000000" w:themeColor="text1"/>
          <w:lang w:val="en-AU"/>
        </w:rPr>
        <w:t xml:space="preserve"> values of </w:t>
      </w:r>
      <w:r w:rsidR="00770C4A">
        <w:rPr>
          <w:i/>
          <w:color w:val="000000" w:themeColor="text1"/>
        </w:rPr>
        <w:t>AvailableSlotOffset</w:t>
      </w:r>
      <w:r w:rsidRPr="00FC6A15">
        <w:rPr>
          <w:iCs/>
          <w:color w:val="000000" w:themeColor="text1"/>
          <w:lang w:val="en-AU"/>
        </w:rPr>
        <w:t>. For SRS resource set configured with</w:t>
      </w:r>
      <w:r>
        <w:rPr>
          <w:iCs/>
          <w:color w:val="000000" w:themeColor="text1"/>
          <w:lang w:val="en-AU"/>
        </w:rPr>
        <w:t>out</w:t>
      </w:r>
      <w:r w:rsidRPr="00FC6A15">
        <w:rPr>
          <w:iCs/>
          <w:color w:val="000000" w:themeColor="text1"/>
          <w:lang w:val="en-AU"/>
        </w:rPr>
        <w:t xml:space="preserve"> </w:t>
      </w:r>
      <w:r w:rsidRPr="00FC6A15">
        <w:rPr>
          <w:i/>
          <w:color w:val="000000" w:themeColor="text1"/>
          <w:lang w:val="en-AU"/>
        </w:rPr>
        <w:t>availableSlotOffset</w:t>
      </w:r>
      <w:r w:rsidR="00770C4A">
        <w:rPr>
          <w:i/>
          <w:color w:val="000000" w:themeColor="text1"/>
        </w:rPr>
        <w:t>List</w:t>
      </w:r>
      <w:r w:rsidRPr="00FC6A15">
        <w:rPr>
          <w:iCs/>
          <w:color w:val="000000" w:themeColor="text1"/>
          <w:lang w:val="en-AU"/>
        </w:rPr>
        <w:t xml:space="preserve"> parameter, </w:t>
      </w:r>
      <w:r w:rsidRPr="00220C85">
        <w:rPr>
          <w:i/>
          <w:color w:val="000000" w:themeColor="text1"/>
          <w:lang w:val="en-AU"/>
        </w:rPr>
        <w:t>t</w:t>
      </w:r>
      <w:r>
        <w:rPr>
          <w:iCs/>
          <w:color w:val="000000" w:themeColor="text1"/>
        </w:rPr>
        <w:t xml:space="preserve"> </w:t>
      </w:r>
      <w:r>
        <w:rPr>
          <w:iCs/>
          <w:color w:val="000000" w:themeColor="text1"/>
          <w:lang w:val="en-AU"/>
        </w:rPr>
        <w:t>=</w:t>
      </w:r>
      <w:r>
        <w:rPr>
          <w:iCs/>
          <w:color w:val="000000" w:themeColor="text1"/>
        </w:rPr>
        <w:t xml:space="preserve"> </w:t>
      </w:r>
      <w:r>
        <w:rPr>
          <w:iCs/>
          <w:color w:val="000000" w:themeColor="text1"/>
          <w:lang w:val="en-AU"/>
        </w:rPr>
        <w:t xml:space="preserve">0 is applied for </w:t>
      </w:r>
      <w:r w:rsidRPr="00FC6A15">
        <w:rPr>
          <w:iCs/>
          <w:color w:val="000000" w:themeColor="text1"/>
          <w:lang w:val="en-AU"/>
        </w:rPr>
        <w:t>each of resource set</w:t>
      </w:r>
      <w:r>
        <w:rPr>
          <w:iCs/>
          <w:color w:val="000000" w:themeColor="text1"/>
        </w:rPr>
        <w:t>.</w:t>
      </w:r>
    </w:p>
    <w:p w14:paraId="2308138B" w14:textId="6CD77180" w:rsidR="00AB40E6" w:rsidRDefault="005E0730" w:rsidP="005E0730">
      <w:pPr>
        <w:pStyle w:val="B1"/>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sidR="00F922A6">
        <w:rPr>
          <w:i/>
          <w:lang w:eastAsia="zh-CN"/>
        </w:rPr>
        <w:t xml:space="preserve"> </w:t>
      </w:r>
      <w:r w:rsidR="00F922A6" w:rsidRPr="00670BA1">
        <w:rPr>
          <w:iCs/>
          <w:color w:val="000000" w:themeColor="text1"/>
        </w:rPr>
        <w:t>and</w:t>
      </w:r>
      <w:r w:rsidR="00F922A6" w:rsidRPr="00670BA1">
        <w:rPr>
          <w:color w:val="000000" w:themeColor="text1"/>
        </w:rPr>
        <w:t xml:space="preserve"> </w:t>
      </w:r>
      <w:r w:rsidR="00457569" w:rsidRPr="00FC6A15">
        <w:rPr>
          <w:rFonts w:hint="eastAsia"/>
          <w:color w:val="000000" w:themeColor="text1"/>
        </w:rPr>
        <w:t xml:space="preserve">none of the resource sets is configured with parameter </w:t>
      </w:r>
      <w:r w:rsidR="00457569" w:rsidRPr="00FC6A15">
        <w:rPr>
          <w:rFonts w:hint="eastAsia"/>
          <w:i/>
          <w:iCs/>
          <w:color w:val="000000" w:themeColor="text1"/>
          <w:lang w:val="en-US"/>
        </w:rPr>
        <w:t>availableSlotOffset</w:t>
      </w:r>
      <w:r w:rsidR="00770C4A">
        <w:rPr>
          <w:i/>
          <w:color w:val="000000" w:themeColor="text1"/>
        </w:rPr>
        <w:t>List</w:t>
      </w:r>
      <w:r w:rsidR="00457569" w:rsidRPr="00FC6A15">
        <w:rPr>
          <w:rFonts w:hint="eastAsia"/>
          <w:color w:val="000000" w:themeColor="text1"/>
          <w:lang w:val="en-US"/>
        </w:rPr>
        <w:t xml:space="preserve"> </w:t>
      </w:r>
      <w:r w:rsidR="00457569">
        <w:rPr>
          <w:color w:val="000000" w:themeColor="text1"/>
        </w:rPr>
        <w:t>across all configured BWPs in a</w:t>
      </w:r>
      <w:r w:rsidR="00457569" w:rsidRPr="00FC6A15">
        <w:rPr>
          <w:rFonts w:hint="eastAsia"/>
          <w:color w:val="000000" w:themeColor="text1"/>
          <w:lang w:val="en-US"/>
        </w:rPr>
        <w:t xml:space="preserve"> component carrier</w:t>
      </w:r>
      <w:r w:rsidR="00457569" w:rsidRPr="00FC6A15">
        <w:rPr>
          <w:color w:val="000000" w:themeColor="text1"/>
        </w:rPr>
        <w:t xml:space="preserve">, </w:t>
      </w:r>
      <w:r w:rsidR="00457569" w:rsidRPr="00420E53">
        <w:rPr>
          <w:color w:val="000000" w:themeColor="text1"/>
          <w:lang w:val="en-US"/>
        </w:rPr>
        <w:t>an</w:t>
      </w:r>
      <w:r w:rsidR="00457569">
        <w:rPr>
          <w:color w:val="000000" w:themeColor="text1"/>
          <w:lang w:val="en-US"/>
        </w:rPr>
        <w:t xml:space="preserve">d if </w:t>
      </w:r>
      <w:r w:rsidR="00457569">
        <w:rPr>
          <w:color w:val="000000" w:themeColor="text1"/>
        </w:rPr>
        <w:t xml:space="preserve">the </w:t>
      </w:r>
      <w:r w:rsidR="00457569">
        <w:rPr>
          <w:color w:val="000000" w:themeColor="text1"/>
          <w:lang w:val="en-US"/>
        </w:rPr>
        <w:t xml:space="preserve">UE is configured with </w:t>
      </w:r>
      <w:r w:rsidR="00457569">
        <w:rPr>
          <w:rStyle w:val="Emphasis"/>
          <w:rFonts w:ascii="Times" w:eastAsia="MS Mincho" w:hAnsi="Times"/>
        </w:rPr>
        <w:t>ca-SlotOffset</w:t>
      </w:r>
      <w:r w:rsidR="00457569" w:rsidRPr="00C9130A">
        <w:rPr>
          <w:color w:val="000000" w:themeColor="text1"/>
        </w:rPr>
        <w:t xml:space="preserve"> for at least one of the triggered and triggering cell</w:t>
      </w:r>
      <w:r w:rsidR="00457569">
        <w:rPr>
          <w:color w:val="000000" w:themeColor="text1"/>
        </w:rPr>
        <w:t>,</w:t>
      </w:r>
      <w:r w:rsidR="00457569" w:rsidRPr="00FC6A15">
        <w:rPr>
          <w:color w:val="000000" w:themeColor="text1"/>
        </w:rPr>
        <w:t xml:space="preserve"> </w:t>
      </w:r>
      <w:r w:rsidR="00F922A6" w:rsidRPr="00670BA1">
        <w:rPr>
          <w:color w:val="000000" w:themeColor="text1"/>
        </w:rPr>
        <w:t xml:space="preserve">except when SRS is configured with the higher layer parameter </w:t>
      </w:r>
      <w:r w:rsidR="009714D8">
        <w:rPr>
          <w:i/>
          <w:color w:val="000000"/>
        </w:rPr>
        <w:t>SRS-PosResource</w:t>
      </w:r>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slot </w:t>
      </w:r>
      <w:r w:rsidR="00AB40E6" w:rsidRPr="003240C2">
        <w:rPr>
          <w:position w:val="-34"/>
          <w:lang w:eastAsia="ja-JP"/>
        </w:rPr>
        <w:object w:dxaOrig="5000" w:dyaOrig="780" w14:anchorId="03E9D4D1">
          <v:shape id="_x0000_i2395" type="#_x0000_t75" style="width:252.75pt;height:40.5pt" o:ole="">
            <v:imagedata r:id="rId2132" o:title=""/>
          </v:shape>
          <o:OLEObject Type="Embed" ProgID="Equation.DSMT4" ShapeID="_x0000_i2395" DrawAspect="Content" ObjectID="_1724848535" r:id="rId2136"/>
        </w:object>
      </w:r>
      <w:r w:rsidR="00F93B4E">
        <w:rPr>
          <w:lang w:eastAsia="ja-JP"/>
        </w:rPr>
        <w:t xml:space="preserve">, </w:t>
      </w:r>
      <w:r w:rsidR="00457569">
        <w:rPr>
          <w:lang w:eastAsia="ja-JP"/>
        </w:rPr>
        <w:t xml:space="preserve">otherwise, the UE transmits aperiodic SRS in each of the triggered resource set(s) in slot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r>
          <w:rPr>
            <w:rFonts w:ascii="Cambria Math" w:hAnsi="Cambria Math"/>
            <w:color w:val="000000" w:themeColor="text1"/>
            <w:sz w:val="24"/>
            <w:szCs w:val="24"/>
          </w:rPr>
          <m:t>k</m:t>
        </m:r>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w:t>
      </w:r>
      <w:r w:rsidR="00AF3F83">
        <w:t xml:space="preserve">where </w:t>
      </w:r>
      <m:oMath>
        <m:sSub>
          <m:sSubPr>
            <m:ctrlPr>
              <w:rPr>
                <w:rFonts w:ascii="Cambria Math" w:eastAsia="Malgun Gothic" w:hAnsi="Cambria Math" w:cs="SimSun"/>
                <w:i/>
                <w:iCs/>
                <w:sz w:val="22"/>
                <w:szCs w:val="22"/>
              </w:rPr>
            </m:ctrlPr>
          </m:sSubPr>
          <m:e>
            <m:r>
              <w:rPr>
                <w:rFonts w:ascii="Cambria Math" w:hAnsi="Cambria Math"/>
              </w:rPr>
              <m:t>K</m:t>
            </m:r>
          </m:e>
          <m:sub>
            <m:r>
              <w:rPr>
                <w:rFonts w:ascii="Cambria Math" w:hAnsi="Cambria Math"/>
              </w:rPr>
              <m:t>offset</m:t>
            </m:r>
          </m:sub>
        </m:sSub>
      </m:oMath>
      <w:r w:rsidR="00AF3F83">
        <w:rPr>
          <w:vertAlign w:val="subscript"/>
        </w:rPr>
        <w:t xml:space="preserve"> </w:t>
      </w:r>
      <w:r w:rsidR="00AF3F83">
        <w:t>is a parameter configured by higher layer as specified in clause 4.2 of [6 TS 38.213]</w:t>
      </w:r>
      <w:r w:rsidR="00F93B4E" w:rsidRPr="00C9130A">
        <w:rPr>
          <w:color w:val="000000" w:themeColor="text1"/>
        </w:rPr>
        <w:t>, and</w:t>
      </w:r>
      <w:r w:rsidR="00AB40E6">
        <w:rPr>
          <w:lang w:val="en-US"/>
        </w:rPr>
        <w:t xml:space="preserve"> </w:t>
      </w:r>
      <w:r w:rsidRPr="00440358">
        <w:t xml:space="preserve">where </w:t>
      </w:r>
    </w:p>
    <w:p w14:paraId="2D51210D" w14:textId="77777777" w:rsidR="00124928" w:rsidRPr="0022136C" w:rsidRDefault="00AB40E6" w:rsidP="00124928">
      <w:pPr>
        <w:pStyle w:val="B2"/>
        <w:rPr>
          <w:color w:val="000000" w:themeColor="text1"/>
          <w:lang w:val="en-US"/>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2289A7FF" w14:textId="622B2FAF" w:rsidR="00AB40E6" w:rsidRDefault="00124928" w:rsidP="00124928">
      <w:pPr>
        <w:pStyle w:val="B2"/>
        <w:rPr>
          <w:lang w:val="en-AU"/>
        </w:rPr>
      </w:pPr>
      <w:r w:rsidRPr="0022136C">
        <w:rPr>
          <w:i/>
          <w:color w:val="000000" w:themeColor="text1"/>
        </w:rPr>
        <w:t>-</w:t>
      </w:r>
      <w:r w:rsidRPr="0022136C">
        <w:rPr>
          <w:i/>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t>
      </w:r>
      <w:r w:rsidR="00AF3F83">
        <w:rPr>
          <w:color w:val="000000" w:themeColor="text1"/>
        </w:rPr>
        <w:t>with a value of 0 for frequency range 1</w:t>
      </w:r>
      <w:r w:rsidRPr="0022136C">
        <w:rPr>
          <w:color w:val="000000" w:themeColor="text1"/>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396" type="#_x0000_t75" style="width:24pt;height:15pt" o:ole="">
            <v:imagedata r:id="rId34" o:title=""/>
          </v:shape>
          <o:OLEObject Type="Embed" ProgID="Equation.DSMT4" ShapeID="_x0000_i2396" DrawAspect="Content" ObjectID="_1724848536" r:id="rId2137"/>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38"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39"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70EA2783"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397" type="#_x0000_t75" style="width:253.5pt;height:39pt" o:ole="">
            <v:imagedata r:id="rId2132" o:title=""/>
          </v:shape>
          <o:OLEObject Type="Embed" ProgID="Equation.DSMT4" ShapeID="_x0000_i2397" DrawAspect="Content" ObjectID="_1724848537" r:id="rId2140"/>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lastRenderedPageBreak/>
        <w:t>ca-SlotOffset</w:t>
      </w:r>
      <w:r w:rsidR="00470BBC" w:rsidRPr="00AB2108">
        <w:rPr>
          <w:color w:val="000000" w:themeColor="text1"/>
        </w:rPr>
        <w:t xml:space="preserve"> for at least one of the triggered and triggering cell,</w:t>
      </w:r>
      <w:r w:rsidR="00124928">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r>
          <w:rPr>
            <w:rFonts w:ascii="Cambria Math" w:hAnsi="Cambria Math"/>
            <w:color w:val="000000" w:themeColor="text1"/>
            <w:sz w:val="24"/>
            <w:szCs w:val="24"/>
          </w:rPr>
          <m:t>k</m:t>
        </m:r>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124928" w:rsidRPr="0022136C">
        <w:rPr>
          <w:color w:val="000000" w:themeColor="text1"/>
        </w:rPr>
        <w:t xml:space="preserve">, </w:t>
      </w:r>
      <w:r w:rsidR="00AF3F83">
        <w:rPr>
          <w:color w:val="000000" w:themeColor="text1"/>
        </w:rPr>
        <w:t xml:space="preserve">otherwise, </w:t>
      </w:r>
      <w:r w:rsidR="00AF3F83">
        <w:t xml:space="preserve">where </w:t>
      </w:r>
      <m:oMath>
        <m:sSub>
          <m:sSubPr>
            <m:ctrlPr>
              <w:rPr>
                <w:rFonts w:ascii="Cambria Math" w:eastAsia="Malgun Gothic" w:hAnsi="Cambria Math" w:cs="SimSun"/>
                <w:i/>
                <w:iCs/>
                <w:sz w:val="22"/>
                <w:szCs w:val="22"/>
              </w:rPr>
            </m:ctrlPr>
          </m:sSubPr>
          <m:e>
            <m:r>
              <w:rPr>
                <w:rFonts w:ascii="Cambria Math" w:hAnsi="Cambria Math"/>
              </w:rPr>
              <m:t>K</m:t>
            </m:r>
          </m:e>
          <m:sub>
            <m:r>
              <w:rPr>
                <w:rFonts w:ascii="Cambria Math" w:hAnsi="Cambria Math"/>
              </w:rPr>
              <m:t>offset</m:t>
            </m:r>
          </m:sub>
        </m:sSub>
      </m:oMath>
      <w:r w:rsidR="00AF3F83">
        <w:rPr>
          <w:vertAlign w:val="subscript"/>
        </w:rPr>
        <w:t xml:space="preserve"> </w:t>
      </w:r>
      <w:r w:rsidR="00AF3F83">
        <w:t>is a parameter configured by higher layer as specified in clause 4.2 of [6 TS 38.213]</w:t>
      </w:r>
      <w:r w:rsidR="00470BBC" w:rsidRPr="00AB2108">
        <w:rPr>
          <w:color w:val="000000" w:themeColor="text1"/>
        </w:rPr>
        <w:t>, and</w:t>
      </w:r>
      <w:r w:rsidR="00470BBC" w:rsidRPr="00670BA1">
        <w:rPr>
          <w:color w:val="000000" w:themeColor="text1"/>
        </w:rPr>
        <w:t xml:space="preserve"> </w:t>
      </w:r>
      <w:r w:rsidRPr="00670BA1">
        <w:rPr>
          <w:color w:val="000000" w:themeColor="text1"/>
        </w:rPr>
        <w:t xml:space="preserve">where </w:t>
      </w:r>
    </w:p>
    <w:p w14:paraId="249B2363" w14:textId="77777777" w:rsidR="00AF3F83" w:rsidRDefault="00F922A6" w:rsidP="00AF3F83">
      <w:pPr>
        <w:pStyle w:val="B2"/>
        <w:rPr>
          <w:color w:val="000000" w:themeColor="text1"/>
          <w:lang w:val="en-US"/>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6A81113" w14:textId="30267CF6" w:rsidR="00124928" w:rsidRPr="00AF3F83" w:rsidRDefault="00AF3F83" w:rsidP="00AF3F83">
      <w:pPr>
        <w:pStyle w:val="B2"/>
        <w:rPr>
          <w:lang w:val="en-US"/>
        </w:rPr>
      </w:pPr>
      <w:r>
        <w:rPr>
          <w:i/>
          <w:iCs/>
          <w:lang w:eastAsia="ko-KR"/>
        </w:rPr>
        <w:t>-</w:t>
      </w:r>
      <w:r>
        <w:rPr>
          <w:i/>
          <w:iCs/>
          <w:lang w:eastAsia="ko-KR"/>
        </w:rPr>
        <w:tab/>
      </w:r>
      <m:oMath>
        <m:sSub>
          <m:sSubPr>
            <m:ctrlPr>
              <w:rPr>
                <w:rFonts w:ascii="Cambria Math" w:hAnsi="Cambria Math" w:cs="Calibri"/>
                <w:i/>
                <w:iCs/>
                <w:sz w:val="22"/>
                <w:szCs w:val="22"/>
              </w:rPr>
            </m:ctrlPr>
          </m:sSubPr>
          <m:e>
            <m:r>
              <w:rPr>
                <w:rFonts w:ascii="Cambria Math" w:hAnsi="Cambria Math"/>
                <w:lang w:eastAsia="ko-KR"/>
              </w:rPr>
              <m:t>μ</m:t>
            </m:r>
          </m:e>
          <m:sub>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sub>
        </m:sSub>
      </m:oMath>
      <w:r>
        <w:rPr>
          <w:sz w:val="22"/>
          <w:szCs w:val="22"/>
          <w:lang w:val="en-US"/>
        </w:rPr>
        <w:t xml:space="preserve"> </w:t>
      </w:r>
      <w:r>
        <w:rPr>
          <w:lang w:eastAsia="ko-KR"/>
        </w:rPr>
        <w:t xml:space="preserve">is the subcarrier spacing configuration for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t xml:space="preserve"> with a value of 0 for frequency range 1.</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398" type="#_x0000_t75" style="width:26.25pt;height:15.75pt" o:ole="">
            <v:imagedata r:id="rId34" o:title=""/>
          </v:shape>
          <o:OLEObject Type="Embed" ProgID="Equation.DSMT4" ShapeID="_x0000_i2398" DrawAspect="Content" ObjectID="_1724848538" r:id="rId2141"/>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38"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39"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148"/>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lastRenderedPageBreak/>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5876863C"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 xml:space="preserve">The 2-bit SRS request field in DCI format </w:t>
      </w:r>
      <w:r w:rsidR="00C46F24">
        <w:t>2_3</w:t>
      </w:r>
      <w:r w:rsidR="00C46F24" w:rsidRPr="0048482F">
        <w:t xml:space="preserve"> indicates the triggered SRS resource set given in </w:t>
      </w:r>
      <w:r w:rsidR="00250385">
        <w:t xml:space="preserve">clause </w:t>
      </w:r>
      <w:r w:rsidR="005E0730">
        <w:t>7.3</w:t>
      </w:r>
      <w:r w:rsidR="00C46F24">
        <w:t xml:space="preserve"> of [</w:t>
      </w:r>
      <w:r w:rsidR="0009022C">
        <w:t>5</w:t>
      </w:r>
      <w:r w:rsidR="00C46F24">
        <w:t>, TS 38.</w:t>
      </w:r>
      <w:r w:rsidR="005E0730">
        <w:t>212</w:t>
      </w:r>
      <w:r w:rsidR="00C46F24">
        <w:t>]</w:t>
      </w:r>
      <w:r w:rsidR="00B27767">
        <w:t xml:space="preserve"> </w:t>
      </w:r>
      <w:r w:rsidR="0031095B" w:rsidRPr="005E030A">
        <w:t xml:space="preserve">and defined by the entries of the higher layer parameter </w:t>
      </w:r>
      <w:r w:rsidR="0031095B" w:rsidRPr="005E030A">
        <w:rPr>
          <w:i/>
        </w:rPr>
        <w:t>srs-ResourceSetToAddModList</w:t>
      </w:r>
      <w:r w:rsidR="0031095B">
        <w:t xml:space="preserve"> </w:t>
      </w:r>
      <w:r w:rsidR="00B27767">
        <w:t xml:space="preserve">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700ABCA5" w:rsidR="00FF366F" w:rsidRPr="0048482F" w:rsidRDefault="00C46F24" w:rsidP="00655151">
      <w:bookmarkStart w:id="1153" w:name="_Hlk498636457"/>
      <w:bookmarkStart w:id="1154" w:name="_Hlk498636712"/>
      <w:bookmarkStart w:id="1155"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153"/>
      <w:r w:rsidR="00944687" w:rsidRPr="0048482F">
        <w:t>carrying only CSI report</w:t>
      </w:r>
      <w:r>
        <w:t>(</w:t>
      </w:r>
      <w:r w:rsidR="00944687" w:rsidRPr="0048482F">
        <w:t>s</w:t>
      </w:r>
      <w:r>
        <w:t>)</w:t>
      </w:r>
      <w:r w:rsidR="00206A32" w:rsidRPr="0048482F">
        <w:t xml:space="preserve">, </w:t>
      </w:r>
      <w:r>
        <w:t>or only L1-RSRP report(s)</w:t>
      </w:r>
      <w:bookmarkEnd w:id="1154"/>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156"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74B54C6D" w:rsidR="005E0730" w:rsidRDefault="005E0730" w:rsidP="005E0730">
      <w:r>
        <w:t xml:space="preserve">In case of intra-band </w:t>
      </w:r>
      <w:r w:rsidR="00E75FD3">
        <w:t xml:space="preserve">contiguous </w:t>
      </w:r>
      <w:r>
        <w:t>carrier aggregation</w:t>
      </w:r>
      <w:r w:rsidR="00E75FD3">
        <w:t>,</w:t>
      </w:r>
      <w:r w:rsidRPr="004904C3">
        <w:t xml:space="preserve"> </w:t>
      </w:r>
      <w:r>
        <w:t xml:space="preserve">or </w:t>
      </w:r>
      <w:r w:rsidRPr="004904C3">
        <w:t xml:space="preserve">in inter-band </w:t>
      </w:r>
      <w:r w:rsidR="00E75FD3" w:rsidRPr="00531F1A">
        <w:t>or intra-band non-contiguous</w:t>
      </w:r>
      <w:r w:rsidR="00E75FD3" w:rsidRPr="004904C3">
        <w:t xml:space="preserve"> </w:t>
      </w:r>
      <w:r w:rsidRPr="004904C3">
        <w:t xml:space="preserve">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9754D4">
        <w:t>indicated</w:t>
      </w:r>
      <w:r w:rsidRPr="0048482F">
        <w:t xml:space="preserve"> with </w:t>
      </w:r>
      <w:r w:rsidR="009754D4">
        <w:t xml:space="preserve">a </w:t>
      </w:r>
      <w:r w:rsidRPr="0048482F">
        <w:t xml:space="preserve">SRS </w:t>
      </w:r>
      <w:r w:rsidR="009754D4">
        <w:t xml:space="preserve">transmission </w:t>
      </w:r>
      <w:r w:rsidR="0042740B">
        <w:t xml:space="preserve">from a carrier </w:t>
      </w:r>
      <w:r w:rsidRPr="0048482F">
        <w:t xml:space="preserve">and </w:t>
      </w:r>
      <w:r w:rsidR="009754D4">
        <w:t xml:space="preserve">to be configured or scheduled with a </w:t>
      </w:r>
      <w:r w:rsidRPr="0048482F">
        <w:t>PUSCH/UL DM</w:t>
      </w:r>
      <w:r>
        <w:t>-</w:t>
      </w:r>
      <w:r w:rsidRPr="0048482F">
        <w:t>RS/UL PT</w:t>
      </w:r>
      <w:r>
        <w:t>-</w:t>
      </w:r>
      <w:r w:rsidRPr="0048482F">
        <w:t xml:space="preserve">RS/PUCCH </w:t>
      </w:r>
      <w:r w:rsidR="009754D4">
        <w:t>transmission</w:t>
      </w:r>
      <w:r w:rsidR="0042740B">
        <w:t xml:space="preserve"> from a different carrier </w:t>
      </w:r>
      <w:r w:rsidRPr="0048482F">
        <w:t>in the same symbol.</w:t>
      </w:r>
    </w:p>
    <w:p w14:paraId="4E9161E2" w14:textId="688EF558" w:rsidR="005E0730" w:rsidRDefault="005E0730" w:rsidP="005E0730">
      <w:r>
        <w:t xml:space="preserve">In case of intra-band </w:t>
      </w:r>
      <w:r w:rsidR="002649B1">
        <w:t xml:space="preserve">contiguous </w:t>
      </w:r>
      <w:r>
        <w:t>carrier aggregation</w:t>
      </w:r>
      <w:r w:rsidR="002649B1">
        <w:t>,</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2649B1">
        <w:t xml:space="preserve">or in case of intra-band non-contiguous CA band combination if the UE is not configured with higher layer parameter </w:t>
      </w:r>
      <w:r w:rsidR="002649B1">
        <w:rPr>
          <w:i/>
          <w:iCs/>
        </w:rPr>
        <w:t xml:space="preserve">intraBandNC-PRACH-simulTx-r17,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4F6712D3" w14:textId="78055A3D" w:rsidR="00204302" w:rsidRPr="00B07916" w:rsidRDefault="00204302" w:rsidP="00204302">
      <w:pPr>
        <w:spacing w:line="259" w:lineRule="auto"/>
        <w:rPr>
          <w:rFonts w:eastAsia="Batang"/>
        </w:rPr>
      </w:pPr>
      <w:r w:rsidRPr="00204302">
        <w:rPr>
          <w:rFonts w:eastAsia="Batang"/>
        </w:rPr>
        <w:t xml:space="preserve">In case of intra-band contiguous carrier aggregation, or in inter-band CA band combination if simultaneous SRS and </w:t>
      </w:r>
      <w:r w:rsidRPr="00204302">
        <w:rPr>
          <w:rFonts w:eastAsia="Batang" w:hint="eastAsia"/>
        </w:rPr>
        <w:t>MsgA</w:t>
      </w:r>
      <w:r w:rsidRPr="00204302">
        <w:rPr>
          <w:rFonts w:eastAsia="Batang"/>
        </w:rPr>
        <w:t xml:space="preserve"> transmissions are not </w:t>
      </w:r>
      <w:r w:rsidRPr="00204302">
        <w:rPr>
          <w:rFonts w:eastAsia="Batang" w:hint="eastAsia"/>
        </w:rPr>
        <w:t>supported by UE</w:t>
      </w:r>
      <w:r w:rsidRPr="00204302">
        <w:rPr>
          <w:rFonts w:eastAsia="Batang"/>
        </w:rPr>
        <w:t xml:space="preserve">, the UE shall not transmit simultaneously SRS resource(s) from a carrier and </w:t>
      </w:r>
      <w:r w:rsidRPr="00204302">
        <w:rPr>
          <w:rFonts w:eastAsia="Batang" w:hint="eastAsia"/>
        </w:rPr>
        <w:t>MsgA</w:t>
      </w:r>
      <w:r w:rsidRPr="00204302">
        <w:rPr>
          <w:rFonts w:eastAsia="Batang"/>
        </w:rPr>
        <w:t xml:space="preserve"> from a different carrier.</w:t>
      </w:r>
    </w:p>
    <w:p w14:paraId="3A650BDF" w14:textId="1157F5D3" w:rsidR="005E0730" w:rsidRPr="0048482F" w:rsidRDefault="005E0730" w:rsidP="005E0730">
      <w:pPr>
        <w:widowControl w:val="0"/>
      </w:pPr>
      <w:bookmarkStart w:id="1157"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157"/>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4F747BD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w:t>
      </w:r>
      <w:r w:rsidRPr="00BC2E81">
        <w:lastRenderedPageBreak/>
        <w:t xml:space="preserve">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4F2A4846" w:rsidR="00C763A7" w:rsidRPr="00250385" w:rsidRDefault="00DF61B1" w:rsidP="00C763A7">
      <w:pPr>
        <w:pStyle w:val="B1"/>
        <w:rPr>
          <w:lang w:val="en-GB"/>
        </w:rPr>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r w:rsidR="00250385">
        <w:rPr>
          <w:lang w:val="en-GB"/>
        </w:rPr>
        <w:t xml:space="preserve"> </w:t>
      </w:r>
      <w:r w:rsidR="00250385">
        <w:t xml:space="preserve">If the CORESET is activated with two TCI states, </w:t>
      </w:r>
      <w:r w:rsidR="00250385" w:rsidRPr="00556573">
        <w:rPr>
          <w:i/>
          <w:iCs/>
        </w:rPr>
        <w:t>sfnSchemePdcch</w:t>
      </w:r>
      <w:r w:rsidR="00250385">
        <w:t xml:space="preserve"> is configured and the UE supports [</w:t>
      </w:r>
      <w:r w:rsidR="00250385">
        <w:rPr>
          <w:i/>
          <w:iCs/>
        </w:rPr>
        <w:t>DefaultBeam</w:t>
      </w:r>
      <w:r w:rsidR="00250385" w:rsidRPr="00D60233">
        <w:rPr>
          <w:i/>
          <w:iCs/>
        </w:rPr>
        <w:t>PL-</w:t>
      </w:r>
      <w:r w:rsidR="00250385">
        <w:rPr>
          <w:i/>
          <w:iCs/>
        </w:rPr>
        <w:t>ForSRS-</w:t>
      </w:r>
      <w:r w:rsidR="00250385" w:rsidRPr="00D60233">
        <w:rPr>
          <w:i/>
          <w:iCs/>
        </w:rPr>
        <w:t>SfnPdcch</w:t>
      </w:r>
      <w:r w:rsidR="00250385">
        <w:t xml:space="preserve">], UE shall use the first TCI state as the QCL assumption.  </w:t>
      </w:r>
    </w:p>
    <w:p w14:paraId="7D6012B3" w14:textId="578293BD" w:rsidR="00B8744E" w:rsidRPr="00C763A7" w:rsidRDefault="00C763A7" w:rsidP="00C763A7">
      <w:pPr>
        <w:pStyle w:val="B1"/>
        <w:rPr>
          <w:lang w:val="en-US"/>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1158" w:name="_Toc11352158"/>
      <w:bookmarkStart w:id="1159" w:name="_Toc20318048"/>
      <w:bookmarkStart w:id="1160" w:name="_Toc27299946"/>
      <w:bookmarkStart w:id="1161" w:name="_Toc29673220"/>
      <w:bookmarkStart w:id="1162" w:name="_Toc29673361"/>
      <w:bookmarkStart w:id="1163" w:name="_Toc29674354"/>
      <w:bookmarkStart w:id="1164" w:name="_Toc36645584"/>
      <w:bookmarkStart w:id="1165" w:name="_Toc45810633"/>
      <w:bookmarkStart w:id="1166" w:name="_Hlk497934490"/>
      <w:bookmarkStart w:id="1167" w:name="_Toc114223887"/>
      <w:bookmarkEnd w:id="1155"/>
      <w:bookmarkEnd w:id="1156"/>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158"/>
      <w:bookmarkEnd w:id="1159"/>
      <w:bookmarkEnd w:id="1160"/>
      <w:bookmarkEnd w:id="1161"/>
      <w:bookmarkEnd w:id="1162"/>
      <w:bookmarkEnd w:id="1163"/>
      <w:bookmarkEnd w:id="1164"/>
      <w:bookmarkEnd w:id="1165"/>
      <w:bookmarkEnd w:id="1167"/>
    </w:p>
    <w:p w14:paraId="7F787714" w14:textId="43D0E4A6" w:rsidR="003F405D" w:rsidRDefault="00724A32" w:rsidP="003F405D">
      <w:pPr>
        <w:rPr>
          <w:color w:val="000000"/>
        </w:rPr>
      </w:pPr>
      <w:bookmarkStart w:id="1168"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w:t>
      </w:r>
      <w:r w:rsidR="00567867" w:rsidRPr="00EE4191">
        <w:rPr>
          <w:color w:val="000000" w:themeColor="text1"/>
        </w:rPr>
        <w:t xml:space="preserve">or </w:t>
      </w:r>
      <w:r w:rsidR="00567867" w:rsidRPr="0072646E">
        <w:rPr>
          <w:color w:val="000000" w:themeColor="text1"/>
        </w:rPr>
        <w:t>R</w:t>
      </w:r>
      <w:r w:rsidR="00567867" w:rsidRPr="0048482F">
        <w:rPr>
          <w:rFonts w:ascii="Cambria Math" w:hAnsi="Cambria Math" w:cs="Cambria Math"/>
          <w:color w:val="000000"/>
        </w:rPr>
        <w:t>∈</w:t>
      </w:r>
      <w:r w:rsidR="00567867" w:rsidRPr="0072646E">
        <w:rPr>
          <w:color w:val="000000" w:themeColor="text1"/>
        </w:rPr>
        <w:t>{1,2,3,4,5,6,7,8,10,12,14}</w:t>
      </w:r>
      <w:r w:rsidR="00567867">
        <w:rPr>
          <w:color w:val="000000" w:themeColor="text1"/>
        </w:rPr>
        <w:t xml:space="preserve"> </w:t>
      </w:r>
      <w:r w:rsidRPr="0048482F">
        <w:rPr>
          <w:color w:val="000000"/>
        </w:rPr>
        <w:t xml:space="preserve">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99" type="#_x0000_t75" style="width:14.25pt;height:14.25pt" o:ole="">
            <v:imagedata r:id="rId2142" o:title=""/>
          </v:shape>
          <o:OLEObject Type="Embed" ProgID="Equation.3" ShapeID="_x0000_i2399" DrawAspect="Content" ObjectID="_1724848539" r:id="rId2143"/>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400" type="#_x0000_t75" style="width:21.75pt;height:14.25pt" o:ole="">
            <v:imagedata r:id="rId2122" o:title=""/>
          </v:shape>
          <o:OLEObject Type="Embed" ProgID="Equation.3" ShapeID="_x0000_i2400" DrawAspect="Content" ObjectID="_1724848540" r:id="rId2144"/>
        </w:object>
      </w:r>
      <w:r w:rsidR="00CA6DFB" w:rsidRPr="0048482F">
        <w:rPr>
          <w:color w:val="000000"/>
        </w:rPr>
        <w:t xml:space="preserve">, </w:t>
      </w:r>
      <w:r w:rsidR="00CA6DFB" w:rsidRPr="0048482F">
        <w:rPr>
          <w:color w:val="000000"/>
          <w:position w:val="-10"/>
        </w:rPr>
        <w:object w:dxaOrig="460" w:dyaOrig="300" w14:anchorId="2B0C104F">
          <v:shape id="_x0000_i2401" type="#_x0000_t75" style="width:21.75pt;height:14.25pt" o:ole="">
            <v:imagedata r:id="rId2124" o:title=""/>
          </v:shape>
          <o:OLEObject Type="Embed" ProgID="Equation.3" ShapeID="_x0000_i2401" DrawAspect="Content" ObjectID="_1724848541" r:id="rId2145"/>
        </w:object>
      </w:r>
      <w:r w:rsidR="00CA6DFB" w:rsidRPr="0048482F">
        <w:rPr>
          <w:color w:val="000000"/>
        </w:rPr>
        <w:t xml:space="preserve">and </w:t>
      </w:r>
      <w:r w:rsidR="00CA6DFB" w:rsidRPr="0048482F">
        <w:rPr>
          <w:color w:val="000000"/>
          <w:position w:val="-14"/>
        </w:rPr>
        <w:object w:dxaOrig="380" w:dyaOrig="340" w14:anchorId="08DA6232">
          <v:shape id="_x0000_i2402" type="#_x0000_t75" style="width:21.75pt;height:14.25pt" o:ole="">
            <v:imagedata r:id="rId2127" o:title=""/>
          </v:shape>
          <o:OLEObject Type="Embed" ProgID="Equation.3" ShapeID="_x0000_i2402" DrawAspect="Content" ObjectID="_1724848542" r:id="rId2146"/>
        </w:object>
      </w:r>
      <w:r w:rsidR="00CA6DFB" w:rsidRPr="0048482F">
        <w:rPr>
          <w:color w:val="000000"/>
        </w:rPr>
        <w:t xml:space="preserve">defined in </w:t>
      </w:r>
      <w:r w:rsidR="00E429C1">
        <w:rPr>
          <w:color w:val="000000"/>
        </w:rPr>
        <w:t>clause</w:t>
      </w:r>
      <w:r w:rsidR="00E429C1" w:rsidRPr="0048482F">
        <w:rPr>
          <w:color w:val="000000"/>
        </w:rPr>
        <w:t xml:space="preserve"> </w:t>
      </w:r>
      <w:r w:rsidR="00CA6DFB" w:rsidRPr="0048482F">
        <w:rPr>
          <w:color w:val="000000"/>
        </w:rPr>
        <w:t xml:space="preserve">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E429C1" w:rsidRPr="0048482F">
        <w:rPr>
          <w:color w:val="000000"/>
        </w:rPr>
        <w:t>(</w:t>
      </w:r>
      <w:r w:rsidR="00E429C1" w:rsidRPr="0048482F">
        <w:rPr>
          <w:i/>
          <w:color w:val="000000"/>
        </w:rPr>
        <w:t>N</w:t>
      </w:r>
      <w:r w:rsidR="00E429C1" w:rsidRPr="0048482F">
        <w:rPr>
          <w:i/>
          <w:color w:val="000000"/>
          <w:vertAlign w:val="subscript"/>
        </w:rPr>
        <w:t>s</w:t>
      </w:r>
      <w:r w:rsidR="00B60CA6">
        <w:rPr>
          <w:iCs/>
          <w:color w:val="000000"/>
          <w:vertAlign w:val="subscript"/>
        </w:rPr>
        <w:t xml:space="preserve"> </w:t>
      </w:r>
      <w:r w:rsidR="00567867">
        <w:rPr>
          <w:iCs/>
          <w:color w:val="000000"/>
        </w:rPr>
        <w:t>≥</w:t>
      </w:r>
      <w:r w:rsidR="00E429C1" w:rsidRPr="00DC7E51">
        <w:rPr>
          <w:iCs/>
          <w:color w:val="000000"/>
        </w:rPr>
        <w:t xml:space="preserve"> </w:t>
      </w:r>
      <w:r w:rsidR="00E429C1" w:rsidRPr="0048482F">
        <w:rPr>
          <w:i/>
          <w:color w:val="000000"/>
        </w:rPr>
        <w:t>4, R</w:t>
      </w:r>
      <w:r w:rsidR="00E429C1" w:rsidRPr="00DC7E51">
        <w:rPr>
          <w:iCs/>
          <w:color w:val="000000"/>
        </w:rPr>
        <w:t xml:space="preserve"> </w:t>
      </w:r>
      <w:r w:rsidR="00567867">
        <w:rPr>
          <w:iCs/>
          <w:color w:val="000000"/>
        </w:rPr>
        <w:t>≥</w:t>
      </w:r>
      <w:r w:rsidR="00E429C1" w:rsidRPr="00DC7E51">
        <w:rPr>
          <w:iCs/>
          <w:color w:val="000000"/>
        </w:rPr>
        <w:t xml:space="preserve"> </w:t>
      </w:r>
      <w:r w:rsidR="00E429C1" w:rsidRPr="0048482F">
        <w:rPr>
          <w:i/>
          <w:color w:val="000000"/>
        </w:rPr>
        <w:t>2</w:t>
      </w:r>
      <w:r w:rsidR="00E429C1"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w:t>
      </w:r>
      <w:r w:rsidR="00DC0BC7">
        <w:rPr>
          <w:color w:val="000000"/>
        </w:rPr>
        <w:t>set</w:t>
      </w:r>
      <w:r w:rsidR="00DC0BC7" w:rsidRPr="0048482F">
        <w:rPr>
          <w:color w:val="000000"/>
        </w:rPr>
        <w:t xml:space="preserve"> </w:t>
      </w:r>
      <w:r w:rsidR="00287CE5" w:rsidRPr="0048482F">
        <w:rPr>
          <w:color w:val="000000"/>
        </w:rPr>
        <w:t xml:space="preserve">of R adjacent OFDM symbols, and frequency hopping across the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567867">
        <w:rPr>
          <w:color w:val="000000"/>
        </w:rPr>
        <w:t xml:space="preserve"> </w:t>
      </w:r>
      <w:r w:rsidR="00DC0BC7">
        <w:rPr>
          <w:color w:val="000000"/>
        </w:rPr>
        <w:t>sets</w:t>
      </w:r>
      <w:r w:rsidR="00287CE5" w:rsidRPr="0048482F">
        <w:rPr>
          <w:color w:val="000000"/>
        </w:rPr>
        <w:t xml:space="preserve"> is according to the SRS hopping parameters </w:t>
      </w:r>
      <w:r w:rsidR="00287CE5" w:rsidRPr="0048482F">
        <w:rPr>
          <w:color w:val="000000"/>
          <w:position w:val="-10"/>
        </w:rPr>
        <w:object w:dxaOrig="460" w:dyaOrig="300" w14:anchorId="3CF5D42F">
          <v:shape id="_x0000_i2403" type="#_x0000_t75" style="width:21.75pt;height:14.25pt" o:ole="">
            <v:imagedata r:id="rId2122" o:title=""/>
          </v:shape>
          <o:OLEObject Type="Embed" ProgID="Equation.3" ShapeID="_x0000_i2403" DrawAspect="Content" ObjectID="_1724848543" r:id="rId2147"/>
        </w:object>
      </w:r>
      <w:r w:rsidR="00287CE5" w:rsidRPr="0048482F">
        <w:rPr>
          <w:color w:val="000000"/>
        </w:rPr>
        <w:t xml:space="preserve">, </w:t>
      </w:r>
      <w:r w:rsidR="00287CE5" w:rsidRPr="0048482F">
        <w:rPr>
          <w:color w:val="000000"/>
          <w:position w:val="-10"/>
        </w:rPr>
        <w:object w:dxaOrig="460" w:dyaOrig="300" w14:anchorId="3DD9D582">
          <v:shape id="_x0000_i2404" type="#_x0000_t75" style="width:21.75pt;height:14.25pt" o:ole="">
            <v:imagedata r:id="rId2124" o:title=""/>
          </v:shape>
          <o:OLEObject Type="Embed" ProgID="Equation.3" ShapeID="_x0000_i2404" DrawAspect="Content" ObjectID="_1724848544" r:id="rId2148"/>
        </w:object>
      </w:r>
      <w:r w:rsidR="00287CE5" w:rsidRPr="0048482F">
        <w:rPr>
          <w:color w:val="000000"/>
        </w:rPr>
        <w:t xml:space="preserve">and </w:t>
      </w:r>
      <w:r w:rsidR="00287CE5" w:rsidRPr="0048482F">
        <w:rPr>
          <w:color w:val="000000"/>
          <w:position w:val="-14"/>
        </w:rPr>
        <w:object w:dxaOrig="380" w:dyaOrig="340" w14:anchorId="68E0AC2C">
          <v:shape id="_x0000_i2405" type="#_x0000_t75" style="width:21.75pt;height:14.25pt" o:ole="">
            <v:imagedata r:id="rId2127" o:title=""/>
          </v:shape>
          <o:OLEObject Type="Embed" ProgID="Equation.3" ShapeID="_x0000_i2405" DrawAspect="Content" ObjectID="_1724848545" r:id="rId2149"/>
        </w:objec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m:oMath>
        <m:r>
          <w:rPr>
            <w:rFonts w:ascii="Cambria Math" w:hAnsi="Cambria Math"/>
            <w:color w:val="000000" w:themeColor="text1"/>
          </w:rPr>
          <m:t>R</m:t>
        </m:r>
      </m:oMath>
      <w:r w:rsidR="00287CE5" w:rsidRPr="0048482F">
        <w:rPr>
          <w:color w:val="000000"/>
        </w:rPr>
        <w:t>.</w:t>
      </w:r>
    </w:p>
    <w:p w14:paraId="56574980" w14:textId="4B7D46E8" w:rsidR="00AD73BD" w:rsidRPr="0048482F" w:rsidRDefault="003F405D" w:rsidP="003F405D">
      <w:pPr>
        <w:rPr>
          <w:color w:val="000000"/>
        </w:rPr>
      </w:pPr>
      <w:r w:rsidRPr="005D3A9B">
        <w:t xml:space="preserve">For operation with shared spectrum channel access, the </w:t>
      </w:r>
      <w:r w:rsidRPr="005D3A9B">
        <w:rPr>
          <w:szCs w:val="16"/>
        </w:rPr>
        <w:t>UE does not expect that multiple hops of an SRS resource transmission are in different RB sets.</w:t>
      </w:r>
    </w:p>
    <w:p w14:paraId="6DAB920F" w14:textId="06607E74" w:rsidR="001C54B9" w:rsidRPr="0048482F" w:rsidRDefault="001C54B9" w:rsidP="00645F93">
      <w:pPr>
        <w:rPr>
          <w:color w:val="000000"/>
        </w:rPr>
      </w:pPr>
      <w:r w:rsidRPr="0048482F">
        <w:rPr>
          <w:color w:val="000000"/>
        </w:rPr>
        <w:t xml:space="preserve">A UE may be configured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r>
          <w:rPr>
            <w:rFonts w:ascii="Cambria Math" w:hAnsi="Cambria Math"/>
            <w:color w:val="FF0000"/>
          </w:rPr>
          <m:t xml:space="preserve"> </m:t>
        </m:r>
      </m:oMath>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406" type="#_x0000_t75" style="width:14.25pt;height:14.25pt" o:ole="">
            <v:imagedata r:id="rId2150" o:title=""/>
          </v:shape>
          <o:OLEObject Type="Embed" ProgID="Equation.3" ShapeID="_x0000_i2406" DrawAspect="Content" ObjectID="_1724848546" r:id="rId2151"/>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Pr="0048482F">
        <w:rPr>
          <w:color w:val="000000"/>
        </w:rPr>
        <w:t xml:space="preserve"> </w:t>
      </w:r>
      <w:r w:rsidR="00DC0BC7">
        <w:rPr>
          <w:color w:val="000000"/>
        </w:rPr>
        <w:t>sets</w:t>
      </w:r>
      <w:r w:rsidRPr="0048482F">
        <w:rPr>
          <w:color w:val="000000"/>
        </w:rPr>
        <w:t xml:space="preserve">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567867">
        <w:rPr>
          <w:i/>
          <w:color w:val="000000"/>
        </w:rPr>
        <w:t xml:space="preserve">,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3E5421">
        <w:rPr>
          <w:i/>
          <w:color w:val="000000"/>
        </w:rPr>
        <w:t>R</w:t>
      </w:r>
      <w:r w:rsidR="00567867">
        <w:rPr>
          <w:i/>
          <w:color w:val="000000"/>
        </w:rPr>
        <w:t xml:space="preserve"> </w:t>
      </w:r>
      <w:r w:rsidR="00567867">
        <w:rPr>
          <w:iCs/>
          <w:color w:val="000000"/>
        </w:rPr>
        <w:t xml:space="preserve">and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vertAlign w:val="subscript"/>
        </w:rPr>
        <w:t xml:space="preserve"> </w:t>
      </w:r>
      <w:r w:rsidR="00567867">
        <w:rPr>
          <w:iCs/>
          <w:color w:val="000000"/>
        </w:rPr>
        <w:t xml:space="preserve">should be divisible by </w:t>
      </w:r>
      <w:r w:rsidR="00567867" w:rsidRPr="0031444F">
        <w:rPr>
          <w:i/>
          <w:color w:val="000000"/>
        </w:rPr>
        <w:t>R</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 xml:space="preserve">mapped to the same set of subcarriers within each </w:t>
      </w:r>
      <w:r w:rsidR="00DC0BC7">
        <w:rPr>
          <w:color w:val="000000"/>
        </w:rPr>
        <w:t>set</w:t>
      </w:r>
      <w:r w:rsidR="00DC0BC7" w:rsidRPr="0048482F">
        <w:rPr>
          <w:color w:val="000000"/>
        </w:rPr>
        <w:t xml:space="preserve"> </w:t>
      </w:r>
      <w:r w:rsidR="00287CE5" w:rsidRPr="0048482F">
        <w:rPr>
          <w:color w:val="000000"/>
        </w:rPr>
        <w:t>of R adjacent OFDM symbols of the resource.</w:t>
      </w:r>
    </w:p>
    <w:p w14:paraId="6A0F2C21" w14:textId="19370F21"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407" type="#_x0000_t75" style="width:28.5pt;height:14.25pt" o:ole="">
            <v:imagedata r:id="rId2152" o:title=""/>
          </v:shape>
          <o:OLEObject Type="Embed" ProgID="Equation.3" ShapeID="_x0000_i2407" DrawAspect="Content" ObjectID="_1724848547" r:id="rId2153"/>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00567867">
        <w:rPr>
          <w:color w:val="000000"/>
          <w:lang w:val="en-US"/>
        </w:rPr>
        <w:t xml:space="preserv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oMath>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00287CE5" w:rsidRPr="0048482F">
        <w:rPr>
          <w:color w:val="000000"/>
          <w:lang w:val="en-US"/>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287CE5" w:rsidRPr="0048482F">
        <w:rPr>
          <w:color w:val="000000"/>
          <w:lang w:val="en-US"/>
        </w:rPr>
        <w:t xml:space="preserve"> </w:t>
      </w:r>
      <w:r w:rsidR="00DC0BC7">
        <w:rPr>
          <w:color w:val="000000"/>
        </w:rPr>
        <w:t>sets</w:t>
      </w:r>
      <w:r w:rsidR="00287CE5" w:rsidRPr="0048482F">
        <w:rPr>
          <w:color w:val="000000"/>
          <w:lang w:val="en-US"/>
        </w:rPr>
        <w:t xml:space="preserve"> of </w:t>
      </w:r>
      <w:r w:rsidR="00287CE5" w:rsidRPr="0048482F">
        <w:rPr>
          <w:i/>
          <w:color w:val="000000"/>
          <w:lang w:val="en-US"/>
        </w:rPr>
        <w:t>R</w:t>
      </w:r>
      <w:r w:rsidR="00287CE5" w:rsidRPr="0048482F">
        <w:rPr>
          <w:color w:val="000000"/>
          <w:lang w:val="en-US"/>
        </w:rPr>
        <w:t xml:space="preserve"> adjacent OFDM symbol(s) of the resource in each slot</w: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w:r w:rsidR="00567867" w:rsidRPr="0072646E">
        <w:rPr>
          <w:i/>
          <w:color w:val="000000" w:themeColor="text1"/>
        </w:rPr>
        <w:t>R</w:t>
      </w:r>
      <w:r w:rsidR="00287CE5" w:rsidRPr="0048482F">
        <w:rPr>
          <w:color w:val="000000"/>
          <w:lang w:val="en-US"/>
        </w:rPr>
        <w: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w:t>
      </w:r>
      <w:r w:rsidR="00BF6E67">
        <w:rPr>
          <w:color w:val="000000"/>
          <w:lang w:val="en-US"/>
        </w:rPr>
        <w:t>set</w:t>
      </w:r>
      <w:r w:rsidR="00BF6E67" w:rsidRPr="0048482F">
        <w:rPr>
          <w:color w:val="000000"/>
          <w:lang w:val="en-US"/>
        </w:rPr>
        <w:t xml:space="preserve"> </w:t>
      </w:r>
      <w:r w:rsidR="00287CE5" w:rsidRPr="0048482F">
        <w:rPr>
          <w:color w:val="000000"/>
          <w:lang w:val="en-US"/>
        </w:rPr>
        <w:t xml:space="preserve">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168"/>
    </w:p>
    <w:p w14:paraId="631CD05E" w14:textId="25771D1F" w:rsidR="00B10CD1" w:rsidRPr="0048482F" w:rsidRDefault="001C54B9" w:rsidP="00B10CD1">
      <w:pPr>
        <w:pStyle w:val="Heading4"/>
        <w:rPr>
          <w:color w:val="000000"/>
        </w:rPr>
      </w:pPr>
      <w:bookmarkStart w:id="1169" w:name="_Toc11352159"/>
      <w:bookmarkStart w:id="1170" w:name="_Toc20318049"/>
      <w:bookmarkStart w:id="1171" w:name="_Toc27299947"/>
      <w:bookmarkStart w:id="1172" w:name="_Toc29673221"/>
      <w:bookmarkStart w:id="1173" w:name="_Toc29673362"/>
      <w:bookmarkStart w:id="1174" w:name="_Toc29674355"/>
      <w:bookmarkStart w:id="1175" w:name="_Toc36645585"/>
      <w:bookmarkStart w:id="1176" w:name="_Toc45810634"/>
      <w:bookmarkStart w:id="1177" w:name="_Toc114223888"/>
      <w:bookmarkEnd w:id="1166"/>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169"/>
      <w:bookmarkEnd w:id="1170"/>
      <w:bookmarkEnd w:id="1171"/>
      <w:bookmarkEnd w:id="1172"/>
      <w:bookmarkEnd w:id="1173"/>
      <w:bookmarkEnd w:id="1174"/>
      <w:bookmarkEnd w:id="1175"/>
      <w:bookmarkEnd w:id="1176"/>
      <w:bookmarkEnd w:id="1177"/>
    </w:p>
    <w:p w14:paraId="41D9D453" w14:textId="18F210EE" w:rsidR="00B8744E"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E429C1">
        <w:rPr>
          <w:lang w:eastAsia="zh-CN"/>
        </w:rPr>
        <w:t xml:space="preserve"> </w:t>
      </w:r>
      <w:r w:rsidR="0092084B">
        <w:rPr>
          <w:lang w:eastAsia="zh-CN"/>
        </w:rPr>
        <w:t>'</w:t>
      </w:r>
      <w:r w:rsidR="00E429C1">
        <w:rPr>
          <w:lang w:eastAsia="zh-CN"/>
        </w:rPr>
        <w:t>t1r6</w:t>
      </w:r>
      <w:r w:rsidR="0092084B">
        <w:rPr>
          <w:lang w:eastAsia="zh-CN"/>
        </w:rPr>
        <w:t>'</w:t>
      </w:r>
      <w:r w:rsidR="00E429C1">
        <w:rPr>
          <w:lang w:eastAsia="zh-CN"/>
        </w:rPr>
        <w:t xml:space="preserve"> for 1T6R, </w:t>
      </w:r>
      <w:r w:rsidR="0092084B">
        <w:rPr>
          <w:lang w:eastAsia="zh-CN"/>
        </w:rPr>
        <w:t>'</w:t>
      </w:r>
      <w:r w:rsidR="00BF6E67">
        <w:rPr>
          <w:lang w:eastAsia="zh-CN"/>
        </w:rPr>
        <w:t>t1r8</w:t>
      </w:r>
      <w:r w:rsidR="0092084B">
        <w:rPr>
          <w:lang w:eastAsia="zh-CN"/>
        </w:rPr>
        <w:t>'</w:t>
      </w:r>
      <w:r w:rsidR="00E429C1">
        <w:rPr>
          <w:lang w:eastAsia="zh-CN"/>
        </w:rPr>
        <w:t xml:space="preserve"> for 1T8R, </w:t>
      </w:r>
      <w:r w:rsidR="0092084B">
        <w:rPr>
          <w:lang w:eastAsia="zh-CN"/>
        </w:rPr>
        <w:t>'</w:t>
      </w:r>
      <w:r w:rsidR="00BF6E67">
        <w:rPr>
          <w:lang w:eastAsia="zh-CN"/>
        </w:rPr>
        <w:t>t2r6</w:t>
      </w:r>
      <w:r w:rsidR="0092084B">
        <w:rPr>
          <w:lang w:eastAsia="zh-CN"/>
        </w:rPr>
        <w:t>'</w:t>
      </w:r>
      <w:r w:rsidR="00E429C1">
        <w:rPr>
          <w:lang w:eastAsia="zh-CN"/>
        </w:rPr>
        <w:t xml:space="preserve"> for 2T6R, </w:t>
      </w:r>
      <w:r w:rsidR="0092084B">
        <w:rPr>
          <w:lang w:eastAsia="zh-CN"/>
        </w:rPr>
        <w:t>'</w:t>
      </w:r>
      <w:r w:rsidR="00BF6E67">
        <w:rPr>
          <w:lang w:eastAsia="zh-CN"/>
        </w:rPr>
        <w:t>t2r8</w:t>
      </w:r>
      <w:r w:rsidR="0092084B">
        <w:rPr>
          <w:lang w:eastAsia="zh-CN"/>
        </w:rPr>
        <w:t>'</w:t>
      </w:r>
      <w:r w:rsidR="00E429C1">
        <w:rPr>
          <w:lang w:eastAsia="zh-CN"/>
        </w:rPr>
        <w:t xml:space="preserve"> for 2T8R, </w:t>
      </w:r>
      <w:r w:rsidR="0092084B">
        <w:rPr>
          <w:lang w:eastAsia="zh-CN"/>
        </w:rPr>
        <w:t>'</w:t>
      </w:r>
      <w:r w:rsidR="00BF6E67">
        <w:rPr>
          <w:lang w:eastAsia="zh-CN"/>
        </w:rPr>
        <w:t>t4r8</w:t>
      </w:r>
      <w:r w:rsidR="0092084B">
        <w:rPr>
          <w:lang w:eastAsia="zh-CN"/>
        </w:rPr>
        <w:t>'</w:t>
      </w:r>
      <w:r w:rsidR="00E429C1">
        <w:rPr>
          <w:lang w:eastAsia="zh-CN"/>
        </w:rPr>
        <w:t xml:space="preserve"> for 4T8R,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w:t>
      </w:r>
      <w:r w:rsidR="007143E1" w:rsidRPr="008F2954">
        <w:rPr>
          <w:iCs/>
          <w:lang w:eastAsia="zh-CN"/>
        </w:rPr>
        <w:lastRenderedPageBreak/>
        <w:t>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278EF776" w14:textId="77777777" w:rsidR="00BF6E67" w:rsidRPr="00BF6E67" w:rsidRDefault="00E429C1" w:rsidP="00BF6E67">
      <w:pPr>
        <w:pStyle w:val="B1"/>
      </w:pPr>
      <w:r>
        <w:t>-</w:t>
      </w:r>
      <w:r>
        <w:tab/>
      </w:r>
      <w:r w:rsidRPr="00CC01C7">
        <w:t xml:space="preserve">For 1T2R, </w:t>
      </w:r>
      <w:r w:rsidRPr="00AD3D4D">
        <w:t>if the UE is indicating a capability for [maximum 2 semi-persistent and maximum 1 periodic SRS resource sets] and/or a capability for [extension of aperiodic antenna switching SRS configuration]</w:t>
      </w:r>
      <w:r>
        <w:t>:</w:t>
      </w:r>
    </w:p>
    <w:p w14:paraId="32B81FAB" w14:textId="49215563" w:rsidR="00BF6E67" w:rsidRPr="00BF6E67" w:rsidRDefault="00BF6E67" w:rsidP="00BF6E67">
      <w:pPr>
        <w:pStyle w:val="B2"/>
        <w:rPr>
          <w:lang w:eastAsia="zh-CN"/>
        </w:rPr>
      </w:pPr>
      <w:r w:rsidRPr="00BF6E67">
        <w:t>-</w:t>
      </w:r>
      <w:r w:rsidRPr="00BF6E67">
        <w:tab/>
      </w:r>
      <w:r w:rsidRPr="00BF6E67">
        <w:rPr>
          <w:lang w:eastAsia="zh-CN"/>
        </w:rPr>
        <w:t xml:space="preserve">when the UE </w:t>
      </w:r>
      <w:r w:rsidRPr="00BF6E67">
        <w:t>is indicating a capability for</w:t>
      </w:r>
      <w:r w:rsidRPr="00BF6E67">
        <w:rPr>
          <w:lang w:eastAsia="zh-CN"/>
        </w:rPr>
        <w:t xml:space="preserve"> </w:t>
      </w:r>
      <w:r w:rsidRPr="00BF6E67">
        <w:rPr>
          <w:lang w:eastAsia="ja-JP"/>
        </w:rPr>
        <w:t xml:space="preserve">[maximum 2 semi-persistent and maximum 1 periodic SRS resource sets]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semi-persistent</w:t>
      </w:r>
      <w:r w:rsidR="001B3976">
        <w:rPr>
          <w:lang w:eastAsia="ja-JP"/>
        </w:rPr>
        <w:t>'</w:t>
      </w:r>
      <w:r w:rsidRPr="00BF6E67">
        <w:rPr>
          <w:lang w:eastAsia="ja-JP"/>
        </w:rPr>
        <w:t xml:space="preserve"> and </w:t>
      </w:r>
      <w:r w:rsidRPr="00BF6E67">
        <w:rPr>
          <w:lang w:val="en-US" w:eastAsia="zh-CN"/>
        </w:rPr>
        <w:t xml:space="preserve">up to </w:t>
      </w:r>
      <w:r w:rsidRPr="00BF6E67">
        <w:rPr>
          <w:lang w:eastAsia="ja-JP"/>
        </w:rPr>
        <w:t xml:space="preserve">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resourceType</w:t>
      </w:r>
      <w:r w:rsidRPr="00BF6E67">
        <w:rPr>
          <w:lang w:eastAsia="ja-JP"/>
        </w:rPr>
        <w:t xml:space="preserve"> 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where the two SRS resource sets configured with 'semi-persistent' are not activated at the same time</w:t>
      </w:r>
      <w:r w:rsidRPr="00BF6E67">
        <w:rPr>
          <w:lang w:eastAsia="zh-CN"/>
        </w:rPr>
        <w:t>,</w:t>
      </w:r>
      <w:r w:rsidRPr="00BF6E67">
        <w:rPr>
          <w:lang w:val="en-US" w:eastAsia="zh-CN"/>
        </w:rPr>
        <w:t xml:space="preserve"> </w:t>
      </w:r>
      <w:r w:rsidRPr="00BF6E67">
        <w:rPr>
          <w:lang w:eastAsia="zh-CN"/>
        </w:rPr>
        <w:t>e</w:t>
      </w:r>
      <w:r w:rsidRPr="00BF6E67">
        <w:rPr>
          <w:rFonts w:eastAsia="DengXian"/>
          <w:lang w:val="en-US" w:eastAsia="zh-CN"/>
        </w:rPr>
        <w:t>ach</w:t>
      </w:r>
      <w:r w:rsidRPr="00BF6E67">
        <w:t xml:space="preserve"> SRS resource set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0A833C89" w14:textId="4C686A19" w:rsidR="00E429C1" w:rsidRPr="00BF6E67" w:rsidRDefault="00BF6E67" w:rsidP="00BF6E67">
      <w:pPr>
        <w:pStyle w:val="B2"/>
        <w:rPr>
          <w:lang w:eastAsia="zh-CN"/>
        </w:rPr>
      </w:pPr>
      <w:r w:rsidRPr="00BF6E67">
        <w:t>-</w:t>
      </w:r>
      <w:r w:rsidRPr="00BF6E67">
        <w:tab/>
        <w:t>w</w:t>
      </w:r>
      <w:r w:rsidRPr="00BF6E67">
        <w:rPr>
          <w:lang w:eastAsia="ja-JP"/>
        </w:rPr>
        <w:t xml:space="preserve">hen the UE </w:t>
      </w:r>
      <w:r w:rsidRPr="00BF6E67">
        <w:t>is indicating a capability for</w:t>
      </w:r>
      <w:r w:rsidRPr="00BF6E67">
        <w:rPr>
          <w:lang w:eastAsia="zh-CN"/>
        </w:rPr>
        <w:t xml:space="preserve"> </w:t>
      </w:r>
      <w:r w:rsidRPr="00BF6E67">
        <w:rPr>
          <w:lang w:eastAsia="ja-JP"/>
        </w:rPr>
        <w:t xml:space="preserve">[extension of aperiodic antenna switching SRS configuration]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aperiodic</w:t>
      </w:r>
      <w:r w:rsidR="001B3976">
        <w:rPr>
          <w:lang w:eastAsia="ja-JP"/>
        </w:rPr>
        <w:t>'</w:t>
      </w:r>
      <w:r w:rsidRPr="00BF6E67">
        <w:rPr>
          <w:lang w:eastAsia="ja-JP"/>
        </w:rPr>
        <w:t xml:space="preserve"> and up to 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or </w:t>
      </w:r>
      <w:r w:rsidR="001B3976">
        <w:rPr>
          <w:lang w:eastAsia="ja-JP"/>
        </w:rPr>
        <w:t>'</w:t>
      </w:r>
      <w:r w:rsidRPr="00BF6E67">
        <w:rPr>
          <w:lang w:eastAsia="ja-JP"/>
        </w:rPr>
        <w:t>semi-persistent</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 xml:space="preserve">In the case of two resource sets with </w:t>
      </w:r>
      <w:r w:rsidRPr="00BF6E67">
        <w:rPr>
          <w:i/>
          <w:iCs/>
        </w:rPr>
        <w:t xml:space="preserve">resourceType </w:t>
      </w:r>
      <w:r w:rsidRPr="00BF6E67">
        <w:t xml:space="preserve">in </w:t>
      </w:r>
      <w:r w:rsidRPr="00BF6E67">
        <w:rPr>
          <w:i/>
          <w:iCs/>
        </w:rPr>
        <w:t xml:space="preserve">SRS-ResourceSet </w:t>
      </w:r>
      <w:r w:rsidRPr="00BF6E67">
        <w:t xml:space="preserve">set to </w:t>
      </w:r>
      <w:r w:rsidR="001B3976">
        <w:t>'</w:t>
      </w:r>
      <w:r w:rsidRPr="00BF6E67">
        <w:t>aperiodic</w:t>
      </w:r>
      <w:r w:rsidR="001B3976">
        <w:t>'</w:t>
      </w:r>
      <w:r w:rsidRPr="00BF6E67">
        <w:t>, a total of two SRS resources transmitted in different symbols of two different slots, and where the SRS port pair of each SRS resource in the given two sets is associated with a different UE antenna port pair and the two sets are each configured with one SRS resource.</w:t>
      </w:r>
      <w:r w:rsidRPr="00BF6E67">
        <w:rPr>
          <w:lang w:val="en-US" w:eastAsia="zh-CN"/>
        </w:rPr>
        <w:t xml:space="preserve"> I</w:t>
      </w:r>
      <w:r w:rsidR="00ED12D1">
        <w:rPr>
          <w:lang w:val="en-US" w:eastAsia="zh-CN"/>
        </w:rPr>
        <w:t>n</w:t>
      </w:r>
      <w:r w:rsidRPr="00BF6E67">
        <w:t xml:space="preserve"> the case of </w:t>
      </w:r>
      <w:r w:rsidRPr="00BF6E67">
        <w:rPr>
          <w:lang w:val="en-US" w:eastAsia="zh-CN"/>
        </w:rPr>
        <w:t xml:space="preserve">the one </w:t>
      </w:r>
      <w:r w:rsidRPr="00BF6E67">
        <w:t>resource set</w:t>
      </w:r>
      <w:r w:rsidRPr="00BF6E67">
        <w:rPr>
          <w:lang w:val="en-US" w:eastAsia="zh-CN"/>
        </w:rPr>
        <w:t xml:space="preserve"> with</w:t>
      </w:r>
      <w:r w:rsidRPr="00BF6E67">
        <w:t xml:space="preserve"> </w:t>
      </w:r>
      <w:r w:rsidRPr="00BF6E67">
        <w:rPr>
          <w:i/>
          <w:iCs/>
        </w:rPr>
        <w:t>resourceType</w:t>
      </w:r>
      <w:r w:rsidRPr="00BF6E67">
        <w:t xml:space="preserve"> in </w:t>
      </w:r>
      <w:r w:rsidRPr="00BF6E67">
        <w:rPr>
          <w:i/>
          <w:iCs/>
        </w:rPr>
        <w:t>SRS-ResourceSet</w:t>
      </w:r>
      <w:r w:rsidRPr="00BF6E67">
        <w:t xml:space="preserve"> set to '</w:t>
      </w:r>
      <w:r w:rsidRPr="00BF6E67">
        <w:rPr>
          <w:lang w:val="en-US" w:eastAsia="zh-CN"/>
        </w:rPr>
        <w:t>a</w:t>
      </w:r>
      <w:r w:rsidRPr="00BF6E67">
        <w:t xml:space="preserve">periodic' </w:t>
      </w:r>
      <w:r w:rsidRPr="00BF6E67">
        <w:rPr>
          <w:lang w:val="en-US" w:eastAsia="zh-CN"/>
        </w:rPr>
        <w:t xml:space="preserve">is configured, </w:t>
      </w:r>
      <w:r w:rsidRPr="00BF6E67">
        <w:t>a total of two SRS resources transmitted in different symbols of one slot and where the SRS port of the second resource in the given set is associated with a different UE antenna port than the SRS port of the first resource in the same set.</w:t>
      </w:r>
      <w:r w:rsidRPr="00BF6E67">
        <w:rPr>
          <w:lang w:val="en-US" w:eastAsia="zh-CN"/>
        </w:rPr>
        <w:t xml:space="preserve"> E</w:t>
      </w:r>
      <w:r w:rsidRPr="00BF6E67">
        <w:rPr>
          <w:rFonts w:eastAsia="DengXian"/>
          <w:lang w:val="en-US" w:eastAsia="zh-CN"/>
        </w:rPr>
        <w:t>ach</w:t>
      </w:r>
      <w:r w:rsidRPr="00BF6E67">
        <w:t xml:space="preserve"> SRS resource set</w:t>
      </w:r>
      <w:r w:rsidRPr="00BF6E67">
        <w:rPr>
          <w:lang w:val="en-US" w:eastAsia="zh-CN"/>
        </w:rPr>
        <w:t xml:space="preserve"> with </w:t>
      </w:r>
      <w:r w:rsidR="001B3976">
        <w:rPr>
          <w:lang w:val="en-US" w:eastAsia="zh-CN"/>
        </w:rPr>
        <w:t>'</w:t>
      </w:r>
      <w:r w:rsidRPr="00BF6E67">
        <w:t>resourceType</w:t>
      </w:r>
      <w:r w:rsidR="001B3976">
        <w:rPr>
          <w:lang w:val="en-US" w:eastAsia="zh-CN"/>
        </w:rPr>
        <w:t>'</w:t>
      </w:r>
      <w:r w:rsidRPr="00BF6E67">
        <w:t xml:space="preserve"> in </w:t>
      </w:r>
      <w:r w:rsidRPr="00BF6E67">
        <w:rPr>
          <w:i/>
          <w:iCs/>
        </w:rPr>
        <w:t xml:space="preserve">SRS-ResourceSet </w:t>
      </w:r>
      <w:r w:rsidRPr="00BF6E67">
        <w:t>set to 'periodic' or 'semi-persistent'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67B5FF60" w14:textId="11B0369C" w:rsidR="00E429C1" w:rsidRPr="00AD3D4D" w:rsidRDefault="00E429C1" w:rsidP="00E429C1">
      <w:pPr>
        <w:pStyle w:val="B2"/>
      </w:pPr>
      <w:r>
        <w:t>-</w:t>
      </w:r>
      <w:r>
        <w:tab/>
      </w:r>
      <w:r w:rsidRPr="00CC01C7">
        <w:t xml:space="preserve">zero or one </w:t>
      </w:r>
      <w:r>
        <w:t xml:space="preserve">or two </w:t>
      </w:r>
      <w:r w:rsidRPr="00CC01C7">
        <w:t>SRS resource set</w:t>
      </w:r>
      <w:r>
        <w:t>s</w:t>
      </w:r>
      <w:r w:rsidRPr="00CC01C7">
        <w:t xml:space="preserve"> configured with </w:t>
      </w:r>
      <w:r>
        <w:t xml:space="preserve">different value of </w:t>
      </w:r>
      <w:r w:rsidRPr="001E732B">
        <w:rPr>
          <w:i/>
          <w:iCs/>
        </w:rPr>
        <w:t>resourceType</w:t>
      </w:r>
      <w:r w:rsidRPr="00CC01C7">
        <w:t xml:space="preserve"> in </w:t>
      </w:r>
      <w:r w:rsidRPr="001E732B">
        <w:rPr>
          <w:i/>
          <w:iCs/>
        </w:rPr>
        <w:t>SRS-ResourceSet</w:t>
      </w:r>
      <w:r w:rsidRPr="00CC01C7">
        <w:t xml:space="preserve"> set to </w:t>
      </w:r>
      <w:r w:rsidR="0092084B">
        <w:t>'</w:t>
      </w:r>
      <w:r w:rsidRPr="00CC01C7">
        <w:t>periodic</w:t>
      </w:r>
      <w:r w:rsidR="0092084B">
        <w:t>'</w:t>
      </w:r>
      <w:r w:rsidRPr="00CC01C7">
        <w:t xml:space="preserve"> or </w:t>
      </w:r>
      <w:r w:rsidR="0092084B">
        <w:t>'</w:t>
      </w:r>
      <w:r w:rsidRPr="00CC01C7">
        <w:t>semi-persistent</w:t>
      </w:r>
      <w:r w:rsidR="0092084B">
        <w:t>'</w:t>
      </w:r>
      <w:r w:rsidRPr="00AD3D4D">
        <w:t xml:space="preserve"> if the UE is not indicating a capability for [maximum 2 semi-persistent and maximum 1 periodic SRS resource sets], or up to two SRS resource sets configured with resourceType in SRS-ResourceSet set to </w:t>
      </w:r>
      <w:r w:rsidR="0092084B">
        <w:t>'</w:t>
      </w:r>
      <w:r w:rsidRPr="00AD3D4D">
        <w:t>semi-persistent</w:t>
      </w:r>
      <w:r w:rsidR="0092084B">
        <w:t>'</w:t>
      </w:r>
      <w:r w:rsidRPr="00AD3D4D">
        <w:t xml:space="preserve"> and up to one SRS resource set configured with resourceType in SRS-ResourceSet set to </w:t>
      </w:r>
      <w:r w:rsidR="0092084B">
        <w:t>'</w:t>
      </w:r>
      <w:r w:rsidRPr="00AD3D4D">
        <w:t>periodic</w:t>
      </w:r>
      <w:r w:rsidR="0092084B">
        <w:t>'</w:t>
      </w:r>
      <w:r w:rsidRPr="00AD3D4D">
        <w:t xml:space="preserve"> if the UE is indicating a capability for [maximum 2 semi-persistent and maximum 1 periodic SRS resource sets], where the two SRS resource sets configured with </w:t>
      </w:r>
      <w:r w:rsidR="0092084B">
        <w:t>'</w:t>
      </w:r>
      <w:r w:rsidRPr="00AD3D4D">
        <w:t>semi-persistent</w:t>
      </w:r>
      <w:r w:rsidR="0092084B">
        <w:t>'</w:t>
      </w:r>
      <w:r w:rsidRPr="00AD3D4D">
        <w:t xml:space="preserve"> are not activated at the same time. A</w:t>
      </w:r>
      <w:r>
        <w:t>n</w:t>
      </w:r>
      <w:r w:rsidRPr="00AD3D4D">
        <w:t xml:space="preserve"> SRS resource</w:t>
      </w:r>
      <w:r w:rsidRPr="00CC01C7">
        <w:t xml:space="preserve"> set has two SRS resources transmitted in different symbols, each SRS resource in a given set consisting of a single SRS port, and the SRS port of the second resource in the set is associated with a different UE antenna port than the SRS port of the first resource in the same set, </w:t>
      </w:r>
      <w:r>
        <w:t>and</w:t>
      </w:r>
    </w:p>
    <w:p w14:paraId="4E7D8FB7" w14:textId="31C74112" w:rsidR="00E429C1" w:rsidRPr="00E429C1" w:rsidRDefault="00E429C1" w:rsidP="00E429C1">
      <w:pPr>
        <w:pStyle w:val="B2"/>
        <w:rPr>
          <w:lang w:val="en-GB"/>
        </w:rPr>
      </w:pPr>
      <w:r>
        <w:t>-</w:t>
      </w:r>
      <w:r w:rsidR="0092084B">
        <w:tab/>
      </w:r>
      <w:r w:rsidRPr="00AD3D4D">
        <w:t xml:space="preserve">zero or one SRS resource set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not indicating a capability for [extension of aperiodic antenna switching SRS configuration], or up to two SRS resource sets configured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indicating a capability for [extension of aperiodic antenna switching SRS configuration], where in the case of one resource set, a total of two SRS resources transmitted in different symbols of one slot and where the SRS port of the second resource in the given set is associated with a different UE antenna port than the SRS port of the first resource in the same set. In the case of two resource sets, a total of two SRS resources transmitted in different symbols of two different slots, and where the SRS port of each SRS resource in the given two sets is associated with a different UE antenna port. The two sets are each configured with one SRS resource, or</w:t>
      </w:r>
    </w:p>
    <w:p w14:paraId="5CB3564F" w14:textId="167DDF5A" w:rsidR="00B8744E" w:rsidRPr="0048482F" w:rsidRDefault="00B8744E" w:rsidP="00B8744E">
      <w:pPr>
        <w:pStyle w:val="B1"/>
      </w:pPr>
      <w:r>
        <w:rPr>
          <w:rFonts w:eastAsia="MS Mincho"/>
          <w:iCs/>
          <w:lang w:val="en-US" w:eastAsia="ja-JP"/>
        </w:rPr>
        <w:t>-</w:t>
      </w:r>
      <w:r>
        <w:rPr>
          <w:rFonts w:eastAsia="MS Mincho"/>
          <w:iCs/>
          <w:lang w:val="en-US" w:eastAsia="ja-JP"/>
        </w:rPr>
        <w:tab/>
      </w:r>
      <w:r w:rsidR="00E429C1">
        <w:rPr>
          <w:rFonts w:eastAsia="MS Mincho"/>
        </w:rPr>
        <w:t xml:space="preserve">otherwise, </w:t>
      </w:r>
      <w:r w:rsidR="00E429C1">
        <w:rPr>
          <w:rFonts w:eastAsia="MS Mincho"/>
          <w:iCs/>
          <w:lang w:val="en-US" w:eastAsia="ja-JP"/>
        </w:rPr>
        <w:t xml:space="preserve">for </w:t>
      </w:r>
      <w:r w:rsidR="0042740B">
        <w:rPr>
          <w:rFonts w:eastAsia="MS Mincho"/>
          <w:iCs/>
          <w:lang w:val="en-US" w:eastAsia="ja-JP"/>
        </w:rPr>
        <w:t xml:space="preserve">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3DA80EAB" w14:textId="77777777" w:rsidR="00ED12D1" w:rsidRPr="00ED12D1" w:rsidRDefault="00B8744E" w:rsidP="00ED12D1">
      <w:pPr>
        <w:pStyle w:val="B1"/>
        <w:rPr>
          <w:rFonts w:eastAsia="MS Mincho"/>
          <w:iCs/>
          <w:lang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00E429C1" w:rsidRPr="00694063">
        <w:rPr>
          <w:rFonts w:eastAsia="MS Mincho"/>
          <w:iCs/>
          <w:lang w:val="en-US" w:eastAsia="ja-JP"/>
        </w:rPr>
        <w:t>if the UE is indicating a capability for [maximum 2 semi-persistent and maximum 1 periodic SRS resource sets] and/or a capability for [extension of aperiodic antenna switching SRS configuration]</w:t>
      </w:r>
      <w:r w:rsidR="00E429C1">
        <w:rPr>
          <w:rFonts w:eastAsia="MS Mincho"/>
          <w:iCs/>
          <w:lang w:eastAsia="ja-JP"/>
        </w:rPr>
        <w:t>:</w:t>
      </w:r>
    </w:p>
    <w:p w14:paraId="73479B6C" w14:textId="28403A95" w:rsidR="00ED12D1" w:rsidRPr="00ED12D1" w:rsidRDefault="00ED12D1" w:rsidP="00ED12D1">
      <w:pPr>
        <w:pStyle w:val="B2"/>
        <w:rPr>
          <w:lang w:eastAsia="zh-CN"/>
        </w:rPr>
      </w:pPr>
      <w:r w:rsidRPr="00ED12D1">
        <w:lastRenderedPageBreak/>
        <w:t>-</w:t>
      </w:r>
      <w:r w:rsidRPr="00ED12D1">
        <w:tab/>
        <w:t>w</w:t>
      </w:r>
      <w:r w:rsidRPr="00ED12D1">
        <w:rPr>
          <w:lang w:eastAsia="zh-CN"/>
        </w:rPr>
        <w:t xml:space="preserve">hen the UE </w:t>
      </w:r>
      <w:r w:rsidRPr="00ED12D1">
        <w:t>is indicating a capability for</w:t>
      </w:r>
      <w:r w:rsidRPr="00ED12D1">
        <w:rPr>
          <w:lang w:eastAsia="zh-CN"/>
        </w:rPr>
        <w:t xml:space="preserve"> </w:t>
      </w:r>
      <w:r w:rsidRPr="00ED12D1">
        <w:rPr>
          <w:lang w:eastAsia="ja-JP"/>
        </w:rPr>
        <w:t xml:space="preserve">[maximum 2 semi-persistent and maximum 1 periodic SRS resource sets] only, then </w:t>
      </w:r>
      <w:r w:rsidRPr="00ED12D1">
        <w:rPr>
          <w:lang w:val="en-US" w:eastAsia="zh-CN"/>
        </w:rPr>
        <w:t xml:space="preserve">up to </w:t>
      </w:r>
      <w:r w:rsidRPr="00ED12D1">
        <w:rPr>
          <w:lang w:eastAsia="ja-JP"/>
        </w:rPr>
        <w:t xml:space="preserve">two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semi-persistent</w:t>
      </w:r>
      <w:r w:rsidR="001B3976">
        <w:rPr>
          <w:lang w:eastAsia="ja-JP"/>
        </w:rPr>
        <w:t>'</w:t>
      </w:r>
      <w:r w:rsidRPr="00ED12D1">
        <w:rPr>
          <w:lang w:eastAsia="ja-JP"/>
        </w:rPr>
        <w:t xml:space="preserve"> and </w:t>
      </w:r>
      <w:r w:rsidRPr="00ED12D1">
        <w:rPr>
          <w:lang w:val="en-US" w:eastAsia="zh-CN"/>
        </w:rPr>
        <w:t xml:space="preserve">up to </w:t>
      </w:r>
      <w:r w:rsidRPr="00ED12D1">
        <w:rPr>
          <w:lang w:eastAsia="ja-JP"/>
        </w:rPr>
        <w:t xml:space="preserve">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where the two SRS resource sets configured with 'semi-persistent' are not activated at the same time</w:t>
      </w:r>
      <w:r w:rsidRPr="00ED12D1">
        <w:rPr>
          <w:lang w:val="en-US" w:eastAsia="zh-CN"/>
        </w:rPr>
        <w:t>, e</w:t>
      </w:r>
      <w:r w:rsidRPr="00ED12D1">
        <w:rPr>
          <w:rFonts w:eastAsia="DengXian"/>
          <w:lang w:val="en-US" w:eastAsia="zh-CN"/>
        </w:rPr>
        <w:t>ach</w:t>
      </w:r>
      <w:r w:rsidRPr="00ED12D1">
        <w:t xml:space="preserve"> SRS resource set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794F2F28" w14:textId="18F40B5E" w:rsidR="00E429C1" w:rsidRPr="00ED12D1" w:rsidRDefault="00ED12D1" w:rsidP="00ED12D1">
      <w:pPr>
        <w:pStyle w:val="B2"/>
        <w:rPr>
          <w:lang w:eastAsia="zh-CN"/>
        </w:rPr>
      </w:pPr>
      <w:r w:rsidRPr="00ED12D1">
        <w:t>-</w:t>
      </w:r>
      <w:r w:rsidRPr="00ED12D1">
        <w:tab/>
      </w:r>
      <w:r w:rsidRPr="00ED12D1">
        <w:rPr>
          <w:lang w:eastAsia="ja-JP"/>
        </w:rPr>
        <w:t xml:space="preserve">when the UE </w:t>
      </w:r>
      <w:r w:rsidRPr="00ED12D1">
        <w:t>is indicating a capability for</w:t>
      </w:r>
      <w:r w:rsidRPr="00ED12D1">
        <w:rPr>
          <w:lang w:eastAsia="zh-CN"/>
        </w:rPr>
        <w:t xml:space="preserve"> </w:t>
      </w:r>
      <w:r w:rsidRPr="00ED12D1">
        <w:rPr>
          <w:lang w:eastAsia="ja-JP"/>
        </w:rPr>
        <w:t xml:space="preserve">[extension of aperiodic antenna switching SRS configuration] only, then </w:t>
      </w:r>
      <w:r w:rsidRPr="00ED12D1">
        <w:rPr>
          <w:lang w:val="en-US" w:eastAsia="zh-CN"/>
        </w:rPr>
        <w:t xml:space="preserve">up to </w:t>
      </w:r>
      <w:r w:rsidRPr="00ED12D1">
        <w:rPr>
          <w:lang w:eastAsia="zh-CN"/>
        </w:rPr>
        <w:t>t</w:t>
      </w:r>
      <w:r w:rsidRPr="00ED12D1">
        <w:rPr>
          <w:lang w:eastAsia="ja-JP"/>
        </w:rPr>
        <w:t xml:space="preserve">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aperiodic</w:t>
      </w:r>
      <w:r w:rsidR="001B3976">
        <w:rPr>
          <w:lang w:eastAsia="ja-JP"/>
        </w:rPr>
        <w:t>'</w:t>
      </w:r>
      <w:r w:rsidRPr="00ED12D1">
        <w:rPr>
          <w:lang w:eastAsia="ja-JP"/>
        </w:rPr>
        <w:t xml:space="preserve"> and up to 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or </w:t>
      </w:r>
      <w:r w:rsidR="001B3976">
        <w:rPr>
          <w:lang w:eastAsia="ja-JP"/>
        </w:rPr>
        <w:t>'</w:t>
      </w:r>
      <w:r w:rsidRPr="00ED12D1">
        <w:rPr>
          <w:lang w:eastAsia="ja-JP"/>
        </w:rPr>
        <w:t>semi-persistent</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 xml:space="preserve">In the case of two resource sets with </w:t>
      </w:r>
      <w:r w:rsidRPr="00ED12D1">
        <w:rPr>
          <w:i/>
          <w:iCs/>
        </w:rPr>
        <w:t xml:space="preserve">resourceType </w:t>
      </w:r>
      <w:r w:rsidRPr="00ED12D1">
        <w:t xml:space="preserve">in </w:t>
      </w:r>
      <w:r w:rsidRPr="00ED12D1">
        <w:rPr>
          <w:i/>
          <w:iCs/>
        </w:rPr>
        <w:t>SRS-ResourceSet</w:t>
      </w:r>
      <w:r w:rsidRPr="00ED12D1">
        <w:t xml:space="preserve"> set to </w:t>
      </w:r>
      <w:r w:rsidR="001B3976">
        <w:t>'</w:t>
      </w:r>
      <w:r w:rsidRPr="00ED12D1">
        <w:t>aperiodic</w:t>
      </w:r>
      <w:r w:rsidR="001B3976">
        <w:t>'</w:t>
      </w:r>
      <w:r w:rsidRPr="00ED12D1">
        <w:t>, a total of two SRS resources transmitted in different symbols of two different slots, and where the SRS port pair of each SRS resource in the given two sets is associated with a different UE antenna port pair and the two sets are each configured with one SRS resource.</w:t>
      </w:r>
      <w:r w:rsidRPr="00ED12D1">
        <w:rPr>
          <w:lang w:val="en-US" w:eastAsia="zh-CN"/>
        </w:rPr>
        <w:t xml:space="preserve"> I</w:t>
      </w:r>
      <w:r>
        <w:rPr>
          <w:lang w:val="en-US" w:eastAsia="zh-CN"/>
        </w:rPr>
        <w:t>n</w:t>
      </w:r>
      <w:r w:rsidRPr="00ED12D1">
        <w:t xml:space="preserve"> the case of one resource set</w:t>
      </w:r>
      <w:r w:rsidRPr="00ED12D1">
        <w:rPr>
          <w:lang w:val="en-US" w:eastAsia="zh-CN"/>
        </w:rPr>
        <w:t xml:space="preserve"> with</w:t>
      </w:r>
      <w:r w:rsidRPr="00ED12D1">
        <w:t xml:space="preserve"> </w:t>
      </w:r>
      <w:r w:rsidRPr="00ED12D1">
        <w:rPr>
          <w:i/>
          <w:iCs/>
        </w:rPr>
        <w:t>resourceType</w:t>
      </w:r>
      <w:r w:rsidRPr="00ED12D1">
        <w:t xml:space="preserve"> in </w:t>
      </w:r>
      <w:r w:rsidRPr="00ED12D1">
        <w:rPr>
          <w:i/>
          <w:iCs/>
        </w:rPr>
        <w:t>SRS-ResourceSet</w:t>
      </w:r>
      <w:r w:rsidRPr="00ED12D1">
        <w:t xml:space="preserve"> set to '</w:t>
      </w:r>
      <w:r w:rsidRPr="00ED12D1">
        <w:rPr>
          <w:lang w:val="en-US" w:eastAsia="zh-CN"/>
        </w:rPr>
        <w:t>a</w:t>
      </w:r>
      <w:r w:rsidRPr="00ED12D1">
        <w:t xml:space="preserve">periodic' </w:t>
      </w:r>
      <w:r w:rsidRPr="00ED12D1">
        <w:rPr>
          <w:lang w:val="en-US" w:eastAsia="zh-CN"/>
        </w:rPr>
        <w:t>is configured</w:t>
      </w:r>
      <w:r w:rsidRPr="00ED12D1">
        <w:t xml:space="preserve">,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w:t>
      </w:r>
      <w:r w:rsidRPr="00ED12D1">
        <w:rPr>
          <w:lang w:val="en-US" w:eastAsia="zh-CN"/>
        </w:rPr>
        <w:t>E</w:t>
      </w:r>
      <w:r w:rsidRPr="00ED12D1">
        <w:rPr>
          <w:rFonts w:eastAsia="DengXian"/>
          <w:lang w:val="en-US" w:eastAsia="zh-CN"/>
        </w:rPr>
        <w:t>ach</w:t>
      </w:r>
      <w:r w:rsidRPr="00ED12D1">
        <w:t xml:space="preserve"> SRS resource set</w:t>
      </w:r>
      <w:r w:rsidRPr="00ED12D1">
        <w:rPr>
          <w:rFonts w:eastAsia="DengXian"/>
          <w:lang w:val="en-US" w:eastAsia="zh-CN"/>
        </w:rPr>
        <w:t xml:space="preserve"> with </w:t>
      </w:r>
      <w:r w:rsidR="001B3976">
        <w:rPr>
          <w:lang w:val="en-US" w:eastAsia="zh-CN"/>
        </w:rPr>
        <w:t>'</w:t>
      </w:r>
      <w:r w:rsidRPr="00ED12D1">
        <w:t>resourceType</w:t>
      </w:r>
      <w:r w:rsidR="001B3976">
        <w:rPr>
          <w:lang w:val="en-US" w:eastAsia="zh-CN"/>
        </w:rPr>
        <w:t>'</w:t>
      </w:r>
      <w:r w:rsidRPr="00ED12D1">
        <w:t xml:space="preserve"> in </w:t>
      </w:r>
      <w:r w:rsidRPr="00ED12D1">
        <w:rPr>
          <w:i/>
          <w:iCs/>
        </w:rPr>
        <w:t xml:space="preserve">SRS-ResourceSet </w:t>
      </w:r>
      <w:r w:rsidRPr="00ED12D1">
        <w:t xml:space="preserve">set to 'periodic' or 'semi-persistent'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0733BB1E" w14:textId="1111DDF3" w:rsidR="00154566" w:rsidRDefault="00154566" w:rsidP="00154566">
      <w:pPr>
        <w:pStyle w:val="B2"/>
      </w:pPr>
      <w:r>
        <w:t>-</w:t>
      </w:r>
      <w:r>
        <w:tab/>
        <w:t xml:space="preserve">zero or one or two </w:t>
      </w:r>
      <w:r w:rsidRPr="00F75F12">
        <w:rPr>
          <w:lang w:eastAsia="ja-JP"/>
        </w:rPr>
        <w:t xml:space="preserve">SRS resource sets configured with a different value for the higher layer parameter </w:t>
      </w:r>
      <w:r w:rsidRPr="00F75F12">
        <w:rPr>
          <w:i/>
          <w:lang w:eastAsia="ja-JP"/>
        </w:rPr>
        <w:t>resourceType</w:t>
      </w:r>
      <w:r w:rsidRPr="00F75F12">
        <w:rPr>
          <w:lang w:eastAsia="ja-JP"/>
        </w:rPr>
        <w:t xml:space="preserve"> in </w:t>
      </w:r>
      <w:r w:rsidRPr="00F75F12">
        <w:rPr>
          <w:i/>
          <w:lang w:eastAsia="ja-JP"/>
        </w:rPr>
        <w:t>SRS-ResourceSet</w:t>
      </w:r>
      <w:r w:rsidRPr="00F75F12">
        <w:rPr>
          <w:lang w:eastAsia="ja-JP"/>
        </w:rPr>
        <w:t xml:space="preserve"> set</w:t>
      </w:r>
      <w:r>
        <w:rPr>
          <w:lang w:eastAsia="ja-JP"/>
        </w:rPr>
        <w:t xml:space="preserve"> to </w:t>
      </w:r>
      <w:r w:rsidR="0092084B">
        <w:rPr>
          <w:lang w:eastAsia="ja-JP"/>
        </w:rPr>
        <w:t>'</w:t>
      </w:r>
      <w:r>
        <w:rPr>
          <w:lang w:eastAsia="ja-JP"/>
        </w:rPr>
        <w:t>periodic</w:t>
      </w:r>
      <w:r w:rsidR="0092084B">
        <w:rPr>
          <w:lang w:eastAsia="ja-JP"/>
        </w:rPr>
        <w:t>'</w:t>
      </w:r>
      <w:r>
        <w:rPr>
          <w:lang w:eastAsia="ja-JP"/>
        </w:rPr>
        <w:t xml:space="preserve"> or </w:t>
      </w:r>
      <w:r w:rsidR="0092084B">
        <w:rPr>
          <w:lang w:eastAsia="ja-JP"/>
        </w:rPr>
        <w:t>'</w:t>
      </w:r>
      <w:r>
        <w:rPr>
          <w:lang w:eastAsia="ja-JP"/>
        </w:rPr>
        <w:t>semi-persistent</w:t>
      </w:r>
      <w:r w:rsidR="0092084B">
        <w:rPr>
          <w:lang w:eastAsia="ja-JP"/>
        </w:rPr>
        <w:t>'</w:t>
      </w:r>
      <w:r>
        <w:rPr>
          <w:lang w:eastAsia="ja-JP"/>
        </w:rPr>
        <w:t xml:space="preserve"> </w:t>
      </w:r>
      <w:r w:rsidRPr="00694063">
        <w:rPr>
          <w:lang w:eastAsia="ja-JP"/>
        </w:rPr>
        <w:t xml:space="preserve">if the UE is not indicating a capability for [maximum 2 semi-persistent and maximum 1 periodic SRS resource sets], or up to two SRS resource sets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semi-persistent</w:t>
      </w:r>
      <w:r w:rsidR="0092084B">
        <w:rPr>
          <w:lang w:eastAsia="ja-JP"/>
        </w:rPr>
        <w:t>'</w:t>
      </w:r>
      <w:r w:rsidRPr="00694063">
        <w:rPr>
          <w:lang w:eastAsia="ja-JP"/>
        </w:rPr>
        <w:t xml:space="preserve"> and up to one SRS resource set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periodic</w:t>
      </w:r>
      <w:r w:rsidR="0092084B">
        <w:rPr>
          <w:lang w:eastAsia="ja-JP"/>
        </w:rPr>
        <w:t>'</w:t>
      </w:r>
      <w:r w:rsidRPr="00694063">
        <w:rPr>
          <w:lang w:eastAsia="ja-JP"/>
        </w:rPr>
        <w:t xml:space="preserve"> if the UE is indicating a capability for [maximum 2 semi-persistent and maximum 1 periodic SRS resource sets], where the two SRS resource sets configured with </w:t>
      </w:r>
      <w:r w:rsidR="0092084B">
        <w:rPr>
          <w:lang w:eastAsia="ja-JP"/>
        </w:rPr>
        <w:t>'</w:t>
      </w:r>
      <w:r w:rsidRPr="00694063">
        <w:rPr>
          <w:lang w:eastAsia="ja-JP"/>
        </w:rPr>
        <w:t>semi-persistent</w:t>
      </w:r>
      <w:r w:rsidR="0092084B">
        <w:rPr>
          <w:lang w:eastAsia="ja-JP"/>
        </w:rPr>
        <w:t>'</w:t>
      </w:r>
      <w:r w:rsidRPr="00694063">
        <w:rPr>
          <w:lang w:eastAsia="ja-JP"/>
        </w:rPr>
        <w:t xml:space="preserve"> are not activated at the same time.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 and</w:t>
      </w:r>
      <w:r w:rsidRPr="00F75F12">
        <w:rPr>
          <w:lang w:eastAsia="ja-JP"/>
        </w:rPr>
        <w:t xml:space="preserve">, </w:t>
      </w:r>
    </w:p>
    <w:p w14:paraId="669E184E" w14:textId="3B574F64" w:rsidR="00154566" w:rsidRDefault="00154566" w:rsidP="00154566">
      <w:pPr>
        <w:pStyle w:val="B2"/>
      </w:pPr>
      <w:r>
        <w:t>-</w:t>
      </w:r>
      <w:r>
        <w:tab/>
      </w:r>
      <w:r w:rsidRPr="00694063">
        <w:t xml:space="preserve">zero or one SRS resource set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not indicating a capability for [extension of aperiodic antenna switching SRS configuration], or up to two SRS resource sets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indicating a capability for [extension of aperiodic antenna switching SRS configuration], where in the case of one resource set,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In the case of two resource sets, a total of two SRS resources transmitted in different symbols of two different slots, and where the SRS port pair of each SRS resource in the given two sets is associated with a different UE antenna port pair. The two sets are each configured with one SRS resource, or</w:t>
      </w:r>
    </w:p>
    <w:p w14:paraId="5A176132" w14:textId="77777777" w:rsidR="00154566" w:rsidRPr="003E6B5B" w:rsidRDefault="00154566" w:rsidP="00154566">
      <w:pPr>
        <w:pStyle w:val="B1"/>
        <w:ind w:left="567"/>
        <w:rPr>
          <w:rFonts w:eastAsia="MS Mincho"/>
          <w:iCs/>
          <w:color w:val="000000" w:themeColor="text1"/>
          <w:lang w:eastAsia="ja-JP"/>
        </w:rPr>
      </w:pPr>
      <w:r>
        <w:rPr>
          <w:rFonts w:eastAsia="MS Mincho"/>
          <w:iCs/>
          <w:lang w:val="en-US" w:eastAsia="ja-JP"/>
        </w:rPr>
        <w:t>-</w:t>
      </w:r>
      <w:r>
        <w:rPr>
          <w:rFonts w:eastAsia="MS Mincho"/>
          <w:iCs/>
          <w:lang w:val="en-US" w:eastAsia="ja-JP"/>
        </w:rPr>
        <w:tab/>
      </w:r>
      <w:r>
        <w:rPr>
          <w:rFonts w:eastAsia="MS Mincho"/>
          <w:iCs/>
          <w:lang w:eastAsia="ja-JP"/>
        </w:rPr>
        <w:t xml:space="preserve">otherwise, </w:t>
      </w:r>
      <w:r w:rsidRPr="00F75F12">
        <w:rPr>
          <w:rFonts w:eastAsia="MS Mincho"/>
          <w:iCs/>
          <w:color w:val="000000" w:themeColor="text1"/>
          <w:lang w:val="en-US" w:eastAsia="ja-JP"/>
        </w:rPr>
        <w:t>up to two SRS resource sets configured with</w:t>
      </w:r>
      <w:r>
        <w:rPr>
          <w:rFonts w:eastAsia="MS Mincho"/>
          <w:iCs/>
          <w:color w:val="000000" w:themeColor="text1"/>
          <w:lang w:eastAsia="ja-JP"/>
        </w:rPr>
        <w:t xml:space="preserve"> a different value for the higher layer parameter </w:t>
      </w:r>
      <w:r w:rsidRPr="00F75F12">
        <w:rPr>
          <w:rFonts w:eastAsia="MS Mincho"/>
          <w:iCs/>
          <w:color w:val="000000" w:themeColor="text1"/>
          <w:lang w:val="en-US" w:eastAsia="ja-JP"/>
        </w:rPr>
        <w:t xml:space="preserve">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w:t>
      </w:r>
      <w:r w:rsidRPr="009D33E4">
        <w:rPr>
          <w:rFonts w:eastAsia="MS Mincho"/>
          <w:iCs/>
          <w:color w:val="000000" w:themeColor="text1"/>
          <w:lang w:val="en-US" w:eastAsia="ja-JP"/>
        </w:rPr>
        <w:t>where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w:t>
      </w:r>
      <w:r>
        <w:rPr>
          <w:rFonts w:eastAsia="MS Mincho"/>
          <w:iCs/>
          <w:color w:val="000000" w:themeColor="text1"/>
          <w:lang w:val="en-US" w:eastAsia="ja-JP"/>
        </w:rPr>
        <w:t xml:space="preserve">, </w:t>
      </w:r>
      <w:r w:rsidRPr="0048482F">
        <w:t>or</w:t>
      </w:r>
    </w:p>
    <w:p w14:paraId="3D5A9CE8" w14:textId="149C340D" w:rsidR="00154566" w:rsidRDefault="00B8744E" w:rsidP="00154566">
      <w:pPr>
        <w:pStyle w:val="B1"/>
        <w:rPr>
          <w:rFonts w:eastAsia="MS Mincho"/>
          <w:iCs/>
          <w:lang w:val="en-US"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sidR="00154566" w:rsidRPr="00F001C4">
        <w:rPr>
          <w:rFonts w:eastAsia="MS Mincho"/>
          <w:iCs/>
          <w:lang w:val="en-US" w:eastAsia="ja-JP"/>
        </w:rPr>
        <w:t xml:space="preserve">if the UE is indicating a capability for </w:t>
      </w:r>
      <w:r w:rsidR="00154566" w:rsidRPr="00DC7E51">
        <w:rPr>
          <w:rFonts w:eastAsia="MS Mincho"/>
          <w:iCs/>
          <w:lang w:val="en-US" w:eastAsia="ja-JP"/>
        </w:rPr>
        <w:t>[maximum 2 semi-persistent and maximum 1 periodic SRS resource sets</w:t>
      </w:r>
      <w:r w:rsidR="00154566" w:rsidRPr="00F001C4">
        <w:rPr>
          <w:rFonts w:eastAsia="MS Mincho"/>
          <w:iCs/>
          <w:lang w:val="en-US" w:eastAsia="ja-JP"/>
        </w:rPr>
        <w:t>] and/or a capability for [</w:t>
      </w:r>
      <w:r w:rsidR="00154566" w:rsidRPr="00DC7E51">
        <w:rPr>
          <w:rFonts w:eastAsia="MS Mincho"/>
          <w:iCs/>
          <w:lang w:val="en-US" w:eastAsia="ja-JP"/>
        </w:rPr>
        <w:t>extension of aperiodic antenna switching SRS configuration</w:t>
      </w:r>
      <w:r w:rsidR="00154566" w:rsidRPr="00F001C4">
        <w:rPr>
          <w:rFonts w:eastAsia="MS Mincho"/>
          <w:iCs/>
          <w:lang w:val="en-US" w:eastAsia="ja-JP"/>
        </w:rPr>
        <w:t>]</w:t>
      </w:r>
      <w:r w:rsidR="00A534E7">
        <w:rPr>
          <w:rFonts w:eastAsia="MS Mincho"/>
          <w:iCs/>
          <w:lang w:val="en-US" w:eastAsia="ja-JP"/>
        </w:rPr>
        <w:t xml:space="preserve"> and/or a capability for </w:t>
      </w:r>
      <w:r w:rsidR="00A534E7">
        <w:rPr>
          <w:lang w:val="en-US" w:eastAsia="zh-CN"/>
        </w:rPr>
        <w:t>1 aperiodic SRS resource set for 1T4R</w:t>
      </w:r>
      <w:r w:rsidR="00154566" w:rsidRPr="00F001C4">
        <w:rPr>
          <w:rFonts w:eastAsia="MS Mincho"/>
          <w:iCs/>
          <w:lang w:val="en-US" w:eastAsia="ja-JP"/>
        </w:rPr>
        <w:t xml:space="preserve">, </w:t>
      </w:r>
    </w:p>
    <w:p w14:paraId="3337CE55" w14:textId="634FA3B1" w:rsidR="00154566" w:rsidRPr="0077273E" w:rsidRDefault="00154566" w:rsidP="00154566">
      <w:pPr>
        <w:pStyle w:val="B2"/>
      </w:pPr>
      <w:r w:rsidRPr="00CC01C7">
        <w:t>-</w:t>
      </w:r>
      <w:r w:rsidRPr="00CC01C7">
        <w:tab/>
      </w:r>
      <w:r>
        <w:rPr>
          <w:iCs/>
          <w:lang w:val="en-US" w:eastAsia="ja-JP"/>
        </w:rPr>
        <w:t xml:space="preserve">zero or one </w:t>
      </w:r>
      <w:r w:rsidRPr="00BA30E8">
        <w:rPr>
          <w:iCs/>
          <w:lang w:val="en-US" w:eastAsia="ja-JP"/>
        </w:rPr>
        <w:t xml:space="preserve">SRS resource set configured with </w:t>
      </w:r>
      <w:r w:rsidRPr="00450CE8">
        <w:rPr>
          <w:i/>
          <w:iCs/>
          <w:lang w:val="en-US" w:eastAsia="ja-JP"/>
        </w:rPr>
        <w:t>resourceType</w:t>
      </w:r>
      <w:r w:rsidRPr="00BA30E8">
        <w:rPr>
          <w:iCs/>
          <w:lang w:val="en-US" w:eastAsia="ja-JP"/>
        </w:rPr>
        <w:t xml:space="preserve"> </w:t>
      </w:r>
      <w:r>
        <w:rPr>
          <w:iCs/>
          <w:lang w:val="en-US" w:eastAsia="ja-JP"/>
        </w:rPr>
        <w:t xml:space="preserve">in </w:t>
      </w:r>
      <w:r w:rsidRPr="00450CE8">
        <w:rPr>
          <w:i/>
          <w:iCs/>
          <w:lang w:val="en-US" w:eastAsia="ja-JP"/>
        </w:rPr>
        <w:t>SRS-ResourceSet</w:t>
      </w:r>
      <w:r>
        <w:rPr>
          <w:iCs/>
          <w:lang w:val="en-US" w:eastAsia="ja-JP"/>
        </w:rPr>
        <w:t xml:space="preserve"> </w:t>
      </w:r>
      <w:r w:rsidRPr="00BA30E8">
        <w:rPr>
          <w:iCs/>
          <w:lang w:val="en-US" w:eastAsia="ja-JP"/>
        </w:rPr>
        <w:t xml:space="preserve">set to </w:t>
      </w:r>
      <w:r>
        <w:rPr>
          <w:iCs/>
          <w:lang w:val="en-US" w:eastAsia="ja-JP"/>
        </w:rPr>
        <w:t>'</w:t>
      </w:r>
      <w:r w:rsidRPr="00BA30E8">
        <w:rPr>
          <w:iCs/>
          <w:lang w:val="en-US" w:eastAsia="ja-JP"/>
        </w:rPr>
        <w:t>periodic</w:t>
      </w:r>
      <w:r>
        <w:rPr>
          <w:iCs/>
          <w:lang w:val="en-US" w:eastAsia="ja-JP"/>
        </w:rPr>
        <w:t>'</w:t>
      </w:r>
      <w:r w:rsidRPr="00BA30E8">
        <w:rPr>
          <w:iCs/>
          <w:lang w:val="en-US" w:eastAsia="ja-JP"/>
        </w:rPr>
        <w:t xml:space="preserve"> or </w:t>
      </w:r>
      <w:r>
        <w:rPr>
          <w:iCs/>
          <w:lang w:val="en-US" w:eastAsia="ja-JP"/>
        </w:rPr>
        <w:t>'</w:t>
      </w:r>
      <w:r w:rsidRPr="00BA30E8">
        <w:rPr>
          <w:iCs/>
          <w:lang w:val="en-US" w:eastAsia="ja-JP"/>
        </w:rPr>
        <w:t>semi-persiste</w:t>
      </w:r>
      <w:r w:rsidRPr="0077273E">
        <w:rPr>
          <w:iCs/>
          <w:lang w:val="en-US" w:eastAsia="ja-JP"/>
        </w:rPr>
        <w:t xml:space="preserve">nt' </w:t>
      </w:r>
      <w:r w:rsidRPr="0077273E">
        <w:t>if the UE is not indicating a capability for [</w:t>
      </w:r>
      <w:r w:rsidRPr="00DC7E51">
        <w:t>maximum 2 semi-persistent and maximum 1 periodic SRS resource sets</w:t>
      </w:r>
      <w:r w:rsidRPr="0077273E">
        <w:t xml:space="preserve">], or up to two SRS resource sets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semi-persistent</w:t>
      </w:r>
      <w:r w:rsidR="0092084B">
        <w:t>'</w:t>
      </w:r>
      <w:r w:rsidRPr="0077273E">
        <w:t xml:space="preserve"> and up to one SRS resource set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periodic</w:t>
      </w:r>
      <w:r w:rsidR="0092084B">
        <w:t>'</w:t>
      </w:r>
      <w:r w:rsidRPr="0077273E">
        <w:t xml:space="preserve"> if the UE is indicating a capability for [maximum 2 semi-persistent and maximum 1 periodic SRS resource sets], where the two SRS resource sets configured with </w:t>
      </w:r>
      <w:r w:rsidR="0092084B">
        <w:t>'</w:t>
      </w:r>
      <w:r w:rsidRPr="0077273E">
        <w:t>semi-persistent</w:t>
      </w:r>
      <w:r w:rsidR="0092084B">
        <w:t>'</w:t>
      </w:r>
      <w:r w:rsidRPr="0077273E">
        <w:t xml:space="preserve"> are not activated at the same </w:t>
      </w:r>
      <w:r w:rsidRPr="0077273E">
        <w:lastRenderedPageBreak/>
        <w:t>time.</w:t>
      </w:r>
      <w:r w:rsidRPr="0077273E">
        <w:rPr>
          <w:iCs/>
          <w:lang w:val="en-US" w:eastAsia="ja-JP"/>
        </w:rPr>
        <w:t xml:space="preserve"> Each SRS resource set has four SRS resources transmitted in different symbols, each SRS resource in a given set consisting of a single SRS port, and the SRS port of each resource is associated with a different UE antenna port, and</w:t>
      </w:r>
    </w:p>
    <w:p w14:paraId="7EF35D81" w14:textId="3E56FDAA" w:rsidR="00154566" w:rsidRPr="007D29DE" w:rsidRDefault="00154566" w:rsidP="00154566">
      <w:pPr>
        <w:pStyle w:val="B2"/>
      </w:pPr>
      <w:r w:rsidRPr="00304579">
        <w:rPr>
          <w:iCs/>
          <w:lang w:val="en-US" w:eastAsia="ja-JP"/>
        </w:rPr>
        <w:t>-</w:t>
      </w:r>
      <w:r w:rsidRPr="00304579">
        <w:rPr>
          <w:iCs/>
          <w:lang w:val="en-US" w:eastAsia="ja-JP"/>
        </w:rPr>
        <w:tab/>
        <w:t>zero or</w:t>
      </w:r>
      <w:r w:rsidRPr="0077273E">
        <w:rPr>
          <w:iCs/>
          <w:lang w:eastAsia="ja-JP"/>
        </w:rPr>
        <w:t xml:space="preserve"> </w:t>
      </w:r>
      <w:r w:rsidRPr="0077273E">
        <w:rPr>
          <w:iCs/>
          <w:lang w:val="en-US" w:eastAsia="ja-JP"/>
        </w:rPr>
        <w:t xml:space="preserve">two SRS resource sets each configured with </w:t>
      </w:r>
      <w:r w:rsidRPr="0077273E">
        <w:rPr>
          <w:i/>
          <w:iCs/>
          <w:lang w:val="en-US" w:eastAsia="ja-JP"/>
        </w:rPr>
        <w:t>resourceType</w:t>
      </w:r>
      <w:r w:rsidRPr="0077273E">
        <w:rPr>
          <w:iCs/>
          <w:lang w:val="en-US" w:eastAsia="ja-JP"/>
        </w:rPr>
        <w:t xml:space="preserve"> in </w:t>
      </w:r>
      <w:r w:rsidRPr="0077273E">
        <w:rPr>
          <w:i/>
          <w:iCs/>
          <w:lang w:val="en-US" w:eastAsia="ja-JP"/>
        </w:rPr>
        <w:t>SRS-ResourceSet</w:t>
      </w:r>
      <w:r w:rsidRPr="00304579">
        <w:rPr>
          <w:iCs/>
          <w:lang w:val="en-US" w:eastAsia="ja-JP"/>
        </w:rPr>
        <w:t xml:space="preserve"> set to 'aperiodic', </w:t>
      </w:r>
      <w:r w:rsidRPr="0077273E">
        <w:t xml:space="preserve">if the UE is not indicating a capability for </w:t>
      </w:r>
      <w:r w:rsidRPr="00DC7E51">
        <w:t>extension of aperiodic antenna switching SRS configuration</w:t>
      </w:r>
      <w:r w:rsidR="00A534E7">
        <w:rPr>
          <w:lang w:val="zh-CN"/>
        </w:rPr>
        <w:t xml:space="preserve"> or a capability for </w:t>
      </w:r>
      <w:r w:rsidR="00A534E7">
        <w:rPr>
          <w:lang w:val="en-US" w:eastAsia="zh-CN"/>
        </w:rPr>
        <w:t>1 aperiodic SRS resource set for 1T4R</w:t>
      </w:r>
      <w:r w:rsidRPr="0077273E">
        <w:t xml:space="preserve">, </w:t>
      </w:r>
      <w:r w:rsidRPr="00304579">
        <w:rPr>
          <w:iCs/>
          <w:lang w:eastAsia="ja-JP"/>
        </w:rPr>
        <w:t>or</w:t>
      </w:r>
      <w:r w:rsidRPr="0077273E">
        <w:rPr>
          <w:iCs/>
          <w:lang w:eastAsia="ja-JP"/>
        </w:rPr>
        <w:t xml:space="preserve"> </w:t>
      </w:r>
      <w:r w:rsidRPr="0077273E">
        <w:rPr>
          <w:iCs/>
          <w:lang w:val="en-US" w:eastAsia="ja-JP"/>
        </w:rPr>
        <w:t xml:space="preserve">zero </w:t>
      </w:r>
      <w:r w:rsidRPr="0077273E">
        <w:rPr>
          <w:iCs/>
          <w:lang w:eastAsia="ja-JP"/>
        </w:rPr>
        <w:t xml:space="preserve">or </w:t>
      </w:r>
      <w:r w:rsidR="00567867">
        <w:rPr>
          <w:iCs/>
          <w:lang w:eastAsia="ja-JP"/>
        </w:rPr>
        <w:t xml:space="preserve">one or </w:t>
      </w:r>
      <w:r w:rsidRPr="0077273E">
        <w:rPr>
          <w:iCs/>
          <w:lang w:val="en-US" w:eastAsia="ja-JP"/>
        </w:rPr>
        <w:t xml:space="preserve">two </w:t>
      </w:r>
      <w:r w:rsidRPr="0077273E">
        <w:t xml:space="preserve">or </w:t>
      </w:r>
      <w:r w:rsidRPr="00304579">
        <w:rPr>
          <w:iCs/>
          <w:lang w:eastAsia="ja-JP"/>
        </w:rPr>
        <w:t xml:space="preserve">four </w:t>
      </w:r>
      <w:r w:rsidRPr="00304579">
        <w:rPr>
          <w:iCs/>
          <w:lang w:val="en-US" w:eastAsia="ja-JP"/>
        </w:rPr>
        <w:t xml:space="preserve">SRS resource sets each configured with </w:t>
      </w:r>
      <w:r w:rsidRPr="0077273E">
        <w:rPr>
          <w:i/>
          <w:iCs/>
          <w:lang w:val="en-US" w:eastAsia="ja-JP"/>
        </w:rPr>
        <w:t>resourceType</w:t>
      </w:r>
      <w:r w:rsidRPr="0077273E">
        <w:rPr>
          <w:iCs/>
          <w:lang w:val="en-US" w:eastAsia="ja-JP"/>
        </w:rPr>
        <w:t xml:space="preserve"> in </w:t>
      </w:r>
      <w:r w:rsidRPr="0077273E">
        <w:rPr>
          <w:i/>
          <w:iCs/>
          <w:lang w:val="en-US" w:eastAsia="ja-JP"/>
        </w:rPr>
        <w:t>SRS-ResourceSet</w:t>
      </w:r>
      <w:r w:rsidRPr="00304579">
        <w:rPr>
          <w:iCs/>
          <w:lang w:val="en-US" w:eastAsia="ja-JP"/>
        </w:rPr>
        <w:t xml:space="preserve"> set to 'aperiodic' </w:t>
      </w:r>
      <w:r w:rsidRPr="0077273E">
        <w:t>if the UE is indicating a capability for [</w:t>
      </w:r>
      <w:r w:rsidRPr="00DC7E51">
        <w:t>extension of aperiodic antenna switching SRS configuration</w:t>
      </w:r>
      <w:r w:rsidRPr="0077273E">
        <w:t>]</w:t>
      </w:r>
      <w:r w:rsidR="00A534E7">
        <w:rPr>
          <w:lang w:val="en-GB"/>
        </w:rPr>
        <w:t xml:space="preserve"> </w:t>
      </w:r>
      <w:r w:rsidR="00A534E7">
        <w:rPr>
          <w:lang w:val="zh-CN"/>
        </w:rPr>
        <w:t xml:space="preserve">and a capability for </w:t>
      </w:r>
      <w:r w:rsidR="00A534E7">
        <w:rPr>
          <w:lang w:val="en-US" w:eastAsia="zh-CN"/>
        </w:rPr>
        <w:t xml:space="preserve">1 aperiodic SRS resource set for 1T4R, or zero or two or four SRS resource sets </w:t>
      </w:r>
      <w:r w:rsidR="00A534E7">
        <w:rPr>
          <w:iCs/>
          <w:lang w:val="en-US" w:eastAsia="ja-JP"/>
        </w:rPr>
        <w:t xml:space="preserve">each configured with </w:t>
      </w:r>
      <w:r w:rsidR="00A534E7">
        <w:rPr>
          <w:i/>
          <w:iCs/>
          <w:lang w:val="en-US" w:eastAsia="ja-JP"/>
        </w:rPr>
        <w:t>resourceType</w:t>
      </w:r>
      <w:r w:rsidR="00A534E7">
        <w:rPr>
          <w:iCs/>
          <w:lang w:val="en-US" w:eastAsia="ja-JP"/>
        </w:rPr>
        <w:t xml:space="preserve"> in </w:t>
      </w:r>
      <w:r w:rsidR="00A534E7">
        <w:rPr>
          <w:i/>
          <w:iCs/>
          <w:lang w:val="en-US" w:eastAsia="ja-JP"/>
        </w:rPr>
        <w:t>SRS-ResourceSet</w:t>
      </w:r>
      <w:r w:rsidR="00A534E7">
        <w:rPr>
          <w:iCs/>
          <w:lang w:val="en-US" w:eastAsia="ja-JP"/>
        </w:rPr>
        <w:t xml:space="preserve"> set to 'aperiodic' </w:t>
      </w:r>
      <w:r w:rsidR="00A534E7">
        <w:rPr>
          <w:lang w:val="zh-CN"/>
        </w:rPr>
        <w:t>if the UE is indicating a capability for extension of aperiodic antenna switching SRS configuration</w:t>
      </w:r>
      <w:r w:rsidR="00A534E7">
        <w:rPr>
          <w:lang w:val="en-US" w:eastAsia="zh-CN"/>
        </w:rPr>
        <w:t xml:space="preserve"> only, or zero or one or two SRS resource sets </w:t>
      </w:r>
      <w:r w:rsidR="00A534E7">
        <w:rPr>
          <w:iCs/>
          <w:lang w:val="en-US" w:eastAsia="ja-JP"/>
        </w:rPr>
        <w:t xml:space="preserve">each configured with </w:t>
      </w:r>
      <w:r w:rsidR="00A534E7">
        <w:rPr>
          <w:i/>
          <w:iCs/>
          <w:lang w:val="en-US" w:eastAsia="ja-JP"/>
        </w:rPr>
        <w:t>resourceType</w:t>
      </w:r>
      <w:r w:rsidR="00A534E7">
        <w:rPr>
          <w:iCs/>
          <w:lang w:val="en-US" w:eastAsia="ja-JP"/>
        </w:rPr>
        <w:t xml:space="preserve"> in </w:t>
      </w:r>
      <w:r w:rsidR="00A534E7">
        <w:rPr>
          <w:i/>
          <w:iCs/>
          <w:lang w:val="en-US" w:eastAsia="ja-JP"/>
        </w:rPr>
        <w:t>SRS-ResourceSet</w:t>
      </w:r>
      <w:r w:rsidR="00A534E7">
        <w:rPr>
          <w:iCs/>
          <w:lang w:val="en-US" w:eastAsia="ja-JP"/>
        </w:rPr>
        <w:t xml:space="preserve"> set to 'aperiodic' </w:t>
      </w:r>
      <w:r w:rsidR="00A534E7">
        <w:rPr>
          <w:lang w:val="zh-CN"/>
        </w:rPr>
        <w:t xml:space="preserve">if the UE is indicating a capability for </w:t>
      </w:r>
      <w:r w:rsidR="00A534E7">
        <w:rPr>
          <w:lang w:val="en-US" w:eastAsia="zh-CN"/>
        </w:rPr>
        <w:t>1 aperiodic SRS resource set for 1T4R only</w:t>
      </w:r>
      <w:r w:rsidR="00A534E7">
        <w:rPr>
          <w:iCs/>
          <w:lang w:val="en-US" w:eastAsia="ja-JP"/>
        </w:rPr>
        <w:t>.</w:t>
      </w:r>
      <w:r w:rsidR="00A534E7">
        <w:t xml:space="preserve"> In the case of one resource set, a total of four SRS resources transmitted in different symbols in the same slot,</w:t>
      </w:r>
      <w:r w:rsidR="00A534E7">
        <w:rPr>
          <w:color w:val="000000" w:themeColor="text1"/>
        </w:rPr>
        <w:t xml:space="preserve"> and where the SRS port of each resource in the given set is associated with a different UE antenna port</w:t>
      </w:r>
      <w:r>
        <w:rPr>
          <w:iCs/>
          <w:lang w:val="en-US" w:eastAsia="ja-JP"/>
        </w:rPr>
        <w:t>. In the case of two resource se</w:t>
      </w:r>
      <w:r>
        <w:rPr>
          <w:iCs/>
          <w:lang w:eastAsia="ja-JP"/>
        </w:rPr>
        <w:t>ts</w:t>
      </w:r>
      <w:r>
        <w:rPr>
          <w:iCs/>
          <w:lang w:val="en-US" w:eastAsia="ja-JP"/>
        </w:rPr>
        <w:t xml:space="preserve"> </w:t>
      </w:r>
      <w:r w:rsidRPr="007D29DE">
        <w:rPr>
          <w:iCs/>
          <w:lang w:val="en-US" w:eastAsia="ja-JP"/>
        </w:rPr>
        <w:t xml:space="preserve">a total of four SRS resources transmitted in different symbols of two different slots, and where the SRS port of each SRS resource </w:t>
      </w:r>
      <w:r>
        <w:rPr>
          <w:iCs/>
          <w:lang w:val="en-US" w:eastAsia="ja-JP"/>
        </w:rPr>
        <w:t xml:space="preserve">in the given two sets </w:t>
      </w:r>
      <w:r w:rsidRPr="007D29DE">
        <w:rPr>
          <w:iCs/>
          <w:lang w:val="en-US" w:eastAsia="ja-JP"/>
        </w:rPr>
        <w:t xml:space="preserve">is associated with a different UE antenna port. The two sets are each configured with two SRS resources, or one set is configured with one SRS resource and the other set is configured with three SRS resources. </w:t>
      </w:r>
      <w:r>
        <w:rPr>
          <w:iCs/>
          <w:lang w:val="en-US" w:eastAsia="ja-JP"/>
        </w:rPr>
        <w:t xml:space="preserve">In the case of four resource sets, </w:t>
      </w:r>
      <w:r>
        <w:t xml:space="preserve">if UE is capable if supporting four sets, </w:t>
      </w:r>
      <w:r>
        <w:rPr>
          <w:iCs/>
          <w:lang w:val="en-US" w:eastAsia="ja-JP"/>
        </w:rPr>
        <w:t xml:space="preserve">a </w:t>
      </w:r>
      <w:r w:rsidRPr="007D29DE">
        <w:rPr>
          <w:iCs/>
          <w:lang w:val="en-US" w:eastAsia="ja-JP"/>
        </w:rPr>
        <w:t xml:space="preserve">total of four SRS resources transmitted in different symbols of </w:t>
      </w:r>
      <w:r>
        <w:rPr>
          <w:iCs/>
          <w:lang w:val="en-US" w:eastAsia="ja-JP"/>
        </w:rPr>
        <w:t>four</w:t>
      </w:r>
      <w:r w:rsidRPr="007D29DE">
        <w:rPr>
          <w:iCs/>
          <w:lang w:val="en-US" w:eastAsia="ja-JP"/>
        </w:rPr>
        <w:t xml:space="preserve"> different slots, and where the SRS port of each SRS resource </w:t>
      </w:r>
      <w:r>
        <w:rPr>
          <w:iCs/>
          <w:lang w:val="en-US" w:eastAsia="ja-JP"/>
        </w:rPr>
        <w:t xml:space="preserve">in the given four sets </w:t>
      </w:r>
      <w:r w:rsidRPr="007D29DE">
        <w:rPr>
          <w:iCs/>
          <w:lang w:val="en-US" w:eastAsia="ja-JP"/>
        </w:rPr>
        <w:t xml:space="preserve">is associated with a different UE antenna port. The </w:t>
      </w:r>
      <w:r>
        <w:rPr>
          <w:iCs/>
          <w:lang w:val="en-US" w:eastAsia="ja-JP"/>
        </w:rPr>
        <w:t>four</w:t>
      </w:r>
      <w:r w:rsidRPr="007D29DE">
        <w:rPr>
          <w:iCs/>
          <w:lang w:val="en-US" w:eastAsia="ja-JP"/>
        </w:rPr>
        <w:t xml:space="preserve"> sets are each configured with </w:t>
      </w:r>
      <w:r>
        <w:rPr>
          <w:iCs/>
          <w:lang w:val="en-US" w:eastAsia="ja-JP"/>
        </w:rPr>
        <w:t>one</w:t>
      </w:r>
      <w:r w:rsidRPr="007D29DE">
        <w:rPr>
          <w:iCs/>
          <w:lang w:val="en-US" w:eastAsia="ja-JP"/>
        </w:rPr>
        <w:t xml:space="preserve"> SRS resource. The UE shall expect that the two </w:t>
      </w:r>
      <w:r>
        <w:rPr>
          <w:iCs/>
          <w:lang w:eastAsia="ja-JP"/>
        </w:rPr>
        <w:t xml:space="preserve">or four </w:t>
      </w:r>
      <w:r w:rsidRPr="007D29DE">
        <w:rPr>
          <w:iCs/>
          <w:lang w:val="en-US" w:eastAsia="ja-JP"/>
        </w:rPr>
        <w:t xml:space="preserve">sets are both configured with the same values of the higher layer parameters </w:t>
      </w:r>
      <w:r w:rsidRPr="007D29DE">
        <w:rPr>
          <w:rFonts w:eastAsia="Malgun Gothic"/>
          <w:i/>
          <w:iCs/>
          <w:lang w:eastAsia="zh-CN"/>
        </w:rPr>
        <w:t>alpha</w:t>
      </w:r>
      <w:r w:rsidRPr="007D29DE">
        <w:rPr>
          <w:rFonts w:eastAsia="Malgun Gothic"/>
          <w:iCs/>
          <w:lang w:eastAsia="zh-CN"/>
        </w:rPr>
        <w:t xml:space="preserve">, </w:t>
      </w:r>
      <w:r w:rsidRPr="007D29DE">
        <w:rPr>
          <w:rFonts w:eastAsia="Malgun Gothic"/>
          <w:i/>
          <w:iCs/>
          <w:lang w:eastAsia="zh-CN"/>
        </w:rPr>
        <w:t>p0</w:t>
      </w:r>
      <w:r w:rsidRPr="007D29DE">
        <w:rPr>
          <w:rFonts w:eastAsia="Malgun Gothic"/>
          <w:iCs/>
          <w:lang w:eastAsia="zh-CN"/>
        </w:rPr>
        <w:t xml:space="preserve">, </w:t>
      </w:r>
      <w:r w:rsidRPr="007D29DE">
        <w:rPr>
          <w:rFonts w:eastAsia="Malgun Gothic"/>
          <w:i/>
          <w:iCs/>
          <w:lang w:eastAsia="zh-CN"/>
        </w:rPr>
        <w:t>pathlossReferenceRS</w:t>
      </w:r>
      <w:r w:rsidRPr="007D29DE">
        <w:rPr>
          <w:rFonts w:eastAsia="Malgun Gothic"/>
          <w:iCs/>
          <w:lang w:eastAsia="zh-CN"/>
        </w:rPr>
        <w:t xml:space="preserve">, and </w:t>
      </w:r>
      <w:r w:rsidRPr="007D29DE">
        <w:rPr>
          <w:rFonts w:eastAsia="Malgun Gothic"/>
          <w:i/>
          <w:iCs/>
          <w:lang w:eastAsia="zh-CN"/>
        </w:rPr>
        <w:t xml:space="preserve">srs-PowerControlAdjustmentStates </w:t>
      </w:r>
      <w:r>
        <w:rPr>
          <w:rFonts w:eastAsia="Malgun Gothic"/>
          <w:iCs/>
          <w:lang w:eastAsia="zh-CN"/>
        </w:rPr>
        <w:t>in</w:t>
      </w:r>
      <w:r w:rsidRPr="007D29DE">
        <w:rPr>
          <w:rFonts w:eastAsia="Malgun Gothic"/>
          <w:i/>
          <w:iCs/>
          <w:lang w:eastAsia="zh-CN"/>
        </w:rPr>
        <w:t xml:space="preserve"> SRS-</w:t>
      </w:r>
      <w:r>
        <w:rPr>
          <w:rFonts w:eastAsia="Malgun Gothic"/>
          <w:i/>
          <w:iCs/>
          <w:lang w:eastAsia="zh-CN"/>
        </w:rPr>
        <w:t>ResourceSet</w:t>
      </w:r>
      <w:r w:rsidRPr="007D29DE">
        <w:rPr>
          <w:rFonts w:eastAsia="Malgun Gothic"/>
          <w:iCs/>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r w:rsidRPr="00D3448B">
        <w:rPr>
          <w:rFonts w:eastAsia="Malgun Gothic"/>
          <w:i/>
          <w:iCs/>
          <w:color w:val="000000"/>
          <w:lang w:eastAsia="zh-CN"/>
        </w:rPr>
        <w:t>aperiodicSRS-ResourceTrigger</w:t>
      </w:r>
      <w:r w:rsidRPr="00D3448B">
        <w:rPr>
          <w:rFonts w:eastAsia="Malgun Gothic"/>
          <w:iCs/>
          <w:color w:val="000000"/>
          <w:lang w:eastAsia="zh-CN"/>
        </w:rPr>
        <w:t xml:space="preserve"> </w:t>
      </w:r>
      <w:r>
        <w:t>or</w:t>
      </w:r>
      <w:r w:rsidRPr="00616054">
        <w:t xml:space="preserve"> </w:t>
      </w:r>
      <w:r>
        <w:t xml:space="preserve">the value of an entry in </w:t>
      </w:r>
      <w:r w:rsidRPr="00616054">
        <w:rPr>
          <w:i/>
          <w:iCs/>
        </w:rPr>
        <w:t>AperiodicSRS-ResourceTriggerList</w:t>
      </w:r>
      <w:r w:rsidRPr="00616054">
        <w:t xml:space="preserve"> </w:t>
      </w:r>
      <w:r w:rsidRPr="00D3448B">
        <w:rPr>
          <w:rFonts w:eastAsia="Malgun Gothic"/>
          <w:iCs/>
          <w:color w:val="000000"/>
          <w:lang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Pr>
          <w:rFonts w:eastAsia="Malgun Gothic"/>
          <w:iCs/>
          <w:color w:val="000000"/>
          <w:lang w:val="en-US" w:eastAsia="zh-CN"/>
        </w:rPr>
        <w:t>is</w:t>
      </w:r>
      <w:r w:rsidRPr="00D3448B">
        <w:rPr>
          <w:rFonts w:eastAsia="Malgun Gothic"/>
          <w:iCs/>
          <w:color w:val="000000"/>
          <w:lang w:eastAsia="zh-CN"/>
        </w:rPr>
        <w:t xml:space="preserve"> 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eastAsia="zh-CN"/>
        </w:rPr>
        <w:t xml:space="preserve">. </w:t>
      </w:r>
      <w:r w:rsidRPr="007D29DE">
        <w:rPr>
          <w:rFonts w:eastAsia="Malgun Gothic"/>
          <w:iCs/>
          <w:lang w:eastAsia="zh-CN"/>
        </w:rPr>
        <w:t xml:space="preserve">Or, </w:t>
      </w:r>
    </w:p>
    <w:p w14:paraId="59571AC4" w14:textId="77777777" w:rsidR="00154566" w:rsidRDefault="00154566" w:rsidP="00154566">
      <w:pPr>
        <w:pStyle w:val="B1"/>
        <w:ind w:left="567"/>
        <w:rPr>
          <w:rFonts w:eastAsia="MS Mincho"/>
          <w:iCs/>
          <w:color w:val="000000" w:themeColor="text1"/>
          <w:lang w:eastAsia="ja-JP"/>
        </w:rPr>
      </w:pPr>
      <w:r>
        <w:rPr>
          <w:rFonts w:eastAsia="MS Mincho"/>
          <w:iCs/>
          <w:color w:val="000000" w:themeColor="text1"/>
          <w:lang w:val="en-US" w:eastAsia="ja-JP"/>
        </w:rPr>
        <w:t>-</w:t>
      </w:r>
      <w:r>
        <w:rPr>
          <w:rFonts w:eastAsia="MS Mincho"/>
          <w:iCs/>
          <w:color w:val="000000" w:themeColor="text1"/>
          <w:lang w:val="en-US" w:eastAsia="ja-JP"/>
        </w:rPr>
        <w:tab/>
      </w:r>
      <w:r>
        <w:rPr>
          <w:rFonts w:eastAsia="MS Mincho"/>
          <w:iCs/>
          <w:color w:val="000000" w:themeColor="text1"/>
          <w:lang w:eastAsia="ja-JP"/>
        </w:rPr>
        <w:t>otherwise, for 1T4R,</w:t>
      </w:r>
    </w:p>
    <w:p w14:paraId="7DAAC99C" w14:textId="77777777" w:rsidR="00154566" w:rsidRDefault="00154566" w:rsidP="00154566">
      <w:pPr>
        <w:pStyle w:val="B2"/>
        <w:rPr>
          <w:lang w:eastAsia="ja-JP"/>
        </w:rPr>
      </w:pPr>
      <w:r>
        <w:rPr>
          <w:lang w:val="en-US" w:eastAsia="ja-JP"/>
        </w:rPr>
        <w:t>-</w:t>
      </w:r>
      <w:r>
        <w:rPr>
          <w:lang w:val="en-US" w:eastAsia="ja-JP"/>
        </w:rPr>
        <w:tab/>
      </w:r>
      <w:r w:rsidRPr="00E14E5F">
        <w:rPr>
          <w:lang w:eastAsia="ja-JP"/>
        </w:rPr>
        <w:t>zero or one SRS resource set configured with higher layer parameter</w:t>
      </w:r>
      <w:r w:rsidRPr="00E14E5F">
        <w:rPr>
          <w:i/>
          <w:lang w:eastAsia="ja-JP"/>
        </w:rPr>
        <w:t xml:space="preserve"> resourceType</w:t>
      </w:r>
      <w:r w:rsidRPr="00E14E5F">
        <w:rPr>
          <w:lang w:eastAsia="ja-JP"/>
        </w:rPr>
        <w:t xml:space="preserve"> in </w:t>
      </w:r>
      <w:r w:rsidRPr="00E14E5F">
        <w:rPr>
          <w:i/>
          <w:lang w:eastAsia="ja-JP"/>
        </w:rPr>
        <w:t>SRS-ResourceSet</w:t>
      </w:r>
      <w:r w:rsidRPr="00E14E5F">
        <w:rPr>
          <w:lang w:eastAsia="ja-JP"/>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1C0561E8" w14:textId="77777777" w:rsidR="00154566" w:rsidRPr="00E14E5F" w:rsidRDefault="00154566" w:rsidP="00154566">
      <w:pPr>
        <w:pStyle w:val="B2"/>
        <w:rPr>
          <w:lang w:eastAsia="ja-JP"/>
        </w:rPr>
      </w:pPr>
      <w:r>
        <w:rPr>
          <w:lang w:val="en-US" w:eastAsia="ja-JP"/>
        </w:rPr>
        <w:t>-</w:t>
      </w:r>
      <w:r>
        <w:rPr>
          <w:lang w:val="en-US" w:eastAsia="ja-JP"/>
        </w:rPr>
        <w:tab/>
      </w:r>
      <w:r w:rsidRPr="00E14E5F">
        <w:rPr>
          <w:lang w:val="en-US" w:eastAsia="ja-JP"/>
        </w:rPr>
        <w:t xml:space="preserve">zero or two SRS resource sets each configured with higher layer parameter </w:t>
      </w:r>
      <w:r w:rsidRPr="00E14E5F">
        <w:rPr>
          <w:i/>
          <w:lang w:val="en-US" w:eastAsia="ja-JP"/>
        </w:rPr>
        <w:t>resourceType</w:t>
      </w:r>
      <w:r w:rsidRPr="00E14E5F">
        <w:rPr>
          <w:lang w:val="en-US" w:eastAsia="ja-JP"/>
        </w:rPr>
        <w:t xml:space="preserve"> in </w:t>
      </w:r>
      <w:r w:rsidRPr="00E14E5F">
        <w:rPr>
          <w:i/>
          <w:lang w:val="en-US" w:eastAsia="ja-JP"/>
        </w:rPr>
        <w:t>SRS-ResourceSet</w:t>
      </w:r>
      <w:r w:rsidRPr="00E14E5F">
        <w:rPr>
          <w:lang w:val="en-US" w:eastAsia="ja-JP"/>
        </w:rPr>
        <w:t xml:space="preserve"> set to 'aperiodic' and with a total of four SRS resources transmitted in different symbols of two different slots, and where the SRS port of each SRS resource in the given two sets 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E14E5F">
        <w:rPr>
          <w:i/>
          <w:lang w:val="en-US" w:eastAsia="ja-JP"/>
        </w:rPr>
        <w:t>alpha</w:t>
      </w:r>
      <w:r w:rsidRPr="00E14E5F">
        <w:rPr>
          <w:lang w:val="en-US" w:eastAsia="ja-JP"/>
        </w:rPr>
        <w:t xml:space="preserve">, </w:t>
      </w:r>
      <w:r w:rsidRPr="00E14E5F">
        <w:rPr>
          <w:i/>
          <w:lang w:val="en-US" w:eastAsia="ja-JP"/>
        </w:rPr>
        <w:t>p0</w:t>
      </w:r>
      <w:r w:rsidRPr="00E14E5F">
        <w:rPr>
          <w:lang w:val="en-US" w:eastAsia="ja-JP"/>
        </w:rPr>
        <w:t xml:space="preserve">, </w:t>
      </w:r>
      <w:r w:rsidRPr="00E14E5F">
        <w:rPr>
          <w:i/>
          <w:lang w:val="en-US" w:eastAsia="ja-JP"/>
        </w:rPr>
        <w:t>pathlossReferenceRS</w:t>
      </w:r>
      <w:r w:rsidRPr="00E14E5F">
        <w:rPr>
          <w:lang w:val="en-US" w:eastAsia="ja-JP"/>
        </w:rPr>
        <w:t xml:space="preserve">, and </w:t>
      </w:r>
      <w:r w:rsidRPr="00E14E5F">
        <w:rPr>
          <w:i/>
          <w:lang w:val="en-US" w:eastAsia="ja-JP"/>
        </w:rPr>
        <w:t>srs-PowerControlAdjustmentStates</w:t>
      </w:r>
      <w:r w:rsidRPr="00E14E5F">
        <w:rPr>
          <w:lang w:val="en-US" w:eastAsia="ja-JP"/>
        </w:rPr>
        <w:t xml:space="preserve"> in </w:t>
      </w:r>
      <w:r w:rsidRPr="00E14E5F">
        <w:rPr>
          <w:i/>
          <w:lang w:val="en-US" w:eastAsia="ja-JP"/>
        </w:rPr>
        <w:t>SRS-ResourceSet</w:t>
      </w:r>
      <w:r w:rsidRPr="00E14E5F">
        <w:rPr>
          <w:lang w:val="en-US" w:eastAsia="ja-JP"/>
        </w:rPr>
        <w:t xml:space="preserve">. The UE shall expect that the value of the higher layer parameter </w:t>
      </w:r>
      <w:r w:rsidRPr="00E14E5F">
        <w:rPr>
          <w:i/>
          <w:lang w:val="en-US" w:eastAsia="ja-JP"/>
        </w:rPr>
        <w:t>aperiodicSRS-ResourceTrigger</w:t>
      </w:r>
      <w:r w:rsidRPr="00E14E5F">
        <w:rPr>
          <w:lang w:val="en-US" w:eastAsia="ja-JP"/>
        </w:rPr>
        <w:t xml:space="preserve"> or the value of an entry in </w:t>
      </w:r>
      <w:r w:rsidRPr="00E14E5F">
        <w:rPr>
          <w:i/>
          <w:lang w:val="en-US" w:eastAsia="ja-JP"/>
        </w:rPr>
        <w:t>AperiodicSRS-ResourceTriggerList</w:t>
      </w:r>
      <w:r w:rsidRPr="00E14E5F">
        <w:rPr>
          <w:lang w:val="en-US" w:eastAsia="ja-JP"/>
        </w:rPr>
        <w:t xml:space="preserve"> in each </w:t>
      </w:r>
      <w:r w:rsidRPr="00E14E5F">
        <w:rPr>
          <w:i/>
          <w:lang w:val="en-US" w:eastAsia="ja-JP"/>
        </w:rPr>
        <w:t>SRS-ResourceSet</w:t>
      </w:r>
      <w:r w:rsidRPr="00E14E5F">
        <w:rPr>
          <w:lang w:val="en-US" w:eastAsia="ja-JP"/>
        </w:rPr>
        <w:t xml:space="preserve"> is the same, and the value of the higher layer parameter </w:t>
      </w:r>
      <w:r w:rsidRPr="00E14E5F">
        <w:rPr>
          <w:i/>
          <w:lang w:val="en-US" w:eastAsia="ja-JP"/>
        </w:rPr>
        <w:t>slotOffset</w:t>
      </w:r>
      <w:r w:rsidRPr="00E14E5F">
        <w:rPr>
          <w:lang w:val="en-US" w:eastAsia="ja-JP"/>
        </w:rPr>
        <w:t xml:space="preserve"> in each </w:t>
      </w:r>
      <w:r w:rsidRPr="00E14E5F">
        <w:rPr>
          <w:i/>
          <w:lang w:val="en-US" w:eastAsia="ja-JP"/>
        </w:rPr>
        <w:t>SRS-ResourceSet</w:t>
      </w:r>
      <w:r w:rsidRPr="00E14E5F">
        <w:rPr>
          <w:lang w:val="en-US" w:eastAsia="ja-JP"/>
        </w:rPr>
        <w:t xml:space="preserve"> is different. Or,</w:t>
      </w:r>
    </w:p>
    <w:p w14:paraId="719300ED" w14:textId="092703C5" w:rsidR="00154566" w:rsidRPr="00343897" w:rsidRDefault="00B8744E" w:rsidP="00154566">
      <w:pPr>
        <w:pStyle w:val="B1"/>
        <w:rPr>
          <w:rFonts w:eastAsia="MS Mincho"/>
          <w:iCs/>
          <w:color w:val="000000" w:themeColor="text1"/>
          <w:lang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w:t>
      </w:r>
      <w:r w:rsidR="00A71E0E">
        <w:rPr>
          <w:rFonts w:eastAsia="MS Mincho"/>
          <w:iCs/>
          <w:color w:val="000000" w:themeColor="text1"/>
          <w:lang w:eastAsia="ja-JP"/>
        </w:rPr>
        <w:t xml:space="preserve"> can be configured</w:t>
      </w:r>
      <w:r w:rsidRPr="007D29DE">
        <w:rPr>
          <w:rFonts w:eastAsia="MS Mincho"/>
          <w:iCs/>
          <w:color w:val="000000" w:themeColor="text1"/>
          <w:lang w:val="en-US" w:eastAsia="ja-JP"/>
        </w:rPr>
        <w:t xml:space="preserv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sidR="00154566" w:rsidRPr="00343897">
        <w:rPr>
          <w:rFonts w:eastAsia="MS Mincho"/>
          <w:iCs/>
          <w:color w:val="000000" w:themeColor="text1"/>
          <w:lang w:eastAsia="ja-JP"/>
        </w:rPr>
        <w:t xml:space="preserve"> </w:t>
      </w:r>
      <w:r w:rsidR="00154566" w:rsidRPr="00343897">
        <w:rPr>
          <w:rFonts w:eastAsia="MS Mincho"/>
          <w:color w:val="000000" w:themeColor="text1"/>
        </w:rPr>
        <w:t>if the UE is not indicating a capabilit</w:t>
      </w:r>
      <w:r w:rsidR="00154566" w:rsidRPr="005701D4">
        <w:rPr>
          <w:rFonts w:eastAsia="MS Mincho"/>
          <w:color w:val="000000" w:themeColor="text1"/>
        </w:rPr>
        <w:t>y for [maximum 2 semi-persistent and maximum 1 periodic SRS resource sets]</w:t>
      </w:r>
      <w:r w:rsidR="00A71E0E">
        <w:rPr>
          <w:rFonts w:eastAsia="MS Mincho"/>
          <w:color w:val="000000" w:themeColor="text1"/>
          <w:lang w:val="en-GB"/>
        </w:rPr>
        <w:t>.</w:t>
      </w:r>
      <w:r w:rsidR="00154566" w:rsidRPr="005701D4">
        <w:rPr>
          <w:rFonts w:eastAsia="MS Mincho"/>
          <w:color w:val="000000" w:themeColor="text1"/>
        </w:rPr>
        <w:t xml:space="preserve"> </w:t>
      </w:r>
      <w:r w:rsidR="00A71E0E">
        <w:rPr>
          <w:rFonts w:eastAsia="MS Mincho"/>
          <w:color w:val="000000" w:themeColor="text1"/>
          <w:lang w:val="en-GB"/>
        </w:rPr>
        <w:t>T</w:t>
      </w:r>
      <w:r w:rsidR="00A71E0E" w:rsidRPr="005701D4">
        <w:rPr>
          <w:rFonts w:eastAsia="MS Mincho"/>
          <w:color w:val="000000" w:themeColor="text1"/>
        </w:rPr>
        <w:t xml:space="preserve">wo </w:t>
      </w:r>
      <w:r w:rsidR="00154566" w:rsidRPr="005701D4">
        <w:rPr>
          <w:rFonts w:eastAsia="MS Mincho"/>
          <w:color w:val="000000" w:themeColor="text1"/>
        </w:rPr>
        <w:t>SRS resource sets co</w:t>
      </w:r>
      <w:r w:rsidR="00154566" w:rsidRPr="00343897">
        <w:rPr>
          <w:rFonts w:eastAsia="MS Mincho"/>
          <w:color w:val="000000" w:themeColor="text1"/>
        </w:rPr>
        <w:t xml:space="preserve">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semi-persistent</w:t>
      </w:r>
      <w:r w:rsidR="0092084B">
        <w:rPr>
          <w:rFonts w:eastAsia="MS Mincho"/>
          <w:color w:val="000000" w:themeColor="text1"/>
        </w:rPr>
        <w:t>'</w:t>
      </w:r>
      <w:r w:rsidR="00154566" w:rsidRPr="00343897">
        <w:rPr>
          <w:rFonts w:eastAsia="MS Mincho"/>
          <w:color w:val="000000" w:themeColor="text1"/>
        </w:rPr>
        <w:t xml:space="preserve"> and one SRS resource set configured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periodic</w:t>
      </w:r>
      <w:r w:rsidR="0092084B">
        <w:rPr>
          <w:rFonts w:eastAsia="MS Mincho"/>
          <w:color w:val="000000" w:themeColor="text1"/>
        </w:rPr>
        <w:t>'</w:t>
      </w:r>
      <w:r w:rsidR="00154566" w:rsidRPr="00343897">
        <w:rPr>
          <w:rFonts w:eastAsia="MS Mincho"/>
          <w:color w:val="000000" w:themeColor="text1"/>
        </w:rPr>
        <w:t xml:space="preserve"> </w:t>
      </w:r>
      <w:r w:rsidR="00A71E0E" w:rsidRPr="005B5119">
        <w:rPr>
          <w:color w:val="000000" w:themeColor="text1"/>
          <w:sz w:val="18"/>
          <w:szCs w:val="18"/>
          <w:lang w:val="en-US"/>
        </w:rPr>
        <w:t>can be configured and the two SRS resource sets configured with '</w:t>
      </w:r>
      <w:r w:rsidR="00A71E0E" w:rsidRPr="005B5119">
        <w:rPr>
          <w:i/>
          <w:color w:val="000000" w:themeColor="text1"/>
          <w:sz w:val="18"/>
          <w:szCs w:val="18"/>
          <w:lang w:val="en-US"/>
        </w:rPr>
        <w:t>semi-persistent</w:t>
      </w:r>
      <w:r w:rsidR="00A71E0E" w:rsidRPr="005B5119">
        <w:rPr>
          <w:color w:val="000000" w:themeColor="text1"/>
          <w:sz w:val="18"/>
          <w:szCs w:val="18"/>
          <w:lang w:val="en-US"/>
        </w:rPr>
        <w:t>' are not activated at the same time, or up to two SRS resource sets can be configured</w:t>
      </w:r>
      <w:r w:rsidR="00A71E0E">
        <w:rPr>
          <w:color w:val="000000" w:themeColor="text1"/>
          <w:sz w:val="18"/>
          <w:szCs w:val="18"/>
        </w:rPr>
        <w:t>,</w:t>
      </w:r>
      <w:r w:rsidR="00A71E0E" w:rsidRPr="00343897">
        <w:rPr>
          <w:rFonts w:eastAsia="MS Mincho"/>
          <w:color w:val="000000" w:themeColor="text1"/>
        </w:rPr>
        <w:t xml:space="preserve"> </w:t>
      </w:r>
      <w:r w:rsidR="00154566" w:rsidRPr="00343897">
        <w:rPr>
          <w:rFonts w:eastAsia="MS Mincho"/>
          <w:color w:val="000000" w:themeColor="text1"/>
        </w:rPr>
        <w:t>if the UE is indicating a capability for [</w:t>
      </w:r>
      <w:r w:rsidR="00154566" w:rsidRPr="00DC7E51">
        <w:rPr>
          <w:rFonts w:eastAsia="MS Mincho"/>
          <w:color w:val="000000" w:themeColor="text1"/>
        </w:rPr>
        <w:t>maximum 2 semi-persistent and maximum 1 periodic SRS resource sets</w:t>
      </w:r>
      <w:r w:rsidR="00154566" w:rsidRPr="00343897">
        <w:rPr>
          <w:rFonts w:eastAsia="MS Mincho"/>
          <w:color w:val="000000" w:themeColor="text1"/>
        </w:rPr>
        <w:t xml:space="preserve">], where </w:t>
      </w:r>
      <w:r w:rsidR="00A71E0E">
        <w:rPr>
          <w:rFonts w:eastAsia="MS Mincho"/>
          <w:color w:val="000000" w:themeColor="text1"/>
        </w:rPr>
        <w:t>each</w:t>
      </w:r>
      <w:r w:rsidR="00154566" w:rsidRPr="00343897">
        <w:rPr>
          <w:rFonts w:eastAsia="MS Mincho"/>
          <w:color w:val="000000" w:themeColor="text1"/>
        </w:rPr>
        <w:t xml:space="preserve"> SRS resource set </w:t>
      </w:r>
      <w:r w:rsidR="00A71E0E">
        <w:rPr>
          <w:rFonts w:eastAsia="MS Mincho"/>
          <w:color w:val="000000" w:themeColor="text1"/>
        </w:rPr>
        <w:t>has one SRS resource, the number of SRS ports for each resource is equal to 1, 2, or 4</w:t>
      </w:r>
      <w:r w:rsidR="00154566" w:rsidRPr="00343897">
        <w:rPr>
          <w:rFonts w:eastAsia="MS Mincho"/>
          <w:iCs/>
          <w:color w:val="000000" w:themeColor="text1"/>
          <w:lang w:eastAsia="ja-JP"/>
        </w:rPr>
        <w:t>, or</w:t>
      </w:r>
    </w:p>
    <w:p w14:paraId="2F977DDC" w14:textId="586B41E6" w:rsidR="00154566" w:rsidRPr="0077273E"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periodic</w:t>
      </w:r>
      <w:r w:rsidR="0092084B">
        <w:rPr>
          <w:rFonts w:eastAsia="MS Mincho"/>
          <w:iCs/>
          <w:color w:val="000000" w:themeColor="text1"/>
          <w:lang w:val="en-US" w:eastAsia="ja-JP"/>
        </w:rPr>
        <w:t>'</w:t>
      </w:r>
      <w:r w:rsidRPr="00343897">
        <w:rPr>
          <w:rFonts w:eastAsia="MS Mincho"/>
          <w:iCs/>
          <w:color w:val="000000" w:themeColor="text1"/>
          <w:lang w:val="en-US" w:eastAsia="ja-JP"/>
        </w:rPr>
        <w:t>,</w:t>
      </w:r>
      <w:r>
        <w:rPr>
          <w:rFonts w:eastAsia="MS Mincho"/>
          <w:iCs/>
          <w:color w:val="000000" w:themeColor="text1"/>
          <w:lang w:eastAsia="ja-JP"/>
        </w:rPr>
        <w:t xml:space="preserve"> </w:t>
      </w:r>
      <w:r w:rsidRPr="00343897">
        <w:rPr>
          <w:rFonts w:eastAsia="MS Mincho"/>
          <w:iCs/>
          <w:color w:val="000000" w:themeColor="text1"/>
          <w:lang w:val="en-US" w:eastAsia="ja-JP"/>
        </w:rPr>
        <w:t xml:space="preserve"> where in the case of one resource set has six</w:t>
      </w:r>
      <w:r w:rsidRPr="00343897">
        <w:rPr>
          <w:color w:val="000000" w:themeColor="text1"/>
        </w:rPr>
        <w:t xml:space="preserve"> SRS resources transmitted in different symbols, each SRS resource in a given set consisting of a single SRS port, and the SRS port of the resource in the set is associated with a different UE antenna port, and</w:t>
      </w:r>
    </w:p>
    <w:p w14:paraId="61C41AD7" w14:textId="561BCDE1" w:rsidR="00154566" w:rsidRPr="00343897" w:rsidRDefault="00154566" w:rsidP="00154566">
      <w:pPr>
        <w:pStyle w:val="B1"/>
        <w:rPr>
          <w:rFonts w:eastAsiaTheme="minorEastAsia"/>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iCs/>
          <w:color w:val="000000" w:themeColor="text1"/>
          <w:lang w:val="en-US" w:eastAsia="ja-JP"/>
        </w:rPr>
        <w:t xml:space="preserve"> </w:t>
      </w:r>
      <w:bookmarkStart w:id="1178" w:name="_Hlk86877536"/>
      <w:r w:rsidRPr="00343897">
        <w:rPr>
          <w:rFonts w:eastAsia="MS Mincho"/>
          <w:color w:val="000000" w:themeColor="text1"/>
        </w:rPr>
        <w:t>if the UE is not indicating a capability for [</w:t>
      </w:r>
      <w:r w:rsidRPr="00DC7E51">
        <w:rPr>
          <w:rFonts w:eastAsia="MS Mincho"/>
          <w:color w:val="000000" w:themeColor="text1"/>
        </w:rPr>
        <w:t>maximum 2 semi-persistent and maximum 1 periodic SRS resource sets</w:t>
      </w:r>
      <w:r w:rsidRPr="00343897">
        <w:rPr>
          <w:rFonts w:eastAsia="MS Mincho"/>
          <w:color w:val="000000" w:themeColor="text1"/>
        </w:rPr>
        <w:t>],</w:t>
      </w:r>
      <w:bookmarkEnd w:id="1178"/>
      <w:r w:rsidRPr="00343897">
        <w:rPr>
          <w:rFonts w:eastAsia="MS Mincho"/>
          <w:color w:val="000000" w:themeColor="text1"/>
        </w:rPr>
        <w:t xml:space="preserve"> </w:t>
      </w:r>
      <w:r w:rsidRPr="00343897">
        <w:rPr>
          <w:rFonts w:eastAsia="MS Mincho"/>
          <w:iCs/>
          <w:color w:val="000000" w:themeColor="text1"/>
          <w:lang w:val="en-US" w:eastAsia="ja-JP"/>
        </w:rPr>
        <w:t xml:space="preserve">or up to two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w:t>
      </w:r>
      <w:r w:rsidRPr="00343897">
        <w:rPr>
          <w:rFonts w:eastAsia="MS Mincho"/>
          <w:iCs/>
          <w:color w:val="000000" w:themeColor="text1"/>
          <w:lang w:val="en-US" w:eastAsia="ja-JP"/>
        </w:rPr>
        <w:lastRenderedPageBreak/>
        <w:t>persistent</w:t>
      </w:r>
      <w:r w:rsidR="0092084B">
        <w:rPr>
          <w:rFonts w:eastAsia="MS Mincho"/>
          <w:iCs/>
          <w:color w:val="000000" w:themeColor="text1"/>
          <w:lang w:val="en-US" w:eastAsia="ja-JP"/>
        </w:rPr>
        <w:t>'</w:t>
      </w:r>
      <w:r w:rsidRPr="00343897">
        <w:rPr>
          <w:rFonts w:eastAsia="MS Mincho"/>
          <w:color w:val="000000" w:themeColor="text1"/>
        </w:rPr>
        <w:t xml:space="preserve"> if the UE is indicating a capability for [</w:t>
      </w:r>
      <w:r w:rsidRPr="00DC7E51">
        <w:rPr>
          <w:rFonts w:eastAsia="MS Mincho"/>
          <w:color w:val="000000" w:themeColor="text1"/>
        </w:rPr>
        <w:t>maximum 2 semi-persistent and maximum 1 periodic SRS resource sets</w:t>
      </w:r>
      <w:r w:rsidRPr="00343897">
        <w:rPr>
          <w:rFonts w:eastAsia="MS Mincho"/>
          <w:color w:val="000000" w:themeColor="text1"/>
        </w:rPr>
        <w:t>]</w:t>
      </w:r>
      <w:r w:rsidRPr="00343897">
        <w:rPr>
          <w:rFonts w:eastAsia="MS Mincho"/>
          <w:iCs/>
          <w:color w:val="000000" w:themeColor="text1"/>
          <w:lang w:val="en-US" w:eastAsia="ja-JP"/>
        </w:rPr>
        <w:t xml:space="preserve">, where </w:t>
      </w:r>
      <w:r>
        <w:rPr>
          <w:rFonts w:eastAsia="MS Mincho"/>
          <w:iCs/>
          <w:color w:val="000000" w:themeColor="text1"/>
          <w:lang w:eastAsia="ja-JP"/>
        </w:rPr>
        <w:t xml:space="preserve">the two SRS resource sets configured with </w:t>
      </w:r>
      <w:r w:rsidR="0092084B">
        <w:rPr>
          <w:rFonts w:eastAsia="MS Mincho"/>
          <w:iCs/>
          <w:color w:val="000000" w:themeColor="text1"/>
          <w:lang w:eastAsia="ja-JP"/>
        </w:rPr>
        <w:t>'</w:t>
      </w:r>
      <w:r>
        <w:rPr>
          <w:rFonts w:eastAsia="MS Mincho"/>
          <w:iCs/>
          <w:color w:val="000000" w:themeColor="text1"/>
          <w:lang w:eastAsia="ja-JP"/>
        </w:rPr>
        <w:t>semi-persistent</w:t>
      </w:r>
      <w:r w:rsidR="0092084B">
        <w:rPr>
          <w:rFonts w:eastAsia="MS Mincho"/>
          <w:iCs/>
          <w:color w:val="000000" w:themeColor="text1"/>
          <w:lang w:eastAsia="ja-JP"/>
        </w:rPr>
        <w:t>'</w:t>
      </w:r>
      <w:r>
        <w:rPr>
          <w:rFonts w:eastAsia="MS Mincho"/>
          <w:iCs/>
          <w:color w:val="000000" w:themeColor="text1"/>
          <w:lang w:eastAsia="ja-JP"/>
        </w:rPr>
        <w:t xml:space="preserve"> are not activated at the same time. Each SRS</w:t>
      </w:r>
      <w:r w:rsidRPr="00343897">
        <w:rPr>
          <w:rFonts w:eastAsia="MS Mincho"/>
          <w:iCs/>
          <w:color w:val="000000" w:themeColor="text1"/>
          <w:lang w:val="en-US" w:eastAsia="ja-JP"/>
        </w:rPr>
        <w:t xml:space="preserve"> resource set has six</w:t>
      </w:r>
      <w:r w:rsidRPr="00343897">
        <w:rPr>
          <w:rFonts w:eastAsiaTheme="minorEastAsia"/>
          <w:color w:val="000000" w:themeColor="text1"/>
        </w:rPr>
        <w:t xml:space="preserve"> SRS resources transmitted in different symbols, each SRS resource in a given set consisting of a single SRS port, and the SRS port of the resource in the set is associated with a different UE antenna port</w:t>
      </w:r>
      <w:r w:rsidRPr="00343897">
        <w:rPr>
          <w:rFonts w:eastAsia="MS Mincho"/>
          <w:iCs/>
          <w:color w:val="000000" w:themeColor="text1"/>
          <w:lang w:eastAsia="ja-JP"/>
        </w:rPr>
        <w:t>,</w:t>
      </w:r>
      <w:r w:rsidRPr="00343897">
        <w:rPr>
          <w:rFonts w:eastAsia="MS Mincho"/>
          <w:iCs/>
          <w:color w:val="000000" w:themeColor="text1"/>
          <w:lang w:val="en-US" w:eastAsia="ja-JP"/>
        </w:rPr>
        <w:t xml:space="preserve"> </w:t>
      </w:r>
      <w:r w:rsidRPr="00343897">
        <w:rPr>
          <w:rFonts w:eastAsiaTheme="minorEastAsia"/>
          <w:color w:val="000000" w:themeColor="text1"/>
        </w:rPr>
        <w:t>and</w:t>
      </w:r>
    </w:p>
    <w:p w14:paraId="3B46939B" w14:textId="7A789928" w:rsidR="00154566" w:rsidRPr="00343897"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w:t>
      </w:r>
      <w:r>
        <w:rPr>
          <w:rFonts w:eastAsia="MS Mincho"/>
          <w:iCs/>
          <w:color w:val="000000" w:themeColor="text1"/>
          <w:lang w:eastAsia="ja-JP"/>
        </w:rPr>
        <w:t xml:space="preserve">zero or </w:t>
      </w:r>
      <w:r w:rsidRPr="00343897">
        <w:rPr>
          <w:rFonts w:eastAsia="MS Mincho"/>
          <w:iCs/>
          <w:color w:val="000000" w:themeColor="text1"/>
          <w:lang w:val="en-US" w:eastAsia="ja-JP"/>
        </w:rPr>
        <w:t xml:space="preserve">one or two or three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aperiodic</w:t>
      </w:r>
      <w:r w:rsidR="0092084B">
        <w:rPr>
          <w:rFonts w:eastAsia="MS Mincho"/>
          <w:iCs/>
          <w:color w:val="000000" w:themeColor="text1"/>
          <w:lang w:val="en-US" w:eastAsia="ja-JP"/>
        </w:rPr>
        <w:t>'</w:t>
      </w:r>
      <w:r w:rsidRPr="00343897">
        <w:rPr>
          <w:rFonts w:eastAsia="MS Mincho"/>
          <w:iCs/>
          <w:color w:val="000000" w:themeColor="text1"/>
          <w:lang w:val="en-US" w:eastAsia="ja-JP"/>
        </w:rPr>
        <w:t>, where in the case of one resource set a total of six SRS resources transmitted</w:t>
      </w:r>
      <w:r w:rsidRPr="00343897">
        <w:rPr>
          <w:color w:val="000000" w:themeColor="text1"/>
        </w:rPr>
        <w:t xml:space="preserve"> in different symbols, each SRS resource in a given set consisting of a single SRS port, and the SRS port of each resource in the set is associated with a different UE antenna port.</w:t>
      </w:r>
      <w:r w:rsidRPr="00343897">
        <w:rPr>
          <w:rFonts w:eastAsia="MS Mincho"/>
          <w:iCs/>
          <w:color w:val="000000" w:themeColor="text1"/>
          <w:lang w:val="en-US" w:eastAsia="ja-JP"/>
        </w:rPr>
        <w:t xml:space="preserve"> In the case of two resource sets a total of six SRS resources transmitted in different symbols of two different slots, and where the SRS port of each SRS resource in the given two sets is associated with a different UE antenna port. In the case of three resource sets a total of six SRS resources transmitted in different symbols of three different slots, and where the SRS port of each SRS resource in the given three sets is associated with a different UE antenna port</w:t>
      </w:r>
      <w:r w:rsidRPr="00343897">
        <w:rPr>
          <w:rFonts w:eastAsia="MS Mincho"/>
          <w:iCs/>
          <w:color w:val="000000" w:themeColor="text1"/>
          <w:lang w:eastAsia="ja-JP"/>
        </w:rPr>
        <w:t>, or</w:t>
      </w:r>
    </w:p>
    <w:p w14:paraId="28BF517D" w14:textId="27CA0620" w:rsidR="00567867" w:rsidRPr="00106CCB" w:rsidRDefault="00567867" w:rsidP="00567867">
      <w:pPr>
        <w:pStyle w:val="B1"/>
      </w:pPr>
      <w:r>
        <w:t>-</w:t>
      </w:r>
      <w:r>
        <w:tab/>
      </w:r>
      <w:r w:rsidRPr="00106CCB">
        <w:t xml:space="preserve">For 1T8R, zero or one SRS resource set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periodic</w:t>
      </w:r>
      <w:r w:rsidR="004D1A1E">
        <w:t>'</w:t>
      </w:r>
      <w:r w:rsidRPr="00106CCB">
        <w:t>, where in the case of one resource set has eight SRS resources transmitted in different symbols, each SRS resource in a given set consisting of a single SRS port, and the SRS port of the resource in the set is associated with a different UE antenna port, and</w:t>
      </w:r>
    </w:p>
    <w:p w14:paraId="4EA5E627" w14:textId="2DE7EF57" w:rsidR="00567867" w:rsidRPr="00106CCB" w:rsidRDefault="00567867" w:rsidP="00567867">
      <w:pPr>
        <w:pStyle w:val="B1"/>
      </w:pPr>
      <w:r>
        <w:t>-</w:t>
      </w:r>
      <w:r>
        <w:tab/>
      </w:r>
      <w:r w:rsidRPr="00106CCB">
        <w:t xml:space="preserve">For 1T8R, zero or one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not indicating a capability for [maximum 2 semi-persistent and maximum 1 periodic SRS resource sets], or up to two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indicating a capability for [maximum 2 semi-persistent and maximum 1 periodic SRS resource sets], where the two SRS resource sets configured with </w:t>
      </w:r>
      <w:r w:rsidR="004D1A1E">
        <w:t>'</w:t>
      </w:r>
      <w:r w:rsidRPr="00106CCB">
        <w:t>semi-persistent</w:t>
      </w:r>
      <w:r w:rsidR="004D1A1E">
        <w:t>'</w:t>
      </w:r>
      <w:r w:rsidRPr="00106CCB">
        <w:t xml:space="preserve"> are not activated at the same time. Each SRS resource set has eight SRS resources transmitted in different symbols, each SRS resource in a given set consisting of a single SRS port, and the SRS port of the resource in the set is associated with a different UE antenna port, and</w:t>
      </w:r>
    </w:p>
    <w:p w14:paraId="22A64308" w14:textId="303D7368" w:rsidR="00154566"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1T8R,</w:t>
      </w:r>
      <w:r w:rsidRPr="00F75F12">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two or three or four </w:t>
      </w:r>
      <w:r w:rsidRPr="00F75F12">
        <w:rPr>
          <w:rFonts w:eastAsia="MS Mincho"/>
          <w:iCs/>
          <w:color w:val="000000" w:themeColor="text1"/>
          <w:lang w:val="en-US" w:eastAsia="ja-JP"/>
        </w:rPr>
        <w:t xml:space="preserve">SRS resource sets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where</w:t>
      </w:r>
      <w:r>
        <w:rPr>
          <w:lang w:val="en-US"/>
        </w:rPr>
        <w:t xml:space="preserve">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two different slots, and where the SRS port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eastAsia="ja-JP"/>
        </w:rPr>
        <w:t>,</w:t>
      </w:r>
      <w:r w:rsidRPr="007D29DE">
        <w:rPr>
          <w:rFonts w:eastAsia="MS Mincho"/>
          <w:iCs/>
          <w:color w:val="000000" w:themeColor="text1"/>
          <w:lang w:val="en-US" w:eastAsia="ja-JP"/>
        </w:rPr>
        <w:t xml:space="preserve"> </w:t>
      </w:r>
      <w:r w:rsidRPr="0048482F">
        <w:t>or</w:t>
      </w:r>
    </w:p>
    <w:p w14:paraId="5F6659B4" w14:textId="373ECD43" w:rsidR="00154566" w:rsidRPr="00DC7E51"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 xml:space="preserve">SRS resource set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88623A">
        <w:rPr>
          <w:lang w:val="en-US"/>
        </w:rPr>
        <w:t>tw</w:t>
      </w:r>
      <w:r>
        <w:rPr>
          <w:lang w:val="en-US"/>
        </w:rPr>
        <w:t>o</w:t>
      </w:r>
      <w:r w:rsidRPr="0048482F">
        <w:t xml:space="preserve"> SRS port</w:t>
      </w:r>
      <w:r w:rsidRPr="0088623A">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748C3963" w14:textId="65C1FDF1" w:rsidR="00154566" w:rsidRPr="0088623A"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2T6R, zero or one SRS resource sets configured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if the UE is not indicating a capability for [</w:t>
      </w:r>
      <w:r w:rsidRPr="00DC7E51">
        <w:rPr>
          <w:rFonts w:eastAsia="MS Mincho"/>
          <w:color w:val="000000" w:themeColor="text1"/>
        </w:rPr>
        <w:t>maximum 2 semi-persistent and maximum 1 periodic SRS resource sets</w:t>
      </w:r>
      <w:r w:rsidRPr="00CB28B1">
        <w:rPr>
          <w:rFonts w:eastAsia="MS Mincho"/>
          <w:color w:val="000000" w:themeColor="text1"/>
        </w:rPr>
        <w:t>]</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a capability for [</w:t>
      </w:r>
      <w:r w:rsidRPr="00DC7E51">
        <w:rPr>
          <w:rFonts w:eastAsia="MS Mincho"/>
          <w:color w:val="000000" w:themeColor="text1"/>
        </w:rPr>
        <w:t>maximum 2 semi-persistent and maximum 1 periodic SRS resource sets</w:t>
      </w:r>
      <w:r w:rsidRPr="00CB28B1">
        <w:rPr>
          <w:rFonts w:eastAsia="MS Mincho"/>
          <w:color w:val="000000" w:themeColor="text1"/>
        </w:rPr>
        <w:t>]</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three</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4282737D" w14:textId="6EDB8453" w:rsidR="00154566" w:rsidRPr="00144F75"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One</w:t>
      </w:r>
      <w:r w:rsidRPr="007D29DE">
        <w:rPr>
          <w:rFonts w:eastAsia="MS Mincho"/>
          <w:iCs/>
          <w:color w:val="000000" w:themeColor="text1"/>
          <w:lang w:val="en-US" w:eastAsia="ja-JP"/>
        </w:rPr>
        <w:t xml:space="preserve"> set </w:t>
      </w:r>
      <w:r>
        <w:rPr>
          <w:rFonts w:eastAsia="MS Mincho"/>
          <w:iCs/>
          <w:color w:val="000000" w:themeColor="text1"/>
          <w:lang w:val="en-US" w:eastAsia="ja-JP"/>
        </w:rPr>
        <w:t>is</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w:t>
      </w:r>
      <w:r>
        <w:rPr>
          <w:rFonts w:eastAsia="MS Mincho"/>
          <w:iCs/>
          <w:color w:val="000000" w:themeColor="text1"/>
          <w:lang w:val="en-US" w:eastAsia="ja-JP"/>
        </w:rPr>
        <w:t xml:space="preserve"> and another set with one resource. 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Pr>
          <w:rFonts w:eastAsia="MS Mincho"/>
          <w:iCs/>
          <w:color w:val="000000" w:themeColor="text1"/>
          <w:lang w:eastAsia="ja-JP"/>
        </w:rPr>
        <w:t xml:space="preserve">, </w:t>
      </w:r>
      <w:r>
        <w:rPr>
          <w:rFonts w:eastAsia="MS Mincho"/>
          <w:iCs/>
          <w:color w:val="000000" w:themeColor="text1"/>
          <w:lang w:val="en-US" w:eastAsia="ja-JP"/>
        </w:rPr>
        <w:t>or</w:t>
      </w:r>
    </w:p>
    <w:p w14:paraId="21956B3D" w14:textId="25F1B514" w:rsidR="00154566" w:rsidRPr="0077273E" w:rsidRDefault="00154566" w:rsidP="00154566">
      <w:pPr>
        <w:pStyle w:val="B1"/>
      </w:pPr>
      <w:r w:rsidRPr="007D29DE">
        <w:rPr>
          <w:rFonts w:eastAsia="MS Mincho"/>
          <w:iCs/>
          <w:color w:val="000000" w:themeColor="text1"/>
          <w:lang w:val="en-US" w:eastAsia="ja-JP"/>
        </w:rPr>
        <w:lastRenderedPageBreak/>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 xml:space="preserve">SRS resource set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3B2CACFB" w14:textId="2BB529B1" w:rsidR="00154566" w:rsidRPr="00CB28B1"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2T8R, zero or one SRS resource sets configured with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if the UE is not indicating a capability for [</w:t>
      </w:r>
      <w:r w:rsidRPr="00DC7E51">
        <w:rPr>
          <w:rFonts w:eastAsia="MS Mincho"/>
          <w:color w:val="000000" w:themeColor="text1"/>
        </w:rPr>
        <w:t>maximum 2 semi-persistent and maximum 1 periodic SRS resource sets</w:t>
      </w:r>
      <w:r w:rsidRPr="00CB28B1">
        <w:rPr>
          <w:rFonts w:eastAsia="MS Mincho"/>
          <w:color w:val="000000" w:themeColor="text1"/>
        </w:rPr>
        <w:t>]</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a capability for [</w:t>
      </w:r>
      <w:r w:rsidRPr="00DC7E51">
        <w:rPr>
          <w:rFonts w:eastAsia="MS Mincho"/>
          <w:color w:val="000000" w:themeColor="text1"/>
        </w:rPr>
        <w:t>maximum 2 semi-persistent and maximum 1 periodic SRS resource sets</w:t>
      </w:r>
      <w:r w:rsidRPr="00CB28B1">
        <w:rPr>
          <w:rFonts w:eastAsia="MS Mincho"/>
          <w:color w:val="000000" w:themeColor="text1"/>
        </w:rPr>
        <w:t>]</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four</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3BF4F545" w14:textId="740ED6B1" w:rsidR="00154566"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or four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Two</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and one resource set is configured with two resources.</w:t>
      </w:r>
      <w:r w:rsidRPr="00632018">
        <w:rPr>
          <w:rFonts w:eastAsia="MS Mincho"/>
          <w:iCs/>
          <w:color w:val="000000" w:themeColor="text1"/>
          <w:lang w:val="en-US" w:eastAsia="ja-JP"/>
        </w:rPr>
        <w:t xml:space="preserve">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Four</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or</w:t>
      </w:r>
    </w:p>
    <w:p w14:paraId="791487EC" w14:textId="41DF67A5" w:rsidR="00154566" w:rsidRPr="00CB28B1" w:rsidRDefault="00154566" w:rsidP="00154566">
      <w:pPr>
        <w:pStyle w:val="B1"/>
        <w:rPr>
          <w:color w:val="000000" w:themeColor="text1"/>
        </w:rPr>
      </w:pPr>
      <w:r w:rsidRPr="00CB28B1">
        <w:rPr>
          <w:rFonts w:eastAsia="MS Mincho"/>
          <w:iCs/>
          <w:color w:val="000000" w:themeColor="text1"/>
          <w:lang w:val="en-US" w:eastAsia="ja-JP"/>
        </w:rPr>
        <w:t>-</w:t>
      </w:r>
      <w:r w:rsidRPr="00CB28B1">
        <w:rPr>
          <w:rFonts w:eastAsia="MS Mincho"/>
          <w:iCs/>
          <w:color w:val="000000" w:themeColor="text1"/>
          <w:lang w:val="en-US" w:eastAsia="ja-JP"/>
        </w:rPr>
        <w:tab/>
        <w:t xml:space="preserve">For 4T8R, zero or one or two SRS resource set configured with a different value </w:t>
      </w:r>
      <w:r w:rsidRPr="00CB28B1">
        <w:rPr>
          <w:rFonts w:eastAsia="MS Mincho"/>
          <w:iCs/>
          <w:color w:val="000000" w:themeColor="text1"/>
          <w:lang w:eastAsia="ja-JP"/>
        </w:rPr>
        <w:t>of</w:t>
      </w:r>
      <w:r w:rsidRPr="00CB28B1">
        <w:rPr>
          <w:rFonts w:eastAsia="MS Mincho"/>
          <w:iCs/>
          <w:color w:val="000000" w:themeColor="text1"/>
          <w:lang w:val="en-US" w:eastAsia="ja-JP"/>
        </w:rPr>
        <w:t xml:space="preserve">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iCs/>
          <w:color w:val="000000" w:themeColor="text1"/>
          <w:lang w:eastAsia="ja-JP"/>
        </w:rPr>
        <w:t xml:space="preserve"> or </w:t>
      </w:r>
      <w:r w:rsidR="0092084B">
        <w:rPr>
          <w:rFonts w:eastAsia="MS Mincho"/>
          <w:iCs/>
          <w:color w:val="000000" w:themeColor="text1"/>
          <w:lang w:eastAsia="ja-JP"/>
        </w:rPr>
        <w:t>'</w:t>
      </w:r>
      <w:r w:rsidRPr="00CB28B1">
        <w:rPr>
          <w:rFonts w:eastAsia="MS Mincho"/>
          <w:iCs/>
          <w:color w:val="000000" w:themeColor="text1"/>
          <w:lang w:eastAsia="ja-JP"/>
        </w:rPr>
        <w:t>semi-persistent</w:t>
      </w:r>
      <w:r w:rsidR="0092084B">
        <w:rPr>
          <w:rFonts w:eastAsia="MS Mincho"/>
          <w:iCs/>
          <w:color w:val="000000" w:themeColor="text1"/>
          <w:lang w:eastAsia="ja-JP"/>
        </w:rPr>
        <w:t>'</w:t>
      </w:r>
      <w:r w:rsidRPr="00CB28B1">
        <w:rPr>
          <w:rFonts w:eastAsia="MS Mincho"/>
          <w:iCs/>
          <w:color w:val="000000" w:themeColor="text1"/>
          <w:lang w:val="en-US" w:eastAsia="ja-JP"/>
        </w:rPr>
        <w:t xml:space="preserve"> </w:t>
      </w:r>
      <w:r w:rsidRPr="00CB28B1">
        <w:rPr>
          <w:rFonts w:eastAsia="MS Mincho"/>
          <w:color w:val="000000" w:themeColor="text1"/>
        </w:rPr>
        <w:t>if the UE is not indicating a capability for [</w:t>
      </w:r>
      <w:r w:rsidRPr="00DC7E51">
        <w:rPr>
          <w:rFonts w:eastAsia="MS Mincho"/>
          <w:color w:val="000000" w:themeColor="text1"/>
        </w:rPr>
        <w:t>maximum 2 semi-persistent and maximum 1 periodic SRS resource sets]</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a capability for [</w:t>
      </w:r>
      <w:r w:rsidRPr="00DC7E51">
        <w:rPr>
          <w:rFonts w:eastAsia="MS Mincho"/>
          <w:color w:val="000000" w:themeColor="text1"/>
        </w:rPr>
        <w:t>maximum 2 semi-persistent and maximum 1 periodic SRS resource sets</w:t>
      </w:r>
      <w:r w:rsidRPr="00CB28B1">
        <w:rPr>
          <w:rFonts w:eastAsia="MS Mincho"/>
          <w:color w:val="000000" w:themeColor="text1"/>
        </w:rPr>
        <w:t>]</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two</w:t>
      </w:r>
      <w:r w:rsidRPr="00CB28B1">
        <w:rPr>
          <w:color w:val="000000" w:themeColor="text1"/>
        </w:rPr>
        <w:t xml:space="preserve"> SRS resources transmitted in different symbols, each SRS resource in a given set consisting of a </w:t>
      </w:r>
      <w:r w:rsidRPr="00CB28B1">
        <w:rPr>
          <w:color w:val="000000" w:themeColor="text1"/>
          <w:lang w:val="en-US"/>
        </w:rPr>
        <w:t>four</w:t>
      </w:r>
      <w:r w:rsidRPr="00CB28B1">
        <w:rPr>
          <w:color w:val="000000" w:themeColor="text1"/>
        </w:rPr>
        <w:t xml:space="preserve"> SRS port</w:t>
      </w:r>
      <w:r w:rsidRPr="00CB28B1">
        <w:rPr>
          <w:color w:val="000000" w:themeColor="text1"/>
          <w:lang w:val="en-US"/>
        </w:rPr>
        <w:t>s</w:t>
      </w:r>
      <w:r w:rsidRPr="00CB28B1">
        <w:rPr>
          <w:color w:val="000000" w:themeColor="text1"/>
        </w:rPr>
        <w:t>, and the SRS ports of the resource in the set are associated with a different UE antenna ports</w:t>
      </w:r>
      <w:r>
        <w:rPr>
          <w:color w:val="000000" w:themeColor="text1"/>
        </w:rPr>
        <w:t>,</w:t>
      </w:r>
      <w:r w:rsidRPr="00CB28B1">
        <w:rPr>
          <w:color w:val="000000" w:themeColor="text1"/>
        </w:rPr>
        <w:t xml:space="preserve"> </w:t>
      </w:r>
      <w:r>
        <w:rPr>
          <w:color w:val="000000" w:themeColor="text1"/>
        </w:rPr>
        <w:t>o</w:t>
      </w:r>
      <w:r w:rsidRPr="00CB28B1">
        <w:rPr>
          <w:color w:val="000000" w:themeColor="text1"/>
        </w:rPr>
        <w:t>r</w:t>
      </w:r>
    </w:p>
    <w:p w14:paraId="61958F19" w14:textId="0D804009" w:rsidR="00B8744E" w:rsidRPr="00154566" w:rsidRDefault="00154566" w:rsidP="00154566">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4T8R,</w:t>
      </w:r>
      <w:r w:rsidRPr="009C0878">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one or two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two</w:t>
      </w:r>
      <w:r w:rsidRPr="0048482F">
        <w:t xml:space="preserve"> SRS resources transmitted in different symbols, each SRS resource </w:t>
      </w:r>
      <w:r w:rsidRPr="00F75F12">
        <w:t xml:space="preserve">in a given set </w:t>
      </w:r>
      <w:r w:rsidRPr="0048482F">
        <w:t xml:space="preserve">consisting of a </w:t>
      </w:r>
      <w:r>
        <w:rPr>
          <w:lang w:val="en-US"/>
        </w:rPr>
        <w:t>four</w:t>
      </w:r>
      <w:r w:rsidRPr="0048482F">
        <w:t xml:space="preserve"> SRS port</w:t>
      </w:r>
      <w:r w:rsidRPr="00144F75">
        <w:rPr>
          <w:lang w:val="en-US"/>
        </w:rPr>
        <w:t>s</w:t>
      </w:r>
      <w:r w:rsidRPr="001F3E49">
        <w:t>, and the</w:t>
      </w:r>
      <w:r>
        <w:t xml:space="preserve"> </w:t>
      </w:r>
      <w:r w:rsidRPr="001F3E49">
        <w:t>SRS port</w:t>
      </w:r>
      <w:r>
        <w:t>s</w:t>
      </w:r>
      <w:r w:rsidRPr="001F3E49">
        <w:t xml:space="preserve"> of the resource </w:t>
      </w:r>
      <w:r>
        <w:t>in the set are</w:t>
      </w:r>
      <w:r w:rsidRPr="001F3E49">
        <w:t xml:space="preserve"> associated with a </w:t>
      </w:r>
      <w:r>
        <w:t xml:space="preserve">different UE antenna ports.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 </w:t>
      </w:r>
      <w:r>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s</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in the given two sets are</w:t>
      </w:r>
      <w:r w:rsidRPr="007D29DE">
        <w:rPr>
          <w:rFonts w:eastAsia="MS Mincho"/>
          <w:iCs/>
          <w:color w:val="000000" w:themeColor="text1"/>
          <w:lang w:val="en-US" w:eastAsia="ja-JP"/>
        </w:rPr>
        <w:t xml:space="preserve"> associated with a different UE antenna port</w:t>
      </w:r>
      <w:r>
        <w:rPr>
          <w:rFonts w:eastAsia="MS Mincho"/>
          <w:iCs/>
          <w:color w:val="000000" w:themeColor="text1"/>
          <w:lang w:val="en-US" w:eastAsia="ja-JP"/>
        </w:rPr>
        <w:t>s</w:t>
      </w:r>
      <w:r w:rsidRPr="007D29DE">
        <w:rPr>
          <w:rFonts w:eastAsia="MS Mincho"/>
          <w:iCs/>
          <w:color w:val="000000" w:themeColor="text1"/>
          <w:lang w:val="en-US" w:eastAsia="ja-JP"/>
        </w:rPr>
        <w:t>.</w:t>
      </w:r>
    </w:p>
    <w:p w14:paraId="5F42312D" w14:textId="77777777" w:rsidR="00567867" w:rsidRDefault="00B8744E" w:rsidP="00567867">
      <w:pPr>
        <w:rPr>
          <w:rFonts w:eastAsia="Microsoft YaHei"/>
          <w:iCs/>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w:t>
      </w:r>
      <w:r w:rsidRPr="00CE2803">
        <w:rPr>
          <w:i/>
          <w:iCs/>
          <w:color w:val="000000"/>
        </w:rPr>
        <w:t>Y</w:t>
      </w:r>
      <w:r>
        <w:rPr>
          <w:color w:val="000000"/>
        </w:rPr>
        <w:t xml:space="preserve">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r w:rsidR="00CE2803">
        <w:rPr>
          <w:color w:val="000000"/>
        </w:rPr>
        <w:t xml:space="preserve"> </w:t>
      </w:r>
      <w:r w:rsidR="00CE2803" w:rsidRPr="0088623A">
        <w:rPr>
          <w:rFonts w:eastAsia="Microsoft YaHei"/>
          <w:iCs/>
        </w:rPr>
        <w:t xml:space="preserve">For two SRS resource sets of an antenna switching located in two consecutive slots, </w:t>
      </w:r>
      <w:r w:rsidR="00CE2803" w:rsidRPr="00C46000">
        <w:rPr>
          <w:rFonts w:eastAsia="Microsoft YaHei"/>
          <w:iCs/>
        </w:rPr>
        <w:t xml:space="preserve">if UE is capable of transmitting SRS in all symbols in one slot, </w:t>
      </w:r>
      <w:r w:rsidR="00CE2803" w:rsidRPr="0088623A">
        <w:rPr>
          <w:rFonts w:eastAsia="Microsoft YaHei"/>
          <w:iCs/>
        </w:rPr>
        <w:t xml:space="preserve">a </w:t>
      </w:r>
      <w:r w:rsidR="00CE2803">
        <w:rPr>
          <w:rFonts w:eastAsia="Microsoft YaHei"/>
          <w:iCs/>
        </w:rPr>
        <w:t>guard</w:t>
      </w:r>
      <w:r w:rsidR="00CE2803" w:rsidRPr="0088623A">
        <w:rPr>
          <w:rFonts w:eastAsia="Microsoft YaHei"/>
          <w:iCs/>
        </w:rPr>
        <w:t xml:space="preserve"> period of </w:t>
      </w:r>
      <w:r w:rsidR="00CE2803" w:rsidRPr="0077273E">
        <w:rPr>
          <w:rFonts w:eastAsia="Microsoft YaHei"/>
          <w:i/>
        </w:rPr>
        <w:t>Y</w:t>
      </w:r>
      <w:r w:rsidR="00CE2803" w:rsidRPr="0088623A">
        <w:rPr>
          <w:rFonts w:eastAsia="Microsoft YaHei"/>
          <w:iCs/>
        </w:rPr>
        <w:t xml:space="preserve"> symbols exists between the last OFDM symbol occupied by the SRS resource set in the first slot and the first OFDM symbol occupied by the SRS resource set in the second slot</w:t>
      </w:r>
      <w:r w:rsidR="00CE2803">
        <w:rPr>
          <w:rFonts w:eastAsia="Microsoft YaHei"/>
          <w:iCs/>
        </w:rPr>
        <w:t>.</w:t>
      </w:r>
    </w:p>
    <w:p w14:paraId="09656497" w14:textId="77777777" w:rsidR="00567867" w:rsidRPr="003272FE" w:rsidRDefault="00567867" w:rsidP="00567867">
      <w:pPr>
        <w:rPr>
          <w:lang w:eastAsia="ko-KR"/>
        </w:rPr>
      </w:pPr>
      <w:r w:rsidRPr="003272FE">
        <w:rPr>
          <w:bCs/>
          <w:lang w:eastAsia="ko-KR"/>
        </w:rPr>
        <w:t xml:space="preserve">For </w:t>
      </w:r>
      <w:r>
        <w:rPr>
          <w:bCs/>
          <w:lang w:eastAsia="ko-KR"/>
        </w:rPr>
        <w:t xml:space="preserve">the </w:t>
      </w:r>
      <w:r w:rsidRPr="003272FE">
        <w:rPr>
          <w:bCs/>
          <w:lang w:eastAsia="ko-KR"/>
        </w:rPr>
        <w:t xml:space="preserve">inter-set guard period, </w:t>
      </w:r>
      <w:r>
        <w:rPr>
          <w:bCs/>
          <w:lang w:eastAsia="ko-KR"/>
        </w:rPr>
        <w:t xml:space="preserve">the </w:t>
      </w:r>
      <w:r w:rsidRPr="003272FE">
        <w:rPr>
          <w:lang w:eastAsia="ko-KR"/>
        </w:rPr>
        <w:t xml:space="preserve">UE does not transmit any other signal on any symbols of the interval if the interval between SRS resource sets is </w:t>
      </w:r>
      <w:r w:rsidRPr="00DD5141">
        <w:rPr>
          <w:i/>
          <w:lang w:eastAsia="ko-KR"/>
        </w:rPr>
        <w:t>Y</w:t>
      </w:r>
      <w:r w:rsidRPr="003272FE">
        <w:rPr>
          <w:lang w:eastAsia="ko-KR"/>
        </w:rPr>
        <w:t xml:space="preserve"> symbols.</w:t>
      </w:r>
    </w:p>
    <w:p w14:paraId="419F93A4" w14:textId="4A6649BC" w:rsidR="00B8744E" w:rsidRPr="00567867" w:rsidRDefault="00567867" w:rsidP="00567867">
      <w:pPr>
        <w:pStyle w:val="B1"/>
        <w:rPr>
          <w:lang w:val="en-US"/>
        </w:rPr>
      </w:pPr>
      <w:r w:rsidRPr="007D29DE">
        <w:rPr>
          <w:rFonts w:eastAsia="MS Mincho"/>
          <w:color w:val="000000" w:themeColor="text1"/>
          <w:lang w:eastAsia="ja-JP"/>
        </w:rPr>
        <w:t>-</w:t>
      </w:r>
      <w:r w:rsidRPr="007D29DE">
        <w:rPr>
          <w:rFonts w:eastAsia="MS Mincho"/>
          <w:color w:val="000000" w:themeColor="text1"/>
          <w:lang w:eastAsia="ja-JP"/>
        </w:rPr>
        <w:tab/>
      </w:r>
      <w:r w:rsidRPr="00597FB1">
        <w:rPr>
          <w:lang w:eastAsia="ko-KR"/>
        </w:rPr>
        <w:t>When both the SRS resource on all of the corresponding symbols prior to the gap and the SRS resource on all of the corresponding symbols after the gap are dropped due to collision handling, the gap period is also dropped with same priority and can be used for UL transmission.</w:t>
      </w:r>
    </w:p>
    <w:p w14:paraId="21EFC116" w14:textId="687D8468"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05CF3FEA" w14:textId="730F2F8B" w:rsidR="00B8744E" w:rsidRPr="005224D4" w:rsidRDefault="007143E1" w:rsidP="00B8744E">
      <w:pPr>
        <w:rPr>
          <w:rFonts w:ascii="Times" w:eastAsia="Batang" w:hAnsi="Times"/>
          <w:szCs w:val="28"/>
        </w:rPr>
      </w:pPr>
      <w:r>
        <w:rPr>
          <w:lang w:eastAsia="zh-CN"/>
        </w:rPr>
        <w:t>For 1T2R, 1T4R or 2T4R,</w:t>
      </w:r>
      <w:r w:rsidR="00B8744E" w:rsidRPr="004A07C9">
        <w:rPr>
          <w:lang w:eastAsia="zh-CN"/>
        </w:rPr>
        <w:t xml:space="preserve"> </w:t>
      </w:r>
      <w:r w:rsidR="00CB2999">
        <w:rPr>
          <w:lang w:eastAsia="zh-CN"/>
        </w:rPr>
        <w:t>or 1T6R or 1T8R, 2T6R, 2T8R, 4T8R,</w:t>
      </w:r>
      <w:r w:rsidR="00CB2999" w:rsidRPr="004A07C9">
        <w:rPr>
          <w:lang w:eastAsia="zh-CN"/>
        </w:rPr>
        <w:t xml:space="preserve"> </w:t>
      </w:r>
      <w:r w:rsidR="00B8744E" w:rsidRPr="004A07C9">
        <w:rPr>
          <w:lang w:eastAsia="zh-CN"/>
        </w:rPr>
        <w:t xml:space="preserve">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lastRenderedPageBreak/>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408" type="#_x0000_t75" style="width:14.25pt;height:14.25pt;mso-position-horizontal-relative:page;mso-position-vertical-relative:page" o:ole="">
                  <v:imagedata r:id="rId2154" o:title=""/>
                </v:shape>
                <o:OLEObject Type="Embed" ProgID="Equation.3" ShapeID="对象 261" DrawAspect="Content" ObjectID="_1724848548" r:id="rId2155"/>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409" type="#_x0000_t75" style="width:79.5pt;height:14.25pt;mso-position-horizontal-relative:page;mso-position-vertical-relative:page" o:ole="">
                  <v:imagedata r:id="rId2156" o:title=""/>
                </v:shape>
                <o:OLEObject Type="Embed" ProgID="Equation.3" ShapeID="对象 262" DrawAspect="Content" ObjectID="_1724848549" r:id="rId2157"/>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179" w:name="_Toc11352160"/>
      <w:bookmarkStart w:id="1180" w:name="_Toc20318050"/>
      <w:bookmarkStart w:id="1181" w:name="_Toc27299948"/>
      <w:bookmarkStart w:id="1182" w:name="_Toc29673222"/>
      <w:bookmarkStart w:id="1183" w:name="_Toc29673363"/>
      <w:bookmarkStart w:id="1184" w:name="_Toc29674356"/>
      <w:bookmarkStart w:id="1185" w:name="_Toc36645586"/>
      <w:bookmarkStart w:id="1186" w:name="_Toc45810635"/>
      <w:bookmarkStart w:id="1187" w:name="_Toc114223889"/>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179"/>
      <w:bookmarkEnd w:id="1180"/>
      <w:bookmarkEnd w:id="1181"/>
      <w:bookmarkEnd w:id="1182"/>
      <w:bookmarkEnd w:id="1183"/>
      <w:bookmarkEnd w:id="1184"/>
      <w:bookmarkEnd w:id="1185"/>
      <w:bookmarkEnd w:id="1186"/>
      <w:bookmarkEnd w:id="1187"/>
    </w:p>
    <w:p w14:paraId="612F0124" w14:textId="77777777" w:rsidR="004917AB" w:rsidRPr="004917AB" w:rsidRDefault="004917AB" w:rsidP="004917AB">
      <w:pPr>
        <w:rPr>
          <w:rFonts w:eastAsia="Batang"/>
        </w:rPr>
      </w:pPr>
      <w:bookmarkStart w:id="1188" w:name="_Hlk497042805"/>
      <w:r w:rsidRPr="004917AB">
        <w:rPr>
          <w:rFonts w:eastAsia="Batang"/>
        </w:rPr>
        <w:t xml:space="preserve">For a carrier of a serving cell </w:t>
      </w:r>
      <w:r w:rsidRPr="004917AB">
        <w:rPr>
          <w:rFonts w:eastAsia="Batang"/>
          <w:i/>
          <w:iCs/>
        </w:rPr>
        <w:t>c</w:t>
      </w:r>
      <w:r w:rsidRPr="004917AB">
        <w:rPr>
          <w:rFonts w:eastAsia="Batang"/>
          <w:i/>
          <w:iCs/>
          <w:vertAlign w:val="subscript"/>
        </w:rPr>
        <w:t>1</w:t>
      </w:r>
      <w:r w:rsidRPr="004917AB">
        <w:rPr>
          <w:rFonts w:eastAsia="Batang"/>
          <w:i/>
          <w:iCs/>
        </w:rPr>
        <w:t xml:space="preserve"> </w:t>
      </w:r>
      <w:r w:rsidRPr="004917AB">
        <w:rPr>
          <w:rFonts w:eastAsia="Batang"/>
        </w:rPr>
        <w:t xml:space="preserve">with slot formats comprised of DL and UL symbols, not configured for PUSCH/PUCCH transmission, denote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oMath>
      <w:r w:rsidRPr="004917AB">
        <w:rPr>
          <w:rFonts w:eastAsia="Batang"/>
        </w:rPr>
        <w:t xml:space="preserve"> as the corresponding carrier of a serving cell whose UL transmissions are temporarily suspended as signalled by higher layer parameter </w:t>
      </w:r>
      <w:r w:rsidRPr="004917AB">
        <w:rPr>
          <w:rFonts w:eastAsia="Batang"/>
          <w:i/>
          <w:iCs/>
        </w:rPr>
        <w:t>srs-SwitchFromServCellIndex</w:t>
      </w:r>
      <w:r w:rsidRPr="004917AB">
        <w:rPr>
          <w:rFonts w:eastAsia="Batang"/>
        </w:rPr>
        <w:t xml:space="preserve"> and </w:t>
      </w:r>
      <w:r w:rsidRPr="004917AB">
        <w:rPr>
          <w:rFonts w:eastAsia="Batang"/>
          <w:i/>
          <w:iCs/>
        </w:rPr>
        <w:t>srs-SwitchFromCarrier</w:t>
      </w:r>
      <w:r w:rsidRPr="004917AB">
        <w:rPr>
          <w:rFonts w:eastAsia="Batang"/>
        </w:rPr>
        <w:t xml:space="preserve">. Define the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cs="Calibri"/>
              </w:rPr>
              <m:t>c</m:t>
            </m:r>
            <m:ctrlPr>
              <w:rPr>
                <w:rFonts w:ascii="Cambria Math" w:eastAsia="Batang" w:hAnsi="Cambria Math"/>
                <w:i/>
              </w:rPr>
            </m:ctrlPr>
          </m:e>
          <m:sub>
            <m:r>
              <w:rPr>
                <w:rFonts w:ascii="Cambria Math" w:eastAsia="Batang" w:hAnsi="Cambria Math" w:cs="Calibri"/>
              </w:rPr>
              <m:t>2</m:t>
            </m:r>
          </m:sub>
        </m:sSub>
        <m:r>
          <w:rPr>
            <w:rFonts w:ascii="Cambria Math" w:eastAsia="Batang" w:hAnsi="Cambria Math"/>
          </w:rPr>
          <m:t xml:space="preserve">, </m:t>
        </m:r>
        <m:sSub>
          <m:sSubPr>
            <m:ctrlPr>
              <w:rPr>
                <w:rFonts w:ascii="Cambria Math" w:eastAsia="Batang" w:hAnsi="Cambria Math"/>
                <w:i/>
              </w:rPr>
            </m:ctrlPr>
          </m:sSubPr>
          <m:e>
            <m:r>
              <w:rPr>
                <w:rFonts w:ascii="Cambria Math" w:eastAsia="Batang" w:hAnsi="Cambria Math"/>
              </w:rPr>
              <m:t>s</m:t>
            </m:r>
          </m:e>
          <m:sub>
            <m:r>
              <w:rPr>
                <w:rFonts w:ascii="Cambria Math" w:eastAsia="Batang" w:hAnsi="Cambria Math"/>
              </w:rPr>
              <m:t>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rPr>
              <m:t>s</m:t>
            </m:r>
          </m:e>
          <m:sub>
            <m:r>
              <w:rPr>
                <w:rFonts w:ascii="Cambria Math" w:eastAsia="Batang" w:hAnsi="Cambria Math"/>
              </w:rPr>
              <m:t>N-1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oMath>
      <w:r w:rsidRPr="004917AB">
        <w:rPr>
          <w:rFonts w:eastAsia="Batang"/>
        </w:rPr>
        <w:t xml:space="preserve"> as the set of carriers of serving cells that each carrier meets one of the following conditions:</w:t>
      </w:r>
    </w:p>
    <w:p w14:paraId="634BAC06" w14:textId="06D398C4" w:rsidR="004917AB" w:rsidRPr="004917AB" w:rsidRDefault="004917AB" w:rsidP="004917AB">
      <w:pPr>
        <w:pStyle w:val="B1"/>
        <w:rPr>
          <w:iCs/>
          <w:lang w:val="en-GB" w:eastAsia="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 the same band and same TAG as</w:t>
      </w:r>
      <w:r w:rsidRPr="004917AB">
        <w:rPr>
          <w:i/>
          <w:lang w:eastAsia="en-GB"/>
        </w:rPr>
        <w:t xml:space="preserve"> </w:t>
      </w:r>
      <m:oMath>
        <m:sSub>
          <m:sSubPr>
            <m:ctrlPr>
              <w:rPr>
                <w:rFonts w:ascii="Cambria Math" w:hAnsi="Cambria Math" w:cs="Calibri"/>
                <w:i/>
              </w:rPr>
            </m:ctrlPr>
          </m:sSubPr>
          <m:e>
            <m:r>
              <w:rPr>
                <w:rFonts w:ascii="Cambria Math" w:hAnsi="Cambria Math" w:cs="Calibri"/>
              </w:rPr>
              <m:t>c</m:t>
            </m:r>
          </m:e>
          <m:sub>
            <m:r>
              <w:rPr>
                <w:rFonts w:ascii="Cambria Math" w:hAnsi="Cambria Math" w:cs="Calibri"/>
              </w:rPr>
              <m:t>2</m:t>
            </m:r>
          </m:sub>
        </m:sSub>
      </m:oMath>
      <w:r w:rsidRPr="004917AB">
        <w:rPr>
          <w:iCs/>
          <w:lang w:val="en-GB" w:eastAsia="en-GB"/>
        </w:rPr>
        <w:t>;</w:t>
      </w:r>
    </w:p>
    <w:p w14:paraId="69135C3C" w14:textId="2F9C0045" w:rsidR="004917AB" w:rsidRPr="004917AB" w:rsidRDefault="004917AB" w:rsidP="004917AB">
      <w:pPr>
        <w:pStyle w:val="B1"/>
        <w:rPr>
          <w:sz w:val="22"/>
          <w:lang w:val="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a carrier of inter-band CA with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t xml:space="preserve"> </w:t>
      </w:r>
      <w:r w:rsidRPr="004917AB">
        <w:rPr>
          <w:lang w:eastAsia="en-GB"/>
        </w:rPr>
        <w:t xml:space="preserve">and </w:t>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indicated through the capability signalling </w:t>
      </w:r>
      <w:r w:rsidRPr="004917AB">
        <w:rPr>
          <w:i/>
          <w:iCs/>
          <w:lang w:eastAsia="en-GB"/>
        </w:rPr>
        <w:t xml:space="preserve">ImpactedBands-SRS-CS-v17 </w:t>
      </w:r>
      <w:r w:rsidRPr="004917AB">
        <w:rPr>
          <w:lang w:eastAsia="en-GB"/>
        </w:rPr>
        <w:t xml:space="preserve">to be affected by the SRS switch from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rPr>
          <w:lang w:eastAsia="en-GB"/>
        </w:rPr>
        <w:t xml:space="preserve"> to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lang w:val="en-GB" w:eastAsia="en-GB"/>
        </w:rPr>
        <w:t>;</w:t>
      </w:r>
    </w:p>
    <w:p w14:paraId="26C665E1" w14:textId="3893254E" w:rsidR="004917AB" w:rsidRPr="004917AB" w:rsidRDefault="004917AB" w:rsidP="004917AB">
      <w:pPr>
        <w:rPr>
          <w:rFonts w:eastAsia="Batang"/>
        </w:rPr>
      </w:pPr>
      <w:r>
        <w:rPr>
          <w:rFonts w:eastAsia="Batang"/>
        </w:rPr>
        <w:t>w</w:t>
      </w:r>
      <w:r w:rsidRPr="004917AB">
        <w:rPr>
          <w:rFonts w:eastAsia="Batang"/>
        </w:rPr>
        <w:t xml:space="preserve">here </w:t>
      </w:r>
      <m:oMath>
        <m:r>
          <w:rPr>
            <w:rFonts w:ascii="Cambria Math" w:eastAsia="Batang" w:hAnsi="Cambria Math"/>
          </w:rPr>
          <m:t>1≤i≤N-1</m:t>
        </m:r>
      </m:oMath>
      <w:r w:rsidRPr="004917AB">
        <w:rPr>
          <w:rFonts w:eastAsia="Batang"/>
        </w:rPr>
        <w:t>.</w:t>
      </w:r>
    </w:p>
    <w:p w14:paraId="4B26766A" w14:textId="43D7B3CA" w:rsidR="001A780C" w:rsidRPr="00FD1611" w:rsidRDefault="001A780C" w:rsidP="001A780C">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w:t>
      </w:r>
      <w:r w:rsidR="00FD1611">
        <w:rPr>
          <w:color w:val="000000"/>
          <w:szCs w:val="22"/>
          <w:lang w:val="en-US"/>
        </w:rPr>
        <w:t xml:space="preserve">s in the set </w:t>
      </w:r>
      <w:r w:rsidR="00FD1611" w:rsidRPr="00025B03">
        <w:rPr>
          <w:i/>
          <w:color w:val="000000"/>
          <w:szCs w:val="22"/>
          <w:lang w:val="en-US"/>
        </w:rPr>
        <w:t>S(</w:t>
      </w:r>
      <w:r w:rsidR="00FD1611" w:rsidRPr="00025B03">
        <w:rPr>
          <w:i/>
          <w:iCs/>
          <w:color w:val="000000"/>
          <w:szCs w:val="22"/>
          <w:lang w:val="en-US"/>
        </w:rPr>
        <w:t>c</w:t>
      </w:r>
      <w:r w:rsidR="00FD1611" w:rsidRPr="00025B03">
        <w:rPr>
          <w:i/>
          <w:iCs/>
          <w:color w:val="000000"/>
          <w:szCs w:val="22"/>
          <w:vertAlign w:val="subscript"/>
          <w:lang w:val="en-US"/>
        </w:rPr>
        <w:t>2</w:t>
      </w:r>
      <w:r w:rsidR="00FD1611" w:rsidRPr="00025B03">
        <w:rPr>
          <w:i/>
          <w:color w:val="000000"/>
          <w:szCs w:val="22"/>
          <w:lang w:val="en-US"/>
        </w:rPr>
        <w:t>)</w:t>
      </w:r>
      <w:r w:rsidRPr="00FD1611">
        <w:t>.</w:t>
      </w:r>
    </w:p>
    <w:p w14:paraId="1B88E77A" w14:textId="1DEA96B5"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w:t>
      </w:r>
      <w:r w:rsidR="004917AB">
        <w:rPr>
          <w:color w:val="000000"/>
        </w:rPr>
        <w:t xml:space="preserve"> any</w:t>
      </w:r>
      <w:r>
        <w:rPr>
          <w:color w:val="000000"/>
        </w:rPr>
        <w:t xml:space="preserve"> carrier </w:t>
      </w:r>
      <m:oMath>
        <m:r>
          <m:rPr>
            <m:sty m:val="p"/>
          </m:rPr>
          <w:rPr>
            <w:rFonts w:ascii="Cambria Math" w:hAnsi="Cambria Math"/>
          </w:rPr>
          <m:t xml:space="preserve">within the set </m:t>
        </m:r>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m:rPr>
            <m:sty m:val="p"/>
          </m:rPr>
          <w:rPr>
            <w:rFonts w:ascii="Cambria Math" w:hAnsi="Cambria Math"/>
          </w:rPr>
          <m:t xml:space="preserve"> </m:t>
        </m:r>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56E4ABC9"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163A4638"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sidRPr="003A239A">
        <w:rPr>
          <w:iCs/>
        </w:rPr>
        <w:t>.</w:t>
      </w:r>
    </w:p>
    <w:p w14:paraId="64C14FD5" w14:textId="02533B18" w:rsidR="004917AB" w:rsidRPr="004917AB" w:rsidRDefault="001A780C" w:rsidP="004917AB">
      <w:pPr>
        <w:rPr>
          <w:rFonts w:eastAsia="Batang"/>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spacing across</w:t>
      </w:r>
      <w:r w:rsidR="004917AB">
        <w:rPr>
          <w:color w:val="000000"/>
        </w:rPr>
        <w:t xml:space="preserve"> </w:t>
      </w:r>
      <w:r w:rsidR="004917AB" w:rsidRPr="00A626C9">
        <w:t xml:space="preserve">any carrier within the set </w:t>
      </w:r>
      <m:oMath>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sidR="004917AB" w:rsidRPr="00A626C9">
        <w:t>,</w:t>
      </w:r>
      <w:r>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their corresponding scheduling cells.</w:t>
      </w:r>
    </w:p>
    <w:p w14:paraId="769EFA9D" w14:textId="672082B5" w:rsidR="00892A42" w:rsidRDefault="004917AB" w:rsidP="004917AB">
      <w:pPr>
        <w:rPr>
          <w:color w:val="000000"/>
        </w:rPr>
      </w:pPr>
      <w:r w:rsidRPr="004917AB">
        <w:rPr>
          <w:rFonts w:eastAsia="Batang"/>
        </w:rPr>
        <w:t xml:space="preserve">The following prioritization rules shall be applied in case of collision between a transmission of SRS over carrier </w:t>
      </w:r>
      <m:oMath>
        <m:sSub>
          <m:sSubPr>
            <m:ctrlPr>
              <w:rPr>
                <w:rFonts w:ascii="Cambria Math" w:eastAsia="Batang" w:hAnsi="Cambria Math"/>
                <w:i/>
                <w:u w:val="single"/>
              </w:rPr>
            </m:ctrlPr>
          </m:sSubPr>
          <m:e>
            <m:r>
              <w:rPr>
                <w:rFonts w:ascii="Cambria Math" w:eastAsia="Batang" w:hAnsi="Cambria Math"/>
                <w:u w:val="single"/>
              </w:rPr>
              <m:t>c</m:t>
            </m:r>
          </m:e>
          <m:sub>
            <m:r>
              <w:rPr>
                <w:rFonts w:ascii="Cambria Math" w:eastAsia="Batang" w:hAnsi="Cambria Math"/>
                <w:u w:val="single"/>
              </w:rPr>
              <m:t>1</m:t>
            </m:r>
          </m:sub>
        </m:sSub>
        <m:r>
          <w:rPr>
            <w:rFonts w:ascii="Cambria Math" w:eastAsia="Batang" w:hAnsi="Cambria Math"/>
            <w:u w:val="single"/>
          </w:rPr>
          <m:t xml:space="preserve"> </m:t>
        </m:r>
      </m:oMath>
      <w:r w:rsidRPr="004917AB">
        <w:rPr>
          <w:rFonts w:eastAsia="Batang"/>
        </w:rPr>
        <w:t xml:space="preserve"> 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49A8E4FA" w14:textId="0517E8FA" w:rsidR="001B3178" w:rsidRPr="0048482F" w:rsidRDefault="003D2256" w:rsidP="003D2256">
      <w:pPr>
        <w:pStyle w:val="B1"/>
      </w:pPr>
      <w:r>
        <w:t>-</w:t>
      </w:r>
      <w:r>
        <w:tab/>
      </w:r>
      <w:r w:rsidR="001B3178" w:rsidRPr="0048482F">
        <w:t>the UE shall not transmit SRS whenever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serving cell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Pr>
          <w:iCs/>
        </w:rPr>
        <w:t xml:space="preserve"> </w:t>
      </w:r>
      <w:r w:rsidR="001B3178" w:rsidRPr="0048482F">
        <w:t>and PUSCH/PUCCH transmission carrying HARQ-ACK/positive SR/</w:t>
      </w:r>
      <w:r w:rsidR="00614643" w:rsidRPr="0048482F">
        <w:rPr>
          <w:rFonts w:eastAsia="MS Mincho"/>
          <w:lang w:eastAsia="ja-JP"/>
        </w:rPr>
        <w:t>RI/</w:t>
      </w:r>
      <w:r w:rsidR="001B3178" w:rsidRPr="0048482F">
        <w:rPr>
          <w:rFonts w:eastAsia="MS Mincho"/>
          <w:lang w:eastAsia="ja-JP"/>
        </w:rPr>
        <w:t>CRI</w:t>
      </w:r>
      <w:r w:rsidR="00A84BFD">
        <w:rPr>
          <w:rFonts w:hint="eastAsia"/>
          <w:lang w:eastAsia="zh-CN"/>
        </w:rPr>
        <w:t>/SSBRI</w:t>
      </w:r>
      <w:r w:rsidR="001B3178" w:rsidRPr="0048482F">
        <w:t xml:space="preserve"> and/or PRACH </w:t>
      </w:r>
      <w:r w:rsidRPr="004D573A">
        <w:rPr>
          <w:rFonts w:eastAsia="Calibri"/>
          <w:lang w:val="en-US"/>
        </w:rPr>
        <w:t xml:space="preserve">on a carrier of a serving cell in set </w:t>
      </w:r>
      <m:oMath>
        <m:r>
          <w:rPr>
            <w:rFonts w:ascii="Cambria Math" w:eastAsia="Calibri"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eastAsia="Calibri" w:hAnsi="Cambria Math"/>
                    <w:lang w:val="en-GB"/>
                  </w:rPr>
                  <m:t>c</m:t>
                </m:r>
              </m:e>
              <m:sub>
                <m:r>
                  <w:rPr>
                    <w:rFonts w:ascii="Cambria Math" w:eastAsia="Calibri" w:hAnsi="Cambria Math"/>
                    <w:lang w:val="en-GB"/>
                  </w:rPr>
                  <m:t>2</m:t>
                </m:r>
              </m:sub>
            </m:sSub>
          </m:e>
        </m:d>
        <m:r>
          <w:rPr>
            <w:rFonts w:ascii="Cambria Math" w:eastAsia="Calibri" w:hAnsi="Cambria Math"/>
            <w:lang w:val="en-US"/>
          </w:rPr>
          <m:t xml:space="preserve"> </m:t>
        </m:r>
      </m:oMath>
      <w:r w:rsidR="001B3178" w:rsidRPr="0048482F">
        <w:t xml:space="preserve">happen </w:t>
      </w:r>
      <w:r w:rsidR="001B3178" w:rsidRPr="0048482F">
        <w:rPr>
          <w:lang w:eastAsia="ko-KR"/>
        </w:rPr>
        <w:t xml:space="preserve">to overlap in the same </w:t>
      </w:r>
      <w:r w:rsidR="005F5F52" w:rsidRPr="0048482F">
        <w:rPr>
          <w:lang w:eastAsia="ko-KR"/>
        </w:rPr>
        <w:t>symbol</w:t>
      </w:r>
    </w:p>
    <w:p w14:paraId="6F651BD1" w14:textId="5F17E927" w:rsidR="001B3178" w:rsidRPr="0048482F" w:rsidRDefault="003D2256" w:rsidP="003D2256">
      <w:pPr>
        <w:pStyle w:val="B1"/>
      </w:pPr>
      <w:r>
        <w:t>-</w:t>
      </w:r>
      <w:r>
        <w:tab/>
      </w:r>
      <w:r w:rsidR="001B3178" w:rsidRPr="0048482F">
        <w:t xml:space="preserve">the UE shall not transmit a </w:t>
      </w:r>
      <w:r w:rsidR="00C46F24" w:rsidRPr="005E0EF8">
        <w:t xml:space="preserve">periodic/semi-persistent </w:t>
      </w:r>
      <w:r w:rsidR="001B3178" w:rsidRPr="0048482F">
        <w:t xml:space="preserve">SRS whenever </w:t>
      </w:r>
      <w:r w:rsidR="00C46F24" w:rsidRPr="005E0EF8">
        <w:t>periodic/semi-persistent</w:t>
      </w:r>
      <w:r w:rsidR="00C46F24">
        <w:rPr>
          <w:color w:val="FF0000"/>
        </w:rPr>
        <w:t xml:space="preserve"> </w:t>
      </w:r>
      <w:r w:rsidR="001B3178" w:rsidRPr="0048482F">
        <w:t>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on</w:t>
      </w:r>
      <w:r w:rsidR="00C46F24">
        <w:t xml:space="preserve"> the carrier of </w:t>
      </w:r>
      <w:r w:rsidR="001B3178" w:rsidRPr="0048482F">
        <w:t xml:space="preserve">the serving </w:t>
      </w:r>
      <w:r w:rsidR="001B3178" w:rsidRPr="0048482F">
        <w:lastRenderedPageBreak/>
        <w:t>cell</w:t>
      </w:r>
      <w:r w:rsidR="00ED1D74">
        <w:rPr>
          <w:color w:val="000000"/>
        </w:rPr>
        <w:t xml:space="preserve">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sidR="001B3178" w:rsidRPr="0048482F">
        <w:t xml:space="preserve"> and PUSCH transmission carrying aperiodic CSI </w:t>
      </w:r>
      <w:r w:rsidR="00ED1D7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ED1D74">
        <w:rPr>
          <w:iCs/>
        </w:rPr>
        <w:t xml:space="preserve"> </w:t>
      </w:r>
      <w:r w:rsidR="001B3178" w:rsidRPr="0048482F">
        <w:t>happen to overlap in the same symbol</w:t>
      </w:r>
    </w:p>
    <w:p w14:paraId="14E90854" w14:textId="0051C7E3" w:rsidR="001B3178" w:rsidRPr="0048482F" w:rsidRDefault="003D2256" w:rsidP="003D2256">
      <w:pPr>
        <w:pStyle w:val="B1"/>
      </w:pPr>
      <w:r>
        <w:t>-</w:t>
      </w:r>
      <w:r>
        <w:tab/>
      </w:r>
      <w:r w:rsidR="001B3178" w:rsidRPr="0048482F">
        <w:t>the UE shall drop PUCCH/PUSCH transmission carrying periodic</w:t>
      </w:r>
      <w:r w:rsidR="00527095" w:rsidRPr="003931CB">
        <w:t>/semi-persistent</w:t>
      </w:r>
      <w:r w:rsidR="001B3178" w:rsidRPr="0048482F">
        <w:t xml:space="preserve"> CSI comprising only CQI/PMI</w:t>
      </w:r>
      <w:r w:rsidR="0038411E">
        <w:rPr>
          <w:rFonts w:hint="eastAsia"/>
          <w:lang w:eastAsia="zh-CN"/>
        </w:rPr>
        <w:t>/L1-RSRP/L1-SINR</w:t>
      </w:r>
      <w:r w:rsidR="001B3178" w:rsidRPr="0048482F">
        <w:t xml:space="preserve">, and/or SRS transmission on </w:t>
      </w:r>
      <w:r w:rsidR="00B86ED4" w:rsidRPr="00F0236A">
        <w:t xml:space="preserve">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B86ED4">
        <w:rPr>
          <w:iCs/>
        </w:rPr>
        <w:t xml:space="preserve"> </w:t>
      </w:r>
      <w:r w:rsidR="001B3178" w:rsidRPr="0048482F">
        <w:t>configured for PUSCH/PUCCH transmission whenever the transmission and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the </w:t>
      </w:r>
      <w:r w:rsidR="00B86ED4">
        <w:rPr>
          <w:color w:val="000000"/>
        </w:rPr>
        <w:t>carrier of the</w:t>
      </w:r>
      <w:r w:rsidR="00B86ED4" w:rsidRPr="0048482F">
        <w:t xml:space="preserve"> </w:t>
      </w:r>
      <w:r w:rsidR="001B3178" w:rsidRPr="0048482F">
        <w:t>serving cell</w:t>
      </w:r>
      <w:r w:rsidR="00B86ED4">
        <w:rPr>
          <w:color w:val="000000"/>
        </w:rPr>
        <w:t xml:space="preserve">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sidR="001B3178" w:rsidRPr="0048482F">
        <w:t xml:space="preserve"> happen to overlap in the same symbol</w:t>
      </w:r>
    </w:p>
    <w:p w14:paraId="4AF14B77" w14:textId="5F4BD604" w:rsidR="00C46F24" w:rsidRDefault="003D2256" w:rsidP="003D2256">
      <w:pPr>
        <w:pStyle w:val="B1"/>
        <w:rPr>
          <w:rFonts w:ascii="Times" w:hAnsi="Times"/>
        </w:rPr>
      </w:pPr>
      <w:r>
        <w:t>-</w:t>
      </w:r>
      <w:r>
        <w:tab/>
      </w:r>
      <w:r w:rsidR="001B3178" w:rsidRPr="0048482F">
        <w:t>the UE shall drop PUSCH transmission carrying aperiodic CSI comprising only CQI/PMI</w:t>
      </w:r>
      <w:r w:rsidR="0038411E">
        <w:rPr>
          <w:rFonts w:hint="eastAsia"/>
          <w:lang w:eastAsia="zh-CN"/>
        </w:rPr>
        <w:t>/L1-RSRP/L1-SINR</w:t>
      </w:r>
      <w:r w:rsidR="001B3178" w:rsidRPr="0048482F">
        <w:t xml:space="preserve"> </w:t>
      </w:r>
      <w:r w:rsidR="00B86ED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r>
          <w:rPr>
            <w:rFonts w:ascii="Cambria Math" w:hAnsi="Cambria Math"/>
          </w:rPr>
          <m:t xml:space="preserve"> </m:t>
        </m:r>
      </m:oMath>
      <w:r w:rsidR="001B3178" w:rsidRPr="0048482F">
        <w:t xml:space="preserve">whenever the transmission and </w:t>
      </w:r>
      <w:r w:rsidR="00C46F24">
        <w:t>aperiodic</w:t>
      </w:r>
      <w:r w:rsidR="001B3178" w:rsidRPr="0048482F">
        <w:t xml:space="preserve">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w:t>
      </w:r>
      <w:r w:rsidR="00EE21D5" w:rsidRPr="0048482F">
        <w:t>s</w:t>
      </w:r>
      <w:r w:rsidR="001B3178" w:rsidRPr="0048482F">
        <w:t>erving cell</w:t>
      </w:r>
      <w:r w:rsidR="00B86ED4">
        <w:t xml:space="preserve">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sidR="001B3178" w:rsidRPr="0048482F">
        <w:t xml:space="preserve"> happen to overlap in the same symbol</w:t>
      </w:r>
      <w:r w:rsidR="001B3178" w:rsidRPr="0048482F">
        <w:rPr>
          <w:rFonts w:ascii="Times" w:hAnsi="Times"/>
        </w:rPr>
        <w:t>.</w:t>
      </w:r>
    </w:p>
    <w:p w14:paraId="1124297E" w14:textId="484FE73B"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47D8B917"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7723F620" w14:textId="0EA3B4BB" w:rsidR="001B3178" w:rsidRDefault="00C46F24" w:rsidP="00E17FE7">
      <w:pPr>
        <w:autoSpaceDN w:val="0"/>
        <w:spacing w:afterLines="50" w:after="120"/>
      </w:pPr>
      <w:bookmarkStart w:id="1189"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189"/>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61C301E6"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r w:rsidR="00253803">
        <w:t xml:space="preserve">, except if the previous SRS transmission is in the same cell </w:t>
      </w:r>
      <w:r w:rsidR="00253803">
        <w:rPr>
          <w:i/>
          <w:iCs/>
        </w:rPr>
        <w:t>c</w:t>
      </w:r>
      <w:r w:rsidR="00253803">
        <w:t xml:space="preserve"> and the UE reports </w:t>
      </w:r>
      <w:r w:rsidR="00253803">
        <w:rPr>
          <w:i/>
          <w:iCs/>
        </w:rPr>
        <w:t xml:space="preserve">SRS-StayInTargetCC </w:t>
      </w:r>
      <w:r w:rsidR="00253803">
        <w:t>for the corresponding band combination</w:t>
      </w:r>
      <w:r w:rsidRPr="000B30BA">
        <w:t>.</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190"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4B761AE6" w14:textId="77777777" w:rsidR="00B86ED4" w:rsidRPr="00B86ED4" w:rsidRDefault="006C5918" w:rsidP="00B86ED4">
      <w:pPr>
        <w:autoSpaceDN w:val="0"/>
        <w:spacing w:afterLines="50" w:after="120"/>
        <w:rPr>
          <w:rFonts w:eastAsia="Batang"/>
          <w:color w:val="000000"/>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190"/>
    </w:p>
    <w:p w14:paraId="0CF2BF33" w14:textId="77777777" w:rsidR="00B86ED4" w:rsidRPr="00B86ED4" w:rsidRDefault="00B86ED4" w:rsidP="00B86ED4">
      <w:pPr>
        <w:rPr>
          <w:rFonts w:eastAsia="Batang"/>
        </w:rPr>
      </w:pPr>
      <w:r w:rsidRPr="00B86ED4">
        <w:rPr>
          <w:rFonts w:eastAsia="Batang"/>
          <w:lang w:eastAsia="zh-TW"/>
        </w:rPr>
        <w:t xml:space="preserve">If the UE is </w:t>
      </w:r>
      <w:r w:rsidRPr="00B86ED4">
        <w:rPr>
          <w:rFonts w:eastAsia="Batang"/>
        </w:rPr>
        <w:t xml:space="preserve">not configured for PUSCH/PUCCH transmission for at least one serving cell configured with slot formats comprised of DL and UL symbols, and if the UE is not capable of simultaneous reception and transmission on serving cell </w:t>
      </w:r>
      <w:r w:rsidRPr="00B86ED4">
        <w:rPr>
          <w:rFonts w:eastAsia="Batang"/>
          <w:i/>
        </w:rPr>
        <w:t>c</w:t>
      </w:r>
      <w:r w:rsidRPr="00B86ED4">
        <w:rPr>
          <w:rFonts w:eastAsia="Batang"/>
          <w:i/>
          <w:vertAlign w:val="subscript"/>
        </w:rPr>
        <w:t>1</w:t>
      </w:r>
      <w:r w:rsidRPr="00B86ED4">
        <w:rPr>
          <w:rFonts w:eastAsia="Batang"/>
          <w:vertAlign w:val="subscript"/>
        </w:rPr>
        <w:t xml:space="preserve"> </w:t>
      </w:r>
      <w:r w:rsidRPr="00B86ED4">
        <w:rPr>
          <w:rFonts w:eastAsia="Batang"/>
        </w:rPr>
        <w:t>and serving cell</w:t>
      </w:r>
      <w:r w:rsidRPr="00B86ED4">
        <w:rPr>
          <w:rFonts w:eastAsia="Batang"/>
          <w:i/>
        </w:rPr>
        <w:t xml:space="preserve"> </w:t>
      </w:r>
      <w:r w:rsidRPr="00B86ED4">
        <w:rPr>
          <w:rFonts w:eastAsia="Batang"/>
        </w:rPr>
        <w:t>s(</w:t>
      </w:r>
      <w:r w:rsidRPr="00B86ED4">
        <w:rPr>
          <w:rFonts w:eastAsia="Batang"/>
          <w:i/>
        </w:rPr>
        <w:t>c</w:t>
      </w:r>
      <w:r w:rsidRPr="00B86ED4">
        <w:rPr>
          <w:rFonts w:eastAsia="Batang"/>
          <w:i/>
          <w:vertAlign w:val="subscript"/>
        </w:rPr>
        <w:t>2</w:t>
      </w:r>
      <w:r w:rsidRPr="00B86ED4">
        <w:rPr>
          <w:rFonts w:eastAsia="Batang"/>
        </w:rPr>
        <w:t xml:space="preserve">), and if a UE </w:t>
      </w:r>
    </w:p>
    <w:p w14:paraId="579DD29B" w14:textId="66299707" w:rsidR="00B86ED4" w:rsidRPr="00B86ED4" w:rsidRDefault="00B86ED4" w:rsidP="00B86ED4">
      <w:pPr>
        <w:pStyle w:val="B1"/>
        <w:rPr>
          <w:lang w:val="en-US"/>
        </w:rPr>
      </w:pPr>
      <w:r w:rsidRPr="00B86ED4">
        <w:rPr>
          <w:lang w:val="en-US"/>
        </w:rPr>
        <w:lastRenderedPageBreak/>
        <w:t>-</w:t>
      </w:r>
      <w:r w:rsidRPr="00B86ED4">
        <w:rPr>
          <w:lang w:val="en-US"/>
        </w:rPr>
        <w:tab/>
        <w:t xml:space="preserve">is configured with multiple serving cells and is provided </w:t>
      </w:r>
      <w:r w:rsidRPr="00B86ED4">
        <w:t xml:space="preserve">with </w:t>
      </w:r>
      <w:r w:rsidRPr="00B86ED4">
        <w:rPr>
          <w:i/>
        </w:rPr>
        <w:t>directionalCollisionHandling-r16</w:t>
      </w:r>
      <w:r w:rsidRPr="00B86ED4">
        <w:rPr>
          <w:i/>
          <w:lang w:val="en-US"/>
        </w:rPr>
        <w:t xml:space="preserve"> </w:t>
      </w:r>
      <w:r w:rsidRPr="00B86ED4">
        <w:rPr>
          <w:lang w:val="en-US"/>
        </w:rPr>
        <w:t xml:space="preserve">= </w:t>
      </w:r>
      <w:r w:rsidR="001B3976">
        <w:rPr>
          <w:lang w:val="en-US"/>
        </w:rPr>
        <w:t>'</w:t>
      </w:r>
      <w:r w:rsidRPr="00B86ED4">
        <w:rPr>
          <w:lang w:val="en-US"/>
        </w:rPr>
        <w:t>enabled</w:t>
      </w:r>
      <w:r w:rsidR="001B3976">
        <w:rPr>
          <w:lang w:val="en-US"/>
        </w:rPr>
        <w:t>'</w:t>
      </w:r>
      <w:r w:rsidRPr="00B86ED4">
        <w:rPr>
          <w:lang w:val="en-US"/>
        </w:rPr>
        <w:t xml:space="preserve"> </w:t>
      </w:r>
      <w:r w:rsidRPr="00B86ED4">
        <w:t xml:space="preserve">for a set of serving cell(s) among the configured multiple serving cells including serving cell </w:t>
      </w:r>
      <w:r w:rsidRPr="00B86ED4">
        <w:rPr>
          <w:i/>
        </w:rPr>
        <w:t>c</w:t>
      </w:r>
      <w:r w:rsidRPr="00B86ED4">
        <w:rPr>
          <w:i/>
          <w:vertAlign w:val="subscript"/>
        </w:rPr>
        <w:t>1</w:t>
      </w:r>
      <w:r w:rsidRPr="00B86ED4">
        <w:rPr>
          <w:vertAlign w:val="subscript"/>
        </w:rPr>
        <w:t xml:space="preserve"> </w:t>
      </w:r>
      <w:r w:rsidRPr="00B86ED4">
        <w:t>and s(</w:t>
      </w:r>
      <w:r w:rsidRPr="00B86ED4">
        <w:rPr>
          <w:i/>
        </w:rPr>
        <w:t>c</w:t>
      </w:r>
      <w:r w:rsidRPr="00B86ED4">
        <w:rPr>
          <w:i/>
          <w:vertAlign w:val="subscript"/>
        </w:rPr>
        <w:t>2</w:t>
      </w:r>
      <w:r w:rsidRPr="00B86ED4">
        <w:rPr>
          <w:lang w:val="en-US"/>
        </w:rPr>
        <w:t>), and</w:t>
      </w:r>
    </w:p>
    <w:p w14:paraId="5CA55E4C" w14:textId="77777777" w:rsidR="00B86ED4" w:rsidRPr="00B86ED4" w:rsidRDefault="00B86ED4" w:rsidP="00B86ED4">
      <w:pPr>
        <w:pStyle w:val="B1"/>
        <w:rPr>
          <w:lang w:val="en-US"/>
        </w:rPr>
      </w:pPr>
      <w:r w:rsidRPr="00B86ED4">
        <w:rPr>
          <w:lang w:val="en-US"/>
        </w:rPr>
        <w:t>-</w:t>
      </w:r>
      <w:r w:rsidRPr="00B86ED4">
        <w:rPr>
          <w:lang w:val="en-US"/>
        </w:rPr>
        <w:tab/>
        <w:t xml:space="preserve">indicates support of </w:t>
      </w:r>
      <w:r w:rsidRPr="00B86ED4">
        <w:rPr>
          <w:i/>
          <w:iCs/>
        </w:rPr>
        <w:t xml:space="preserve">half-DuplexTDD-CA-SameSCS-r16 </w:t>
      </w:r>
      <w:r w:rsidRPr="00B86ED4">
        <w:t>capability</w:t>
      </w:r>
      <w:r w:rsidRPr="00B86ED4">
        <w:rPr>
          <w:lang w:val="en-US"/>
        </w:rPr>
        <w:t xml:space="preserve">, and </w:t>
      </w:r>
    </w:p>
    <w:p w14:paraId="4F1F6938" w14:textId="77777777" w:rsidR="00B86ED4" w:rsidRPr="00B86ED4" w:rsidRDefault="00B86ED4" w:rsidP="00B86ED4">
      <w:pPr>
        <w:pStyle w:val="B1"/>
        <w:rPr>
          <w:lang w:val="en-US"/>
        </w:rPr>
      </w:pPr>
      <w:r w:rsidRPr="00B86ED4">
        <w:rPr>
          <w:lang w:val="en-US"/>
        </w:rPr>
        <w:t>-</w:t>
      </w:r>
      <w:r w:rsidRPr="00B86ED4">
        <w:rPr>
          <w:lang w:val="en-US"/>
        </w:rPr>
        <w:tab/>
        <w:t>is not configured to monitor PDCCH for detection of DCI format 2_0</w:t>
      </w:r>
      <w:r w:rsidRPr="00B86ED4">
        <w:rPr>
          <w:rFonts w:eastAsia="DengXian"/>
          <w:lang w:eastAsia="zh-CN"/>
        </w:rPr>
        <w:t xml:space="preserve"> on any of the multiple serving cells</w:t>
      </w:r>
      <w:r w:rsidRPr="00B86ED4">
        <w:rPr>
          <w:lang w:val="en-US"/>
        </w:rPr>
        <w:t xml:space="preserve">, </w:t>
      </w:r>
    </w:p>
    <w:p w14:paraId="66C08FA2" w14:textId="03145A7F" w:rsidR="006C5918" w:rsidRDefault="00B86ED4" w:rsidP="00B86ED4">
      <w:pPr>
        <w:autoSpaceDN w:val="0"/>
        <w:spacing w:afterLines="50" w:after="120"/>
        <w:rPr>
          <w:color w:val="000000" w:themeColor="text1"/>
        </w:rPr>
      </w:pPr>
      <w:r w:rsidRPr="00B86ED4">
        <w:rPr>
          <w:rFonts w:eastAsia="Batang"/>
        </w:rPr>
        <w:t>the UE shall apply first the prioritization/dropping rules described above for sounding procedure between component carriers and then apply the procedures for directional collision handling in clause 11.1 of [6, TS 38.213].</w:t>
      </w:r>
    </w:p>
    <w:p w14:paraId="3EA1BDFD" w14:textId="77777777" w:rsidR="008B3E80" w:rsidRPr="0048482F" w:rsidRDefault="008B3E80" w:rsidP="008B3E80">
      <w:pPr>
        <w:pStyle w:val="Heading4"/>
      </w:pPr>
      <w:bookmarkStart w:id="1191" w:name="_Toc29673223"/>
      <w:bookmarkStart w:id="1192" w:name="_Toc29673364"/>
      <w:bookmarkStart w:id="1193" w:name="_Toc29674357"/>
      <w:bookmarkStart w:id="1194" w:name="_Toc36645587"/>
      <w:bookmarkStart w:id="1195" w:name="_Toc45810636"/>
      <w:bookmarkStart w:id="1196" w:name="_Toc114223890"/>
      <w:r w:rsidRPr="0048482F">
        <w:t>6.2.1.</w:t>
      </w:r>
      <w:r>
        <w:t>4</w:t>
      </w:r>
      <w:r w:rsidRPr="0048482F">
        <w:tab/>
        <w:t xml:space="preserve">UE sounding procedure </w:t>
      </w:r>
      <w:r>
        <w:t>for positioning purposes</w:t>
      </w:r>
      <w:bookmarkEnd w:id="1191"/>
      <w:bookmarkEnd w:id="1192"/>
      <w:bookmarkEnd w:id="1193"/>
      <w:bookmarkEnd w:id="1194"/>
      <w:bookmarkEnd w:id="1195"/>
      <w:bookmarkEnd w:id="1196"/>
    </w:p>
    <w:p w14:paraId="132D5752" w14:textId="4A775CAB"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r w:rsidR="00166014">
        <w:t xml:space="preserve">If the UE is configured for transmission of </w:t>
      </w:r>
      <w:r w:rsidR="00166014">
        <w:rPr>
          <w:i/>
          <w:iCs/>
        </w:rPr>
        <w:t>SRS-PosResource</w:t>
      </w:r>
      <w:r w:rsidR="00166014">
        <w:t xml:space="preserve"> in RRC_INACTIVE mode, the configured</w:t>
      </w:r>
      <w:r w:rsidR="00166014" w:rsidRPr="00A3704F">
        <w:t xml:space="preserve"> </w:t>
      </w:r>
      <w:r w:rsidR="00166014">
        <w:rPr>
          <w:i/>
        </w:rPr>
        <w:t>spatialRelationInfoPos</w:t>
      </w:r>
      <w:r w:rsidR="00166014" w:rsidRPr="000454A8">
        <w:t xml:space="preserve"> is </w:t>
      </w:r>
      <w:r w:rsidR="00166014">
        <w:t xml:space="preserve">also </w:t>
      </w:r>
      <w:r w:rsidR="00166014" w:rsidRPr="000454A8">
        <w:t>applicable.</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72F96163" w:rsidR="00B15095" w:rsidRDefault="00DB2B46" w:rsidP="00B15095">
      <w:pPr>
        <w:rPr>
          <w:lang w:val="en-US"/>
        </w:rPr>
      </w:pPr>
      <w:r w:rsidRPr="001C7627">
        <w:rPr>
          <w:rFonts w:hint="eastAsia"/>
          <w:szCs w:val="16"/>
          <w:lang w:val="en-US" w:eastAsia="zh-CN"/>
        </w:rPr>
        <w:t>I</w:t>
      </w:r>
      <w:r w:rsidRPr="001C7627">
        <w:rPr>
          <w:szCs w:val="16"/>
          <w:lang w:val="en-US"/>
        </w:rPr>
        <w:t xml:space="preserve">n RRC_CONNECTED mode, </w:t>
      </w:r>
      <w:r>
        <w:rPr>
          <w:szCs w:val="16"/>
          <w:lang w:val="en-US"/>
        </w:rPr>
        <w:t>t</w:t>
      </w:r>
      <w:r w:rsidR="00B15095">
        <w:rPr>
          <w:lang w:val="en-US"/>
        </w:rPr>
        <w:t xml:space="preserve">he UE is only expected to transmit an SRS configured by the higher layer parameter </w:t>
      </w:r>
      <w:r w:rsidR="007C774F">
        <w:rPr>
          <w:i/>
          <w:iCs/>
        </w:rPr>
        <w:t>SRS-PosResource</w:t>
      </w:r>
      <w:r w:rsidR="00B15095">
        <w:rPr>
          <w:i/>
          <w:iCs/>
        </w:rPr>
        <w:t xml:space="preserve"> </w:t>
      </w:r>
      <w:r w:rsidR="00B15095">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4F7D5383" w14:textId="77777777" w:rsidR="00166014" w:rsidRDefault="00B15095" w:rsidP="00166014">
      <w:r w:rsidRPr="005F7CBD">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2F901CE1" w14:textId="77777777" w:rsidR="00314F3C" w:rsidRPr="00E41A2A" w:rsidRDefault="00314F3C" w:rsidP="00314F3C">
      <w:r w:rsidRPr="00E41A2A">
        <w:t xml:space="preserve">Timing Error Group (TEG) at UE side is defined: </w:t>
      </w:r>
    </w:p>
    <w:p w14:paraId="2397361F" w14:textId="061A3F08" w:rsidR="00166014" w:rsidRPr="004D4661" w:rsidRDefault="00314F3C" w:rsidP="00314F3C">
      <w:pPr>
        <w:pStyle w:val="B1"/>
      </w:pPr>
      <w:r>
        <w:t>-</w:t>
      </w:r>
      <w:r>
        <w:tab/>
      </w:r>
      <w:r w:rsidR="00033079">
        <w:t>UE Tx TEG</w:t>
      </w:r>
      <w:r w:rsidR="00166014" w:rsidRPr="004D4661">
        <w:t xml:space="preserve"> is associated with the transmissions of one or more UL SRS resources for the positioning purpose, which have the Tx timing error difference within a certain margin.</w:t>
      </w:r>
    </w:p>
    <w:p w14:paraId="7B03F77C" w14:textId="0E467257" w:rsidR="00166014" w:rsidRPr="00C8508C" w:rsidRDefault="00166014" w:rsidP="00166014">
      <w:pPr>
        <w:rPr>
          <w:lang w:val="en-US"/>
        </w:rPr>
      </w:pPr>
      <w:r w:rsidRPr="004D4661">
        <w:rPr>
          <w:lang w:val="en-US"/>
        </w:rPr>
        <w:t xml:space="preserve">The UE may be configured to report, subject to UE capability,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UE Tx TEG(s) via higher layer parameter </w:t>
      </w:r>
      <w:r w:rsidR="00C56054" w:rsidRPr="00F72237">
        <w:rPr>
          <w:i/>
          <w:snapToGrid w:val="0"/>
          <w:color w:val="000000" w:themeColor="text1"/>
        </w:rPr>
        <w:t>nr-SRS-TxTEG-Set</w:t>
      </w:r>
      <w:r w:rsidR="00C56054" w:rsidRPr="004D4661">
        <w:rPr>
          <w:lang w:val="en-US"/>
        </w:rPr>
        <w:t xml:space="preserve"> </w:t>
      </w:r>
      <w:r w:rsidR="00C56054">
        <w:t xml:space="preserve">or </w:t>
      </w:r>
      <w:r w:rsidR="00C56054" w:rsidRPr="00097871">
        <w:rPr>
          <w:i/>
          <w:iCs/>
        </w:rPr>
        <w:t>ue-TxTEG</w:t>
      </w:r>
      <w:r w:rsidR="00C56054" w:rsidRPr="00097871">
        <w:rPr>
          <w:rFonts w:eastAsia="DengXian"/>
          <w:i/>
          <w:iCs/>
        </w:rPr>
        <w:t>-Association</w:t>
      </w:r>
      <w:r w:rsidR="00C56054" w:rsidRPr="00097871">
        <w:rPr>
          <w:i/>
          <w:iCs/>
        </w:rPr>
        <w:t>List</w:t>
      </w:r>
      <w:r w:rsidRPr="004D4661">
        <w:rPr>
          <w:lang w:val="en-US"/>
        </w:rPr>
        <w:t>.</w:t>
      </w:r>
      <w:r>
        <w:t xml:space="preserve"> </w:t>
      </w:r>
    </w:p>
    <w:p w14:paraId="623A4109" w14:textId="4A4614C8" w:rsidR="00166014" w:rsidRPr="004D4661" w:rsidRDefault="00166014" w:rsidP="00166014">
      <w:pPr>
        <w:rPr>
          <w:lang w:val="en-US"/>
        </w:rPr>
      </w:pPr>
      <w:r w:rsidRPr="004D4661">
        <w:rPr>
          <w:lang w:val="en-US"/>
        </w:rPr>
        <w:t xml:space="preserve">If the UE reports a UE Tx TEG ID with a UE Rx-Tx time difference measurement, </w:t>
      </w:r>
      <w:r w:rsidRPr="004D4661">
        <w:t xml:space="preserve">as defined in clause 5.1.6.5, </w:t>
      </w:r>
      <w:r w:rsidRPr="004D4661">
        <w:rPr>
          <w:lang w:val="en-US"/>
        </w:rPr>
        <w:t xml:space="preserve">the UE shall report the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the UE Tx TEG ID.</w:t>
      </w:r>
    </w:p>
    <w:p w14:paraId="59339F11" w14:textId="77AAABE7" w:rsidR="002E3E0B" w:rsidRDefault="002E3E0B" w:rsidP="00166014">
      <w:r>
        <w:t xml:space="preserve">If the UE is configured with </w:t>
      </w:r>
      <w:r w:rsidRPr="004D4661">
        <w:rPr>
          <w:lang w:val="en-US"/>
        </w:rPr>
        <w:t xml:space="preserve">SRS resources configured by the higher layer parameter </w:t>
      </w:r>
      <w:r w:rsidRPr="004D4661">
        <w:rPr>
          <w:i/>
          <w:iCs/>
        </w:rPr>
        <w:t>SRS-PosResource</w:t>
      </w:r>
      <w:r>
        <w:rPr>
          <w:i/>
          <w:iCs/>
        </w:rPr>
        <w:t xml:space="preserve"> </w:t>
      </w:r>
      <w:r w:rsidRPr="00F15468">
        <w:t>in multiple CCs</w:t>
      </w:r>
      <w:r>
        <w:t xml:space="preserve">, the UE should report the </w:t>
      </w:r>
      <w:r w:rsidR="00C56054" w:rsidRPr="00F72237">
        <w:rPr>
          <w:i/>
          <w:snapToGrid w:val="0"/>
          <w:color w:val="000000" w:themeColor="text1"/>
        </w:rPr>
        <w:t>carrierFreq or servCellId</w:t>
      </w:r>
      <w:r>
        <w:t xml:space="preserve"> of the SRS resources when it reports the UE Tx TEG associations.</w:t>
      </w:r>
    </w:p>
    <w:p w14:paraId="6FDDF32C" w14:textId="398A9261" w:rsidR="00166014" w:rsidRDefault="00166014" w:rsidP="00166014">
      <w:pPr>
        <w:rPr>
          <w:lang w:val="en-US"/>
        </w:rPr>
      </w:pPr>
      <w:r w:rsidRPr="004D4661">
        <w:rPr>
          <w:lang w:val="en-US"/>
        </w:rPr>
        <w:t>If the UE reports a UE RxTx TEG ID with a UE Rx-Tx time difference measurement, the UE may report a Tx TEG ID.</w:t>
      </w:r>
    </w:p>
    <w:p w14:paraId="30C6D752" w14:textId="78D039EC" w:rsidR="00166014" w:rsidRPr="002E3E0B" w:rsidRDefault="00166014" w:rsidP="002E3E0B">
      <w:pPr>
        <w:rPr>
          <w:sz w:val="24"/>
          <w:szCs w:val="24"/>
          <w:lang w:val="en-US" w:eastAsia="ko-KR"/>
        </w:rPr>
      </w:pPr>
      <w:r w:rsidRPr="00FA4F64">
        <w:t>Subject to UE capability, the UE may be configured with an SRS resource for positioning associated with the initial UL BWP, and the SRS resource is transmitted inside the initial UL BWP during RRC_INACTIVE mode with the same CP and numerology as configured for the initial UL BWP. Subject to UE capability, the UE may be configured with an SRS resource for positioning</w:t>
      </w:r>
      <w:r w:rsidR="00005B09">
        <w:t xml:space="preserve"> </w:t>
      </w:r>
      <w:r w:rsidR="00005B09" w:rsidRPr="0054375E">
        <w:t>outside</w:t>
      </w:r>
      <w:r w:rsidR="00005B09">
        <w:t xml:space="preserve"> the</w:t>
      </w:r>
      <w:r w:rsidR="00005B09" w:rsidRPr="0054375E">
        <w:t xml:space="preserve"> initial BWP</w:t>
      </w:r>
      <w:r w:rsidRPr="00FA4F64">
        <w:t xml:space="preserve"> including frequency location and bandwidth, numerology, and CP length for transmission of the SRS in RRC_INACTIVE mode. </w:t>
      </w:r>
      <w:r w:rsidR="002E3E0B" w:rsidRPr="000027B4">
        <w:t xml:space="preserve">If the transmission of SRS for positioning </w:t>
      </w:r>
      <w:r w:rsidR="00005B09" w:rsidRPr="0054375E">
        <w:t>outside</w:t>
      </w:r>
      <w:r w:rsidR="00005B09">
        <w:t xml:space="preserve"> the</w:t>
      </w:r>
      <w:r w:rsidR="00005B09" w:rsidRPr="0054375E">
        <w:t xml:space="preserve"> initial BWP</w:t>
      </w:r>
      <w:r w:rsidR="00005B09" w:rsidRPr="005E6EBB">
        <w:t xml:space="preserve"> </w:t>
      </w:r>
      <w:r w:rsidR="002E3E0B" w:rsidRPr="000027B4">
        <w:t>in RRC_INACTIVE mode with the switching time in unpaired spectrum</w:t>
      </w:r>
      <w:r w:rsidR="002E3E0B" w:rsidRPr="000027B4">
        <w:rPr>
          <w:lang w:eastAsia="zh-CN"/>
        </w:rPr>
        <w:t xml:space="preserve">, subject to UE capability, </w:t>
      </w:r>
      <w:r w:rsidR="002E3E0B" w:rsidRPr="000027B4">
        <w:t xml:space="preserve">collides in time domain with other DL </w:t>
      </w:r>
      <w:r w:rsidR="002E3E0B">
        <w:t>signals or channels</w:t>
      </w:r>
      <w:r w:rsidR="002E3E0B" w:rsidRPr="000027B4">
        <w:t xml:space="preserve"> or UL </w:t>
      </w:r>
      <w:r w:rsidR="002E3E0B">
        <w:t>signals or channels</w:t>
      </w:r>
      <w:r w:rsidR="002E3E0B" w:rsidRPr="000027B4">
        <w:t>, the SRS for positioning transmission is dropped in the symbol(s) where the collision occur</w:t>
      </w:r>
      <w:r w:rsidR="002E3E0B" w:rsidRPr="000027B4">
        <w:rPr>
          <w:lang w:eastAsia="zh-CN"/>
        </w:rPr>
        <w:t>s</w:t>
      </w:r>
      <w:r w:rsidRPr="005C575A">
        <w:t>.</w:t>
      </w:r>
      <w:r w:rsidR="002E3E0B">
        <w:t xml:space="preserve"> </w:t>
      </w:r>
      <w:r w:rsidR="00033079" w:rsidRPr="00D45642">
        <w:t xml:space="preserve">If the transmission of SRS for positioning </w:t>
      </w:r>
      <w:r w:rsidR="00005B09" w:rsidRPr="0054375E">
        <w:t>outside</w:t>
      </w:r>
      <w:r w:rsidR="00005B09">
        <w:t xml:space="preserve"> the</w:t>
      </w:r>
      <w:r w:rsidR="00005B09" w:rsidRPr="0054375E">
        <w:t xml:space="preserve"> initial BWP</w:t>
      </w:r>
      <w:r w:rsidR="00005B09" w:rsidRPr="005E6EBB">
        <w:t xml:space="preserve"> </w:t>
      </w:r>
      <w:r w:rsidR="00033079" w:rsidRPr="00D45642">
        <w:t xml:space="preserve">in RRC_INACTIVE mode with the switching time in paired spectrum or SUL band, subject to UE capability, collides in time domain with UL signals or channels on the same carrier, the SRS for positioning transmission is dropped in the </w:t>
      </w:r>
      <w:r w:rsidR="00033079" w:rsidRPr="00D45642">
        <w:lastRenderedPageBreak/>
        <w:t>symbol(s) where the collision occurs.</w:t>
      </w:r>
      <w:r w:rsidR="00033079">
        <w:t xml:space="preserve"> </w:t>
      </w:r>
      <w:r w:rsidR="002E3E0B">
        <w:t xml:space="preserve">The SRS resource for positioning </w:t>
      </w:r>
      <w:r w:rsidR="00005B09" w:rsidRPr="0054375E">
        <w:t>outside</w:t>
      </w:r>
      <w:r w:rsidR="00005B09">
        <w:t xml:space="preserve"> the</w:t>
      </w:r>
      <w:r w:rsidR="00005B09" w:rsidRPr="0054375E">
        <w:t xml:space="preserve"> initial BWP</w:t>
      </w:r>
      <w:r w:rsidR="00005B09" w:rsidRPr="005E6EBB">
        <w:t xml:space="preserve"> </w:t>
      </w:r>
      <w:r w:rsidR="002E3E0B">
        <w:t>in RRC_INACTIVE mode is configured in the same band and CC as the initial UL BWP.</w:t>
      </w:r>
    </w:p>
    <w:p w14:paraId="0FA62E92" w14:textId="34D5EB27" w:rsidR="00B15095" w:rsidRDefault="00166014" w:rsidP="002E3E0B">
      <w:pPr>
        <w:rPr>
          <w:lang w:val="en-US"/>
        </w:rPr>
      </w:pPr>
      <w:r w:rsidRPr="00FA4F64">
        <w:rPr>
          <w:lang w:val="en-US"/>
        </w:rPr>
        <w:t xml:space="preserve">If the UE </w:t>
      </w:r>
      <w:r w:rsidR="002E3E0B">
        <w:t xml:space="preserve">in RRC_INACTIVE mode </w:t>
      </w:r>
      <w:r w:rsidRPr="00FA4F64">
        <w:rPr>
          <w:lang w:val="en-US"/>
        </w:rPr>
        <w:t xml:space="preserve">determines that the UE is not able to accurately measure the configured DL RS in </w:t>
      </w:r>
      <w:r w:rsidRPr="00FA4F64">
        <w:rPr>
          <w:i/>
          <w:iCs/>
        </w:rPr>
        <w:t>SRS-SpatialRelationInfoPos</w:t>
      </w:r>
      <w:r w:rsidRPr="00FA4F64">
        <w:t xml:space="preserve"> for a SRS resource for positioning where the DL RS is semi-persistent or periodic, </w:t>
      </w:r>
      <w:r w:rsidRPr="00FA4F64">
        <w:rPr>
          <w:lang w:val="en-US"/>
        </w:rPr>
        <w:t>the UE stops transmission of the SRS resource for positioning</w:t>
      </w:r>
      <w:r w:rsidR="00033079">
        <w:rPr>
          <w:lang w:val="en-US"/>
        </w:rPr>
        <w:t>.</w:t>
      </w:r>
    </w:p>
    <w:p w14:paraId="0DAB1A27" w14:textId="17D2F4FA" w:rsidR="00033079" w:rsidRPr="00166014" w:rsidRDefault="00033079" w:rsidP="002E3E0B">
      <w:pPr>
        <w:rPr>
          <w:lang w:val="en-US"/>
        </w:rPr>
      </w:pPr>
      <w:r w:rsidRPr="00267BBB">
        <w:rPr>
          <w:lang w:val="en-US"/>
        </w:rPr>
        <w:t xml:space="preserve">The UE is not expected to simultaneously transmit SRS resources configured by the higher layer parameter </w:t>
      </w:r>
      <w:r w:rsidRPr="00267BBB">
        <w:rPr>
          <w:i/>
          <w:iCs/>
          <w:lang w:val="en-US"/>
        </w:rPr>
        <w:t>SRS-PosResource</w:t>
      </w:r>
      <w:r w:rsidRPr="00267BBB">
        <w:rPr>
          <w:lang w:val="en-US"/>
        </w:rPr>
        <w:t xml:space="preserve"> on NUL and SUL band in RRC_INACTIVE </w:t>
      </w:r>
      <w:r>
        <w:t>mode</w:t>
      </w:r>
      <w:r w:rsidRPr="00267BBB">
        <w:rPr>
          <w:lang w:val="en-US"/>
        </w:rPr>
        <w:t>.</w:t>
      </w:r>
    </w:p>
    <w:p w14:paraId="39A62A81" w14:textId="77777777" w:rsidR="008E3B9C" w:rsidRPr="0048482F" w:rsidRDefault="008E3B9C" w:rsidP="008E3B9C">
      <w:pPr>
        <w:pStyle w:val="Heading3"/>
        <w:rPr>
          <w:color w:val="000000"/>
        </w:rPr>
      </w:pPr>
      <w:bookmarkStart w:id="1197" w:name="_Toc11352161"/>
      <w:bookmarkStart w:id="1198" w:name="_Toc20318051"/>
      <w:bookmarkStart w:id="1199" w:name="_Toc27299949"/>
      <w:bookmarkStart w:id="1200" w:name="_Toc29673224"/>
      <w:bookmarkStart w:id="1201" w:name="_Toc29673365"/>
      <w:bookmarkStart w:id="1202" w:name="_Toc29674358"/>
      <w:bookmarkStart w:id="1203" w:name="_Toc36645588"/>
      <w:bookmarkStart w:id="1204" w:name="_Toc45810637"/>
      <w:bookmarkStart w:id="1205" w:name="_Toc114223891"/>
      <w:r w:rsidRPr="0048482F">
        <w:rPr>
          <w:color w:val="000000"/>
        </w:rPr>
        <w:t>6.2.2</w:t>
      </w:r>
      <w:r w:rsidRPr="0048482F">
        <w:rPr>
          <w:color w:val="000000"/>
        </w:rPr>
        <w:tab/>
        <w:t>UE DM-RS transmission procedure</w:t>
      </w:r>
      <w:bookmarkEnd w:id="1197"/>
      <w:bookmarkEnd w:id="1198"/>
      <w:bookmarkEnd w:id="1199"/>
      <w:bookmarkEnd w:id="1200"/>
      <w:bookmarkEnd w:id="1201"/>
      <w:bookmarkEnd w:id="1202"/>
      <w:bookmarkEnd w:id="1203"/>
      <w:bookmarkEnd w:id="1204"/>
      <w:bookmarkEnd w:id="1205"/>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73821048"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20DC4A4E" w14:textId="77777777" w:rsidR="001A171E" w:rsidRPr="00EA4B1C" w:rsidRDefault="001A171E" w:rsidP="001A171E">
      <w:pPr>
        <w:pStyle w:val="B1"/>
        <w:rPr>
          <w:lang w:eastAsia="ko-KR"/>
        </w:rPr>
      </w:pPr>
      <w:r>
        <w:rPr>
          <w:kern w:val="2"/>
          <w:lang w:eastAsia="ko-KR"/>
        </w:rPr>
        <w:t>-</w:t>
      </w:r>
      <w:r>
        <w:rPr>
          <w:kern w:val="2"/>
          <w:lang w:eastAsia="ko-KR"/>
        </w:rPr>
        <w:tab/>
        <w:t xml:space="preserve">for a configured-grant based PUSCH transmission in RRC_INACTIVE state, the UE is provided with a set of DM-RS port(s) by </w:t>
      </w:r>
      <w:r w:rsidRPr="00C32FCF">
        <w:rPr>
          <w:i/>
          <w:iCs/>
          <w:kern w:val="2"/>
          <w:lang w:eastAsia="ko-KR"/>
        </w:rPr>
        <w:t>sdt-DMRSports</w:t>
      </w:r>
      <w:r>
        <w:rPr>
          <w:lang w:eastAsia="ko-KR"/>
        </w:rPr>
        <w:t>. The DM-RS port for the PUSCH is determined by the mapping between SS/PBCH block(s) and a PUSCH occasion and the associated DM-RS resource as described</w:t>
      </w:r>
      <w:r>
        <w:t xml:space="preserve"> in Clause 19.1</w:t>
      </w:r>
      <w:r w:rsidRPr="0048482F">
        <w:t xml:space="preserve"> of [</w:t>
      </w:r>
      <w:r>
        <w:t>6</w:t>
      </w:r>
      <w:r w:rsidRPr="0048482F">
        <w:t>, TS 38.21</w:t>
      </w:r>
      <w:r>
        <w:t>3</w:t>
      </w:r>
      <w:r w:rsidRPr="0048482F">
        <w:t>]</w:t>
      </w:r>
      <w:r w:rsidRPr="0048482F">
        <w:rPr>
          <w:lang w:eastAsia="ko-KR"/>
        </w:rPr>
        <w:t>.</w:t>
      </w:r>
      <w:r>
        <w:rPr>
          <w:lang w:val="en-US" w:eastAsia="ko-KR"/>
        </w:rPr>
        <w:t xml:space="preserve"> </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lastRenderedPageBreak/>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44F63E94"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msgA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188"/>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410" type="#_x0000_t75" style="width:28.5pt;height:14.25pt" o:ole="">
            <v:imagedata r:id="rId11" o:title=""/>
          </v:shape>
          <o:OLEObject Type="Embed" ProgID="Equation.3" ShapeID="_x0000_i2410" DrawAspect="Content" ObjectID="_1724848550" r:id="rId2158"/>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411" type="#_x0000_t75" style="width:28.5pt;height:21.75pt" o:ole="">
            <v:imagedata r:id="rId2159" o:title=""/>
          </v:shape>
          <o:OLEObject Type="Embed" ProgID="Equation.DSMT4" ShapeID="_x0000_i2411" DrawAspect="Content" ObjectID="_1724848551" r:id="rId2160"/>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412" type="#_x0000_t75" style="width:1in;height:28.5pt" o:ole="">
            <v:imagedata r:id="rId2161" o:title=""/>
          </v:shape>
          <o:OLEObject Type="Embed" ProgID="Equation.DSMT4" ShapeID="_x0000_i2412" DrawAspect="Content" ObjectID="_1724848552" r:id="rId2162"/>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lastRenderedPageBreak/>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206" w:name="_Toc11352162"/>
      <w:bookmarkStart w:id="1207" w:name="_Toc20318052"/>
      <w:bookmarkStart w:id="1208" w:name="_Toc27299950"/>
      <w:bookmarkStart w:id="1209" w:name="_Toc29673225"/>
      <w:bookmarkStart w:id="1210" w:name="_Toc29673366"/>
      <w:bookmarkStart w:id="1211" w:name="_Toc29674359"/>
      <w:bookmarkStart w:id="1212" w:name="_Toc36645589"/>
      <w:bookmarkStart w:id="1213" w:name="_Toc45810638"/>
      <w:bookmarkStart w:id="1214" w:name="_Toc114223892"/>
      <w:r w:rsidRPr="0048482F">
        <w:rPr>
          <w:color w:val="000000"/>
        </w:rPr>
        <w:t>6.2.3</w:t>
      </w:r>
      <w:r w:rsidR="00D12C51" w:rsidRPr="0048482F">
        <w:rPr>
          <w:color w:val="000000"/>
        </w:rPr>
        <w:tab/>
        <w:t>UE PT-RS transmission procedure</w:t>
      </w:r>
      <w:bookmarkEnd w:id="1206"/>
      <w:bookmarkEnd w:id="1207"/>
      <w:bookmarkEnd w:id="1208"/>
      <w:bookmarkEnd w:id="1209"/>
      <w:bookmarkEnd w:id="1210"/>
      <w:bookmarkEnd w:id="1211"/>
      <w:bookmarkEnd w:id="1212"/>
      <w:bookmarkEnd w:id="1213"/>
      <w:bookmarkEnd w:id="1214"/>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215"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215"/>
    </w:p>
    <w:p w14:paraId="5CF1BF60" w14:textId="77777777" w:rsidR="004B461C" w:rsidRDefault="004B461C" w:rsidP="004B461C">
      <w:pPr>
        <w:pStyle w:val="Heading4"/>
        <w:rPr>
          <w:color w:val="000000"/>
        </w:rPr>
      </w:pPr>
      <w:bookmarkStart w:id="1216" w:name="_Toc11352163"/>
      <w:bookmarkStart w:id="1217" w:name="_Toc20318053"/>
      <w:bookmarkStart w:id="1218" w:name="_Toc27299951"/>
      <w:bookmarkStart w:id="1219" w:name="_Toc29673226"/>
      <w:bookmarkStart w:id="1220" w:name="_Toc29673367"/>
      <w:bookmarkStart w:id="1221" w:name="_Toc29674360"/>
      <w:bookmarkStart w:id="1222" w:name="_Toc36645590"/>
      <w:bookmarkStart w:id="1223" w:name="_Toc45810639"/>
      <w:bookmarkStart w:id="1224" w:name="_Toc114223893"/>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216"/>
      <w:bookmarkEnd w:id="1217"/>
      <w:bookmarkEnd w:id="1218"/>
      <w:bookmarkEnd w:id="1219"/>
      <w:bookmarkEnd w:id="1220"/>
      <w:bookmarkEnd w:id="1221"/>
      <w:bookmarkEnd w:id="1222"/>
      <w:bookmarkEnd w:id="1223"/>
      <w:bookmarkEnd w:id="1224"/>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413" type="#_x0000_t75" style="width:28.5pt;height:21.75pt" o:ole="">
                  <v:imagedata r:id="rId263" o:title=""/>
                </v:shape>
                <o:OLEObject Type="Embed" ProgID="Equation.3" ShapeID="_x0000_i2413" DrawAspect="Content" ObjectID="_1724848553" r:id="rId2163"/>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414" type="#_x0000_t75" style="width:7.5pt;height:14.25pt" o:ole="">
                  <v:imagedata r:id="rId265" o:title=""/>
                </v:shape>
                <o:OLEObject Type="Embed" ProgID="Equation.3" ShapeID="_x0000_i2414" DrawAspect="Content" ObjectID="_1724848554" r:id="rId2164"/>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15" type="#_x0000_t75" style="width:7.5pt;height:14.25pt" o:ole="">
                  <v:imagedata r:id="rId267" o:title=""/>
                </v:shape>
                <o:OLEObject Type="Embed" ProgID="Equation.3" ShapeID="_x0000_i2415" DrawAspect="Content" ObjectID="_1724848555" r:id="rId2165"/>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16" type="#_x0000_t75" style="width:7.5pt;height:14.25pt" o:ole="">
                  <v:imagedata r:id="rId267" o:title=""/>
                </v:shape>
                <o:OLEObject Type="Embed" ProgID="Equation.3" ShapeID="_x0000_i2416" DrawAspect="Content" ObjectID="_1724848556" r:id="rId2166"/>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17" type="#_x0000_t75" style="width:36.75pt;height:21.75pt" o:ole="">
                  <v:imagedata r:id="rId270" o:title=""/>
                </v:shape>
                <o:OLEObject Type="Embed" ProgID="Equation.3" ShapeID="_x0000_i2417" DrawAspect="Content" ObjectID="_1724848557" r:id="rId2167"/>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18" type="#_x0000_t75" style="width:7.5pt;height:14.25pt" o:ole="">
                  <v:imagedata r:id="rId267" o:title=""/>
                </v:shape>
                <o:OLEObject Type="Embed" ProgID="Equation.3" ShapeID="_x0000_i2418" DrawAspect="Content" ObjectID="_1724848558" r:id="rId2168"/>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19" type="#_x0000_t75" style="width:7.5pt;height:14.25pt" o:ole="">
                  <v:imagedata r:id="rId267" o:title=""/>
                </v:shape>
                <o:OLEObject Type="Embed" ProgID="Equation.3" ShapeID="_x0000_i2419" DrawAspect="Content" ObjectID="_1724848559" r:id="rId2169"/>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225"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lastRenderedPageBreak/>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226"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08A6DA60"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w:t>
      </w:r>
      <w:r w:rsidR="00A71E0E">
        <w:rPr>
          <w:color w:val="000000"/>
          <w:lang w:eastAsia="ko-KR"/>
        </w:rPr>
        <w:t>(s)</w:t>
      </w:r>
      <w:r w:rsidR="00E11EC0">
        <w:rPr>
          <w:color w:val="000000"/>
          <w:lang w:eastAsia="ko-KR"/>
        </w:rPr>
        <w:t xml:space="preserve">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1098EF0F"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w:t>
      </w:r>
      <w:r w:rsidR="00D91ACC">
        <w:rPr>
          <w:color w:val="000000"/>
        </w:rPr>
        <w:t xml:space="preserve">When two SRS resource sets are configured in </w:t>
      </w:r>
      <w:r w:rsidR="00D91ACC" w:rsidRPr="00CB3F70">
        <w:rPr>
          <w:i/>
          <w:color w:val="000000"/>
        </w:rPr>
        <w:t>srs-ResourceSetToAddModList</w:t>
      </w:r>
      <w:r w:rsidR="00D91ACC" w:rsidRPr="00CB3F70">
        <w:rPr>
          <w:color w:val="000000"/>
        </w:rPr>
        <w:t xml:space="preserve"> </w:t>
      </w:r>
      <w:r w:rsidR="00D91ACC">
        <w:rPr>
          <w:color w:val="000000"/>
        </w:rPr>
        <w:t xml:space="preserve">or </w:t>
      </w:r>
      <w:r w:rsidR="00D91ACC" w:rsidRPr="00CB3F70">
        <w:rPr>
          <w:i/>
          <w:color w:val="000000"/>
        </w:rPr>
        <w:t xml:space="preserve">srs-ResourceSetToAddModListDCI-0-2 </w:t>
      </w:r>
      <w:r w:rsidR="00D91ACC" w:rsidRPr="00CB3F70">
        <w:rPr>
          <w:color w:val="000000"/>
        </w:rPr>
        <w:t xml:space="preserve">with higher layer parameter </w:t>
      </w:r>
      <w:r w:rsidR="00D91ACC" w:rsidRPr="00CB3F70">
        <w:rPr>
          <w:i/>
          <w:color w:val="000000"/>
        </w:rPr>
        <w:t xml:space="preserve">usage </w:t>
      </w:r>
      <w:r w:rsidR="00D91ACC" w:rsidRPr="00CB3F70">
        <w:rPr>
          <w:color w:val="000000"/>
        </w:rPr>
        <w:t xml:space="preserve">in </w:t>
      </w:r>
      <w:r w:rsidR="00D91ACC" w:rsidRPr="00CB3F70">
        <w:rPr>
          <w:i/>
          <w:color w:val="000000"/>
        </w:rPr>
        <w:t>SRS-ResourceSet</w:t>
      </w:r>
      <w:r w:rsidR="00D91ACC" w:rsidRPr="00CB3F70">
        <w:rPr>
          <w:color w:val="000000"/>
        </w:rPr>
        <w:t xml:space="preserve"> set to </w:t>
      </w:r>
      <w:r w:rsidR="0092084B">
        <w:rPr>
          <w:color w:val="000000"/>
        </w:rPr>
        <w:t>'</w:t>
      </w:r>
      <w:r w:rsidR="00D91ACC">
        <w:rPr>
          <w:color w:val="000000"/>
        </w:rPr>
        <w:t>non</w:t>
      </w:r>
      <w:r w:rsidR="00D91ACC" w:rsidRPr="00CB3F70">
        <w:rPr>
          <w:color w:val="000000"/>
        </w:rPr>
        <w:t>codebook</w:t>
      </w:r>
      <w:r w:rsidR="0092084B">
        <w:rPr>
          <w:color w:val="000000"/>
        </w:rPr>
        <w:t>'</w:t>
      </w:r>
      <w:r w:rsidR="00D91ACC">
        <w:rPr>
          <w:color w:val="000000"/>
        </w:rPr>
        <w:t>,</w:t>
      </w:r>
      <w:r w:rsidR="00D91ACC">
        <w:rPr>
          <w:color w:val="000000"/>
          <w:lang w:eastAsia="ko-KR"/>
        </w:rPr>
        <w:t xml:space="preserve"> </w:t>
      </w:r>
      <w:r w:rsidR="00D91ACC" w:rsidRPr="0048482F">
        <w:rPr>
          <w:color w:val="000000"/>
          <w:lang w:eastAsia="ko-KR"/>
        </w:rPr>
        <w:t>the actual number of UL PT-RS port(s) to transmit</w:t>
      </w:r>
      <w:r w:rsidR="00D91ACC">
        <w:rPr>
          <w:color w:val="000000"/>
          <w:lang w:eastAsia="ko-KR"/>
        </w:rPr>
        <w:t xml:space="preserve"> corresponding to each SRS resource set</w:t>
      </w:r>
      <w:r w:rsidR="00D91ACC" w:rsidRPr="0048482F">
        <w:rPr>
          <w:color w:val="000000"/>
          <w:lang w:eastAsia="ko-KR"/>
        </w:rPr>
        <w:t xml:space="preserve"> is determined based </w:t>
      </w:r>
      <w:r w:rsidR="00D91ACC">
        <w:rPr>
          <w:color w:val="000000"/>
          <w:lang w:eastAsia="ko-KR"/>
        </w:rPr>
        <w:t xml:space="preserve">on SRI(s) corresponding to the associated SRS resource set or higher layer parameter </w:t>
      </w:r>
      <w:r w:rsidR="00D91ACC" w:rsidRPr="00A771F2">
        <w:rPr>
          <w:i/>
          <w:color w:val="000000"/>
          <w:lang w:eastAsia="ko-KR"/>
        </w:rPr>
        <w:t>sri-ResourceIndicator</w:t>
      </w:r>
      <w:r w:rsidR="00D91ACC">
        <w:rPr>
          <w:i/>
          <w:color w:val="000000"/>
          <w:lang w:eastAsia="ko-KR"/>
        </w:rPr>
        <w:t xml:space="preserve"> or </w:t>
      </w:r>
      <w:r w:rsidR="00D91ACC" w:rsidRPr="00A771F2">
        <w:rPr>
          <w:i/>
          <w:color w:val="000000"/>
          <w:lang w:eastAsia="ko-KR"/>
        </w:rPr>
        <w:t>sri-ResourceIndicator</w:t>
      </w:r>
      <w:r w:rsidR="00D91ACC">
        <w:rPr>
          <w:i/>
          <w:color w:val="000000"/>
          <w:lang w:eastAsia="ko-KR"/>
        </w:rPr>
        <w:t>2</w:t>
      </w:r>
      <w:r w:rsidR="00D91ACC">
        <w:rPr>
          <w:color w:val="000000"/>
          <w:lang w:eastAsia="ko-KR"/>
        </w:rPr>
        <w:t xml:space="preserve"> corresponding to the associated SRS resource set in </w:t>
      </w:r>
      <w:r w:rsidR="00D91ACC" w:rsidRPr="00A771F2">
        <w:rPr>
          <w:i/>
        </w:rPr>
        <w:t>rrc-ConfiguredUplinkGrant</w:t>
      </w:r>
      <w:r w:rsidR="00D91ACC" w:rsidRPr="0048482F">
        <w:rPr>
          <w:color w:val="000000"/>
          <w:lang w:eastAsia="ko-KR"/>
        </w:rPr>
        <w:t xml:space="preserve">. </w:t>
      </w:r>
      <w:r w:rsidR="00BC5B6F" w:rsidRPr="0048482F">
        <w:rPr>
          <w:color w:val="000000"/>
          <w:lang w:eastAsia="ko-KR"/>
        </w:rPr>
        <w:t xml:space="preserve">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125DA7CA"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D91ACC">
        <w:rPr>
          <w:color w:val="000000"/>
          <w:lang w:eastAsia="ko-KR"/>
        </w:rPr>
        <w:t>(s)</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00D91ACC">
        <w:rPr>
          <w:color w:val="000000"/>
          <w:lang w:eastAsia="ko-KR"/>
        </w:rPr>
        <w:t>(s)</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11E80B7F"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227" w:name="_Hlk512520180"/>
      <w:r w:rsidR="00BF0CE9" w:rsidRPr="00F35584">
        <w:rPr>
          <w:i/>
        </w:rPr>
        <w:t>PTRS-UplinkConfig</w:t>
      </w:r>
      <w:bookmarkEnd w:id="1227"/>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w:t>
      </w:r>
      <w:r w:rsidR="00D91ACC">
        <w:rPr>
          <w:color w:val="000000"/>
          <w:lang w:eastAsia="ko-KR"/>
        </w:rPr>
        <w:t>(s)</w:t>
      </w:r>
      <w:r w:rsidR="00857BE0" w:rsidRPr="0048482F">
        <w:rPr>
          <w:lang w:eastAsia="ko-KR"/>
        </w:rPr>
        <w:t xml:space="preserve"> as:</w:t>
      </w:r>
    </w:p>
    <w:p w14:paraId="519BF44C" w14:textId="3CB6943C"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2 in indicated TPMI</w:t>
      </w:r>
      <w:r w:rsidR="00D91ACC">
        <w:rPr>
          <w:color w:val="000000"/>
          <w:lang w:eastAsia="ko-KR"/>
        </w:rPr>
        <w:t>(s)</w:t>
      </w:r>
      <w:r w:rsidR="00857BE0" w:rsidRPr="0048482F">
        <w:t xml:space="preserve">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w:t>
      </w:r>
      <w:r w:rsidR="00D91ACC">
        <w:rPr>
          <w:color w:val="000000"/>
          <w:lang w:eastAsia="ko-KR"/>
        </w:rPr>
        <w:t>(s)</w:t>
      </w:r>
      <w:r w:rsidR="00857BE0" w:rsidRPr="0048482F">
        <w:t xml:space="preserve"> share PT-RS port 1.</w:t>
      </w:r>
    </w:p>
    <w:p w14:paraId="66F7F959" w14:textId="16D2121F" w:rsidR="004B461C" w:rsidRDefault="00655151" w:rsidP="004B461C">
      <w:pPr>
        <w:pStyle w:val="B1"/>
        <w:ind w:left="1134"/>
      </w:pPr>
      <w:bookmarkStart w:id="1228" w:name="_Hlk500758550"/>
      <w:bookmarkStart w:id="1229"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2 in indicated TPMI</w:t>
      </w:r>
      <w:r w:rsidR="00D91ACC">
        <w:rPr>
          <w:color w:val="000000"/>
          <w:lang w:eastAsia="ko-KR"/>
        </w:rPr>
        <w:t>(s)</w:t>
      </w:r>
      <w:r w:rsidR="00857BE0" w:rsidRPr="0048482F">
        <w:t xml:space="preserve">,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w:t>
      </w:r>
      <w:r w:rsidR="00D91ACC">
        <w:rPr>
          <w:color w:val="000000"/>
          <w:lang w:eastAsia="ko-KR"/>
        </w:rPr>
        <w:t>(s)</w:t>
      </w:r>
      <w:r w:rsidR="00857BE0" w:rsidRPr="0048482F">
        <w:t>,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228"/>
    </w:p>
    <w:p w14:paraId="0D716A4B" w14:textId="78024B07" w:rsidR="004B461C" w:rsidRDefault="00BF0CE9" w:rsidP="004B461C">
      <w:r>
        <w:lastRenderedPageBreak/>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20" type="#_x0000_t75" style="width:36.75pt;height:21.75pt" o:ole="">
            <v:imagedata r:id="rId2170" o:title=""/>
          </v:shape>
          <o:OLEObject Type="Embed" ProgID="Equation.3" ShapeID="_x0000_i2420" DrawAspect="Content" ObjectID="_1724848560" r:id="rId2171"/>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21" type="#_x0000_t75" style="width:36.75pt;height:14.25pt" o:ole="">
            <v:imagedata r:id="rId2172" o:title=""/>
          </v:shape>
          <o:OLEObject Type="Embed" ProgID="Equation.3" ShapeID="_x0000_i2421" DrawAspect="Content" ObjectID="_1724848561" r:id="rId2173"/>
        </w:object>
      </w:r>
      <w:r w:rsidR="004B461C" w:rsidRPr="001B1B4C">
        <w:t xml:space="preserve"> is given by</w:t>
      </w:r>
      <w:r w:rsidR="004B461C">
        <w:t xml:space="preserve"> </w:t>
      </w:r>
      <w:r w:rsidR="004B461C" w:rsidRPr="001B1B4C">
        <w:rPr>
          <w:position w:val="-10"/>
        </w:rPr>
        <w:object w:dxaOrig="2040" w:dyaOrig="340" w14:anchorId="13FF5A9A">
          <v:shape id="_x0000_i2422" type="#_x0000_t75" style="width:100.5pt;height:14.25pt" o:ole="">
            <v:imagedata r:id="rId2174" o:title=""/>
          </v:shape>
          <o:OLEObject Type="Embed" ProgID="Equation.3" ShapeID="_x0000_i2422" DrawAspect="Content" ObjectID="_1724848562" r:id="rId2175"/>
        </w:object>
      </w:r>
      <w:r w:rsidR="004B461C">
        <w:t xml:space="preserve">, where </w:t>
      </w:r>
      <w:r w:rsidR="004B461C" w:rsidRPr="001B1B4C">
        <w:rPr>
          <w:position w:val="-10"/>
        </w:rPr>
        <w:object w:dxaOrig="700" w:dyaOrig="340" w14:anchorId="46438FC0">
          <v:shape id="_x0000_i2423" type="#_x0000_t75" style="width:36.75pt;height:14.25pt" o:ole="">
            <v:imagedata r:id="rId2176" o:title=""/>
          </v:shape>
          <o:OLEObject Type="Embed" ProgID="Equation.3" ShapeID="_x0000_i2423" DrawAspect="Content" ObjectID="_1724848563" r:id="rId2177"/>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24" type="#_x0000_t75" style="width:21.75pt;height:14.25pt" o:ole="">
            <v:imagedata r:id="rId2178" o:title=""/>
          </v:shape>
          <o:OLEObject Type="Embed" ProgID="Equation.DSMT4" ShapeID="_x0000_i2424" DrawAspect="Content" ObjectID="_1724848564" r:id="rId2179"/>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25" type="#_x0000_t75" style="width:79.5pt;height:27.75pt" o:ole="">
            <v:imagedata r:id="rId2180" o:title=""/>
          </v:shape>
          <o:OLEObject Type="Embed" ProgID="Equation.DSMT4" ShapeID="_x0000_i2425" DrawAspect="Content" ObjectID="_1724848565" r:id="rId2181"/>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26" type="#_x0000_t75" style="width:36.75pt;height:14.25pt" o:ole="">
            <v:imagedata r:id="rId2176" o:title=""/>
          </v:shape>
          <o:OLEObject Type="Embed" ProgID="Equation.3" ShapeID="_x0000_i2426" DrawAspect="Content" ObjectID="_1724848566" r:id="rId218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692"/>
        <w:gridCol w:w="1178"/>
        <w:gridCol w:w="1204"/>
        <w:gridCol w:w="1134"/>
        <w:gridCol w:w="1276"/>
        <w:gridCol w:w="1187"/>
        <w:gridCol w:w="929"/>
        <w:gridCol w:w="1047"/>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bookmarkStart w:id="1230" w:name="MCCQCTEMPBM_00000115"/>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27" type="#_x0000_t75" style="width:36.75pt;height:21.75pt" o:ole="">
                  <v:imagedata r:id="rId2183" o:title=""/>
                </v:shape>
                <o:OLEObject Type="Embed" ProgID="Equation.3" ShapeID="_x0000_i2427" DrawAspect="Content" ObjectID="_1724848567" r:id="rId2184"/>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28" type="#_x0000_t75" style="width:36.75pt;height:21.75pt" o:ole="">
                  <v:imagedata r:id="rId2185" o:title=""/>
                </v:shape>
                <o:OLEObject Type="Embed" ProgID="Equation.3" ShapeID="_x0000_i2428" DrawAspect="Content" ObjectID="_1724848568" r:id="rId2186"/>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bookmarkEnd w:id="1230"/>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231" w:name="_Toc11352164"/>
      <w:bookmarkStart w:id="1232" w:name="_Toc20318054"/>
      <w:bookmarkStart w:id="1233" w:name="_Toc27299952"/>
      <w:bookmarkStart w:id="1234" w:name="_Toc29673227"/>
      <w:bookmarkStart w:id="1235" w:name="_Toc29673368"/>
      <w:bookmarkStart w:id="1236" w:name="_Toc29674361"/>
      <w:bookmarkStart w:id="1237" w:name="_Toc36645591"/>
      <w:bookmarkStart w:id="1238" w:name="_Toc45810640"/>
      <w:bookmarkStart w:id="1239" w:name="_Toc114223894"/>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231"/>
      <w:bookmarkEnd w:id="1232"/>
      <w:bookmarkEnd w:id="1233"/>
      <w:bookmarkEnd w:id="1234"/>
      <w:bookmarkEnd w:id="1235"/>
      <w:bookmarkEnd w:id="1236"/>
      <w:bookmarkEnd w:id="1237"/>
      <w:bookmarkEnd w:id="1238"/>
      <w:bookmarkEnd w:id="1239"/>
    </w:p>
    <w:bookmarkEnd w:id="1226"/>
    <w:bookmarkEnd w:id="1229"/>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29" type="#_x0000_t75" style="width:7.5pt;height:14.25pt" o:ole="">
                  <v:imagedata r:id="rId267" o:title=""/>
                </v:shape>
                <o:OLEObject Type="Embed" ProgID="Equation.3" ShapeID="_x0000_i2429" DrawAspect="Content" ObjectID="_1724848569" r:id="rId2187"/>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30" type="#_x0000_t75" style="width:7.5pt;height:14.25pt" o:ole="">
                  <v:imagedata r:id="rId267" o:title=""/>
                </v:shape>
                <o:OLEObject Type="Embed" ProgID="Equation.3" ShapeID="_x0000_i2430" DrawAspect="Content" ObjectID="_1724848570" r:id="rId2188"/>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31" type="#_x0000_t75" style="width:7.5pt;height:14.25pt" o:ole="">
                  <v:imagedata r:id="rId267" o:title=""/>
                </v:shape>
                <o:OLEObject Type="Embed" ProgID="Equation.3" ShapeID="_x0000_i2431" DrawAspect="Content" ObjectID="_1724848571" r:id="rId2189"/>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32" type="#_x0000_t75" style="width:7.5pt;height:14.25pt" o:ole="">
                  <v:imagedata r:id="rId267" o:title=""/>
                </v:shape>
                <o:OLEObject Type="Embed" ProgID="Equation.3" ShapeID="_x0000_i2432" DrawAspect="Content" ObjectID="_1724848572" r:id="rId2190"/>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33" type="#_x0000_t75" style="width:7.5pt;height:14.25pt" o:ole="">
                  <v:imagedata r:id="rId267" o:title=""/>
                </v:shape>
                <o:OLEObject Type="Embed" ProgID="Equation.3" ShapeID="_x0000_i2433" DrawAspect="Content" ObjectID="_1724848573" r:id="rId2191"/>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240" w:name="_Hlk11336166"/>
      <w:bookmarkEnd w:id="1225"/>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lastRenderedPageBreak/>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34" type="#_x0000_t75" style="width:27.75pt;height:21.75pt" o:ole="">
                  <v:imagedata r:id="rId2192" o:title=""/>
                </v:shape>
                <o:OLEObject Type="Embed" ProgID="Equation.3" ShapeID="_x0000_i2434" DrawAspect="Content" ObjectID="_1724848574" r:id="rId2193"/>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35" type="#_x0000_t75" style="width:36.75pt;height:21.75pt" o:ole="">
                  <v:imagedata r:id="rId2194" o:title=""/>
                </v:shape>
                <o:OLEObject Type="Embed" ProgID="Equation.3" ShapeID="_x0000_i2435" DrawAspect="Content" ObjectID="_1724848575" r:id="rId2195"/>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36" type="#_x0000_t75" style="width:44.25pt;height:21.75pt" o:ole="">
                  <v:imagedata r:id="rId2196" o:title=""/>
                </v:shape>
                <o:OLEObject Type="Embed" ProgID="Equation.3" ShapeID="_x0000_i2436" DrawAspect="Content" ObjectID="_1724848576" r:id="rId2197"/>
              </w:object>
            </w:r>
          </w:p>
        </w:tc>
      </w:tr>
    </w:tbl>
    <w:p w14:paraId="75835097" w14:textId="77777777" w:rsidR="00655151" w:rsidRDefault="00655151" w:rsidP="00655151">
      <w:bookmarkStart w:id="1241" w:name="_Hlk496168081"/>
    </w:p>
    <w:p w14:paraId="0E5F93CD" w14:textId="77777777" w:rsidR="00951A6F" w:rsidRDefault="00AE5F9B" w:rsidP="00951A6F">
      <w:pPr>
        <w:pStyle w:val="Heading2"/>
      </w:pPr>
      <w:bookmarkStart w:id="1242" w:name="_Toc11352165"/>
      <w:bookmarkStart w:id="1243" w:name="_Toc20318055"/>
      <w:bookmarkStart w:id="1244" w:name="_Toc27299953"/>
      <w:bookmarkStart w:id="1245" w:name="_Toc29673228"/>
      <w:bookmarkStart w:id="1246" w:name="_Toc29673369"/>
      <w:bookmarkStart w:id="1247" w:name="_Toc29674362"/>
      <w:bookmarkStart w:id="1248" w:name="_Toc36645592"/>
      <w:bookmarkStart w:id="1249" w:name="_Toc45810641"/>
      <w:bookmarkStart w:id="1250" w:name="_Toc114223895"/>
      <w:bookmarkEnd w:id="1240"/>
      <w:r w:rsidRPr="0048482F">
        <w:t>6</w:t>
      </w:r>
      <w:r w:rsidR="00066975" w:rsidRPr="0048482F">
        <w:t>.3</w:t>
      </w:r>
      <w:r w:rsidR="004A6977" w:rsidRPr="0048482F">
        <w:tab/>
        <w:t xml:space="preserve">UE PUSCH </w:t>
      </w:r>
      <w:r w:rsidR="004B461C">
        <w:t xml:space="preserve">frequency </w:t>
      </w:r>
      <w:r w:rsidR="004A6977" w:rsidRPr="0048482F">
        <w:t>hopping procedure</w:t>
      </w:r>
      <w:bookmarkEnd w:id="1242"/>
      <w:bookmarkEnd w:id="1243"/>
      <w:bookmarkEnd w:id="1244"/>
      <w:bookmarkEnd w:id="1245"/>
      <w:bookmarkEnd w:id="1246"/>
      <w:bookmarkEnd w:id="1247"/>
      <w:bookmarkEnd w:id="1248"/>
      <w:bookmarkEnd w:id="1249"/>
      <w:bookmarkEnd w:id="1250"/>
    </w:p>
    <w:p w14:paraId="03B5D580" w14:textId="1E12C75C" w:rsidR="00951A6F" w:rsidRPr="0048482F" w:rsidRDefault="00951A6F" w:rsidP="00951A6F">
      <w:pPr>
        <w:pStyle w:val="Heading3"/>
      </w:pPr>
      <w:bookmarkStart w:id="1251" w:name="_Toc29673229"/>
      <w:bookmarkStart w:id="1252" w:name="_Toc29673370"/>
      <w:bookmarkStart w:id="1253" w:name="_Toc29674363"/>
      <w:bookmarkStart w:id="1254" w:name="_Toc36645593"/>
      <w:bookmarkStart w:id="1255" w:name="_Toc45810642"/>
      <w:bookmarkStart w:id="1256" w:name="_Toc114223896"/>
      <w:r w:rsidRPr="0048482F">
        <w:t>6.</w:t>
      </w:r>
      <w:r>
        <w:t>3</w:t>
      </w:r>
      <w:r w:rsidRPr="0048482F">
        <w:t>.1</w:t>
      </w:r>
      <w:r w:rsidRPr="0048482F">
        <w:tab/>
      </w:r>
      <w:r>
        <w:t>Frequency hopping for PUSCH repetition Type A</w:t>
      </w:r>
      <w:bookmarkEnd w:id="1251"/>
      <w:bookmarkEnd w:id="1252"/>
      <w:bookmarkEnd w:id="1253"/>
      <w:bookmarkEnd w:id="1254"/>
      <w:bookmarkEnd w:id="1255"/>
      <w:r w:rsidR="00D238A4">
        <w:t xml:space="preserve"> and for TB processing over multiple slots</w:t>
      </w:r>
      <w:bookmarkEnd w:id="1256"/>
    </w:p>
    <w:p w14:paraId="588BA831" w14:textId="1C0A2014" w:rsidR="00503247" w:rsidRDefault="00951A6F" w:rsidP="002F1D74">
      <w:r>
        <w:t>For PUSCH repetition Type A</w:t>
      </w:r>
      <w:r w:rsidR="00D238A4">
        <w:t xml:space="preserve"> </w:t>
      </w:r>
      <w:r w:rsidR="00770248">
        <w:t xml:space="preserve">other than the PUSCH </w:t>
      </w:r>
      <w:r w:rsidR="00D238A4">
        <w:t xml:space="preserve">scheduled by </w:t>
      </w:r>
      <w:r w:rsidR="00770248">
        <w:t xml:space="preserve">RAR UL grant or fallbackRAR UL grant or by </w:t>
      </w:r>
      <w:r w:rsidR="00D238A4">
        <w:t xml:space="preserve">DCI format </w:t>
      </w:r>
      <w:r w:rsidR="00770248">
        <w:t>0_0 with CRC scrambled by TC-RNTI</w:t>
      </w:r>
      <w:r w:rsidR="00D238A4">
        <w:t xml:space="preserve"> </w:t>
      </w:r>
      <w:r w:rsidR="00D238A4" w:rsidRPr="00317D7A">
        <w:t>and for TB processing over multiple slots</w:t>
      </w:r>
      <w:r>
        <w:t xml:space="preserve">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D238A4" w:rsidRPr="007B5582">
        <w:t>For PUSCH repetition Type A scheduled by RAR UL g</w:t>
      </w:r>
      <w:r w:rsidR="00D238A4" w:rsidRPr="00246598">
        <w:t>rant or by DCI format 0_0 with CRC scrambled by TC-RNTI, a UE is configured for frequency hopping</w:t>
      </w:r>
      <w:r w:rsidR="00D238A4">
        <w:t xml:space="preserve"> by the frequency hopping flag information field of the RAR UL grant, and by the frequency hopping flag information field of</w:t>
      </w:r>
      <w:r w:rsidR="00D238A4" w:rsidRPr="001B3908">
        <w:t xml:space="preserve"> DCI format 0_0 with CRC scrambled by TC-RNTI</w:t>
      </w:r>
      <w:r w:rsidR="00D238A4">
        <w:t>, respectively.</w:t>
      </w:r>
      <w:r w:rsidR="00D238A4" w:rsidRPr="00535CB4">
        <w:t xml:space="preserve"> </w:t>
      </w:r>
      <w:r w:rsidR="002F1D74" w:rsidRPr="00535CB4">
        <w:t>One of two frequency hopping modes can be configured:</w:t>
      </w:r>
    </w:p>
    <w:p w14:paraId="6604871A" w14:textId="6925580E"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 xml:space="preserve">Intra-slot frequency hopping, applicable to single slot and multi-slot </w:t>
      </w:r>
      <w:r w:rsidR="00D238A4">
        <w:rPr>
          <w:rFonts w:eastAsia="MS Mincho"/>
          <w:lang w:eastAsia="ja-JP"/>
        </w:rPr>
        <w:t xml:space="preserve">configured </w:t>
      </w:r>
      <w:r w:rsidRPr="00535CB4">
        <w:rPr>
          <w:rFonts w:eastAsia="MS Mincho"/>
          <w:lang w:eastAsia="ja-JP"/>
        </w:rPr>
        <w:t>PUSCH transmission</w:t>
      </w:r>
      <w:r w:rsidR="002539B6">
        <w:rPr>
          <w:rFonts w:eastAsia="MS Mincho"/>
          <w:lang w:val="en-GB" w:eastAsia="ja-JP"/>
        </w:rPr>
        <w:t>,</w:t>
      </w:r>
      <w:r w:rsidR="00D238A4">
        <w:rPr>
          <w:rFonts w:eastAsia="MS Mincho"/>
          <w:lang w:eastAsia="ja-JP"/>
        </w:rPr>
        <w:t xml:space="preserve"> multi-slot PUSCH transmission scheduled by DCI format 0_1 or 0_2</w:t>
      </w:r>
      <w:r w:rsidR="002539B6">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r w:rsidR="003F405D" w:rsidRPr="005D3A9B">
        <w:rPr>
          <w:i/>
          <w:iCs/>
          <w:lang w:eastAsia="ja-JP"/>
        </w:rPr>
        <w:t>pusch-TimeDomainAllocationListForMultiPUSCH</w:t>
      </w:r>
      <w:r w:rsidR="003F405D" w:rsidRPr="005D3A9B">
        <w:rPr>
          <w:lang w:eastAsia="ja-JP"/>
        </w:rPr>
        <w:t xml:space="preserve"> is configured</w:t>
      </w:r>
      <w:r w:rsidR="002539B6" w:rsidRPr="002539B6">
        <w:rPr>
          <w:rFonts w:eastAsia="MS Mincho"/>
          <w:lang w:eastAsia="ja-JP"/>
        </w:rPr>
        <w:t xml:space="preserve"> </w:t>
      </w:r>
      <w:r w:rsidR="002539B6">
        <w:rPr>
          <w:rFonts w:eastAsia="MS Mincho"/>
          <w:lang w:eastAsia="ja-JP"/>
        </w:rPr>
        <w:t xml:space="preserve">and each of multiple configured grant PUSCH transmissions in a configuration where the higher layer parameters </w:t>
      </w:r>
      <w:r w:rsidR="002539B6">
        <w:rPr>
          <w:i/>
        </w:rPr>
        <w:t>cg-nrofSlots</w:t>
      </w:r>
      <w:r w:rsidR="002539B6">
        <w:t xml:space="preserve"> and </w:t>
      </w:r>
      <w:r w:rsidR="002539B6">
        <w:rPr>
          <w:i/>
        </w:rPr>
        <w:t xml:space="preserve">cg-nrofPUSCH-InSlot </w:t>
      </w:r>
      <w:r w:rsidR="002539B6">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77777777" w:rsidR="003F405D" w:rsidRPr="005D3A9B" w:rsidRDefault="003F405D" w:rsidP="003F405D">
      <w:r w:rsidRPr="005D3A9B">
        <w:t xml:space="preserve">For operation with shared spectrum channel access,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lastRenderedPageBreak/>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37" type="#_x0000_t75" style="width:180.75pt;height:36.75pt" o:ole="">
            <v:imagedata r:id="rId2198" o:title=""/>
          </v:shape>
          <o:OLEObject Type="Embed" ProgID="Equation.DSMT4" ShapeID="_x0000_i2437" DrawAspect="Content" ObjectID="_1724848577" r:id="rId2199"/>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38" type="#_x0000_t75" style="width:28.5pt;height:14.25pt" o:ole="">
            <v:imagedata r:id="rId2200" o:title=""/>
          </v:shape>
          <o:OLEObject Type="Embed" ProgID="Equation.3" ShapeID="_x0000_i2438" DrawAspect="Content" ObjectID="_1724848578" r:id="rId2201"/>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39" type="#_x0000_t75" style="width:36.75pt;height:14.25pt" o:ole="">
            <v:imagedata r:id="rId2202" o:title=""/>
          </v:shape>
          <o:OLEObject Type="Embed" ProgID="Equation.3" ShapeID="_x0000_i2439" DrawAspect="Content" ObjectID="_1724848579" r:id="rId2203"/>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40" type="#_x0000_t75" style="width:57.75pt;height:21.75pt" o:ole="">
            <v:imagedata r:id="rId2204" o:title=""/>
          </v:shape>
          <o:OLEObject Type="Embed" ProgID="Equation.3" ShapeID="_x0000_i2440" DrawAspect="Content" ObjectID="_1724848580" r:id="rId2205"/>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41" type="#_x0000_t75" style="width:107.25pt;height:21.75pt" o:ole="">
            <v:imagedata r:id="rId2206" o:title=""/>
          </v:shape>
          <o:OLEObject Type="Embed" ProgID="Equation.3" ShapeID="_x0000_i2441" DrawAspect="Content" ObjectID="_1724848581" r:id="rId2207"/>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668C010F"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D238A4" w:rsidRPr="00D238A4">
        <w:rPr>
          <w:rFonts w:eastAsia="MS Mincho"/>
          <w:iCs/>
          <w:color w:val="000000"/>
          <w:lang w:eastAsia="ja-JP"/>
        </w:rPr>
        <w:t xml:space="preserve"> </w:t>
      </w:r>
      <w:r w:rsidR="00D238A4">
        <w:rPr>
          <w:rFonts w:eastAsia="MS Mincho"/>
          <w:iCs/>
          <w:color w:val="000000"/>
          <w:lang w:eastAsia="ja-JP"/>
        </w:rPr>
        <w:t xml:space="preserve">and when </w:t>
      </w:r>
      <w:r w:rsidR="00D238A4" w:rsidRPr="004F583A">
        <w:rPr>
          <w:rFonts w:eastAsia="MS Mincho"/>
          <w:i/>
          <w:color w:val="000000"/>
          <w:lang w:eastAsia="ja-JP"/>
        </w:rPr>
        <w:t>PUSCH-DMRS-Bundling</w:t>
      </w:r>
      <w:r w:rsidR="00D238A4">
        <w:rPr>
          <w:rFonts w:eastAsia="MS Mincho"/>
          <w:iCs/>
          <w:color w:val="000000"/>
          <w:lang w:eastAsia="ja-JP"/>
        </w:rPr>
        <w:t xml:space="preserve"> is not enabled</w:t>
      </w:r>
      <w:r w:rsidR="00C862CD" w:rsidRPr="0048482F">
        <w:rPr>
          <w:rFonts w:eastAsia="MS Mincho"/>
          <w:iCs/>
          <w:color w:val="000000"/>
          <w:lang w:val="en-US" w:eastAsia="ja-JP"/>
        </w:rPr>
        <w:t xml:space="preserve">, </w:t>
      </w:r>
      <w:r w:rsidR="00770248" w:rsidRPr="00842FD6">
        <w:rPr>
          <w:rFonts w:eastAsia="MS Mincho"/>
          <w:iCs/>
          <w:color w:val="000000" w:themeColor="text1"/>
        </w:rPr>
        <w:t>or for inter-slot frequency hopping for a PUSCH scheduled by RAR UL grant or DCI format 0_0 with CRC scrambled by TC-RNTI</w:t>
      </w:r>
      <w:r w:rsidR="00770248">
        <w:rPr>
          <w:rFonts w:eastAsia="MS Mincho"/>
          <w:iCs/>
          <w:color w:val="000000" w:themeColor="text1"/>
        </w:rPr>
        <w:t>,</w:t>
      </w:r>
      <w:r w:rsidR="00770248">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42" type="#_x0000_t75" style="width:14.25pt;height:14.25pt" o:ole="">
            <v:imagedata r:id="rId2208" o:title=""/>
          </v:shape>
          <o:OLEObject Type="Embed" ProgID="Equation.3" ShapeID="_x0000_i2442" DrawAspect="Content" ObjectID="_1724848582" r:id="rId2209"/>
        </w:object>
      </w:r>
      <w:r w:rsidRPr="0048482F">
        <w:rPr>
          <w:color w:val="000000"/>
        </w:rPr>
        <w:t xml:space="preserve"> is given by:</w:t>
      </w:r>
    </w:p>
    <w:p w14:paraId="24777878" w14:textId="77777777" w:rsidR="00FE7C5F" w:rsidRPr="0048482F" w:rsidRDefault="00655151" w:rsidP="005E558E">
      <w:pPr>
        <w:pStyle w:val="EQ"/>
      </w:pPr>
      <w:r>
        <w:tab/>
      </w:r>
      <w:r w:rsidR="00FE7C5F" w:rsidRPr="0048482F">
        <w:object w:dxaOrig="4819" w:dyaOrig="700" w14:anchorId="1395135E">
          <v:shape id="_x0000_i2443" type="#_x0000_t75" style="width:245.25pt;height:36.75pt" o:ole="">
            <v:imagedata r:id="rId2210" o:title=""/>
          </v:shape>
          <o:OLEObject Type="Embed" ProgID="Equation.3" ShapeID="_x0000_i2443" DrawAspect="Content" ObjectID="_1724848583" r:id="rId2211"/>
        </w:object>
      </w:r>
      <w:r w:rsidR="005544C1" w:rsidRPr="0048482F">
        <w:t xml:space="preserve">, </w:t>
      </w:r>
    </w:p>
    <w:p w14:paraId="165547E6" w14:textId="16871C30"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44" type="#_x0000_t75" style="width:14.25pt;height:14.25pt" o:ole="">
            <v:imagedata r:id="rId2212" o:title=""/>
          </v:shape>
          <o:OLEObject Type="Embed" ProgID="Equation.3" ShapeID="_x0000_i2444" DrawAspect="Content" ObjectID="_1724848584" r:id="rId2213"/>
        </w:object>
      </w:r>
      <w:r w:rsidRPr="0048482F">
        <w:rPr>
          <w:color w:val="000000"/>
        </w:rPr>
        <w:t xml:space="preserve"> is the current slot number within a </w:t>
      </w:r>
      <w:r w:rsidR="005A6EDA">
        <w:rPr>
          <w:color w:val="000000"/>
        </w:rPr>
        <w:t xml:space="preserve">system </w:t>
      </w:r>
      <w:r w:rsidRPr="0048482F">
        <w:rPr>
          <w:color w:val="000000"/>
        </w:rPr>
        <w:t xml:space="preserve">radio frame, where a multi-slot PUSCH transmission can take place, </w:t>
      </w:r>
      <w:r w:rsidRPr="0048482F">
        <w:rPr>
          <w:color w:val="000000"/>
          <w:position w:val="-10"/>
        </w:rPr>
        <w:object w:dxaOrig="600" w:dyaOrig="300" w14:anchorId="0B5E0991">
          <v:shape id="_x0000_i2445" type="#_x0000_t75" style="width:28.5pt;height:14.25pt" o:ole="">
            <v:imagedata r:id="rId2214" o:title=""/>
          </v:shape>
          <o:OLEObject Type="Embed" ProgID="Equation.3" ShapeID="_x0000_i2445" DrawAspect="Content" ObjectID="_1724848585" r:id="rId2215"/>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46" type="#_x0000_t75" style="width:36.75pt;height:14.25pt" o:ole="">
            <v:imagedata r:id="rId2216" o:title=""/>
          </v:shape>
          <o:OLEObject Type="Embed" ProgID="Equation.3" ShapeID="_x0000_i2446" DrawAspect="Content" ObjectID="_1724848586" r:id="rId2217"/>
        </w:object>
      </w:r>
      <w:r w:rsidRPr="0048482F">
        <w:rPr>
          <w:color w:val="000000"/>
        </w:rPr>
        <w:t>is the frequency offset in RBs between the two frequency hops.</w:t>
      </w:r>
    </w:p>
    <w:p w14:paraId="74C482FB" w14:textId="2DBCCC1F" w:rsidR="005A6EDA" w:rsidRPr="00571A30" w:rsidRDefault="005A6EDA" w:rsidP="005A6EDA">
      <w:pPr>
        <w:jc w:val="both"/>
        <w:rPr>
          <w:color w:val="000000"/>
        </w:rPr>
      </w:pPr>
      <w:r w:rsidRPr="0048482F">
        <w:rPr>
          <w:rFonts w:eastAsia="MS Mincho"/>
          <w:iCs/>
          <w:color w:val="000000"/>
          <w:lang w:val="en-US" w:eastAsia="ja-JP"/>
        </w:rPr>
        <w:t>In case of inter-slot frequency hopping</w:t>
      </w:r>
      <w:r w:rsidRPr="00D238A4">
        <w:rPr>
          <w:rFonts w:eastAsia="MS Mincho"/>
          <w:iCs/>
          <w:color w:val="000000"/>
          <w:lang w:eastAsia="ja-JP"/>
        </w:rPr>
        <w:t xml:space="preserve"> </w:t>
      </w:r>
      <w:r>
        <w:rPr>
          <w:rFonts w:eastAsia="MS Mincho"/>
          <w:iCs/>
          <w:color w:val="000000"/>
          <w:lang w:eastAsia="ja-JP"/>
        </w:rPr>
        <w:t xml:space="preserve">and when </w:t>
      </w:r>
      <w:r w:rsidRPr="004F583A">
        <w:rPr>
          <w:rFonts w:eastAsia="MS Mincho"/>
          <w:i/>
          <w:color w:val="000000"/>
          <w:lang w:eastAsia="ja-JP"/>
        </w:rPr>
        <w:t>PUSCH-DMRS-Bundling</w:t>
      </w:r>
      <w:r>
        <w:rPr>
          <w:rFonts w:eastAsia="MS Mincho"/>
          <w:iCs/>
          <w:color w:val="000000"/>
          <w:lang w:eastAsia="ja-JP"/>
        </w:rPr>
        <w:t xml:space="preserve"> is enabled</w:t>
      </w:r>
      <w:r w:rsidRPr="0048482F">
        <w:rPr>
          <w:rFonts w:eastAsia="MS Mincho"/>
          <w:iCs/>
          <w:color w:val="000000"/>
          <w:lang w:val="en-US" w:eastAsia="ja-JP"/>
        </w:rPr>
        <w:t xml:space="preserve">, </w:t>
      </w:r>
      <w:r w:rsidR="00770248" w:rsidRPr="00842FD6">
        <w:rPr>
          <w:rFonts w:eastAsia="MS Mincho"/>
          <w:iCs/>
          <w:color w:val="000000" w:themeColor="text1"/>
        </w:rPr>
        <w:t>and when a PUSCH is not scheduled by RAR UL grant or DCI format 0_0 with CRC scrambled by TC-RNTI,</w:t>
      </w:r>
      <w:r w:rsidR="00770248">
        <w:rPr>
          <w:rFonts w:eastAsia="MS Mincho"/>
          <w:iCs/>
          <w:color w:val="000000" w:themeColor="text1"/>
        </w:rPr>
        <w:t xml:space="preserve"> </w:t>
      </w:r>
      <w:r>
        <w:rPr>
          <w:rFonts w:eastAsia="MS Mincho"/>
          <w:iCs/>
          <w:color w:val="000000"/>
          <w:lang w:val="en-US" w:eastAsia="ja-JP"/>
        </w:rPr>
        <w:t>t</w:t>
      </w:r>
      <w:r w:rsidRPr="0048482F">
        <w:rPr>
          <w:color w:val="000000"/>
        </w:rPr>
        <w:t>he starting RB during slot</w:t>
      </w:r>
      <w:r>
        <w:rPr>
          <w:color w:val="000000"/>
        </w:rPr>
        <w:t xml:space="preserve"> </w:t>
      </w:r>
      <w:r w:rsidRPr="0048482F">
        <w:rPr>
          <w:color w:val="000000"/>
          <w:position w:val="-10"/>
        </w:rPr>
        <w:object w:dxaOrig="279" w:dyaOrig="340" w14:anchorId="2E3EA0FB">
          <v:shape id="_x0000_i2447" type="#_x0000_t75" style="width:14.25pt;height:14.25pt" o:ole="">
            <v:imagedata r:id="rId2208" o:title=""/>
          </v:shape>
          <o:OLEObject Type="Embed" ProgID="Equation.3" ShapeID="_x0000_i2447" DrawAspect="Content" ObjectID="_1724848587" r:id="rId2218"/>
        </w:object>
      </w:r>
      <w:r w:rsidRPr="0048482F">
        <w:rPr>
          <w:color w:val="000000"/>
        </w:rPr>
        <w:t xml:space="preserve"> is given by:</w:t>
      </w:r>
      <w:r>
        <w:rPr>
          <w:color w:val="000000"/>
        </w:rPr>
        <w:t xml:space="preserve"> </w:t>
      </w:r>
    </w:p>
    <w:p w14:paraId="36CC61DA" w14:textId="38730639" w:rsidR="00854D99" w:rsidRPr="00854D99" w:rsidRDefault="00B030F0" w:rsidP="005E558E">
      <w:pPr>
        <w:pStyle w:val="EQ"/>
        <w:rPr>
          <w:iCs/>
        </w:rPr>
      </w:pPr>
      <w:r>
        <w:tab/>
      </w:r>
      <m:oMath>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d>
          <m:dPr>
            <m:ctrlPr>
              <w:rPr>
                <w:rFonts w:ascii="Cambria Math" w:hAnsi="Cambria Math" w:cs="SimSun"/>
                <w:lang w:val=""/>
              </w:rPr>
            </m:ctrlPr>
          </m:dPr>
          <m:e>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e>
        </m:d>
        <m:r>
          <m:rPr>
            <m:sty m:val="p"/>
          </m:rPr>
          <w:rPr>
            <w:rFonts w:ascii="Cambria Math" w:hAnsi="Cambria Math"/>
            <w:lang w:val=""/>
          </w:rPr>
          <m:t>=</m:t>
        </m:r>
        <m:d>
          <m:dPr>
            <m:begChr m:val="{"/>
            <m:endChr m:val=""/>
            <m:ctrlPr>
              <w:rPr>
                <w:rFonts w:ascii="Cambria Math" w:hAnsi="Cambria Math" w:cs="SimSun"/>
                <w:lang w:val=""/>
              </w:rPr>
            </m:ctrlPr>
          </m:dPr>
          <m:e>
            <m:eqArr>
              <m:eqArrPr>
                <m:rSpRule m:val="4"/>
                <m:rSp m:val="3"/>
                <m:ctrlPr>
                  <w:rPr>
                    <w:rFonts w:ascii="Cambria Math" w:hAnsi="Cambria Math" w:cs="SimSun"/>
                    <w:lang w:val=""/>
                  </w:rPr>
                </m:ctrlPr>
              </m:eqArr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e>
              <m:e>
                <m:d>
                  <m:dPr>
                    <m:ctrlPr>
                      <w:rPr>
                        <w:rFonts w:ascii="Cambria Math" w:hAnsi="Cambria Math" w:cs="SimSun"/>
                        <w:lang w:val=""/>
                      </w:rPr>
                    </m:ctrlPr>
                  </m:d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r>
                      <m:rPr>
                        <m:sty m:val="p"/>
                      </m:rPr>
                      <w:rPr>
                        <w:rFonts w:ascii="Cambria Math" w:hAnsi="Cambria Math"/>
                        <w:lang w:val=""/>
                      </w:rPr>
                      <m:t>+</m:t>
                    </m:r>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offset</m:t>
                        </m:r>
                      </m:sub>
                    </m:sSub>
                  </m:e>
                </m:d>
                <m:r>
                  <m:rPr>
                    <m:sty m:val="p"/>
                  </m:rPr>
                  <w:rPr>
                    <w:rFonts w:ascii="Cambria Math" w:hAnsi="Cambria Math"/>
                    <w:lang w:val=""/>
                  </w:rPr>
                  <m:t>mod</m:t>
                </m:r>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BWP</m:t>
                    </m:r>
                  </m:sub>
                  <m:sup>
                    <m:r>
                      <w:rPr>
                        <w:rFonts w:ascii="Cambria Math" w:hAnsi="Cambria Math"/>
                        <w:lang w:val=""/>
                      </w:rPr>
                      <m:t>size</m:t>
                    </m:r>
                  </m:sup>
                </m:sSubSup>
              </m:e>
            </m:eqArr>
            <m:f>
              <m:fPr>
                <m:type m:val="noBar"/>
                <m:ctrlPr>
                  <w:rPr>
                    <w:rFonts w:ascii="Cambria Math" w:hAnsi="Cambria Math" w:cs="SimSun"/>
                    <w:lang w:val=""/>
                  </w:rPr>
                </m:ctrlPr>
              </m:fPr>
              <m:num>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2=0</m:t>
                </m:r>
              </m:num>
              <m:den>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2=1</m:t>
                </m:r>
              </m:den>
            </m:f>
          </m:e>
        </m:d>
      </m:oMath>
    </w:p>
    <w:p w14:paraId="58511DBA" w14:textId="5D5FCC82" w:rsidR="005A6EDA" w:rsidRDefault="005A6EDA" w:rsidP="00A34CF7">
      <w:pPr>
        <w:rPr>
          <w:color w:val="000000"/>
        </w:rPr>
      </w:pPr>
      <w:r w:rsidRPr="0048482F">
        <w:rPr>
          <w:color w:val="000000"/>
        </w:rPr>
        <w:t>where</w:t>
      </w:r>
      <w:r>
        <w:rPr>
          <w:color w:val="000000"/>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sidRPr="0048482F">
        <w:rPr>
          <w:color w:val="000000"/>
        </w:rPr>
        <w:t xml:space="preserve"> is the current slot number within </w:t>
      </w:r>
      <w:r>
        <w:rPr>
          <w:color w:val="000000"/>
        </w:rPr>
        <w:t>a</w:t>
      </w:r>
      <w:r w:rsidRPr="0048482F">
        <w:rPr>
          <w:color w:val="000000"/>
        </w:rPr>
        <w:t xml:space="preserve"> </w:t>
      </w:r>
      <w:r>
        <w:rPr>
          <w:color w:val="000000"/>
        </w:rPr>
        <w:t xml:space="preserve">system </w:t>
      </w:r>
      <w:r w:rsidRPr="0048482F">
        <w:rPr>
          <w:color w:val="000000"/>
        </w:rPr>
        <w:t xml:space="preserve">radio frame, </w:t>
      </w:r>
      <m:oMath>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oMath>
      <w:r>
        <w:rPr>
          <w:lang w:val=""/>
        </w:rPr>
        <w:t xml:space="preserve"> is the value of the higher layer parameter </w:t>
      </w:r>
      <w:r w:rsidRPr="00E24869">
        <w:rPr>
          <w:rFonts w:eastAsia="DengXian"/>
          <w:i/>
        </w:rPr>
        <w:t>PUSCH-Frequencyhopping-Interval</w:t>
      </w:r>
      <w:r>
        <w:rPr>
          <w:rFonts w:eastAsia="DengXian"/>
          <w:iCs/>
        </w:rPr>
        <w:t>,</w:t>
      </w:r>
      <w:r>
        <w:rPr>
          <w:lang w:val=""/>
        </w:rPr>
        <w:t xml:space="preserve"> </w:t>
      </w:r>
      <w:r w:rsidRPr="0048482F">
        <w:rPr>
          <w:color w:val="000000"/>
          <w:position w:val="-10"/>
        </w:rPr>
        <w:object w:dxaOrig="600" w:dyaOrig="300" w14:anchorId="33B28BC9">
          <v:shape id="_x0000_i2448" type="#_x0000_t75" style="width:28.5pt;height:14.25pt" o:ole="">
            <v:imagedata r:id="rId2214" o:title=""/>
          </v:shape>
          <o:OLEObject Type="Embed" ProgID="Equation.3" ShapeID="_x0000_i2448" DrawAspect="Content" ObjectID="_1724848588" r:id="rId2219"/>
        </w:object>
      </w:r>
      <w:r w:rsidRPr="0048482F">
        <w:rPr>
          <w:color w:val="000000"/>
        </w:rPr>
        <w:t xml:space="preserve"> is the starting </w:t>
      </w:r>
      <w:r>
        <w:rPr>
          <w:color w:val="000000"/>
        </w:rPr>
        <w:t>RB</w:t>
      </w:r>
      <w:r w:rsidRPr="0048482F">
        <w:rPr>
          <w:color w:val="000000"/>
        </w:rPr>
        <w:t xml:space="preserve"> within the UL BWP, as calculated from the resource block assignment information of resource allocation type 1 (described in </w:t>
      </w:r>
      <w:r>
        <w:rPr>
          <w:color w:val="000000"/>
        </w:rPr>
        <w:t>Clause</w:t>
      </w:r>
      <w:r w:rsidRPr="0048482F">
        <w:rPr>
          <w:color w:val="000000"/>
        </w:rPr>
        <w:t xml:space="preserve"> 6.1.2.2.2)</w:t>
      </w:r>
      <w:r>
        <w:rPr>
          <w:color w:val="000000"/>
        </w:rPr>
        <w:t xml:space="preserve"> and</w:t>
      </w:r>
      <w:r w:rsidRPr="0048482F">
        <w:rPr>
          <w:color w:val="000000"/>
          <w:position w:val="-10"/>
        </w:rPr>
        <w:object w:dxaOrig="680" w:dyaOrig="300" w14:anchorId="63A96640">
          <v:shape id="_x0000_i2449" type="#_x0000_t75" style="width:36.75pt;height:14.25pt" o:ole="">
            <v:imagedata r:id="rId2216" o:title=""/>
          </v:shape>
          <o:OLEObject Type="Embed" ProgID="Equation.3" ShapeID="_x0000_i2449" DrawAspect="Content" ObjectID="_1724848589" r:id="rId2220"/>
        </w:object>
      </w:r>
      <w:r w:rsidRPr="0048482F">
        <w:rPr>
          <w:color w:val="000000"/>
        </w:rPr>
        <w:t>is the frequency offset in RBs between the two frequency hops</w:t>
      </w:r>
      <w:r>
        <w:rPr>
          <w:color w:val="000000"/>
        </w:rPr>
        <w:t>.</w:t>
      </w:r>
    </w:p>
    <w:p w14:paraId="41D51C65" w14:textId="77777777" w:rsidR="00A17C63" w:rsidRPr="00780527" w:rsidRDefault="00A17C63" w:rsidP="00A17C63">
      <w:pPr>
        <w:pStyle w:val="Heading3"/>
        <w:rPr>
          <w:color w:val="000000" w:themeColor="text1"/>
        </w:rPr>
      </w:pPr>
      <w:bookmarkStart w:id="1257" w:name="_Toc29673230"/>
      <w:bookmarkStart w:id="1258" w:name="_Toc29673371"/>
      <w:bookmarkStart w:id="1259" w:name="_Toc29674364"/>
      <w:bookmarkStart w:id="1260" w:name="_Toc36645594"/>
      <w:bookmarkStart w:id="1261" w:name="_Toc45810643"/>
      <w:bookmarkStart w:id="1262" w:name="_Toc114223897"/>
      <w:r w:rsidRPr="00780527">
        <w:rPr>
          <w:color w:val="000000" w:themeColor="text1"/>
        </w:rPr>
        <w:t>6.3.2</w:t>
      </w:r>
      <w:r w:rsidRPr="00780527">
        <w:rPr>
          <w:color w:val="000000" w:themeColor="text1"/>
        </w:rPr>
        <w:tab/>
        <w:t>Frequency hopping for PUSCH repetition Type B</w:t>
      </w:r>
      <w:bookmarkEnd w:id="1257"/>
      <w:bookmarkEnd w:id="1258"/>
      <w:bookmarkEnd w:id="1259"/>
      <w:bookmarkEnd w:id="1260"/>
      <w:bookmarkEnd w:id="1261"/>
      <w:bookmarkEnd w:id="1262"/>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77777777" w:rsidR="003F405D" w:rsidRPr="005D3A9B" w:rsidRDefault="003F405D" w:rsidP="003F405D">
      <w:pPr>
        <w:rPr>
          <w:szCs w:val="16"/>
        </w:rPr>
      </w:pPr>
      <w:r w:rsidRPr="005D3A9B">
        <w:t xml:space="preserve">For operation with shared spectrum channel access,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lastRenderedPageBreak/>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21" r:link="rId2222"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50" type="#_x0000_t75" style="width:14.25pt;height:14.25pt" o:ole="">
            <v:imagedata r:id="rId2208" o:title=""/>
          </v:shape>
          <o:OLEObject Type="Embed" ProgID="Equation.3" ShapeID="_x0000_i2450" DrawAspect="Content" ObjectID="_1724848590" r:id="rId2223"/>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23E52AB" w:rsidR="00FB06E1" w:rsidRPr="0048482F" w:rsidRDefault="00FB06E1" w:rsidP="00FB06E1">
      <w:pPr>
        <w:pStyle w:val="Heading2"/>
        <w:rPr>
          <w:color w:val="000000"/>
        </w:rPr>
      </w:pPr>
      <w:bookmarkStart w:id="1263" w:name="_Toc11352166"/>
      <w:bookmarkStart w:id="1264" w:name="_Toc20318056"/>
      <w:bookmarkStart w:id="1265" w:name="_Toc27299954"/>
      <w:bookmarkStart w:id="1266" w:name="_Toc29673231"/>
      <w:bookmarkStart w:id="1267" w:name="_Toc29673372"/>
      <w:bookmarkStart w:id="1268" w:name="_Toc29674365"/>
      <w:bookmarkStart w:id="1269" w:name="_Toc36645595"/>
      <w:bookmarkStart w:id="1270" w:name="_Toc45810644"/>
      <w:bookmarkStart w:id="1271" w:name="_Toc114223898"/>
      <w:bookmarkEnd w:id="1241"/>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263"/>
      <w:bookmarkEnd w:id="1264"/>
      <w:bookmarkEnd w:id="1265"/>
      <w:bookmarkEnd w:id="1266"/>
      <w:bookmarkEnd w:id="1267"/>
      <w:bookmarkEnd w:id="1268"/>
      <w:bookmarkEnd w:id="1269"/>
      <w:bookmarkEnd w:id="1270"/>
      <w:bookmarkEnd w:id="1271"/>
    </w:p>
    <w:p w14:paraId="71B630CD" w14:textId="3FECCC8D" w:rsidR="00A57FCC" w:rsidRPr="0048482F" w:rsidRDefault="00FB06E1" w:rsidP="00FB06E1">
      <w:pPr>
        <w:rPr>
          <w:color w:val="000000"/>
          <w:lang w:val="en-AU"/>
        </w:rPr>
      </w:pPr>
      <w:bookmarkStart w:id="1272" w:name="_Hlk496825264"/>
      <w:bookmarkStart w:id="1273"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w:t>
      </w:r>
      <w:r w:rsidR="00106814">
        <w:rPr>
          <w:color w:val="000000"/>
          <w:lang w:val="en-AU"/>
        </w:rPr>
        <w:t>and K</w:t>
      </w:r>
      <w:r w:rsidR="00106814" w:rsidRPr="00867345">
        <w:rPr>
          <w:color w:val="000000"/>
          <w:vertAlign w:val="subscript"/>
          <w:lang w:val="en-AU"/>
        </w:rPr>
        <w:t>offset</w:t>
      </w:r>
      <w:r w:rsidR="00106814">
        <w:rPr>
          <w:color w:val="000000"/>
          <w:lang w:val="en-AU"/>
        </w:rPr>
        <w:t xml:space="preserve">, if configured, </w:t>
      </w:r>
      <w:r w:rsidR="00B1667C">
        <w:rPr>
          <w:color w:val="000000"/>
          <w:lang w:val="en-AU"/>
        </w:rPr>
        <w:t xml:space="preserve">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274"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275" w:name="_Hlk45746554"/>
      <w:bookmarkEnd w:id="1274"/>
      <w:r w:rsidR="00BD0AAB" w:rsidRPr="00774F96">
        <w:rPr>
          <w:color w:val="000000"/>
          <w:position w:val="-14"/>
        </w:rPr>
        <w:object w:dxaOrig="5240" w:dyaOrig="380" w14:anchorId="3D5C309D">
          <v:shape id="_x0000_i2451" type="#_x0000_t75" style="width:269.25pt;height:18.75pt" o:ole="">
            <v:imagedata r:id="rId2224" o:title=""/>
          </v:shape>
          <o:OLEObject Type="Embed" ProgID="Equation.DSMT4" ShapeID="_x0000_i2451" DrawAspect="Content" ObjectID="_1724848591" r:id="rId2225"/>
        </w:object>
      </w:r>
      <w:bookmarkEnd w:id="1275"/>
      <w:r w:rsidR="00D91ACC">
        <w:rPr>
          <w:color w:val="000000"/>
        </w:rPr>
        <w:t xml:space="preserve"> </w: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r w:rsidR="00D91ACC">
        <w:t xml:space="preserve">When the </w:t>
      </w:r>
      <w:r w:rsidR="00567867">
        <w:t xml:space="preserve">PDCCH reception includes two </w:t>
      </w:r>
      <w:r w:rsidR="00D91ACC">
        <w:t xml:space="preserve">PDCCH candidates </w:t>
      </w:r>
      <w:r w:rsidR="00567867">
        <w:t>from two respective search space sets, as described in clause 10.1 of [6, TS 38.213]</w:t>
      </w:r>
      <w:r w:rsidR="00D91ACC">
        <w:t>,</w:t>
      </w:r>
      <w:r w:rsidR="00D91ACC" w:rsidRPr="00394A8D">
        <w:rPr>
          <w:color w:val="000000"/>
        </w:rPr>
        <w:t xml:space="preserve"> </w:t>
      </w:r>
      <w:r w:rsidR="00D91ACC">
        <w:rPr>
          <w:color w:val="000000"/>
        </w:rPr>
        <w:t xml:space="preserve">for the purpose of determining </w:t>
      </w:r>
      <w:r w:rsidR="00D91ACC">
        <w:t xml:space="preserve">the </w:t>
      </w:r>
      <w:r w:rsidR="00D91ACC" w:rsidRPr="00C96530">
        <w:t xml:space="preserve">last symbol of the </w:t>
      </w:r>
      <w:r w:rsidR="00D91ACC" w:rsidRPr="0048482F">
        <w:rPr>
          <w:color w:val="000000"/>
          <w:lang w:val="en-AU"/>
        </w:rPr>
        <w:t>PDCCH carrying the DCI scheduling the PUSCH</w:t>
      </w:r>
      <w:r w:rsidR="00D91ACC">
        <w:t xml:space="preserve">, </w:t>
      </w:r>
      <w:r w:rsidR="00D91ACC">
        <w:rPr>
          <w:color w:val="000000"/>
        </w:rPr>
        <w:t>the PDCCH candidate that ends later in time is used.</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6FC9BF96" w:rsidR="00A57FCC" w:rsidRPr="0048482F" w:rsidRDefault="006F2518" w:rsidP="00655151">
      <w:pPr>
        <w:pStyle w:val="B1"/>
        <w:rPr>
          <w:lang w:val="en-AU"/>
        </w:rPr>
      </w:pPr>
      <w:r>
        <w:rPr>
          <w:i/>
          <w:lang w:val="en-US"/>
        </w:rPr>
        <w:t>-</w:t>
      </w:r>
      <w:r>
        <w:rPr>
          <w:i/>
          <w:lang w:val="en-US"/>
        </w:rPr>
        <w:tab/>
      </w:r>
      <w:r>
        <w:rPr>
          <w:color w:val="000000" w:themeColor="text1"/>
        </w:rPr>
        <w:t xml:space="preserve">For operation with shared spectrum channel access, </w:t>
      </w:r>
      <w:r>
        <w:rPr>
          <w:position w:val="-12"/>
        </w:rPr>
        <w:object w:dxaOrig="285" w:dyaOrig="375" w14:anchorId="2BA2FC6C">
          <v:shape id="_x0000_i2452" type="#_x0000_t75" style="width:14.25pt;height:19.5pt" o:ole="">
            <v:imagedata r:id="rId1956" o:title=""/>
          </v:shape>
          <o:OLEObject Type="Embed" ProgID="Equation.DSMT4" ShapeID="_x0000_i2452" DrawAspect="Content" ObjectID="_1724848592" r:id="rId2226"/>
        </w:object>
      </w:r>
      <w:r>
        <w:t xml:space="preserve">is calculated according to [4, TS 38.211], otherwise </w:t>
      </w:r>
      <w:r>
        <w:rPr>
          <w:position w:val="-12"/>
        </w:rPr>
        <w:object w:dxaOrig="285" w:dyaOrig="375" w14:anchorId="26BA76BB">
          <v:shape id="_x0000_i2453" type="#_x0000_t75" style="width:14.25pt;height:19.5pt" o:ole="">
            <v:imagedata r:id="rId1956" o:title=""/>
          </v:shape>
          <o:OLEObject Type="Embed" ProgID="Equation.DSMT4" ShapeID="_x0000_i2453" DrawAspect="Content" ObjectID="_1724848593" r:id="rId2227"/>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1B83099A" w:rsidR="00E11EC0" w:rsidRDefault="00774F96" w:rsidP="00774F96">
      <w:pPr>
        <w:pStyle w:val="B1"/>
        <w:rPr>
          <w:lang w:val="en-AU"/>
        </w:rPr>
      </w:pPr>
      <w:r w:rsidRPr="006F3211">
        <w:lastRenderedPageBreak/>
        <w:t>-</w:t>
      </w:r>
      <w:r w:rsidRPr="006F3211">
        <w:tab/>
      </w:r>
      <w:r w:rsidRPr="00F75846">
        <w:t>If a PU</w:t>
      </w:r>
      <w:r>
        <w:t>SCH</w:t>
      </w:r>
      <w:r w:rsidRPr="00F75846">
        <w:t xml:space="preserve"> of a larger priority index would overlap with PUCCH of a smaller priority index,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276"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276"/>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54" type="#_x0000_t75" style="width:16.5pt;height:15pt" o:ole="">
            <v:imagedata r:id="rId2228" o:title=""/>
          </v:shape>
          <o:OLEObject Type="Embed" ProgID="Equation.DSMT4" ShapeID="_x0000_i2454" DrawAspect="Content" ObjectID="_1724848594" r:id="rId2229"/>
        </w:object>
      </w:r>
      <w:r w:rsidRPr="004567DC">
        <w:t xml:space="preserve"> equals to </w:t>
      </w:r>
      <w:r>
        <w:t xml:space="preserve">the switching gap duration and </w:t>
      </w:r>
      <w:bookmarkStart w:id="1277"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277"/>
      <w:r>
        <w:t xml:space="preserve">, </w:t>
      </w:r>
      <w:r w:rsidRPr="004567DC">
        <w:t xml:space="preserve">otherwise </w:t>
      </w:r>
      <w:r w:rsidRPr="00BD0AAB">
        <w:rPr>
          <w:i/>
          <w:position w:val="-10"/>
        </w:rPr>
        <w:object w:dxaOrig="680" w:dyaOrig="300" w14:anchorId="589C4BA4">
          <v:shape id="_x0000_i2455" type="#_x0000_t75" style="width:33.75pt;height:15pt" o:ole="">
            <v:imagedata r:id="rId2230" o:title=""/>
          </v:shape>
          <o:OLEObject Type="Embed" ProgID="Equation.DSMT4" ShapeID="_x0000_i2455" DrawAspect="Content" ObjectID="_1724848595" r:id="rId2231"/>
        </w:object>
      </w:r>
      <w:r>
        <w:t>.</w:t>
      </w:r>
      <w:r w:rsidRPr="004567DC">
        <w:t xml:space="preserve"> </w:t>
      </w:r>
    </w:p>
    <w:bookmarkEnd w:id="1272"/>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56" type="#_x0000_t75" style="width:28.5pt;height:14.25pt" o:ole="">
            <v:imagedata r:id="rId2232" o:title=""/>
          </v:shape>
          <o:OLEObject Type="Embed" ProgID="Equation.3" ShapeID="_x0000_i2456" DrawAspect="Content" ObjectID="_1724848596" r:id="rId2233"/>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273"/>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57" type="#_x0000_t75" style="width:14.25pt;height:14.25pt" o:ole="">
                  <v:imagedata r:id="rId2234" o:title=""/>
                </v:shape>
                <o:OLEObject Type="Embed" ProgID="Equation.3" ShapeID="_x0000_i2457" DrawAspect="Content" ObjectID="_1724848597" r:id="rId2235"/>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r w:rsidR="005A28D6" w:rsidRPr="0048482F" w14:paraId="47FD042D"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24DEA787" w14:textId="77777777" w:rsidR="005A28D6" w:rsidRPr="005A28D6" w:rsidRDefault="005A28D6" w:rsidP="000E3D7D">
            <w:pPr>
              <w:pStyle w:val="TAC"/>
              <w:rPr>
                <w:rFonts w:eastAsia="Batang"/>
                <w:color w:val="000000"/>
                <w:lang w:val="en-GB"/>
              </w:rPr>
            </w:pPr>
            <w:r w:rsidRPr="005A28D6">
              <w:rPr>
                <w:rFonts w:eastAsia="Batang"/>
                <w:color w:val="000000"/>
                <w:lang w:val="en-GB"/>
              </w:rPr>
              <w:t>5</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0CCDA343" w14:textId="77777777" w:rsidR="005A28D6" w:rsidRPr="005A28D6" w:rsidRDefault="005A28D6" w:rsidP="000E3D7D">
            <w:pPr>
              <w:pStyle w:val="TAC"/>
              <w:rPr>
                <w:rFonts w:eastAsia="Batang"/>
                <w:color w:val="000000"/>
                <w:lang w:val="en-GB"/>
              </w:rPr>
            </w:pPr>
            <w:r w:rsidRPr="005A28D6">
              <w:rPr>
                <w:rFonts w:eastAsia="Batang"/>
                <w:color w:val="000000"/>
                <w:lang w:val="en-GB"/>
              </w:rPr>
              <w:t>144</w:t>
            </w:r>
          </w:p>
        </w:tc>
      </w:tr>
      <w:tr w:rsidR="005A28D6" w:rsidRPr="0048482F" w14:paraId="15C08541"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50960D16" w14:textId="77777777" w:rsidR="005A28D6" w:rsidRPr="005A28D6" w:rsidRDefault="005A28D6" w:rsidP="000E3D7D">
            <w:pPr>
              <w:pStyle w:val="TAC"/>
              <w:rPr>
                <w:rFonts w:eastAsia="Batang"/>
                <w:color w:val="000000"/>
                <w:lang w:val="en-GB"/>
              </w:rPr>
            </w:pPr>
            <w:r w:rsidRPr="005A28D6">
              <w:rPr>
                <w:rFonts w:eastAsia="Batang"/>
                <w:color w:val="000000"/>
                <w:lang w:val="en-GB"/>
              </w:rPr>
              <w:t>6</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2780DD8F" w14:textId="77777777" w:rsidR="005A28D6" w:rsidRPr="005A28D6" w:rsidRDefault="005A28D6" w:rsidP="000E3D7D">
            <w:pPr>
              <w:pStyle w:val="TAC"/>
              <w:rPr>
                <w:rFonts w:eastAsia="Batang"/>
                <w:color w:val="000000"/>
                <w:lang w:val="en-GB"/>
              </w:rPr>
            </w:pPr>
            <w:r w:rsidRPr="005A28D6">
              <w:rPr>
                <w:rFonts w:eastAsia="Batang"/>
                <w:color w:val="000000"/>
                <w:lang w:val="en-GB"/>
              </w:rPr>
              <w:t>288</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58" type="#_x0000_t75" style="width:14.25pt;height:14.25pt" o:ole="">
                  <v:imagedata r:id="rId2234" o:title=""/>
                </v:shape>
                <o:OLEObject Type="Embed" ProgID="Equation.3" ShapeID="_x0000_i2458" DrawAspect="Content" ObjectID="_1724848598" r:id="rId2236"/>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278" w:name="_Toc29673232"/>
      <w:bookmarkStart w:id="1279" w:name="_Toc29673373"/>
      <w:bookmarkStart w:id="1280" w:name="_Toc29674366"/>
      <w:bookmarkStart w:id="1281" w:name="_Toc36645596"/>
      <w:bookmarkStart w:id="1282" w:name="_Toc45810645"/>
      <w:bookmarkStart w:id="1283" w:name="_Toc114223899"/>
      <w:r>
        <w:t>7</w:t>
      </w:r>
      <w:r>
        <w:tab/>
        <w:t>UE procedures for transmitting and receiving on a carrier with intra-cell guard bands</w:t>
      </w:r>
      <w:bookmarkEnd w:id="1278"/>
      <w:bookmarkEnd w:id="1279"/>
      <w:bookmarkEnd w:id="1280"/>
      <w:bookmarkEnd w:id="1281"/>
      <w:bookmarkEnd w:id="1282"/>
      <w:bookmarkEnd w:id="1283"/>
    </w:p>
    <w:p w14:paraId="0C4605AC" w14:textId="4E8087AC" w:rsidR="00B55DD9" w:rsidRDefault="006F2518" w:rsidP="009356F8">
      <w:r>
        <w:rPr>
          <w:lang w:val="en-US"/>
        </w:rPr>
        <w:t>For operation with shared spectrum channel access</w:t>
      </w:r>
      <w:r w:rsidR="009F73F5">
        <w:t xml:space="preserve"> for FR1</w:t>
      </w:r>
      <w:r>
        <w:rPr>
          <w:lang w:val="en-US"/>
        </w:rPr>
        <w:t xml:space="preserve">,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000000"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000000"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lastRenderedPageBreak/>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284" w:name="_Toc29673233"/>
      <w:bookmarkStart w:id="1285" w:name="_Toc29673374"/>
      <w:bookmarkStart w:id="1286" w:name="_Toc29674367"/>
      <w:bookmarkStart w:id="1287" w:name="_Toc36645597"/>
      <w:bookmarkStart w:id="1288" w:name="_Toc45810646"/>
      <w:bookmarkStart w:id="1289" w:name="_Toc114223900"/>
      <w:r>
        <w:t>8</w:t>
      </w:r>
      <w:r>
        <w:tab/>
        <w:t>P</w:t>
      </w:r>
      <w:r w:rsidR="00BB6B10" w:rsidRPr="00D5702E">
        <w:t xml:space="preserve">hysical </w:t>
      </w:r>
      <w:r w:rsidR="00BB6B10">
        <w:t>sidelink</w:t>
      </w:r>
      <w:r w:rsidR="00BB6B10" w:rsidRPr="00D5702E">
        <w:t xml:space="preserve"> shared channel related procedures</w:t>
      </w:r>
      <w:bookmarkEnd w:id="1284"/>
      <w:bookmarkEnd w:id="1285"/>
      <w:bookmarkEnd w:id="1286"/>
      <w:bookmarkEnd w:id="1287"/>
      <w:bookmarkEnd w:id="1288"/>
      <w:bookmarkEnd w:id="1289"/>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23D8907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57B65840"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4AE6E85E"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lastRenderedPageBreak/>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06FDF72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4A5291FA"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Pr="001A7C01">
        <w:rPr>
          <w:rFonts w:eastAsia="Malgun Gothic" w:hint="eastAsia"/>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are given by higher layer parameters </w:t>
      </w:r>
      <w:r w:rsidR="00F04287" w:rsidRPr="0069288C">
        <w:rPr>
          <w:rFonts w:eastAsia="Malgun Gothic"/>
          <w:i/>
          <w:lang w:eastAsia="ko-KR"/>
        </w:rPr>
        <w:t>sl-StartRB-Subchannel</w:t>
      </w:r>
      <w:r>
        <w:rPr>
          <w:rFonts w:eastAsia="Malgun Gothic"/>
          <w:i/>
          <w:lang w:eastAsia="ko-KR"/>
        </w:rPr>
        <w:t xml:space="preserve"> </w:t>
      </w:r>
      <w:r w:rsidRPr="001A7C01">
        <w:rPr>
          <w:rFonts w:eastAsia="Malgun Gothic" w:hint="eastAsia"/>
          <w:lang w:eastAsia="ko-KR"/>
        </w:rPr>
        <w:t xml:space="preserve">and </w:t>
      </w:r>
      <w:r w:rsidRPr="00776D33">
        <w:rPr>
          <w:rFonts w:eastAsia="Malgun Gothic"/>
          <w:i/>
          <w:lang w:eastAsia="ko-KR"/>
        </w:rPr>
        <w:t>sl-SubchannelSize</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290" w:name="_Toc29673234"/>
      <w:bookmarkStart w:id="1291" w:name="_Toc29673375"/>
      <w:bookmarkStart w:id="1292" w:name="_Toc29674368"/>
      <w:bookmarkStart w:id="1293" w:name="_Toc36645598"/>
      <w:bookmarkStart w:id="1294" w:name="_Toc45810647"/>
      <w:bookmarkStart w:id="1295" w:name="_Toc114223901"/>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290"/>
      <w:bookmarkEnd w:id="1291"/>
      <w:bookmarkEnd w:id="1292"/>
      <w:bookmarkEnd w:id="1293"/>
      <w:bookmarkEnd w:id="1294"/>
      <w:bookmarkEnd w:id="1295"/>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296"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37" r:link="rId2238"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lastRenderedPageBreak/>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EDADF07" w:rsidR="008B1B4A" w:rsidRDefault="008B1B4A" w:rsidP="008B1B4A">
      <w:pPr>
        <w:pStyle w:val="B1"/>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647FBF3F" w14:textId="77777777" w:rsidR="00C37B88" w:rsidRPr="00C63B67" w:rsidRDefault="00C37B88" w:rsidP="00C37B88">
      <w:pPr>
        <w:rPr>
          <w:color w:val="000000" w:themeColor="text1"/>
          <w:lang w:val="x-none" w:eastAsia="zh-CN"/>
        </w:rPr>
      </w:pPr>
      <w:r w:rsidRPr="00C63B67">
        <w:rPr>
          <w:color w:val="000000" w:themeColor="text1"/>
          <w:lang w:val="x-none" w:eastAsia="zh-CN"/>
        </w:rPr>
        <w:t xml:space="preserve">The UE shall set the contents of the SCI format </w:t>
      </w:r>
      <w:r w:rsidRPr="002A30DA">
        <w:rPr>
          <w:color w:val="000000" w:themeColor="text1"/>
          <w:lang w:eastAsia="zh-CN"/>
        </w:rPr>
        <w:t>2-</w:t>
      </w:r>
      <w:r>
        <w:rPr>
          <w:color w:val="000000" w:themeColor="text1"/>
          <w:lang w:eastAsia="zh-CN"/>
        </w:rPr>
        <w:t>C</w:t>
      </w:r>
      <w:r w:rsidRPr="00C63B67">
        <w:rPr>
          <w:color w:val="000000" w:themeColor="text1"/>
          <w:lang w:val="x-none" w:eastAsia="zh-CN"/>
        </w:rPr>
        <w:t xml:space="preserve"> as follows:</w:t>
      </w:r>
    </w:p>
    <w:p w14:paraId="13D8B48C"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7B931E78"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F8026B">
        <w:rPr>
          <w:i/>
          <w:iCs/>
          <w:lang w:eastAsia="zh-CN"/>
        </w:rPr>
        <w:t>NDI</w:t>
      </w:r>
      <w:r>
        <w:rPr>
          <w:lang w:eastAsia="zh-CN"/>
        </w:rPr>
        <w:t>'</w:t>
      </w:r>
      <w:r w:rsidRPr="00F52778">
        <w:rPr>
          <w:lang w:eastAsia="zh-CN"/>
        </w:rPr>
        <w:t xml:space="preserve"> field as indicated by higher layers.</w:t>
      </w:r>
    </w:p>
    <w:p w14:paraId="5604E9F6"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59072B0" w14:textId="77777777" w:rsidR="00C37B88" w:rsidRPr="00507653" w:rsidRDefault="00C37B88" w:rsidP="00C37B88">
      <w:pPr>
        <w:pStyle w:val="B1"/>
      </w:pPr>
      <w:r w:rsidRPr="00507653">
        <w:t>-</w:t>
      </w:r>
      <w:r>
        <w:tab/>
      </w:r>
      <w:r w:rsidRPr="00507653">
        <w:t xml:space="preserve">the UE shall set value of the </w:t>
      </w:r>
      <w:r>
        <w:t>'</w:t>
      </w:r>
      <w:r w:rsidRPr="00F8026B">
        <w:rPr>
          <w:i/>
          <w:iCs/>
        </w:rPr>
        <w:t>Source ID</w:t>
      </w:r>
      <w:r>
        <w:t>'</w:t>
      </w:r>
      <w:r w:rsidRPr="00507653">
        <w:t xml:space="preserve"> field as indicated by higher layers.</w:t>
      </w:r>
    </w:p>
    <w:p w14:paraId="618C8820" w14:textId="77777777" w:rsidR="00C37B88" w:rsidRPr="00507653" w:rsidRDefault="00C37B88" w:rsidP="00C37B88">
      <w:pPr>
        <w:pStyle w:val="B1"/>
      </w:pPr>
      <w:r w:rsidRPr="00507653">
        <w:t>-</w:t>
      </w:r>
      <w:r>
        <w:tab/>
      </w:r>
      <w:r w:rsidRPr="00507653">
        <w:t xml:space="preserve">the UE shall set value of the </w:t>
      </w:r>
      <w:r>
        <w:t>'</w:t>
      </w:r>
      <w:r w:rsidRPr="00F8026B">
        <w:rPr>
          <w:i/>
          <w:iCs/>
        </w:rPr>
        <w:t>Destination ID</w:t>
      </w:r>
      <w:r>
        <w:t>'</w:t>
      </w:r>
      <w:r w:rsidRPr="00507653">
        <w:t xml:space="preserve"> field as indicated by higher layers.</w:t>
      </w:r>
    </w:p>
    <w:p w14:paraId="674F2AAF" w14:textId="77777777" w:rsidR="00C37B88" w:rsidRPr="006A267A" w:rsidRDefault="00C37B88" w:rsidP="00C37B88">
      <w:pPr>
        <w:pStyle w:val="B1"/>
        <w:rPr>
          <w:lang w:eastAsia="zh-CN"/>
        </w:rPr>
      </w:pPr>
      <w:r w:rsidRPr="006A267A">
        <w:rPr>
          <w:lang w:eastAsia="zh-CN"/>
        </w:rPr>
        <w:t>-</w:t>
      </w:r>
      <w:r w:rsidRPr="006A267A">
        <w:rPr>
          <w:lang w:eastAsia="zh-CN"/>
        </w:rPr>
        <w:tab/>
        <w:t xml:space="preserve">the UE shall set value of the </w:t>
      </w:r>
      <w:r>
        <w:rPr>
          <w:lang w:eastAsia="zh-CN"/>
        </w:rPr>
        <w:t>'</w:t>
      </w:r>
      <w:r w:rsidRPr="00F8026B">
        <w:rPr>
          <w:i/>
          <w:iCs/>
          <w:lang w:eastAsia="zh-CN"/>
        </w:rPr>
        <w:t>HARQ feedback enabled/disabled indicator</w:t>
      </w:r>
      <w:r>
        <w:rPr>
          <w:lang w:eastAsia="zh-CN"/>
        </w:rPr>
        <w:t>'</w:t>
      </w:r>
      <w:r w:rsidRPr="006A267A">
        <w:rPr>
          <w:lang w:eastAsia="zh-CN"/>
        </w:rPr>
        <w:t xml:space="preserve"> field as indicated by higher layers.</w:t>
      </w:r>
    </w:p>
    <w:p w14:paraId="63256D77" w14:textId="77777777" w:rsidR="00C37B88" w:rsidRDefault="00C37B88" w:rsidP="00C37B88">
      <w:pPr>
        <w:pStyle w:val="B1"/>
      </w:pPr>
      <w:r w:rsidRPr="00E2765B">
        <w:t>-</w:t>
      </w:r>
      <w:r>
        <w:tab/>
      </w:r>
      <w:r w:rsidRPr="00E2765B">
        <w:t xml:space="preserve">the UE shall set value of the </w:t>
      </w:r>
      <w:r>
        <w:t>'</w:t>
      </w:r>
      <w:r w:rsidRPr="00F8026B">
        <w:rPr>
          <w:i/>
          <w:iCs/>
        </w:rPr>
        <w:t>CSI request</w:t>
      </w:r>
      <w:r>
        <w:t>'</w:t>
      </w:r>
      <w:r w:rsidRPr="00E2765B">
        <w:t xml:space="preserve"> field as indicated by higher layers.</w:t>
      </w:r>
    </w:p>
    <w:p w14:paraId="2DE54BAB" w14:textId="77777777" w:rsidR="00C37B88" w:rsidRPr="00E85563" w:rsidRDefault="00C37B88" w:rsidP="00C37B88">
      <w:pPr>
        <w:pStyle w:val="B1"/>
      </w:pPr>
      <w:r w:rsidRPr="007B2BEE">
        <w:t>-</w:t>
      </w:r>
      <w:r w:rsidRPr="007B2BEE">
        <w:tab/>
        <w:t>the UE shall set value of [request/coordination information flag] field as indicated by higher layers.</w:t>
      </w:r>
    </w:p>
    <w:p w14:paraId="5094A601" w14:textId="77777777" w:rsidR="00C37B88" w:rsidRPr="00E85563" w:rsidRDefault="00C37B88" w:rsidP="00C37B88">
      <w:pPr>
        <w:pStyle w:val="B1"/>
      </w:pPr>
      <w:r w:rsidRPr="00E85563">
        <w:t>-</w:t>
      </w:r>
      <w:r w:rsidRPr="00E85563">
        <w:tab/>
        <w:t xml:space="preserve">if </w:t>
      </w:r>
      <w:r w:rsidRPr="007B2BEE">
        <w:t>[</w:t>
      </w:r>
      <w:r>
        <w:t>Providing/Requesting indicator</w:t>
      </w:r>
      <w:r w:rsidRPr="007B2BEE">
        <w:t>]</w:t>
      </w:r>
      <w:r w:rsidRPr="00E85563">
        <w:t xml:space="preserve"> indicates SCI </w:t>
      </w:r>
      <w:r>
        <w:t xml:space="preserve">format </w:t>
      </w:r>
      <w:r w:rsidRPr="00E85563">
        <w:t>2-C is used to convey an explicit request for inter-UE coordination information:</w:t>
      </w:r>
    </w:p>
    <w:p w14:paraId="71B147C1" w14:textId="77777777"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 xml:space="preserve">the </w:t>
      </w:r>
      <w:r w:rsidRPr="00E85563">
        <w:t>[</w:t>
      </w:r>
      <w:r>
        <w:t>'</w:t>
      </w:r>
      <w:r w:rsidRPr="00CF3B4B">
        <w:rPr>
          <w:i/>
          <w:iCs/>
        </w:rPr>
        <w:t>Priority</w:t>
      </w:r>
      <w:r>
        <w:t>'</w:t>
      </w:r>
      <w:r w:rsidRPr="00E85563">
        <w:t>] field as indicated by higher layers.</w:t>
      </w:r>
    </w:p>
    <w:p w14:paraId="391ABDAF" w14:textId="77777777"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 xml:space="preserve">the </w:t>
      </w:r>
      <w:r w:rsidRPr="00E85563">
        <w:t>[</w:t>
      </w:r>
      <w:r>
        <w:t>'</w:t>
      </w:r>
      <w:r w:rsidRPr="00CF3B4B">
        <w:rPr>
          <w:i/>
          <w:iCs/>
        </w:rPr>
        <w:t>Number of subchannels</w:t>
      </w:r>
      <w:r>
        <w:t>'</w:t>
      </w:r>
      <w:r w:rsidRPr="00E85563">
        <w:t>] field as indicated by higher layers.</w:t>
      </w:r>
    </w:p>
    <w:p w14:paraId="51EBC51B" w14:textId="77777777"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 xml:space="preserve">the </w:t>
      </w:r>
      <w:r w:rsidRPr="00E85563">
        <w:t>[</w:t>
      </w:r>
      <w:r>
        <w:t>'</w:t>
      </w:r>
      <w:r w:rsidRPr="00CF3B4B">
        <w:rPr>
          <w:i/>
          <w:iCs/>
        </w:rPr>
        <w:t>Resource reservation period</w:t>
      </w:r>
      <w:r>
        <w:t>'</w:t>
      </w:r>
      <w:r w:rsidRPr="00E85563">
        <w:t>] field as indicated by higher layers.</w:t>
      </w:r>
    </w:p>
    <w:p w14:paraId="5CF5712D" w14:textId="77777777"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 xml:space="preserve">the </w:t>
      </w:r>
      <w:r w:rsidRPr="00E85563">
        <w:t>[</w:t>
      </w:r>
      <w:r>
        <w:t>'</w:t>
      </w:r>
      <w:r w:rsidRPr="00C241B6">
        <w:rPr>
          <w:i/>
          <w:iCs/>
        </w:rPr>
        <w:t>Resource selection window location</w:t>
      </w:r>
      <w:r>
        <w:t>'</w:t>
      </w:r>
      <w:r w:rsidRPr="00E85563">
        <w:t>] field as indicated by higher layers.</w:t>
      </w:r>
    </w:p>
    <w:p w14:paraId="4F03B96B" w14:textId="6185F370"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 xml:space="preserve">the </w:t>
      </w:r>
      <w:r w:rsidRPr="00E85563">
        <w:t>[</w:t>
      </w:r>
      <w:r>
        <w:t>'</w:t>
      </w:r>
      <w:r w:rsidRPr="00CF3B4B">
        <w:rPr>
          <w:i/>
          <w:iCs/>
        </w:rPr>
        <w:t>Resource set type</w:t>
      </w:r>
      <w:r>
        <w:t>'</w:t>
      </w:r>
      <w:r w:rsidRPr="00E85563">
        <w:t>] field as indicated by higher layers</w:t>
      </w:r>
      <w:r>
        <w:t xml:space="preserve"> </w:t>
      </w:r>
      <w:r>
        <w:rPr>
          <w:color w:val="000000"/>
        </w:rPr>
        <w:t xml:space="preserve">if </w:t>
      </w:r>
      <w:r w:rsidRPr="008E1B8C">
        <w:rPr>
          <w:color w:val="000000" w:themeColor="text1"/>
          <w:lang w:eastAsia="ko-KR"/>
        </w:rPr>
        <w:t>higher layer parameter</w:t>
      </w:r>
      <w:r>
        <w:rPr>
          <w:color w:val="000000"/>
        </w:rPr>
        <w:t xml:space="preserve"> </w:t>
      </w:r>
      <w:r w:rsidRPr="00DF2DA7">
        <w:rPr>
          <w:i/>
          <w:color w:val="000000"/>
        </w:rPr>
        <w:t>determineResourceSetTypeScheme1</w:t>
      </w:r>
      <w:r>
        <w:rPr>
          <w:i/>
          <w:color w:val="000000"/>
        </w:rPr>
        <w:t xml:space="preserve"> </w:t>
      </w:r>
      <w:r w:rsidRPr="008E1B8C">
        <w:rPr>
          <w:color w:val="000000" w:themeColor="text1"/>
          <w:lang w:eastAsia="ko-KR"/>
        </w:rPr>
        <w:t>is configured to '</w:t>
      </w:r>
      <w:r w:rsidRPr="00B93545">
        <w:t>UE-B</w:t>
      </w:r>
      <w:r w:rsidR="004D1A1E">
        <w:t>'</w:t>
      </w:r>
      <w:r w:rsidRPr="00B93545">
        <w:t>s request</w:t>
      </w:r>
      <w:r w:rsidRPr="008E1B8C">
        <w:rPr>
          <w:color w:val="000000" w:themeColor="text1"/>
          <w:lang w:eastAsia="ko-KR"/>
        </w:rPr>
        <w:t>'</w:t>
      </w:r>
      <w:r>
        <w:rPr>
          <w:color w:val="000000" w:themeColor="text1"/>
          <w:lang w:eastAsia="ko-KR"/>
        </w:rPr>
        <w:t>; otherwise this field is omitted</w:t>
      </w:r>
      <w:r w:rsidRPr="00E85563">
        <w:t>.</w:t>
      </w:r>
    </w:p>
    <w:p w14:paraId="5CED1131" w14:textId="77777777" w:rsidR="00C37B88" w:rsidRPr="00E85563" w:rsidRDefault="00C37B88" w:rsidP="00C37B88">
      <w:pPr>
        <w:pStyle w:val="B1"/>
      </w:pPr>
      <w:r w:rsidRPr="00E85563">
        <w:t>-</w:t>
      </w:r>
      <w:r w:rsidRPr="00E85563">
        <w:tab/>
        <w:t xml:space="preserve">if </w:t>
      </w:r>
      <w:r w:rsidRPr="007B2BEE">
        <w:t>[</w:t>
      </w:r>
      <w:r>
        <w:t>Providing/Requesting indicator</w:t>
      </w:r>
      <w:r w:rsidRPr="007B2BEE">
        <w:t>]</w:t>
      </w:r>
      <w:r w:rsidRPr="00E85563">
        <w:t xml:space="preserve"> indicates SCI </w:t>
      </w:r>
      <w:r>
        <w:t xml:space="preserve">format </w:t>
      </w:r>
      <w:r w:rsidRPr="00E85563">
        <w:t>2-C is used to convey inter-UE coordination information:</w:t>
      </w:r>
    </w:p>
    <w:p w14:paraId="0DB95E0B" w14:textId="77777777" w:rsidR="00C37B88" w:rsidRPr="00A11A33" w:rsidRDefault="00C37B88" w:rsidP="00C37B88">
      <w:pPr>
        <w:pStyle w:val="B1"/>
        <w:ind w:firstLine="0"/>
      </w:pPr>
      <w:r w:rsidRPr="00E85563">
        <w:t>-</w:t>
      </w:r>
      <w:r w:rsidRPr="00E85563">
        <w:tab/>
        <w:t xml:space="preserve">the </w:t>
      </w:r>
      <w:r w:rsidRPr="007B2BEE">
        <w:t>UE shall set value of</w:t>
      </w:r>
      <w:r w:rsidRPr="00E85563">
        <w:t xml:space="preserve"> </w:t>
      </w:r>
      <w:r>
        <w:t xml:space="preserve">the </w:t>
      </w:r>
      <w:r w:rsidRPr="00E85563">
        <w:t>[</w:t>
      </w:r>
      <w:r>
        <w:t>'</w:t>
      </w:r>
      <w:r w:rsidRPr="00CF3B4B">
        <w:rPr>
          <w:i/>
          <w:iCs/>
        </w:rPr>
        <w:t>Resource set type</w:t>
      </w:r>
      <w:r>
        <w:t>'</w:t>
      </w:r>
      <w:r w:rsidRPr="00E85563">
        <w:t>] field as indicated by higher layers</w:t>
      </w:r>
      <w:r>
        <w:t>.</w:t>
      </w:r>
    </w:p>
    <w:p w14:paraId="1B598C4A" w14:textId="77777777" w:rsidR="00C37B88" w:rsidRDefault="00C37B88" w:rsidP="00C37B88">
      <w:pPr>
        <w:pStyle w:val="B1"/>
        <w:ind w:firstLine="0"/>
      </w:pPr>
      <w:r w:rsidRPr="00E85563">
        <w:t>-</w:t>
      </w:r>
      <w:r w:rsidRPr="00E85563">
        <w:tab/>
        <w:t xml:space="preserve">the </w:t>
      </w:r>
      <w:r w:rsidRPr="007B2BEE">
        <w:t>UE shall set value of</w:t>
      </w:r>
      <w:r w:rsidRPr="00E85563">
        <w:t xml:space="preserve"> </w:t>
      </w:r>
      <w:r>
        <w:t xml:space="preserve">the </w:t>
      </w:r>
      <w:r w:rsidRPr="00E85563">
        <w:t>[</w:t>
      </w:r>
      <w:r>
        <w:t>'</w:t>
      </w:r>
      <w:r w:rsidRPr="00C241B6">
        <w:rPr>
          <w:i/>
          <w:iCs/>
        </w:rPr>
        <w:t>Resource combination(s)</w:t>
      </w:r>
      <w:r w:rsidRPr="00C241B6">
        <w:t xml:space="preserve"> </w:t>
      </w:r>
      <w:r>
        <w:t>'</w:t>
      </w:r>
      <w:r w:rsidRPr="00E85563">
        <w:t>] field (</w:t>
      </w:r>
      <w:r>
        <w:t>clause</w:t>
      </w:r>
      <w:r w:rsidRPr="00E85563">
        <w:t xml:space="preserve"> 8.1.5A)</w:t>
      </w:r>
      <w:r>
        <w:t xml:space="preserve"> </w:t>
      </w:r>
      <w:r w:rsidRPr="00E85563">
        <w:t>as indicated by higher layers.</w:t>
      </w:r>
    </w:p>
    <w:p w14:paraId="5567A083" w14:textId="77777777" w:rsidR="00C37B88" w:rsidRPr="005A4707" w:rsidRDefault="00C37B88" w:rsidP="00C37B88">
      <w:pPr>
        <w:pStyle w:val="B1"/>
        <w:ind w:firstLine="0"/>
      </w:pPr>
      <w:r>
        <w:t>-</w:t>
      </w:r>
      <w:r>
        <w:tab/>
      </w:r>
      <w:r w:rsidRPr="005A4707">
        <w:t xml:space="preserve">the UE shall set value of </w:t>
      </w:r>
      <w:r>
        <w:t xml:space="preserve">the </w:t>
      </w:r>
      <w:r w:rsidRPr="005A4707">
        <w:t>[</w:t>
      </w:r>
      <w:r w:rsidRPr="00C241B6">
        <w:rPr>
          <w:i/>
          <w:iCs/>
        </w:rPr>
        <w:t>'</w:t>
      </w:r>
      <w:r w:rsidRPr="00C241B6">
        <w:rPr>
          <w:rFonts w:eastAsia="Gulim" w:cs="Times"/>
          <w:i/>
          <w:iCs/>
          <w:lang w:val="en-US"/>
        </w:rPr>
        <w:t>Lowest subchannel indices</w:t>
      </w:r>
      <w:r w:rsidRPr="00C241B6">
        <w:rPr>
          <w:i/>
          <w:iCs/>
        </w:rPr>
        <w:t>'</w:t>
      </w:r>
      <w:r w:rsidRPr="005A4707">
        <w:t>] as indicated by higher layers</w:t>
      </w:r>
    </w:p>
    <w:p w14:paraId="0385B32F" w14:textId="77777777" w:rsidR="00C37B88" w:rsidRDefault="00C37B88" w:rsidP="00C37B88">
      <w:pPr>
        <w:pStyle w:val="B1"/>
        <w:ind w:firstLine="0"/>
      </w:pPr>
      <w:r>
        <w:t>-</w:t>
      </w:r>
      <w:r>
        <w:tab/>
        <w:t>the UE shall set value of the ['</w:t>
      </w:r>
      <w:r w:rsidRPr="00C241B6">
        <w:rPr>
          <w:i/>
          <w:iCs/>
        </w:rPr>
        <w:t>First resource location</w:t>
      </w:r>
      <w:r>
        <w:t>'] as indicated by higher layers</w:t>
      </w:r>
    </w:p>
    <w:p w14:paraId="1DAAED95" w14:textId="08FC66A3" w:rsidR="00C37B88" w:rsidRPr="00C37B88" w:rsidRDefault="00C37B88" w:rsidP="00C37B88">
      <w:pPr>
        <w:pStyle w:val="B1"/>
        <w:ind w:firstLine="0"/>
      </w:pPr>
      <w:r>
        <w:t>-</w:t>
      </w:r>
      <w:r>
        <w:tab/>
        <w:t>the UE shall set value of the ['</w:t>
      </w:r>
      <w:r w:rsidRPr="00C241B6">
        <w:rPr>
          <w:i/>
          <w:iCs/>
        </w:rPr>
        <w:t>Reference slot location</w:t>
      </w:r>
      <w:r>
        <w:t>'] as indicated by higher layers</w:t>
      </w:r>
    </w:p>
    <w:p w14:paraId="3FFE78B8" w14:textId="72D4BCC2" w:rsidR="00BB6B10" w:rsidRPr="0048482F" w:rsidRDefault="00BB6B10" w:rsidP="00BB6B10">
      <w:pPr>
        <w:pStyle w:val="Heading3"/>
        <w:rPr>
          <w:color w:val="000000"/>
        </w:rPr>
      </w:pPr>
      <w:bookmarkStart w:id="1297" w:name="_Toc29673235"/>
      <w:bookmarkStart w:id="1298" w:name="_Toc29673376"/>
      <w:bookmarkStart w:id="1299" w:name="_Toc29674369"/>
      <w:bookmarkStart w:id="1300" w:name="_Toc36645599"/>
      <w:bookmarkStart w:id="1301" w:name="_Toc45810648"/>
      <w:bookmarkStart w:id="1302" w:name="_Toc114223902"/>
      <w:bookmarkEnd w:id="1296"/>
      <w:r>
        <w:rPr>
          <w:color w:val="000000"/>
        </w:rPr>
        <w:t>8</w:t>
      </w:r>
      <w:r w:rsidRPr="0048482F">
        <w:rPr>
          <w:color w:val="000000"/>
        </w:rPr>
        <w:t>.1.1</w:t>
      </w:r>
      <w:r w:rsidRPr="0048482F">
        <w:rPr>
          <w:color w:val="000000"/>
        </w:rPr>
        <w:tab/>
        <w:t>Transmission schemes</w:t>
      </w:r>
      <w:bookmarkEnd w:id="1297"/>
      <w:bookmarkEnd w:id="1298"/>
      <w:bookmarkEnd w:id="1299"/>
      <w:bookmarkEnd w:id="1300"/>
      <w:bookmarkEnd w:id="1301"/>
      <w:bookmarkEnd w:id="1302"/>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lastRenderedPageBreak/>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303" w:name="_Toc29673236"/>
      <w:bookmarkStart w:id="1304" w:name="_Toc29673377"/>
      <w:bookmarkStart w:id="1305" w:name="_Toc29674370"/>
      <w:bookmarkStart w:id="1306" w:name="_Toc36645600"/>
      <w:bookmarkStart w:id="1307" w:name="_Toc45810649"/>
      <w:bookmarkStart w:id="1308" w:name="_Toc114223903"/>
      <w:r>
        <w:rPr>
          <w:color w:val="000000"/>
        </w:rPr>
        <w:t>8</w:t>
      </w:r>
      <w:r w:rsidRPr="0048482F">
        <w:rPr>
          <w:color w:val="000000"/>
        </w:rPr>
        <w:t>.1.</w:t>
      </w:r>
      <w:r>
        <w:rPr>
          <w:color w:val="000000"/>
        </w:rPr>
        <w:t>2</w:t>
      </w:r>
      <w:r w:rsidRPr="0048482F">
        <w:rPr>
          <w:color w:val="000000"/>
        </w:rPr>
        <w:tab/>
      </w:r>
      <w:r>
        <w:rPr>
          <w:color w:val="000000"/>
        </w:rPr>
        <w:t>Resource allocation</w:t>
      </w:r>
      <w:bookmarkEnd w:id="1303"/>
      <w:bookmarkEnd w:id="1304"/>
      <w:bookmarkEnd w:id="1305"/>
      <w:bookmarkEnd w:id="1306"/>
      <w:bookmarkEnd w:id="1307"/>
      <w:bookmarkEnd w:id="1308"/>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309" w:name="_Toc29673237"/>
      <w:bookmarkStart w:id="1310" w:name="_Toc29673378"/>
      <w:bookmarkStart w:id="1311" w:name="_Toc29674371"/>
      <w:bookmarkStart w:id="1312" w:name="_Toc36645601"/>
      <w:bookmarkStart w:id="1313" w:name="_Toc45810650"/>
      <w:bookmarkStart w:id="1314" w:name="_Toc114223904"/>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309"/>
      <w:bookmarkEnd w:id="1310"/>
      <w:bookmarkEnd w:id="1311"/>
      <w:bookmarkEnd w:id="1312"/>
      <w:bookmarkEnd w:id="1313"/>
      <w:bookmarkEnd w:id="1314"/>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configured for sidelink.</w:t>
      </w:r>
      <w:r>
        <w:rPr>
          <w:lang w:eastAsia="ja-JP"/>
        </w:rPr>
        <w:t xml:space="preserve"> A symbol is configured for sidelink, according to higher layer parameters </w:t>
      </w:r>
      <w:r>
        <w:rPr>
          <w:i/>
          <w:lang w:eastAsia="ja-JP"/>
        </w:rPr>
        <w:t>sl-S</w:t>
      </w:r>
      <w:r w:rsidRPr="006011C6">
        <w:rPr>
          <w:i/>
          <w:lang w:eastAsia="ja-JP"/>
        </w:rPr>
        <w:t>tartSymbol</w:t>
      </w:r>
      <w:r>
        <w:rPr>
          <w:lang w:eastAsia="ja-JP"/>
        </w:rPr>
        <w:t xml:space="preserve"> and </w:t>
      </w:r>
      <w:r w:rsidRPr="006B7A97">
        <w:rPr>
          <w:i/>
          <w:iCs/>
          <w:lang w:eastAsia="ja-JP"/>
        </w:rPr>
        <w:t>sl-L</w:t>
      </w:r>
      <w:r w:rsidRPr="006011C6">
        <w:rPr>
          <w:i/>
          <w:lang w:eastAsia="ja-JP"/>
        </w:rPr>
        <w:t>ength</w:t>
      </w:r>
      <w:r>
        <w:rPr>
          <w:i/>
          <w:lang w:eastAsia="ja-JP"/>
        </w:rPr>
        <w:t>S</w:t>
      </w:r>
      <w:r w:rsidRPr="006011C6">
        <w:rPr>
          <w:i/>
          <w:lang w:eastAsia="ja-JP"/>
        </w:rPr>
        <w:t>ymbols</w:t>
      </w:r>
      <w:r>
        <w:rPr>
          <w:lang w:eastAsia="ja-JP"/>
        </w:rPr>
        <w:t xml:space="preserve">, where </w:t>
      </w:r>
      <w:r>
        <w:rPr>
          <w:i/>
          <w:lang w:eastAsia="ja-JP"/>
        </w:rPr>
        <w:t>sl-S</w:t>
      </w:r>
      <w:r w:rsidRPr="006011C6">
        <w:rPr>
          <w:i/>
          <w:lang w:eastAsia="ja-JP"/>
        </w:rPr>
        <w:t>tartSymbol</w:t>
      </w:r>
      <w:r>
        <w:rPr>
          <w:lang w:eastAsia="ja-JP"/>
        </w:rPr>
        <w:t xml:space="preserve"> is the symbol index of the first symbol of </w:t>
      </w:r>
      <w:r w:rsidRPr="006B7A97">
        <w:rPr>
          <w:i/>
          <w:iCs/>
          <w:lang w:eastAsia="ja-JP"/>
        </w:rPr>
        <w:t>sl-L</w:t>
      </w:r>
      <w:r w:rsidRPr="006011C6">
        <w:rPr>
          <w:i/>
          <w:lang w:eastAsia="ja-JP"/>
        </w:rPr>
        <w:t>ength</w:t>
      </w:r>
      <w:r>
        <w:rPr>
          <w:i/>
          <w:lang w:eastAsia="ja-JP"/>
        </w:rPr>
        <w:t>S</w:t>
      </w:r>
      <w:r w:rsidRPr="006011C6">
        <w:rPr>
          <w:i/>
          <w:lang w:eastAsia="ja-JP"/>
        </w:rPr>
        <w:t>ymbols</w:t>
      </w:r>
      <w:r>
        <w:rPr>
          <w:i/>
          <w:lang w:eastAsia="ja-JP"/>
        </w:rPr>
        <w:t xml:space="preserve"> </w:t>
      </w:r>
      <w:r>
        <w:rPr>
          <w:lang w:eastAsia="ja-JP"/>
        </w:rPr>
        <w:t>consecutive symbols configured for sidelink.</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315" w:name="_Toc29673238"/>
      <w:bookmarkStart w:id="1316" w:name="_Toc29673379"/>
      <w:bookmarkStart w:id="1317" w:name="_Toc29674372"/>
      <w:bookmarkStart w:id="1318" w:name="_Toc36645602"/>
      <w:bookmarkStart w:id="1319" w:name="_Toc45810651"/>
      <w:bookmarkStart w:id="1320" w:name="_Toc114223905"/>
      <w:r>
        <w:t>8</w:t>
      </w:r>
      <w:r w:rsidRPr="0048482F">
        <w:t>.1.</w:t>
      </w:r>
      <w:r>
        <w:t>2</w:t>
      </w:r>
      <w:r w:rsidRPr="0048482F">
        <w:t>.</w:t>
      </w:r>
      <w:r>
        <w:t>2</w:t>
      </w:r>
      <w:r w:rsidRPr="0048482F">
        <w:tab/>
      </w:r>
      <w:r>
        <w:t>Resource allocation in frequency domain</w:t>
      </w:r>
      <w:bookmarkEnd w:id="1315"/>
      <w:bookmarkEnd w:id="1316"/>
      <w:bookmarkEnd w:id="1317"/>
      <w:bookmarkEnd w:id="1318"/>
      <w:bookmarkEnd w:id="1319"/>
      <w:bookmarkEnd w:id="1320"/>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lastRenderedPageBreak/>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321" w:name="_Hlk26182315"/>
      <w:bookmarkStart w:id="1322" w:name="_Toc29673239"/>
      <w:bookmarkStart w:id="1323" w:name="_Toc29673380"/>
      <w:bookmarkStart w:id="1324" w:name="_Toc29674373"/>
      <w:bookmarkStart w:id="1325" w:name="_Toc36645603"/>
      <w:bookmarkStart w:id="1326" w:name="_Toc45810652"/>
      <w:bookmarkStart w:id="1327" w:name="_Toc114223906"/>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321"/>
      <w:r w:rsidRPr="00873545">
        <w:rPr>
          <w:color w:val="000000"/>
        </w:rPr>
        <w:t>transport block size determination</w:t>
      </w:r>
      <w:bookmarkEnd w:id="1322"/>
      <w:bookmarkEnd w:id="1323"/>
      <w:bookmarkEnd w:id="1324"/>
      <w:bookmarkEnd w:id="1325"/>
      <w:bookmarkEnd w:id="1326"/>
      <w:bookmarkEnd w:id="1327"/>
    </w:p>
    <w:p w14:paraId="644EDE24" w14:textId="02FF2435"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 or 2-B.</w:t>
      </w:r>
    </w:p>
    <w:p w14:paraId="59B68882" w14:textId="77777777" w:rsidR="00BB6B10" w:rsidRPr="0048482F" w:rsidRDefault="00BB6B10" w:rsidP="00BB6B10">
      <w:pPr>
        <w:pStyle w:val="Heading4"/>
        <w:rPr>
          <w:color w:val="000000"/>
        </w:rPr>
      </w:pPr>
      <w:bookmarkStart w:id="1328" w:name="_Toc29673240"/>
      <w:bookmarkStart w:id="1329" w:name="_Toc29673381"/>
      <w:bookmarkStart w:id="1330" w:name="_Toc29674374"/>
      <w:bookmarkStart w:id="1331" w:name="_Toc36645604"/>
      <w:bookmarkStart w:id="1332" w:name="_Toc45810653"/>
      <w:bookmarkStart w:id="1333" w:name="_Toc114223907"/>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328"/>
      <w:bookmarkEnd w:id="1329"/>
      <w:bookmarkEnd w:id="1330"/>
      <w:bookmarkEnd w:id="1331"/>
      <w:bookmarkEnd w:id="1332"/>
      <w:bookmarkEnd w:id="1333"/>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AE327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sidR="00A52198">
        <w:rPr>
          <w:i/>
        </w:rPr>
        <w:t>sl-Additional-MCS-Table</w:t>
      </w:r>
      <w:r>
        <w:t>;</w:t>
      </w:r>
      <w:r>
        <w:rPr>
          <w:i/>
        </w:rPr>
        <w:t xml:space="preserve"> </w:t>
      </w:r>
      <w:r>
        <w:t xml:space="preserve">otherwise an MCS table is determined according to Table 8.1.3.1-1 or Table 8.1.3.1-2 and </w:t>
      </w:r>
      <w:r w:rsidR="008B1B4A">
        <w:t>'</w:t>
      </w:r>
      <w:r w:rsidR="00A52198" w:rsidRPr="00181619">
        <w:rPr>
          <w:i/>
          <w:iCs/>
        </w:rPr>
        <w:t>Additional</w:t>
      </w:r>
      <w:r w:rsidR="00A52198">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334" w:name="_Toc29673241"/>
      <w:bookmarkStart w:id="1335" w:name="_Toc29673382"/>
      <w:bookmarkStart w:id="1336" w:name="_Toc29674375"/>
      <w:bookmarkStart w:id="1337" w:name="_Toc36645605"/>
      <w:bookmarkStart w:id="1338" w:name="_Toc45810654"/>
      <w:bookmarkStart w:id="1339" w:name="_Toc114223908"/>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334"/>
      <w:bookmarkEnd w:id="1335"/>
      <w:bookmarkEnd w:id="1336"/>
      <w:bookmarkEnd w:id="1337"/>
      <w:bookmarkEnd w:id="1338"/>
      <w:bookmarkEnd w:id="1339"/>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59" type="#_x0000_t75" style="width:57.75pt;height:14.25pt" o:ole="">
            <v:imagedata r:id="rId153" o:title=""/>
          </v:shape>
          <o:OLEObject Type="Embed" ProgID="Equation.3" ShapeID="_x0000_i2459" DrawAspect="Content" ObjectID="_1724848599" r:id="rId2239"/>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60" type="#_x0000_t75" style="width:57.75pt;height:14.25pt" o:ole="">
            <v:imagedata r:id="rId155" o:title=""/>
          </v:shape>
          <o:OLEObject Type="Embed" ProgID="Equation.3" ShapeID="_x0000_i2460" DrawAspect="Content" ObjectID="_1724848600" r:id="rId2240"/>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54B989BC"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r w:rsidR="0069094D">
        <w:rPr>
          <w:rFonts w:eastAsiaTheme="minorEastAsia"/>
          <w:i/>
          <w:lang w:eastAsia="ko-KR"/>
        </w:rPr>
        <w:t>List</w:t>
      </w:r>
      <w:r w:rsidRPr="00223C86">
        <w:rPr>
          <w:rFonts w:eastAsiaTheme="minorEastAsia"/>
          <w:i/>
          <w:lang w:eastAsia="ko-KR"/>
        </w:rPr>
        <w:t>.</w:t>
      </w:r>
    </w:p>
    <w:p w14:paraId="1F5348AE" w14:textId="33433B97" w:rsidR="00674B0E" w:rsidRPr="008279D2" w:rsidRDefault="00674B0E" w:rsidP="00674B0E">
      <w:pPr>
        <w:pStyle w:val="TH"/>
      </w:pPr>
      <w:r>
        <w:lastRenderedPageBreak/>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000000"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61" type="#_x0000_t75" style="width:21.75pt;height:21.75pt" o:ole="">
            <v:imagedata r:id="rId170" o:title=""/>
          </v:shape>
          <o:OLEObject Type="Embed" ProgID="Equation.3" ShapeID="_x0000_i2461" DrawAspect="Content" ObjectID="_1724848601" r:id="rId2241"/>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340" w:name="_Toc29673242"/>
      <w:bookmarkStart w:id="1341" w:name="_Toc29673383"/>
      <w:bookmarkStart w:id="1342" w:name="_Toc29674376"/>
      <w:bookmarkStart w:id="1343" w:name="_Toc36645606"/>
      <w:bookmarkStart w:id="1344" w:name="_Toc45810655"/>
      <w:bookmarkStart w:id="1345" w:name="_Toc114223909"/>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340"/>
      <w:bookmarkEnd w:id="1341"/>
      <w:bookmarkEnd w:id="1342"/>
      <w:bookmarkEnd w:id="1343"/>
      <w:bookmarkEnd w:id="1344"/>
      <w:bookmarkEnd w:id="1345"/>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315F015A" w14:textId="74AD23A7" w:rsidR="0097417C" w:rsidRPr="00D500FE" w:rsidRDefault="0097417C" w:rsidP="0097417C">
      <w:pPr>
        <w:pStyle w:val="B1"/>
      </w:pPr>
      <w:r>
        <w:t>-</w:t>
      </w:r>
      <w:r>
        <w:tab/>
        <w:t xml:space="preserve">Optionally, </w:t>
      </w:r>
      <w:r w:rsidRPr="00D500FE">
        <w:rPr>
          <w:lang w:val="en-US"/>
        </w:rPr>
        <w:t xml:space="preserve">the indication of resource selection mechanism(s), as </w:t>
      </w:r>
      <w:r w:rsidR="00E07627" w:rsidRPr="009E14AC">
        <w:rPr>
          <w:i/>
          <w:iCs/>
        </w:rPr>
        <w:t>sl</w:t>
      </w:r>
      <w:r w:rsidR="00E07627">
        <w:t>-</w:t>
      </w:r>
      <w:r w:rsidR="00E07627">
        <w:rPr>
          <w:i/>
          <w:iCs/>
          <w:color w:val="000000"/>
          <w:lang w:val="en-GB"/>
        </w:rPr>
        <w:t>A</w:t>
      </w:r>
      <w:r w:rsidR="00E07627" w:rsidRPr="00D500FE">
        <w:rPr>
          <w:i/>
          <w:iCs/>
          <w:color w:val="000000"/>
        </w:rPr>
        <w:t>llowedResourceSelectionConfig</w:t>
      </w:r>
      <w:r w:rsidRPr="00D500FE">
        <w:rPr>
          <w:lang w:val="en-US"/>
        </w:rPr>
        <w:t xml:space="preserve">, </w:t>
      </w:r>
      <w:r w:rsidRPr="00D500FE">
        <w:t>which may comprise of</w:t>
      </w:r>
      <w:r w:rsidRPr="00D500FE">
        <w:rPr>
          <w:lang w:val="en-US"/>
        </w:rPr>
        <w:t xml:space="preserve"> full sensing only, </w:t>
      </w:r>
      <w:r w:rsidRPr="00D500FE">
        <w:t>partial sensing only, random resource selection only, or any combination(s) thereof.</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lastRenderedPageBreak/>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346"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346"/>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347"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347"/>
    </w:p>
    <w:p w14:paraId="3F94E0AC" w14:textId="707DBB82" w:rsidR="00FC5EB3" w:rsidRDefault="00FA7A54" w:rsidP="00FC5EB3">
      <w:pPr>
        <w:pStyle w:val="B1"/>
        <w:rPr>
          <w:rFonts w:eastAsia="Malgun Gothic"/>
          <w:lang w:eastAsia="en-GB"/>
        </w:rPr>
      </w:pPr>
      <w:bookmarkStart w:id="1348"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348"/>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06DAAD6E" w14:textId="77777777" w:rsidR="0097417C" w:rsidRPr="0011580C" w:rsidRDefault="00FC5EB3" w:rsidP="0097417C">
      <w:pPr>
        <w:pStyle w:val="B1"/>
        <w:rPr>
          <w:rFonts w:eastAsia="Malgun Gothic"/>
          <w:i/>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r w:rsidR="0097417C">
        <w:rPr>
          <w:rFonts w:eastAsia="Malgun Gothic"/>
          <w:i/>
          <w:lang w:eastAsia="ko-KR"/>
        </w:rPr>
        <w:t>.</w:t>
      </w:r>
    </w:p>
    <w:p w14:paraId="0E3BFE40" w14:textId="7A7F1177" w:rsidR="0097417C" w:rsidRPr="00F3439F" w:rsidRDefault="0097417C" w:rsidP="0097417C">
      <w:pPr>
        <w:pStyle w:val="B1"/>
        <w:rPr>
          <w:color w:val="000000" w:themeColor="text1"/>
        </w:rPr>
      </w:pPr>
      <w:r>
        <w:t>-</w:t>
      </w:r>
      <w:r>
        <w:tab/>
        <w:t>Optionally,</w:t>
      </w:r>
      <w:r w:rsidRPr="001807A6">
        <w:t xml:space="preserve"> minimum number of </w:t>
      </w:r>
      <w:r w:rsidRPr="00FE7352">
        <w:rPr>
          <w:i/>
          <w:iCs/>
        </w:rPr>
        <w:t>Y</w:t>
      </w:r>
      <w:r w:rsidRPr="001807A6">
        <w:t xml:space="preserve"> slots</w:t>
      </w:r>
      <w:r>
        <w:t xml:space="preserve"> as</w:t>
      </w:r>
      <w:r w:rsidRPr="001807A6">
        <w:t xml:space="preserve"> </w:t>
      </w:r>
      <m:oMath>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1807A6">
        <w:t xml:space="preserve"> (</w:t>
      </w:r>
      <w:r w:rsidR="00E07627" w:rsidRPr="009E14AC">
        <w:rPr>
          <w:i/>
          <w:iCs/>
        </w:rPr>
        <w:t>sl</w:t>
      </w:r>
      <w:r w:rsidR="00E07627">
        <w:t>-</w:t>
      </w:r>
      <w:r w:rsidR="00E07627">
        <w:rPr>
          <w:i/>
          <w:iCs/>
          <w:lang w:val="en-GB"/>
        </w:rPr>
        <w:t>M</w:t>
      </w:r>
      <w:r w:rsidR="00E07627" w:rsidRPr="00C90B27">
        <w:rPr>
          <w:i/>
          <w:iCs/>
        </w:rPr>
        <w:t>inNumCandidateSlots</w:t>
      </w:r>
      <w:r w:rsidR="00E07627">
        <w:rPr>
          <w:i/>
          <w:iCs/>
        </w:rPr>
        <w:t>Periodic</w:t>
      </w:r>
      <w:r w:rsidRPr="001807A6">
        <w:t>)</w:t>
      </w:r>
      <w:r>
        <w:t>, which i</w:t>
      </w:r>
      <w:r w:rsidRPr="003933FC">
        <w:t xml:space="preserve">ndicates the minimum number of </w:t>
      </w:r>
      <w:r w:rsidRPr="00FE7352">
        <w:rPr>
          <w:i/>
          <w:iCs/>
        </w:rPr>
        <w:t>Y</w:t>
      </w:r>
      <w:r w:rsidRPr="003933FC">
        <w:t xml:space="preserve"> slots that are included in the</w:t>
      </w:r>
      <w:r w:rsidR="00E07627">
        <w:rPr>
          <w:lang w:val="en-GB"/>
        </w:rPr>
        <w:t xml:space="preserve"> </w:t>
      </w:r>
      <w:r w:rsidR="00E07627">
        <w:t>candidate</w:t>
      </w:r>
      <w:r w:rsidRPr="003933FC">
        <w:t xml:space="preserve"> resources</w:t>
      </w:r>
      <w:r>
        <w:t xml:space="preserve"> </w:t>
      </w:r>
      <w:r w:rsidRPr="003933FC">
        <w:t>corresponding to periodic-based partial sensing</w:t>
      </w:r>
      <w:r w:rsidR="00E07627">
        <w:rPr>
          <w:lang w:val="en-GB"/>
        </w:rPr>
        <w:t xml:space="preserve"> </w:t>
      </w:r>
      <w:r w:rsidR="00E07627">
        <w:t>operation</w:t>
      </w:r>
      <w:r>
        <w:t>.</w:t>
      </w:r>
    </w:p>
    <w:p w14:paraId="2E9593F3" w14:textId="77CDFE9C" w:rsidR="0097417C" w:rsidRPr="00053E85" w:rsidRDefault="0097417C" w:rsidP="0097417C">
      <w:pPr>
        <w:pStyle w:val="B1"/>
        <w:rPr>
          <w:color w:val="000000" w:themeColor="text1"/>
        </w:rPr>
      </w:pPr>
      <w:r>
        <w:rPr>
          <w:color w:val="000000" w:themeColor="text1"/>
        </w:rPr>
        <w:t>-</w:t>
      </w:r>
      <w:r>
        <w:rPr>
          <w:color w:val="000000" w:themeColor="text1"/>
        </w:rPr>
        <w:tab/>
      </w:r>
      <w:r w:rsidRPr="00053E85">
        <w:rPr>
          <w:color w:val="000000" w:themeColor="text1"/>
        </w:rPr>
        <w:t xml:space="preserve">Optionally,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as </w:t>
      </w:r>
      <m:oMath>
        <m:sSub>
          <m:sSubPr>
            <m:ctrlPr>
              <w:rPr>
                <w:rFonts w:ascii="Cambria Math" w:hAnsi="Cambria Math"/>
                <w:i/>
                <w:color w:val="000000" w:themeColor="text1"/>
              </w:rPr>
            </m:ctrlPr>
          </m:sSubPr>
          <m:e>
            <m:r>
              <w:rPr>
                <w:rFonts w:ascii="Cambria Math" w:hAnsi="Cambria Math"/>
                <w:color w:val="000000" w:themeColor="text1"/>
              </w:rPr>
              <m:t>Y'</m:t>
            </m:r>
          </m:e>
          <m:sub>
            <m:func>
              <m:funcPr>
                <m:ctrlPr>
                  <w:rPr>
                    <w:rFonts w:ascii="Cambria Math" w:hAnsi="Cambria Math"/>
                    <w:i/>
                    <w:color w:val="000000" w:themeColor="text1"/>
                  </w:rPr>
                </m:ctrlPr>
              </m:funcPr>
              <m:fName>
                <m:r>
                  <m:rPr>
                    <m:sty m:val="p"/>
                  </m:rPr>
                  <w:rPr>
                    <w:rFonts w:ascii="Cambria Math" w:hAnsi="Cambria Math"/>
                    <w:color w:val="000000" w:themeColor="text1"/>
                  </w:rPr>
                  <m:t xml:space="preserve">min </m:t>
                </m:r>
              </m:fName>
              <m:e>
                <m:r>
                  <w:rPr>
                    <w:rFonts w:ascii="Cambria Math" w:hAnsi="Cambria Math"/>
                    <w:color w:val="000000" w:themeColor="text1"/>
                  </w:rPr>
                  <m:t xml:space="preserve"> </m:t>
                </m:r>
              </m:e>
            </m:func>
          </m:sub>
        </m:sSub>
      </m:oMath>
      <w:r w:rsidRPr="00053E85">
        <w:rPr>
          <w:color w:val="000000" w:themeColor="text1"/>
        </w:rPr>
        <w:t xml:space="preserve"> (</w:t>
      </w:r>
      <w:r w:rsidR="00E07627" w:rsidRPr="009E14AC">
        <w:rPr>
          <w:i/>
          <w:iCs/>
        </w:rPr>
        <w:t>sl</w:t>
      </w:r>
      <w:r w:rsidR="00E07627">
        <w:t>-</w:t>
      </w:r>
      <w:r w:rsidR="00E07627">
        <w:rPr>
          <w:i/>
          <w:iCs/>
          <w:color w:val="000000" w:themeColor="text1"/>
          <w:lang w:val="en-GB"/>
        </w:rPr>
        <w:t>M</w:t>
      </w:r>
      <w:r w:rsidR="00E07627">
        <w:rPr>
          <w:i/>
          <w:iCs/>
          <w:color w:val="000000" w:themeColor="text1"/>
        </w:rPr>
        <w:t>inNumCandidateSlotsAperiodic</w:t>
      </w:r>
      <w:r w:rsidRPr="00053E85">
        <w:rPr>
          <w:color w:val="000000" w:themeColor="text1"/>
        </w:rPr>
        <w:t xml:space="preserve">), which indicates the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that are included in the</w:t>
      </w:r>
      <w:r w:rsidR="00E07627">
        <w:rPr>
          <w:color w:val="000000" w:themeColor="text1"/>
          <w:lang w:val="en-GB"/>
        </w:rPr>
        <w:t xml:space="preserve"> </w:t>
      </w:r>
      <w:r w:rsidR="00E07627">
        <w:t>candidate</w:t>
      </w:r>
      <w:r w:rsidRPr="00053E85">
        <w:rPr>
          <w:color w:val="000000" w:themeColor="text1"/>
        </w:rPr>
        <w:t xml:space="preserve"> resources corresponding to contiguous partial sensing</w:t>
      </w:r>
      <w:r w:rsidR="00E07627">
        <w:rPr>
          <w:color w:val="000000" w:themeColor="text1"/>
          <w:lang w:val="en-GB"/>
        </w:rPr>
        <w:t xml:space="preserve"> </w:t>
      </w:r>
      <w:r w:rsidR="00E07627">
        <w:t>operation</w:t>
      </w:r>
      <w:r w:rsidRPr="00053E85">
        <w:rPr>
          <w:color w:val="000000" w:themeColor="text1"/>
        </w:rPr>
        <w:t>.</w:t>
      </w:r>
    </w:p>
    <w:p w14:paraId="3B599BAF" w14:textId="2DDF1AC5" w:rsidR="0097417C" w:rsidRPr="0011580C" w:rsidRDefault="0097417C" w:rsidP="0097417C">
      <w:pPr>
        <w:pStyle w:val="B1"/>
      </w:pPr>
      <w:r>
        <w:t>-</w:t>
      </w:r>
      <w:r>
        <w:tab/>
        <w:t xml:space="preserve">Optionally, </w:t>
      </w:r>
      <w:r w:rsidRPr="001807A6">
        <w:t xml:space="preserve">sensing occasion </w:t>
      </w:r>
      <w:r>
        <w:t xml:space="preserve">as </w:t>
      </w:r>
      <w:r w:rsidR="00576EDE">
        <w:rPr>
          <w:i/>
          <w:iCs/>
          <w:lang w:val="en-AU"/>
        </w:rPr>
        <w:t>sl-</w:t>
      </w:r>
      <w:r w:rsidR="00576EDE" w:rsidRPr="00B83307">
        <w:rPr>
          <w:i/>
          <w:lang w:eastAsia="zh-CN"/>
        </w:rPr>
        <w:t>PBPS-OccasionReservePeriodList</w:t>
      </w:r>
      <w:r>
        <w:rPr>
          <w:i/>
          <w:iCs/>
        </w:rPr>
        <w:t xml:space="preserve">, </w:t>
      </w:r>
      <w:r>
        <w:t>which i</w:t>
      </w:r>
      <w:r w:rsidRPr="003933FC">
        <w:t xml:space="preserve">ndicates the subset of periodicity values from </w:t>
      </w:r>
      <w:r w:rsidRPr="00C84B7C">
        <w:rPr>
          <w:i/>
          <w:iCs/>
        </w:rPr>
        <w:t>sl-ResourceReservePeriodList</w:t>
      </w:r>
      <w:r w:rsidRPr="003933FC">
        <w:t xml:space="preserve"> used to determine periodic sensing occasions in periodic-based partial sensing.</w:t>
      </w:r>
      <w:r>
        <w:t xml:space="preserve"> </w:t>
      </w:r>
      <w:r w:rsidRPr="003933FC">
        <w:t xml:space="preserve">If not configured, all periodicity values from </w:t>
      </w:r>
      <w:r w:rsidRPr="00C84B7C">
        <w:rPr>
          <w:i/>
          <w:iCs/>
        </w:rPr>
        <w:t>sl-ResourceReservePeriodList</w:t>
      </w:r>
      <w:r w:rsidRPr="003933FC">
        <w:t xml:space="preserve"> are used to determine periodic sensing occasions in periodic-based partial sensing</w:t>
      </w:r>
      <w:r>
        <w:t>.</w:t>
      </w:r>
    </w:p>
    <w:p w14:paraId="77B64A35" w14:textId="60391E90" w:rsidR="0097417C" w:rsidRDefault="0097417C" w:rsidP="0097417C">
      <w:pPr>
        <w:pStyle w:val="B1"/>
      </w:pPr>
      <w:r>
        <w:t>-</w:t>
      </w:r>
      <w:r>
        <w:tab/>
        <w:t xml:space="preserve">Optionally, </w:t>
      </w:r>
      <w:r w:rsidRPr="001807A6">
        <w:t xml:space="preserve">additional sensing occasions </w:t>
      </w:r>
      <w:r>
        <w:t xml:space="preserve">as </w:t>
      </w:r>
      <w:r w:rsidR="00576EDE">
        <w:rPr>
          <w:i/>
          <w:lang w:val="en-AU" w:eastAsia="zh-CN"/>
        </w:rPr>
        <w:t>sl-</w:t>
      </w:r>
      <w:r w:rsidR="00576EDE" w:rsidRPr="00B83307">
        <w:rPr>
          <w:i/>
          <w:lang w:eastAsia="zh-CN"/>
        </w:rPr>
        <w:t>Additional-PBPS-Occasion</w:t>
      </w:r>
      <w:r>
        <w:t>, which i</w:t>
      </w:r>
      <w:r w:rsidRPr="003933FC">
        <w:t xml:space="preserve">ndicates that UE additionally monitors periodic sensing occasions that correspond to a set of values. The </w:t>
      </w:r>
      <w:r>
        <w:t xml:space="preserve">possible values of the </w:t>
      </w:r>
      <w:r w:rsidRPr="003933FC">
        <w:t xml:space="preserve">set at least includes the most recent sensing occasion </w:t>
      </w:r>
      <w:r>
        <w:t xml:space="preserve">before the first slot of the candidate slots </w:t>
      </w:r>
      <w:r w:rsidRPr="003933FC">
        <w:t xml:space="preserve">for a given reservation periodicity and the last periodic sensing occasion prior to the most recent one for the given reservation periodicity. If not </w:t>
      </w:r>
      <w:r w:rsidR="00E07627">
        <w:t>(pre-)</w:t>
      </w:r>
      <w:r w:rsidRPr="003933FC">
        <w:t xml:space="preserve">configured, the UE monitors the most recent sensing occasion </w:t>
      </w:r>
      <w:r>
        <w:t xml:space="preserve">before the first slot of the candidate slots </w:t>
      </w:r>
      <w:r w:rsidRPr="003933FC">
        <w:t>for the given periodicity used to determine periodic sensing occasions in periodic-based partial sensing.</w:t>
      </w:r>
    </w:p>
    <w:p w14:paraId="478FAA3E" w14:textId="77777777" w:rsidR="00576EDE" w:rsidRPr="00576EDE" w:rsidRDefault="00576EDE" w:rsidP="00576EDE">
      <w:pPr>
        <w:ind w:left="568" w:hanging="284"/>
        <w:rPr>
          <w:rFonts w:eastAsia="Malgun Gothic"/>
          <w:iCs/>
          <w:lang w:eastAsia="ko-KR"/>
        </w:rPr>
      </w:pPr>
      <w:r w:rsidRPr="00576EDE">
        <w:rPr>
          <w:rFonts w:eastAsia="Times New Roman"/>
        </w:rPr>
        <w:t>-</w:t>
      </w:r>
      <w:r w:rsidRPr="00576EDE">
        <w:rPr>
          <w:rFonts w:eastAsia="Times New Roman"/>
        </w:rPr>
        <w:tab/>
        <w:t xml:space="preserve">Optionally, </w:t>
      </w:r>
      <w:r w:rsidRPr="00576EDE">
        <w:rPr>
          <w:rFonts w:eastAsia="Malgun Gothic"/>
          <w:iCs/>
          <w:lang w:eastAsia="ko-KR"/>
        </w:rPr>
        <w:t xml:space="preserve">indication of the size in logical slots of contiguous partial sensing window for periodic transmissions as defined by the parameter </w:t>
      </w:r>
      <w:r w:rsidRPr="00576EDE">
        <w:rPr>
          <w:i/>
          <w:iCs/>
          <w:lang w:val="en-AU"/>
        </w:rPr>
        <w:t>sl-</w:t>
      </w:r>
      <w:r w:rsidRPr="00576EDE">
        <w:rPr>
          <w:i/>
          <w:iCs/>
          <w:lang w:val="x-none"/>
        </w:rPr>
        <w:t>CPS-WindowPeriodic</w:t>
      </w:r>
      <w:r w:rsidRPr="00576EDE">
        <w:rPr>
          <w:rFonts w:eastAsia="Malgun Gothic"/>
          <w:iCs/>
          <w:lang w:eastAsia="ko-KR"/>
        </w:rPr>
        <w:t>.</w:t>
      </w:r>
    </w:p>
    <w:p w14:paraId="09B0452F" w14:textId="77777777" w:rsidR="00576EDE" w:rsidRPr="00576EDE" w:rsidRDefault="00576EDE" w:rsidP="00576EDE">
      <w:pPr>
        <w:ind w:left="568" w:hanging="284"/>
        <w:rPr>
          <w:rFonts w:eastAsia="Malgun Gothic"/>
          <w:iCs/>
          <w:lang w:eastAsia="ko-KR"/>
        </w:rPr>
      </w:pPr>
      <w:r w:rsidRPr="00576EDE">
        <w:rPr>
          <w:rFonts w:eastAsia="Times New Roman"/>
          <w:lang w:eastAsia="zh-CN"/>
        </w:rPr>
        <w:tab/>
        <w:t xml:space="preserve">Optionally, indication of the size in logical slots of contiguous partial sensing window for aperiodic transmissions as </w:t>
      </w:r>
      <w:r w:rsidRPr="00576EDE">
        <w:rPr>
          <w:rFonts w:eastAsia="Malgun Gothic"/>
          <w:iCs/>
          <w:lang w:eastAsia="ko-KR"/>
        </w:rPr>
        <w:t>defined by the parameter</w:t>
      </w:r>
      <w:r w:rsidRPr="00576EDE">
        <w:rPr>
          <w:rFonts w:eastAsia="Times New Roman"/>
          <w:lang w:eastAsia="zh-CN"/>
        </w:rPr>
        <w:t xml:space="preserve"> </w:t>
      </w:r>
      <w:r w:rsidRPr="00576EDE">
        <w:rPr>
          <w:i/>
          <w:iCs/>
          <w:lang w:val="en-AU"/>
        </w:rPr>
        <w:t>sl-</w:t>
      </w:r>
      <w:r w:rsidRPr="00576EDE">
        <w:rPr>
          <w:i/>
          <w:iCs/>
          <w:lang w:val="x-none"/>
        </w:rPr>
        <w:t>CPS-Window</w:t>
      </w:r>
      <w:r w:rsidRPr="00576EDE">
        <w:rPr>
          <w:i/>
          <w:iCs/>
        </w:rPr>
        <w:t>Ap</w:t>
      </w:r>
      <w:r w:rsidRPr="00576EDE">
        <w:rPr>
          <w:i/>
          <w:iCs/>
          <w:lang w:val="x-none"/>
        </w:rPr>
        <w:t>eriodic</w:t>
      </w:r>
      <w:r w:rsidRPr="00576EDE">
        <w:rPr>
          <w:rFonts w:eastAsia="Times New Roman"/>
          <w:i/>
          <w:iCs/>
          <w:lang w:eastAsia="zh-CN"/>
        </w:rPr>
        <w:t>.</w:t>
      </w:r>
    </w:p>
    <w:p w14:paraId="130D321E" w14:textId="34ADA022" w:rsidR="00BB6B10" w:rsidRPr="00721677" w:rsidRDefault="00721677" w:rsidP="0097417C">
      <w:pPr>
        <w:pStyle w:val="B1"/>
        <w:rPr>
          <w:rFonts w:eastAsia="Malgun Gothic"/>
          <w:iCs/>
          <w:lang w:eastAsia="ko-KR"/>
        </w:rPr>
      </w:pPr>
      <w:r>
        <w:t>-</w:t>
      </w:r>
      <w:r>
        <w:tab/>
        <w:t xml:space="preserve">Optionally, </w:t>
      </w:r>
      <w:r>
        <w:rPr>
          <w:rFonts w:eastAsia="Malgun Gothic"/>
          <w:iCs/>
          <w:lang w:eastAsia="ko-KR"/>
        </w:rPr>
        <w:t xml:space="preserve">indication of whether UE is required to perform SL reception of PSCCH and RSRP measurement for partial sensing on slots in SL DRX inactive time as </w:t>
      </w:r>
      <w:r w:rsidR="008A5CBB" w:rsidRPr="008630CA">
        <w:rPr>
          <w:i/>
          <w:iCs/>
        </w:rPr>
        <w:t>sl</w:t>
      </w:r>
      <w:r w:rsidR="008A5CBB">
        <w:rPr>
          <w:rFonts w:eastAsia="Malgun Gothic"/>
          <w:i/>
          <w:lang w:eastAsia="ko-KR"/>
        </w:rPr>
        <w:t>-</w:t>
      </w:r>
      <w:r w:rsidR="008A5CBB">
        <w:rPr>
          <w:rFonts w:eastAsia="Malgun Gothic"/>
          <w:i/>
          <w:lang w:val="en-GB" w:eastAsia="ko-KR"/>
        </w:rPr>
        <w:t>P</w:t>
      </w:r>
      <w:r w:rsidR="008A5CBB">
        <w:rPr>
          <w:rFonts w:eastAsia="Malgun Gothic"/>
          <w:i/>
          <w:lang w:eastAsia="ko-KR"/>
        </w:rPr>
        <w:t>artialSensingInactiveTime</w:t>
      </w:r>
      <w:r>
        <w:rPr>
          <w:rFonts w:eastAsia="Malgun Gothic"/>
          <w:i/>
          <w:lang w:eastAsia="ko-KR"/>
        </w:rPr>
        <w:t>.</w:t>
      </w:r>
    </w:p>
    <w:p w14:paraId="3F6456D6" w14:textId="77777777" w:rsidR="007060D5" w:rsidRDefault="00BB6B10" w:rsidP="007060D5">
      <w:pPr>
        <w:spacing w:after="160" w:line="259" w:lineRule="auto"/>
        <w:rPr>
          <w:rFonts w:eastAsia="Calibri"/>
          <w:lang w:val="en-US"/>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07643546" w14:textId="5802B59E" w:rsidR="007060D5" w:rsidRDefault="007060D5" w:rsidP="007060D5">
      <w:pPr>
        <w:rPr>
          <w:rFonts w:eastAsia="Calibri"/>
          <w:lang w:val="en-US"/>
        </w:rPr>
      </w:pPr>
      <w:r>
        <w:rPr>
          <w:rFonts w:eastAsia="Calibri"/>
          <w:lang w:val="en-US"/>
        </w:rPr>
        <w:t xml:space="preserve">When </w:t>
      </w:r>
      <w:r w:rsidRPr="005A643D">
        <w:t>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w:t>
      </w:r>
      <w:r>
        <w:rPr>
          <w:lang w:val="en-US"/>
        </w:rPr>
        <w:t>full</w:t>
      </w:r>
      <w:r w:rsidRPr="005A643D">
        <w:rPr>
          <w:lang w:val="en-US"/>
        </w:rPr>
        <w:t xml:space="preserve"> sensing, </w:t>
      </w:r>
      <w:r>
        <w:t xml:space="preserve">and full sensing is configured in the UE by higher layers, </w:t>
      </w:r>
      <w:r>
        <w:rPr>
          <w:lang w:val="en-US"/>
        </w:rPr>
        <w:t xml:space="preserve">the </w:t>
      </w:r>
      <w:r w:rsidRPr="005A643D">
        <w:rPr>
          <w:lang w:val="en-US"/>
        </w:rPr>
        <w:t>UE perform</w:t>
      </w:r>
      <w:r>
        <w:t>s</w:t>
      </w:r>
      <w:r w:rsidRPr="005A643D">
        <w:rPr>
          <w:lang w:val="en-US"/>
        </w:rPr>
        <w:t xml:space="preserve"> </w:t>
      </w:r>
      <w:r>
        <w:rPr>
          <w:lang w:val="en-US"/>
        </w:rPr>
        <w:t>full</w:t>
      </w:r>
      <w:r w:rsidRPr="005A643D">
        <w:rPr>
          <w:lang w:val="en-US"/>
        </w:rPr>
        <w:t xml:space="preserve"> sensing.</w:t>
      </w:r>
    </w:p>
    <w:p w14:paraId="2A5C76A1" w14:textId="07995B2D" w:rsidR="007060D5" w:rsidRPr="005A643D" w:rsidRDefault="007060D5" w:rsidP="007060D5">
      <w:pPr>
        <w:rPr>
          <w:rFonts w:eastAsia="Malgun Gothic"/>
          <w:lang w:eastAsia="ko-KR"/>
        </w:rPr>
      </w:pPr>
      <w:r w:rsidRPr="005A643D">
        <w:rPr>
          <w:rFonts w:eastAsia="Malgun Gothic"/>
          <w:lang w:eastAsia="ko-KR"/>
        </w:rPr>
        <w:t xml:space="preserve">When periodic reservation for another TB </w:t>
      </w:r>
      <w:r w:rsidRPr="005A643D">
        <w:t>(</w:t>
      </w:r>
      <w:r w:rsidRPr="005A643D">
        <w:rPr>
          <w:rStyle w:val="Emphasis"/>
        </w:rPr>
        <w:t>sl-MultiReserveResource</w:t>
      </w:r>
      <w:r w:rsidRPr="005A643D">
        <w:t>) is enabled for the resource pool, 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partial sensing, </w:t>
      </w:r>
      <w:r>
        <w:t xml:space="preserve">and partial sensing is configured by higher layer, </w:t>
      </w:r>
      <w:r w:rsidRPr="005A643D">
        <w:rPr>
          <w:lang w:val="en-US"/>
        </w:rPr>
        <w:t>the UE perform</w:t>
      </w:r>
      <w:r>
        <w:t>s</w:t>
      </w:r>
      <w:r w:rsidRPr="005A643D">
        <w:rPr>
          <w:lang w:val="en-US"/>
        </w:rPr>
        <w:t xml:space="preserve"> periodic-based partial sensing</w:t>
      </w:r>
      <w:r w:rsidR="00576EDE">
        <w:t>, unless other conditions state otherwise in the specification</w:t>
      </w:r>
      <w:r w:rsidRPr="005A643D">
        <w:rPr>
          <w:lang w:val="en-US"/>
        </w:rPr>
        <w:t>.</w:t>
      </w:r>
      <w:r w:rsidRPr="005A643D">
        <w:t xml:space="preserve"> </w:t>
      </w:r>
    </w:p>
    <w:p w14:paraId="7C4854E1" w14:textId="2066D226" w:rsidR="00BB6B10" w:rsidRPr="009B0C19" w:rsidRDefault="007060D5" w:rsidP="007060D5">
      <w:pPr>
        <w:rPr>
          <w:rFonts w:eastAsia="Malgun Gothic"/>
          <w:lang w:eastAsia="ko-KR"/>
        </w:rPr>
      </w:pPr>
      <w:r w:rsidRPr="005A643D">
        <w:rPr>
          <w:rFonts w:eastAsia="Malgun Gothic"/>
          <w:lang w:eastAsia="ko-KR"/>
        </w:rPr>
        <w:lastRenderedPageBreak/>
        <w:t xml:space="preserve">When </w:t>
      </w:r>
      <w:r>
        <w:rPr>
          <w:rFonts w:eastAsia="Malgun Gothic"/>
          <w:lang w:eastAsia="ko-KR"/>
        </w:rPr>
        <w:t xml:space="preserve">a UE </w:t>
      </w:r>
      <w:r w:rsidRPr="00B8224F">
        <w:rPr>
          <w:rFonts w:eastAsia="Malgun Gothic"/>
          <w:lang w:eastAsia="ko-KR"/>
        </w:rPr>
        <w:t>is triggered by higher layer to report resources for resource (re-)selection in a mode 2 Tx pool</w:t>
      </w:r>
      <w:r>
        <w:rPr>
          <w:rFonts w:eastAsia="Malgun Gothic"/>
          <w:lang w:eastAsia="ko-KR"/>
        </w:rPr>
        <w:t xml:space="preserve">, </w:t>
      </w:r>
      <w:r w:rsidRPr="005A643D">
        <w:t>the resource po</w:t>
      </w:r>
      <w:r>
        <w:t>o</w:t>
      </w:r>
      <w:r w:rsidRPr="005A643D">
        <w:t xml:space="preserve">l is (pre-)configured with </w:t>
      </w:r>
      <w:r w:rsidR="008A5CBB" w:rsidRPr="00E45E13">
        <w:rPr>
          <w:i/>
          <w:iCs/>
        </w:rPr>
        <w:t>sl-</w:t>
      </w:r>
      <w:r w:rsidR="008A5CBB">
        <w:rPr>
          <w:i/>
          <w:iCs/>
          <w:color w:val="000000"/>
        </w:rPr>
        <w:t>A</w:t>
      </w:r>
      <w:r w:rsidRPr="005A643D">
        <w:rPr>
          <w:i/>
          <w:iCs/>
          <w:color w:val="000000"/>
        </w:rPr>
        <w:t>llowedResourceSelectionConfig</w:t>
      </w:r>
      <w:r w:rsidRPr="005A643D">
        <w:rPr>
          <w:lang w:val="en-US"/>
        </w:rPr>
        <w:t xml:space="preserve"> </w:t>
      </w:r>
      <w:r>
        <w:t>including</w:t>
      </w:r>
      <w:r w:rsidRPr="005A643D">
        <w:rPr>
          <w:lang w:val="en-US"/>
        </w:rPr>
        <w:t xml:space="preserve"> partial sensing</w:t>
      </w:r>
      <w:r>
        <w:t xml:space="preserve">, </w:t>
      </w:r>
      <w:r w:rsidRPr="005A643D">
        <w:rPr>
          <w:lang w:val="en-US"/>
        </w:rPr>
        <w:t>and partial sensing is configured by higher layer,</w:t>
      </w:r>
      <w:r>
        <w:t xml:space="preserve"> </w:t>
      </w:r>
      <w:r w:rsidRPr="005D3A0A">
        <w:t>the UE perform</w:t>
      </w:r>
      <w:r w:rsidR="008A5CBB">
        <w:t>s</w:t>
      </w:r>
      <w:r w:rsidRPr="005D3A0A">
        <w:t xml:space="preserve"> contiguous partial sensing</w:t>
      </w:r>
      <w:r w:rsidR="008A5CBB">
        <w:t>, unless stated otherwise in the specification</w:t>
      </w:r>
      <w: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000000"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612B5F60"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w:t>
      </w:r>
      <w:r w:rsidR="007060D5" w:rsidRPr="00063B09">
        <w:rPr>
          <w:rFonts w:eastAsia="Malgun Gothic"/>
          <w:color w:val="000000" w:themeColor="text1"/>
          <w:lang w:eastAsia="ko-KR"/>
        </w:rPr>
        <w:t xml:space="preserve"> </w:t>
      </w:r>
      <w:r w:rsidR="007060D5" w:rsidRPr="00063B09">
        <w:rPr>
          <w:color w:val="000000" w:themeColor="text1"/>
          <w:lang w:eastAsia="ko-KR"/>
        </w:rPr>
        <w:t xml:space="preserve">for UE performing full sensing, in a set of </w:t>
      </w:r>
      <w:r w:rsidR="007060D5" w:rsidRPr="00063B09">
        <w:rPr>
          <w:i/>
          <w:iCs/>
          <w:color w:val="000000" w:themeColor="text1"/>
          <w:lang w:eastAsia="ko-KR"/>
        </w:rPr>
        <w:t>Y</w:t>
      </w:r>
      <w:r w:rsidR="007060D5" w:rsidRPr="00063B09">
        <w:rPr>
          <w:color w:val="000000" w:themeColor="text1"/>
          <w:lang w:eastAsia="ko-KR"/>
        </w:rPr>
        <w:t xml:space="preserve"> candidate slots within the time interval </w:t>
      </w:r>
      <m:oMath>
        <m:d>
          <m:dPr>
            <m:begChr m:val="["/>
            <m:endChr m:val="]"/>
            <m:ctrlPr>
              <w:rPr>
                <w:rFonts w:ascii="Cambria Math" w:hAnsi="Cambria Math"/>
                <w:i/>
                <w:iCs/>
                <w:color w:val="000000" w:themeColor="text1"/>
                <w:lang w:eastAsia="en-GB"/>
              </w:rPr>
            </m:ctrlPr>
          </m:dPr>
          <m:e>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e>
        </m:d>
      </m:oMath>
      <w:r w:rsidR="007060D5" w:rsidRPr="00063B09">
        <w:rPr>
          <w:color w:val="000000" w:themeColor="text1"/>
          <w:lang w:eastAsia="ko-KR"/>
        </w:rPr>
        <w:t xml:space="preserve"> for UE performing periodic-based partial sensing</w:t>
      </w:r>
      <w:r w:rsidR="007060D5">
        <w:rPr>
          <w:color w:val="000000" w:themeColor="text1"/>
          <w:lang w:eastAsia="ko-KR"/>
        </w:rPr>
        <w:t xml:space="preserve"> </w:t>
      </w:r>
      <w:r w:rsidR="007060D5" w:rsidRPr="00063B09">
        <w:rPr>
          <w:rFonts w:eastAsia="Malgun Gothic"/>
          <w:color w:val="000000" w:themeColor="text1"/>
          <w:lang w:eastAsia="ko-KR"/>
        </w:rPr>
        <w:t>correspond to one candidate single-slot resource</w:t>
      </w:r>
      <w:r w:rsidR="007060D5" w:rsidRPr="00063B09">
        <w:rPr>
          <w:color w:val="000000" w:themeColor="text1"/>
          <w:lang w:eastAsia="ko-KR"/>
        </w:rPr>
        <w:t xml:space="preserve">, or in a set of </w:t>
      </w:r>
      <w:r w:rsidR="007060D5" w:rsidRPr="00063B09">
        <w:rPr>
          <w:i/>
          <w:iCs/>
          <w:color w:val="000000" w:themeColor="text1"/>
          <w:lang w:eastAsia="ko-KR"/>
        </w:rPr>
        <w:t>Y</w:t>
      </w:r>
      <w:r w:rsidR="0092084B">
        <w:rPr>
          <w:i/>
          <w:iCs/>
          <w:color w:val="000000" w:themeColor="text1"/>
          <w:lang w:eastAsia="ko-KR"/>
        </w:rPr>
        <w:t>'</w:t>
      </w:r>
      <w:r w:rsidR="007060D5" w:rsidRPr="00063B09">
        <w:rPr>
          <w:color w:val="000000" w:themeColor="text1"/>
          <w:lang w:eastAsia="ko-KR"/>
        </w:rPr>
        <w:t xml:space="preserve"> candidate slots within the time interval </w:t>
      </w:r>
      <m:oMath>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r>
          <w:rPr>
            <w:rFonts w:ascii="Cambria Math" w:hAnsi="Cambria Math"/>
            <w:color w:val="000000" w:themeColor="text1"/>
            <w:lang w:eastAsia="en-GB"/>
          </w:rPr>
          <m:t>]</m:t>
        </m:r>
      </m:oMath>
      <w:r w:rsidR="007060D5" w:rsidRPr="00063B09">
        <w:rPr>
          <w:color w:val="000000" w:themeColor="text1"/>
          <w:lang w:eastAsia="ko-KR"/>
        </w:rPr>
        <w:t xml:space="preserve"> for UE performing contiguous partial sensing if </w:t>
      </w:r>
      <w:r w:rsidR="007060D5" w:rsidRPr="00063B09">
        <w:rPr>
          <w:i/>
          <w:iCs/>
          <w:color w:val="000000" w:themeColor="text1"/>
        </w:rPr>
        <w:t>P</w:t>
      </w:r>
      <w:r w:rsidR="007060D5" w:rsidRPr="00063B09">
        <w:rPr>
          <w:color w:val="000000" w:themeColor="text1"/>
          <w:vertAlign w:val="subscript"/>
        </w:rPr>
        <w:t>rsvp_TX</w:t>
      </w:r>
      <w:r w:rsidR="007060D5" w:rsidRPr="00063B09">
        <w:rPr>
          <w:i/>
          <w:iCs/>
          <w:color w:val="000000" w:themeColor="text1"/>
        </w:rPr>
        <w:t>=0</w:t>
      </w:r>
      <w:r w:rsidR="007060D5" w:rsidRPr="00063B09">
        <w:rPr>
          <w:color w:val="000000" w:themeColor="text1"/>
          <w:lang w:eastAsia="ko-KR"/>
        </w:rPr>
        <w:t>, correspond to one candidate single-slot resource</w:t>
      </w:r>
      <w:r w:rsidR="00BB6B10" w:rsidRPr="009B0C19">
        <w:rPr>
          <w:rFonts w:eastAsia="Malgun Gothic" w:hint="eastAsia"/>
          <w:lang w:eastAsia="ko-KR"/>
        </w:rPr>
        <w:t xml:space="preserv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349"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349"/>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7BC834AA" w14:textId="563211F2" w:rsidR="007060D5" w:rsidRPr="00063B09" w:rsidRDefault="007060D5" w:rsidP="007060D5">
      <w:pPr>
        <w:pStyle w:val="B2"/>
        <w:rPr>
          <w:lang w:val="en-US"/>
        </w:rPr>
      </w:pPr>
      <w:r>
        <w:rPr>
          <w:lang w:val="en-GB"/>
        </w:rPr>
        <w:t>-</w:t>
      </w:r>
      <w:r>
        <w:rPr>
          <w:lang w:val="en-GB"/>
        </w:rPr>
        <w:tab/>
      </w:r>
      <m:oMath>
        <m:r>
          <w:rPr>
            <w:rFonts w:ascii="Cambria Math" w:hAnsi="Cambria Math"/>
          </w:rPr>
          <m:t>Y</m:t>
        </m:r>
      </m:oMath>
      <w:r w:rsidRPr="00063B09">
        <w:t xml:space="preserve"> is selected by UE where </w:t>
      </w:r>
      <m:oMath>
        <m:r>
          <w:rPr>
            <w:rFonts w:ascii="Cambria Math" w:hAnsi="Cambria Math"/>
          </w:rPr>
          <m:t>Y</m:t>
        </m:r>
        <m:r>
          <m:rPr>
            <m:sty m:val="p"/>
          </m:rPr>
          <w:rPr>
            <w:rFonts w:ascii="Cambria Math" w:hAnsi="Cambria Math"/>
          </w:rPr>
          <m:t>≥</m:t>
        </m:r>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063B09">
        <w:t>.</w:t>
      </w:r>
    </w:p>
    <w:p w14:paraId="4A9953C5" w14:textId="7B22DB6E" w:rsidR="007060D5" w:rsidRDefault="007060D5" w:rsidP="007060D5">
      <w:pPr>
        <w:pStyle w:val="B2"/>
        <w:rPr>
          <w:sz w:val="22"/>
          <w:szCs w:val="22"/>
          <w:lang w:eastAsia="en-GB"/>
        </w:rPr>
      </w:pPr>
      <w:r>
        <w:rPr>
          <w:lang w:eastAsia="en-GB"/>
        </w:rPr>
        <w:t>-</w:t>
      </w:r>
      <w:r>
        <w:rPr>
          <w:lang w:eastAsia="en-GB"/>
        </w:rPr>
        <w:tab/>
      </w:r>
      <m:oMath>
        <m:r>
          <w:rPr>
            <w:rFonts w:ascii="Cambria Math" w:hAnsi="Cambria Math"/>
          </w:rPr>
          <m:t>Y</m:t>
        </m:r>
        <m:r>
          <m:rPr>
            <m:sty m:val="p"/>
          </m:rPr>
          <w:rPr>
            <w:rFonts w:ascii="Cambria Math" w:hAnsi="Cambria Math"/>
            <w:lang w:eastAsia="ko-KR"/>
          </w:rPr>
          <m:t>'</m:t>
        </m:r>
      </m:oMath>
      <w:r w:rsidRPr="00063B09">
        <w:t xml:space="preserve"> is selected by UE</w:t>
      </w:r>
      <w:r w:rsidRPr="00F75702">
        <w:t xml:space="preserve"> where </w:t>
      </w:r>
      <m:oMath>
        <m:r>
          <w:rPr>
            <w:rFonts w:ascii="Cambria Math" w:hAnsi="Cambria Math"/>
          </w:rPr>
          <m:t>Y</m:t>
        </m:r>
        <m:r>
          <m:rPr>
            <m:sty m:val="p"/>
          </m:rPr>
          <w:rPr>
            <w:rFonts w:ascii="Cambria Math" w:hAnsi="Cambria Math"/>
            <w:lang w:eastAsia="ko-KR"/>
          </w:rPr>
          <m:t>'</m:t>
        </m:r>
        <m:r>
          <m:rPr>
            <m:sty m:val="p"/>
          </m:rPr>
          <w:rPr>
            <w:rFonts w:ascii="Cambria Math" w:hAnsi="Cambria Math"/>
          </w:rPr>
          <m:t>≥</m:t>
        </m:r>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F75702">
        <w:t xml:space="preserve">. </w:t>
      </w:r>
      <w:r>
        <w:rPr>
          <w:rFonts w:eastAsia="Malgun Gothic"/>
          <w:lang w:eastAsia="ko-KR"/>
        </w:rPr>
        <w:t>When the UE p</w:t>
      </w:r>
      <w:r w:rsidRPr="00AE3062">
        <w:rPr>
          <w:rFonts w:eastAsia="Malgun Gothic"/>
          <w:lang w:eastAsia="ko-KR"/>
        </w:rPr>
        <w:t xml:space="preserve">erforms contiguous partial sensing and if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AE3062">
        <w:rPr>
          <w:rFonts w:eastAsia="Malgun Gothic"/>
          <w:lang w:val="en-US"/>
        </w:rPr>
        <w:t xml:space="preserve">, </w:t>
      </w:r>
      <w:r w:rsidR="00576EDE">
        <w:rPr>
          <w:rFonts w:eastAsia="Malgun Gothic"/>
        </w:rPr>
        <w:t xml:space="preserve">the UE selects a set of </w:t>
      </w:r>
      <m:oMath>
        <m:r>
          <w:rPr>
            <w:rFonts w:ascii="Cambria Math" w:hAnsi="Cambria Math"/>
          </w:rPr>
          <m:t>Y</m:t>
        </m:r>
        <m:r>
          <m:rPr>
            <m:sty m:val="p"/>
          </m:rPr>
          <w:rPr>
            <w:rFonts w:ascii="Cambria Math" w:hAnsi="Cambria Math"/>
            <w:lang w:eastAsia="ko-KR"/>
          </w:rPr>
          <m:t>'</m:t>
        </m:r>
      </m:oMath>
      <w:r w:rsidR="00576EDE">
        <w:rPr>
          <w:rFonts w:eastAsia="Malgun Gothic"/>
          <w:lang w:eastAsia="ko-KR"/>
        </w:rPr>
        <w:t xml:space="preserve"> </w:t>
      </w:r>
      <w:r w:rsidR="00576EDE">
        <w:rPr>
          <w:rFonts w:eastAsia="Malgun Gothic"/>
        </w:rPr>
        <w:t xml:space="preserve">candidate slots with corresponding PBPS and/or CPS results (if available). </w:t>
      </w:r>
      <w:r w:rsidR="00576EDE">
        <w:rPr>
          <w:rFonts w:eastAsia="Malgun Gothic"/>
          <w:lang w:val="en-GB"/>
        </w:rPr>
        <w:t xml:space="preserve">If </w:t>
      </w:r>
      <w:r w:rsidRPr="00AE3062">
        <w:rPr>
          <w:rFonts w:eastAsia="Malgun Gothic"/>
          <w:lang w:val="en-US"/>
        </w:rPr>
        <w:t>the number of candidate single-slot reso</w:t>
      </w:r>
      <w:r w:rsidRPr="00053E85">
        <w:rPr>
          <w:rFonts w:eastAsia="Malgun Gothic"/>
          <w:lang w:val="en-US"/>
        </w:rPr>
        <w:t xml:space="preserve">urces </w:t>
      </w:r>
      <m:oMath>
        <m:r>
          <w:rPr>
            <w:rFonts w:ascii="Cambria Math" w:hAnsi="Cambria Math"/>
            <w:sz w:val="21"/>
            <w:szCs w:val="21"/>
          </w:rPr>
          <m:t>Y</m:t>
        </m:r>
        <m:r>
          <m:rPr>
            <m:sty m:val="p"/>
          </m:rPr>
          <w:rPr>
            <w:rFonts w:ascii="Cambria Math" w:hAnsi="Cambria Math"/>
            <w:sz w:val="21"/>
            <w:szCs w:val="21"/>
            <w:lang w:eastAsia="ko-KR"/>
          </w:rPr>
          <m:t>'</m:t>
        </m:r>
      </m:oMath>
      <w:r w:rsidRPr="00053E85">
        <w:rPr>
          <w:rFonts w:eastAsia="Malgun Gothic"/>
          <w:sz w:val="21"/>
          <w:szCs w:val="21"/>
          <w:lang w:eastAsia="ko-KR"/>
        </w:rPr>
        <w:t xml:space="preserve"> </w:t>
      </w:r>
      <w:r w:rsidRPr="00053E85">
        <w:rPr>
          <w:rFonts w:eastAsia="Malgun Gothic"/>
          <w:lang w:val="en-US"/>
        </w:rPr>
        <w:t xml:space="preserve">is smaller than </w:t>
      </w:r>
      <m:oMath>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053E85">
        <w:rPr>
          <w:rFonts w:eastAsia="Malgun Gothic"/>
          <w:lang w:val="en-US"/>
        </w:rPr>
        <w:t xml:space="preserve">, </w:t>
      </w:r>
      <w:r w:rsidRPr="00053E85">
        <w:rPr>
          <w:rFonts w:eastAsia="Malgun Gothic"/>
        </w:rPr>
        <w:t>it is up to UE impl</w:t>
      </w:r>
      <w:r>
        <w:rPr>
          <w:rFonts w:eastAsia="Malgun Gothic"/>
        </w:rPr>
        <w:t>ementation to include other candidate slots</w:t>
      </w:r>
      <w:r w:rsidRPr="00AE3062">
        <w:rPr>
          <w:rFonts w:eastAsia="Malgun Gothic"/>
          <w:lang w:val="en-US"/>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6BD14186" w14:textId="77777777" w:rsidR="0026648A" w:rsidRDefault="00A24532" w:rsidP="0026648A">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350"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350"/>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7060D5">
        <w:rPr>
          <w:rFonts w:eastAsia="Malgun Gothic"/>
          <w:lang w:eastAsia="ko-KR"/>
        </w:rPr>
        <w:t>, when the UE performs full sensing,</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5CB94BC" w14:textId="1D62B600" w:rsidR="0026648A" w:rsidRDefault="0026648A" w:rsidP="0026648A">
      <w:pPr>
        <w:pStyle w:val="B1"/>
        <w:rPr>
          <w:rFonts w:eastAsia="Malgun Gothic"/>
          <w:lang w:eastAsia="ko-KR"/>
        </w:rPr>
      </w:pPr>
      <w:r>
        <w:rPr>
          <w:rFonts w:eastAsia="Malgun Gothic"/>
          <w:lang w:eastAsia="ko-KR"/>
        </w:rPr>
        <w:tab/>
        <w:t xml:space="preserve">When the UE performs periodic-based partial sensing, the UE shall monitor slots at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e>
          <m:sub>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k</m:t>
            </m:r>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sub>
          <m:sup>
            <m:r>
              <m:rPr>
                <m:sty m:val="p"/>
              </m:rPr>
              <w:rPr>
                <w:rFonts w:ascii="Cambria Math" w:eastAsiaTheme="minorEastAsia" w:hAnsi="Cambria Math"/>
                <w:lang w:eastAsia="zh-CN"/>
              </w:rPr>
              <m:t>'</m:t>
            </m:r>
            <m:r>
              <w:rPr>
                <w:rFonts w:ascii="Cambria Math" w:eastAsiaTheme="minorEastAsia" w:hAnsi="Cambria Math"/>
                <w:lang w:eastAsia="zh-CN"/>
              </w:rPr>
              <m:t>SL</m:t>
            </m:r>
          </m:sup>
        </m:sSubSup>
      </m:oMath>
      <w:r>
        <w:rPr>
          <w:rFonts w:eastAsia="Malgun Gothic"/>
          <w:lang w:eastAsia="ko-KR"/>
        </w:rPr>
        <w:t xml:space="preserve">, 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r>
              <m:rPr>
                <m:sty m:val="p"/>
              </m:rPr>
              <w:rPr>
                <w:rFonts w:ascii="Cambria Math" w:eastAsiaTheme="minorEastAsia" w:hAnsi="Cambria Math"/>
                <w:lang w:eastAsia="zh-CN"/>
              </w:rPr>
              <m:t>'</m:t>
            </m:r>
          </m:e>
          <m:sub>
            <m:r>
              <w:rPr>
                <w:rFonts w:ascii="Cambria Math" w:eastAsiaTheme="minorEastAsia" w:hAnsi="Cambria Math"/>
                <w:lang w:eastAsia="zh-CN"/>
              </w:rPr>
              <m:t>y</m:t>
            </m:r>
          </m:sub>
          <m:sup>
            <m:r>
              <w:rPr>
                <w:rFonts w:ascii="Cambria Math" w:eastAsiaTheme="minorEastAsia" w:hAnsi="Cambria Math"/>
                <w:lang w:eastAsia="zh-CN"/>
              </w:rPr>
              <m:t>SL</m:t>
            </m:r>
          </m:sup>
        </m:sSubSup>
      </m:oMath>
      <w:r>
        <w:rPr>
          <w:rFonts w:eastAsia="Malgun Gothic"/>
          <w:lang w:eastAsia="ko-KR"/>
        </w:rPr>
        <w:t xml:space="preserve"> is a slot of the selected candidate slots</w:t>
      </w:r>
      <w:r w:rsidR="00903FB5">
        <w:rPr>
          <w:rFonts w:eastAsia="Malgun Gothic"/>
          <w:lang w:eastAsia="ko-KR"/>
        </w:rPr>
        <w:t xml:space="preserve"> </w:t>
      </w:r>
      <w:r w:rsidR="00903FB5">
        <w:rPr>
          <w:rFonts w:eastAsia="Malgun Gothic"/>
        </w:rPr>
        <w:t xml:space="preserve">and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oMath>
      <w:r w:rsidR="00903FB5">
        <w:rPr>
          <w:rFonts w:eastAsiaTheme="minorEastAsia" w:hint="eastAsia"/>
          <w:lang w:eastAsia="zh-CN"/>
        </w:rPr>
        <w:t xml:space="preserve"> </w:t>
      </w:r>
      <w:r w:rsidR="00903FB5">
        <w:rPr>
          <w:rFonts w:eastAsiaTheme="minorEastAsia"/>
          <w:lang w:eastAsia="zh-CN"/>
        </w:rPr>
        <w:t xml:space="preserve">is </w:t>
      </w:r>
      <m:oMath>
        <m:sSub>
          <m:sSubPr>
            <m:ctrlPr>
              <w:rPr>
                <w:rFonts w:ascii="Cambria Math" w:eastAsiaTheme="minorEastAsia" w:hAnsi="Cambria Math"/>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reserve</m:t>
            </m:r>
          </m:sub>
        </m:sSub>
      </m:oMath>
      <w:r w:rsidR="00903FB5">
        <w:rPr>
          <w:rFonts w:eastAsiaTheme="minorEastAsia" w:hint="eastAsia"/>
          <w:lang w:eastAsia="zh-CN"/>
        </w:rPr>
        <w:t xml:space="preserve"> </w:t>
      </w:r>
      <w:r w:rsidR="00903FB5">
        <w:rPr>
          <w:rFonts w:eastAsiaTheme="minorEastAsia"/>
          <w:lang w:eastAsia="zh-CN"/>
        </w:rPr>
        <w:t xml:space="preserve">converted to units of logical slot </w:t>
      </w:r>
      <w:r w:rsidR="00903FB5">
        <w:rPr>
          <w:rFonts w:eastAsia="Malgun Gothic"/>
          <w:lang w:eastAsia="en-GB"/>
        </w:rPr>
        <w:t>according to clause 8.1.7</w:t>
      </w:r>
      <w:r>
        <w:rPr>
          <w:rFonts w:eastAsia="Malgun Gothic"/>
          <w:lang w:eastAsia="ko-KR"/>
        </w:rPr>
        <w:t>.</w:t>
      </w:r>
      <w:r w:rsidRPr="00235632">
        <w:rPr>
          <w:rFonts w:eastAsia="Malgun Gothic"/>
          <w:lang w:eastAsia="ko-KR"/>
        </w:rPr>
        <w:t xml:space="preserve"> </w:t>
      </w:r>
      <w:r w:rsidRPr="009B0C19">
        <w:rPr>
          <w:rFonts w:eastAsia="Malgun Gothic"/>
          <w:lang w:eastAsia="ko-KR"/>
        </w:rPr>
        <w:t>The UE shall perform the behaviour in the following steps based on PSCCH decoded and RSRP measured in these slots.</w:t>
      </w:r>
    </w:p>
    <w:p w14:paraId="7E15CF3A" w14:textId="4D0CA5CE" w:rsidR="0026648A" w:rsidRPr="00063B09" w:rsidRDefault="0026648A" w:rsidP="0026648A">
      <w:pPr>
        <w:pStyle w:val="B1"/>
        <w:ind w:firstLine="0"/>
        <w:rPr>
          <w:color w:val="000000" w:themeColor="text1"/>
        </w:rPr>
      </w:pPr>
      <w:r>
        <w:rPr>
          <w:rFonts w:eastAsia="Malgun Gothic"/>
          <w:lang w:eastAsia="ko-KR"/>
        </w:rPr>
        <w:t xml:space="preserve">The value of </w:t>
      </w:r>
      <m:oMath>
        <m:sSub>
          <m:sSubPr>
            <m:ctrlPr>
              <w:rPr>
                <w:rFonts w:ascii="Cambria Math" w:eastAsia="Malgun Gothic" w:hAnsi="Cambria Math"/>
                <w:i/>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reserve</m:t>
            </m:r>
          </m:sub>
        </m:sSub>
      </m:oMath>
      <w:r>
        <w:rPr>
          <w:rFonts w:eastAsia="Malgun Gothic"/>
          <w:lang w:eastAsia="ko-KR"/>
        </w:rPr>
        <w:t xml:space="preserve"> corresponds to </w:t>
      </w:r>
      <w:r w:rsidR="00903FB5">
        <w:rPr>
          <w:rFonts w:eastAsia="Malgun Gothic"/>
          <w:i/>
          <w:iCs/>
          <w:lang w:val="en-AU" w:eastAsia="ko-KR"/>
        </w:rPr>
        <w:t>sl-</w:t>
      </w:r>
      <w:r w:rsidR="00903FB5" w:rsidRPr="00B83307">
        <w:rPr>
          <w:i/>
          <w:lang w:eastAsia="zh-CN"/>
        </w:rPr>
        <w:t>PBPS-OccasionReservePeriodList</w:t>
      </w:r>
      <w:r w:rsidRPr="00773578">
        <w:rPr>
          <w:rFonts w:eastAsia="Malgun Gothic"/>
          <w:i/>
          <w:iCs/>
          <w:lang w:eastAsia="ko-KR"/>
        </w:rPr>
        <w:t xml:space="preserve"> </w:t>
      </w:r>
      <w:r w:rsidRPr="00773578">
        <w:rPr>
          <w:rFonts w:eastAsia="Malgun Gothic"/>
          <w:lang w:eastAsia="ko-KR"/>
        </w:rPr>
        <w:t xml:space="preserve">if </w:t>
      </w:r>
      <w:r w:rsidR="008A5CBB">
        <w:rPr>
          <w:rFonts w:eastAsia="Malgun Gothic"/>
          <w:lang w:eastAsia="ko-KR"/>
        </w:rPr>
        <w:t>(pre-)</w:t>
      </w:r>
      <w:r w:rsidRPr="00773578">
        <w:rPr>
          <w:rFonts w:eastAsia="Malgun Gothic"/>
          <w:lang w:eastAsia="ko-KR"/>
        </w:rPr>
        <w:t>configured, otherwise, the values correspond to all pe</w:t>
      </w:r>
      <w:r w:rsidRPr="00063B09">
        <w:rPr>
          <w:rFonts w:eastAsia="Malgun Gothic"/>
          <w:color w:val="000000" w:themeColor="text1"/>
          <w:lang w:eastAsia="ko-KR"/>
        </w:rPr>
        <w:t xml:space="preserve">riodicity from </w:t>
      </w:r>
      <w:r w:rsidRPr="00063B09">
        <w:rPr>
          <w:rFonts w:eastAsia="Malgun Gothic"/>
          <w:i/>
          <w:iCs/>
          <w:color w:val="000000" w:themeColor="text1"/>
          <w:lang w:eastAsia="ko-KR"/>
        </w:rPr>
        <w:t>sl-ResourceReservePeriodList.</w:t>
      </w:r>
      <w:r w:rsidRPr="00063B09">
        <w:rPr>
          <w:rFonts w:eastAsia="Malgun Gothic"/>
          <w:color w:val="000000" w:themeColor="text1"/>
          <w:lang w:eastAsia="ko-KR"/>
        </w:rPr>
        <w:t xml:space="preserve"> </w:t>
      </w:r>
    </w:p>
    <w:p w14:paraId="67BDA967" w14:textId="2670FF96" w:rsidR="00903FB5" w:rsidRPr="00903FB5" w:rsidRDefault="008C40C9" w:rsidP="008C40C9">
      <w:pPr>
        <w:pStyle w:val="B1"/>
        <w:rPr>
          <w:rFonts w:eastAsia="Times New Roman"/>
          <w:lang w:val="en-US" w:eastAsia="en-GB"/>
        </w:rPr>
      </w:pPr>
      <w:r>
        <w:rPr>
          <w:lang w:eastAsia="ko-KR"/>
        </w:rPr>
        <w:tab/>
      </w:r>
      <w:r w:rsidR="00903FB5" w:rsidRPr="00903FB5">
        <w:rPr>
          <w:lang w:eastAsia="ko-KR"/>
        </w:rPr>
        <w:t xml:space="preserve">The UE monitors </w:t>
      </w:r>
      <w:r w:rsidR="00903FB5" w:rsidRPr="00903FB5">
        <w:rPr>
          <w:i/>
          <w:lang w:eastAsia="ko-KR"/>
        </w:rPr>
        <w:t>k</w:t>
      </w:r>
      <w:r w:rsidR="00903FB5" w:rsidRPr="00903FB5">
        <w:rPr>
          <w:lang w:eastAsia="ko-KR"/>
        </w:rPr>
        <w:t xml:space="preserve"> sensing occasions determined by </w:t>
      </w:r>
      <w:r w:rsidR="00903FB5" w:rsidRPr="00903FB5">
        <w:rPr>
          <w:i/>
          <w:lang w:eastAsia="zh-CN"/>
        </w:rPr>
        <w:t>sl-Additional-PBPS-Occasion</w:t>
      </w:r>
      <w:r w:rsidR="00903FB5" w:rsidRPr="00903FB5">
        <w:rPr>
          <w:lang w:eastAsia="ko-KR"/>
        </w:rPr>
        <w:t xml:space="preserve">, as previously described, and not earlier than </w:t>
      </w:r>
      <m:oMath>
        <m:r>
          <w:rPr>
            <w:rFonts w:ascii="Cambria Math" w:hAnsi="Cambria Math"/>
            <w:lang w:eastAsia="ko-KR"/>
          </w:rPr>
          <m:t>n –</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0</m:t>
            </m:r>
          </m:sub>
        </m:sSub>
      </m:oMath>
      <w:r w:rsidR="00903FB5" w:rsidRPr="00903FB5">
        <w:rPr>
          <w:lang w:eastAsia="ko-KR"/>
        </w:rPr>
        <w:t xml:space="preserve">. For a given periodicity </w:t>
      </w:r>
      <m:oMath>
        <m:sSub>
          <m:sSubPr>
            <m:ctrlPr>
              <w:rPr>
                <w:rFonts w:ascii="Cambria Math" w:eastAsia="Calibri" w:hAnsi="Cambria Math"/>
                <w:i/>
                <w:sz w:val="22"/>
                <w:szCs w:val="22"/>
                <w:lang w:eastAsia="ko-KR"/>
              </w:rPr>
            </m:ctrlPr>
          </m:sSubPr>
          <m:e>
            <m:r>
              <w:rPr>
                <w:rFonts w:ascii="Cambria Math" w:eastAsia="Times New Roman" w:hAnsi="Cambria Math"/>
                <w:lang w:eastAsia="ko-KR"/>
              </w:rPr>
              <m:t>P</m:t>
            </m:r>
          </m:e>
          <m:sub>
            <m:r>
              <m:rPr>
                <m:sty m:val="p"/>
              </m:rPr>
              <w:rPr>
                <w:rFonts w:ascii="Cambria Math" w:eastAsia="Times New Roman" w:hAnsi="Cambria Math"/>
                <w:lang w:eastAsia="ko-KR"/>
              </w:rPr>
              <m:t>reserve</m:t>
            </m:r>
          </m:sub>
        </m:sSub>
      </m:oMath>
      <w:r w:rsidR="00903FB5" w:rsidRPr="00903FB5">
        <w:rPr>
          <w:sz w:val="22"/>
          <w:szCs w:val="22"/>
          <w:lang w:eastAsia="ko-KR"/>
        </w:rPr>
        <w:t>, t</w:t>
      </w:r>
      <w:r w:rsidR="00903FB5" w:rsidRPr="00903FB5">
        <w:rPr>
          <w:lang w:eastAsia="ko-KR"/>
        </w:rPr>
        <w:t xml:space="preserve">he values of </w:t>
      </w:r>
      <w:r w:rsidR="00903FB5" w:rsidRPr="00903FB5">
        <w:rPr>
          <w:rFonts w:eastAsia="Times New Roman"/>
          <w:i/>
          <w:lang w:eastAsia="ko-KR"/>
        </w:rPr>
        <w:t>k</w:t>
      </w:r>
      <w:r w:rsidR="00903FB5" w:rsidRPr="00903FB5">
        <w:rPr>
          <w:rFonts w:eastAsia="Times New Roman"/>
          <w:lang w:eastAsia="ko-KR"/>
        </w:rPr>
        <w:t xml:space="preserve"> correspond to the most recent sensing occasion earlier than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r>
          <w:rPr>
            <w:rFonts w:ascii="Cambria Math" w:eastAsia="Times New Roman" w:hAnsi="Cambria Math"/>
            <w:lang w:eastAsia="ko-KR"/>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proc,0</m:t>
            </m:r>
          </m:sub>
          <m:sup>
            <m:r>
              <w:rPr>
                <w:rFonts w:ascii="Cambria Math" w:eastAsia="Times New Roman" w:hAnsi="Cambria Math"/>
                <w:lang w:eastAsia="en-GB"/>
              </w:rPr>
              <m:t>SL</m:t>
            </m:r>
          </m:sup>
        </m:sSubSup>
        <m:r>
          <m:rPr>
            <m:sty m:val="p"/>
          </m:rPr>
          <w:rPr>
            <w:rFonts w:ascii="Cambria Math" w:eastAsia="Times New Roman" w:hAnsi="Cambria Math"/>
            <w:lang w:eastAsia="en-GB"/>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proc,1</m:t>
            </m:r>
          </m:sub>
          <m:sup>
            <m:r>
              <w:rPr>
                <w:rFonts w:ascii="Cambria Math" w:eastAsia="Times New Roman" w:hAnsi="Cambria Math"/>
                <w:lang w:eastAsia="en-GB"/>
              </w:rPr>
              <m:t>SL</m:t>
            </m:r>
          </m:sup>
        </m:sSubSup>
        <m:r>
          <m:rPr>
            <m:sty m:val="p"/>
          </m:rPr>
          <w:rPr>
            <w:rFonts w:ascii="Cambria Math" w:eastAsia="Times New Roman" w:hAnsi="Cambria Math"/>
            <w:lang w:eastAsia="en-GB"/>
          </w:rPr>
          <m:t xml:space="preserve"> </m:t>
        </m:r>
        <m:r>
          <w:rPr>
            <w:rFonts w:ascii="Cambria Math" w:eastAsia="Times New Roman" w:hAnsi="Cambria Math"/>
            <w:lang w:eastAsia="en-GB"/>
          </w:rPr>
          <m:t>)</m:t>
        </m:r>
        <m:r>
          <m:rPr>
            <m:sty m:val="p"/>
          </m:rPr>
          <w:rPr>
            <w:rFonts w:ascii="Cambria Math" w:eastAsia="Times New Roman" w:hAnsi="Cambria Math"/>
            <w:lang w:eastAsia="en-GB"/>
          </w:rPr>
          <m:t xml:space="preserve"> </m:t>
        </m:r>
      </m:oMath>
      <w:r w:rsidR="00903FB5" w:rsidRPr="00903FB5">
        <w:rPr>
          <w:rFonts w:eastAsia="Times New Roman"/>
          <w:lang w:eastAsia="en-GB"/>
        </w:rPr>
        <w:t xml:space="preserve">if </w:t>
      </w:r>
      <w:r w:rsidR="00903FB5" w:rsidRPr="00903FB5">
        <w:rPr>
          <w:i/>
          <w:lang w:eastAsia="zh-CN"/>
        </w:rPr>
        <w:t>sl-Additional-PBPS-Occasion</w:t>
      </w:r>
      <w:r w:rsidR="00903FB5" w:rsidRPr="00903FB5">
        <w:rPr>
          <w:rFonts w:eastAsia="Times New Roman"/>
          <w:lang w:eastAsia="en-GB"/>
        </w:rPr>
        <w:t xml:space="preserve"> is not (pre-)configured, </w:t>
      </w:r>
      <w:r w:rsidR="00903FB5" w:rsidRPr="00903FB5">
        <w:rPr>
          <w:rFonts w:eastAsia="Times New Roman"/>
        </w:rPr>
        <w:t>and additionally includes the value of</w:t>
      </w:r>
      <w:r w:rsidR="00903FB5" w:rsidRPr="00903FB5">
        <w:rPr>
          <w:rFonts w:eastAsia="Times New Roman"/>
          <w:i/>
        </w:rPr>
        <w:t xml:space="preserve"> k</w:t>
      </w:r>
      <w:r w:rsidR="00903FB5" w:rsidRPr="00903FB5">
        <w:rPr>
          <w:rFonts w:eastAsia="Times New Roman"/>
        </w:rPr>
        <w:t xml:space="preserve"> corresponding to the last periodic sensing occasion prior to the most recent one if </w:t>
      </w:r>
      <w:r w:rsidR="00903FB5" w:rsidRPr="00903FB5">
        <w:rPr>
          <w:i/>
          <w:lang w:eastAsia="zh-CN"/>
        </w:rPr>
        <w:t>sl-Additional-PBPS-Occasion</w:t>
      </w:r>
      <w:r w:rsidR="00903FB5" w:rsidRPr="00903FB5">
        <w:rPr>
          <w:rFonts w:eastAsia="Times New Roman"/>
          <w:lang w:eastAsia="en-GB"/>
        </w:rPr>
        <w:t xml:space="preserve"> is (pre-)configured</w:t>
      </w:r>
      <w:r w:rsidR="00903FB5" w:rsidRPr="00903FB5">
        <w:rPr>
          <w:rFonts w:eastAsia="Times New Roman"/>
        </w:rPr>
        <w:t xml:space="preserve">.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oMath>
      <w:r w:rsidR="00903FB5" w:rsidRPr="00903FB5">
        <w:rPr>
          <w:rFonts w:eastAsia="Times New Roman"/>
          <w:lang w:val="en-US" w:eastAsia="en-GB"/>
        </w:rPr>
        <w:t xml:space="preserve"> is the first slot of the selected </w:t>
      </w:r>
      <w:r w:rsidR="00903FB5" w:rsidRPr="00903FB5">
        <w:rPr>
          <w:rFonts w:eastAsia="Times New Roman"/>
          <w:i/>
          <w:lang w:val="en-US" w:eastAsia="en-GB"/>
        </w:rPr>
        <w:t>Y</w:t>
      </w:r>
      <w:r w:rsidR="00903FB5" w:rsidRPr="00903FB5">
        <w:rPr>
          <w:rFonts w:eastAsia="Times New Roman"/>
          <w:lang w:val="en-US" w:eastAsia="en-GB"/>
        </w:rPr>
        <w:t xml:space="preserve"> candidate slots of PBPS.</w:t>
      </w:r>
    </w:p>
    <w:p w14:paraId="71A993CF" w14:textId="11C0D8C7" w:rsidR="0026648A" w:rsidRPr="00903FB5" w:rsidRDefault="0026648A" w:rsidP="0026648A">
      <w:pPr>
        <w:pStyle w:val="B1"/>
        <w:rPr>
          <w:lang w:eastAsia="en-GB"/>
        </w:rPr>
      </w:pPr>
      <w:r w:rsidRPr="00903FB5">
        <w:rPr>
          <w:rFonts w:eastAsia="Malgun Gothic"/>
          <w:lang w:eastAsia="ko-KR"/>
        </w:rPr>
        <w:tab/>
        <w:t>When the UE performs periodic-based partial sensing and contiguous partial sensing with periodic reservation for another TB (</w:t>
      </w:r>
      <w:r w:rsidRPr="00903FB5">
        <w:rPr>
          <w:rFonts w:eastAsia="Malgun Gothic"/>
          <w:i/>
          <w:iCs/>
          <w:lang w:eastAsia="ko-KR"/>
        </w:rPr>
        <w:t>sl-MultiReserveResource</w:t>
      </w:r>
      <w:r w:rsidRPr="00903FB5">
        <w:rPr>
          <w:rFonts w:eastAsia="Malgun Gothic"/>
          <w:lang w:eastAsia="ko-KR"/>
        </w:rPr>
        <w:t xml:space="preserve">) enabled, the sensing window is defined by the range of slots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sidRPr="00903FB5">
        <w:rPr>
          <w:rFonts w:eastAsia="Malgun Gothic"/>
          <w:lang w:eastAsia="ko-KR"/>
        </w:rPr>
        <w:t xml:space="preserve">. </w:t>
      </w:r>
      <w:r w:rsidRPr="00903FB5">
        <w:rPr>
          <w:i/>
          <w:iCs/>
        </w:rPr>
        <w:t>n</w:t>
      </w:r>
      <w:r w:rsidRPr="00903FB5">
        <w:t>+</w:t>
      </w:r>
      <w:r w:rsidRPr="00903FB5">
        <w:rPr>
          <w:i/>
          <w:iCs/>
        </w:rPr>
        <w:t>T</w:t>
      </w:r>
      <w:r w:rsidRPr="00903FB5">
        <w:rPr>
          <w:vertAlign w:val="subscript"/>
        </w:rPr>
        <w:t>A</w:t>
      </w:r>
      <w:r w:rsidRPr="00903FB5">
        <w:t xml:space="preserve"> is </w:t>
      </w:r>
      <w:r w:rsidRPr="00903FB5">
        <w:rPr>
          <w:i/>
          <w:iCs/>
        </w:rPr>
        <w:t>M</w:t>
      </w:r>
      <w:r w:rsidRPr="00903FB5">
        <w:t xml:space="preserve"> consecutive logical slots earlier than slot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t>, and</w:t>
      </w:r>
      <w:r w:rsidRPr="00903FB5">
        <w:rPr>
          <w:i/>
          <w:iCs/>
        </w:rPr>
        <w:t xml:space="preserve"> n</w:t>
      </w:r>
      <w:r w:rsidRPr="00903FB5">
        <w:t>+</w:t>
      </w:r>
      <w:r w:rsidRPr="00903FB5">
        <w:rPr>
          <w:i/>
          <w:iCs/>
        </w:rPr>
        <w:t>T</w:t>
      </w:r>
      <w:r w:rsidRPr="00903FB5">
        <w:rPr>
          <w:vertAlign w:val="subscript"/>
        </w:rPr>
        <w:t>B</w:t>
      </w:r>
      <w:r w:rsidRPr="00903FB5">
        <w:t xml:space="preserve"> is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r>
          <w:rPr>
            <w:rFonts w:ascii="Cambria Math" w:hAnsi="Cambria Math"/>
            <w:sz w:val="22"/>
            <w:szCs w:val="22"/>
            <w:lang w:eastAsia="en-GB"/>
          </w:rPr>
          <m:t>+</m:t>
        </m:r>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t xml:space="preserve"> 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is the first slot of the selected </w:t>
      </w:r>
      <w:r w:rsidRPr="00903FB5">
        <w:rPr>
          <w:i/>
          <w:iCs/>
          <w:lang w:eastAsia="en-GB"/>
        </w:rPr>
        <w:t>Y</w:t>
      </w:r>
      <w:r w:rsidRPr="00903FB5">
        <w:rPr>
          <w:lang w:eastAsia="en-GB"/>
        </w:rPr>
        <w:t xml:space="preserve"> candidate slots of PBPS, and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oMath>
      <w:r w:rsidRPr="00903FB5">
        <w:rPr>
          <w:lang w:eastAsia="en-GB"/>
        </w:rPr>
        <w:t xml:space="preserve">,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rPr>
          <w:lang w:eastAsia="en-GB"/>
        </w:rPr>
        <w:t xml:space="preserve"> are in units of physical time/slots. I</w:t>
      </w:r>
      <w:r w:rsidRPr="00903FB5">
        <w:rPr>
          <w:rFonts w:eastAsia="Malgun Gothic"/>
          <w:lang w:eastAsia="ko-KR"/>
        </w:rPr>
        <w:t xml:space="preserve">f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 xml:space="preserve">≠0  </m:t>
        </m:r>
      </m:oMath>
      <w:r w:rsidRPr="00903FB5">
        <w:rPr>
          <w:lang w:eastAsia="en-GB"/>
        </w:rPr>
        <w:t xml:space="preserve">the value of </w:t>
      </w:r>
      <w:r w:rsidRPr="00903FB5">
        <w:rPr>
          <w:i/>
          <w:iCs/>
          <w:lang w:eastAsia="en-GB"/>
        </w:rPr>
        <w:t>M</w:t>
      </w:r>
      <w:r w:rsidRPr="00903FB5">
        <w:rPr>
          <w:lang w:eastAsia="en-GB"/>
        </w:rPr>
        <w:t xml:space="preserve"> is (pre-)configured with the </w:t>
      </w:r>
      <w:r w:rsidR="00903456">
        <w:rPr>
          <w:i/>
          <w:iCs/>
          <w:lang w:val="en-AU"/>
        </w:rPr>
        <w:t>sl-</w:t>
      </w:r>
      <w:r w:rsidR="00903456" w:rsidRPr="00B83307">
        <w:rPr>
          <w:i/>
          <w:iCs/>
        </w:rPr>
        <w:t>CPS-WindowPeriodic</w:t>
      </w:r>
      <w:r w:rsidRPr="00903FB5">
        <w:rPr>
          <w:lang w:eastAsia="en-GB"/>
        </w:rPr>
        <w:t xml:space="preserve">. If </w:t>
      </w:r>
      <w:r w:rsidR="00903456">
        <w:rPr>
          <w:i/>
          <w:iCs/>
          <w:lang w:val="en-AU"/>
        </w:rPr>
        <w:t>sl-</w:t>
      </w:r>
      <w:r w:rsidR="00903456" w:rsidRPr="00B83307">
        <w:rPr>
          <w:i/>
          <w:iCs/>
        </w:rPr>
        <w:t>CPS-WindowPeriodic</w:t>
      </w:r>
      <w:r w:rsidRPr="00903FB5">
        <w:rPr>
          <w:lang w:eastAsia="en-GB"/>
        </w:rPr>
        <w:t xml:space="preserve"> is not (pre-)configured, </w:t>
      </w:r>
      <w:r w:rsidRPr="00903FB5">
        <w:rPr>
          <w:i/>
          <w:iCs/>
          <w:lang w:eastAsia="en-GB"/>
        </w:rPr>
        <w:t>M</w:t>
      </w:r>
      <w:r w:rsidRPr="00903FB5">
        <w:rPr>
          <w:lang w:eastAsia="en-GB"/>
        </w:rPr>
        <w:t xml:space="preserve"> equals to 31. </w:t>
      </w:r>
      <w:r w:rsidRPr="00903FB5">
        <w:rPr>
          <w:lang w:eastAsia="ko-KR"/>
        </w:rPr>
        <w:t xml:space="preserve">When the minimum </w:t>
      </w:r>
      <w:r w:rsidRPr="00903FB5">
        <w:rPr>
          <w:i/>
          <w:iCs/>
          <w:lang w:eastAsia="ko-KR"/>
        </w:rPr>
        <w:t>M</w:t>
      </w:r>
      <w:r w:rsidRPr="00903FB5">
        <w:rPr>
          <w:lang w:eastAsia="ko-KR"/>
        </w:rPr>
        <w:t xml:space="preserve"> slots </w:t>
      </w:r>
      <w:r w:rsidRPr="00903FB5">
        <w:rPr>
          <w:lang w:eastAsia="ko-KR"/>
        </w:rPr>
        <w:lastRenderedPageBreak/>
        <w:t xml:space="preserve">for CPS cannot be guaranteed and when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903FB5">
        <w:rPr>
          <w:lang w:eastAsia="ko-KR"/>
        </w:rPr>
        <w:t>, it is up to UE implementation to either continue with step 3) or perform random selection.</w:t>
      </w:r>
    </w:p>
    <w:p w14:paraId="1D23DC3C" w14:textId="0B8C46A0" w:rsidR="00BB6B10" w:rsidRDefault="0026648A" w:rsidP="00A24532">
      <w:pPr>
        <w:pStyle w:val="B1"/>
        <w:rPr>
          <w:color w:val="000000" w:themeColor="text1"/>
          <w:lang w:eastAsia="ko-KR"/>
        </w:rPr>
      </w:pPr>
      <w:r>
        <w:rPr>
          <w:rFonts w:eastAsia="Malgun Gothic"/>
          <w:lang w:eastAsia="ko-KR"/>
        </w:rPr>
        <w:tab/>
        <w:t>When the UE performs contiguous partial sens</w:t>
      </w:r>
      <w:r w:rsidRPr="00AE3062">
        <w:rPr>
          <w:rFonts w:eastAsia="Malgun Gothic"/>
          <w:color w:val="000000" w:themeColor="text1"/>
          <w:lang w:eastAsia="ko-KR"/>
        </w:rPr>
        <w:t xml:space="preserve">ing </w:t>
      </w:r>
      <w:r>
        <w:rPr>
          <w:rFonts w:eastAsia="Malgun Gothic"/>
          <w:color w:val="000000" w:themeColor="text1"/>
          <w:lang w:eastAsia="ko-KR"/>
        </w:rPr>
        <w:t>with periodic reservation for another TB (</w:t>
      </w:r>
      <w:r w:rsidRPr="00F3439F">
        <w:rPr>
          <w:rFonts w:eastAsia="Malgun Gothic"/>
          <w:i/>
          <w:iCs/>
          <w:color w:val="000000" w:themeColor="text1"/>
          <w:lang w:eastAsia="ko-KR"/>
        </w:rPr>
        <w:t>sl-MultiReserveResource</w:t>
      </w:r>
      <w:r>
        <w:rPr>
          <w:rFonts w:eastAsia="Malgun Gothic"/>
          <w:color w:val="000000" w:themeColor="text1"/>
          <w:lang w:eastAsia="ko-KR"/>
        </w:rPr>
        <w:t xml:space="preserve">) disabled </w:t>
      </w:r>
      <w:r w:rsidRPr="00AE3062">
        <w:rPr>
          <w:rFonts w:eastAsia="Malgun Gothic"/>
          <w:color w:val="000000" w:themeColor="text1"/>
          <w:lang w:eastAsia="ko-KR"/>
        </w:rPr>
        <w:t xml:space="preserve">and if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E3062">
        <w:rPr>
          <w:rFonts w:eastAsia="Malgun Gothic"/>
          <w:color w:val="000000" w:themeColor="text1"/>
          <w:lang w:val="en-US"/>
        </w:rPr>
        <w:t xml:space="preserve">, </w:t>
      </w:r>
      <w:r w:rsidRPr="00AE3062">
        <w:rPr>
          <w:rFonts w:eastAsia="Malgun Gothic"/>
          <w:color w:val="000000" w:themeColor="text1"/>
          <w:lang w:eastAsia="ko-KR"/>
        </w:rPr>
        <w:t xml:space="preserve">the sensing window is defined by the range of slots </w:t>
      </w:r>
      <m:oMath>
        <m:r>
          <w:rPr>
            <w:rFonts w:ascii="Cambria Math" w:eastAsia="Malgun Gothic" w:hAnsi="Cambria Math"/>
            <w:color w:val="000000" w:themeColor="text1"/>
            <w:lang w:eastAsia="ko-KR"/>
          </w:rPr>
          <m:t>[n+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r>
          <w:rPr>
            <w:rFonts w:ascii="Cambria Math" w:eastAsia="Malgun Gothic" w:hAnsi="Cambria Math"/>
            <w:color w:val="000000" w:themeColor="text1"/>
            <w:lang w:eastAsia="ko-KR"/>
          </w:rPr>
          <m:t>, 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r>
          <w:rPr>
            <w:rFonts w:ascii="Cambria Math" w:eastAsia="Malgun Gothic" w:hAnsi="Cambria Math"/>
            <w:color w:val="000000" w:themeColor="text1"/>
            <w:lang w:eastAsia="ko-KR"/>
          </w:rPr>
          <m:t>]</m:t>
        </m:r>
      </m:oMath>
      <w:r w:rsidRPr="00AE3062">
        <w:rPr>
          <w:rFonts w:eastAsia="Malgun Gothic"/>
          <w:color w:val="000000" w:themeColor="text1"/>
          <w:lang w:eastAsia="ko-KR"/>
        </w:rPr>
        <w:t xml:space="preserve">.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oMath>
      <w:r w:rsidRPr="00AE3062">
        <w:rPr>
          <w:rFonts w:eastAsia="Malgun Gothic"/>
          <w:color w:val="000000" w:themeColor="text1"/>
          <w:lang w:eastAsia="ko-KR"/>
        </w:rPr>
        <w:t xml:space="preserve"> and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oMath>
      <w:r w:rsidRPr="00AE3062">
        <w:rPr>
          <w:rFonts w:eastAsia="Malgun Gothic"/>
          <w:color w:val="000000" w:themeColor="text1"/>
          <w:lang w:eastAsia="ko-KR"/>
        </w:rPr>
        <w:t xml:space="preserve"> are both selected such that</w:t>
      </w:r>
      <w:r>
        <w:rPr>
          <w:rFonts w:eastAsia="Malgun Gothic"/>
          <w:color w:val="000000" w:themeColor="text1"/>
          <w:lang w:eastAsia="ko-KR"/>
        </w:rPr>
        <w:t xml:space="preserve"> the</w:t>
      </w:r>
      <w:r w:rsidRPr="00AE3062">
        <w:rPr>
          <w:rFonts w:eastAsia="Malgun Gothic"/>
          <w:color w:val="000000" w:themeColor="text1"/>
          <w:lang w:eastAsia="ko-KR"/>
        </w:rPr>
        <w:t xml:space="preserve"> UE has se</w:t>
      </w:r>
      <w:r w:rsidRPr="007B0131">
        <w:rPr>
          <w:rFonts w:eastAsia="Malgun Gothic"/>
          <w:lang w:eastAsia="ko-KR"/>
        </w:rPr>
        <w:t>nsing results starting at</w:t>
      </w:r>
      <w:r w:rsidR="00903456">
        <w:rPr>
          <w:rFonts w:eastAsia="Malgun Gothic"/>
          <w:lang w:val="en-GB" w:eastAsia="ko-KR"/>
        </w:rPr>
        <w:t xml:space="preserve"> </w:t>
      </w:r>
      <w:r w:rsidR="00903456">
        <w:rPr>
          <w:rFonts w:eastAsia="Malgun Gothic"/>
          <w:lang w:eastAsia="ko-KR"/>
        </w:rPr>
        <w:t>least</w:t>
      </w:r>
      <w:r w:rsidRPr="007B0131">
        <w:rPr>
          <w:rFonts w:eastAsia="Malgun Gothic"/>
          <w:lang w:eastAsia="ko-KR"/>
        </w:rPr>
        <w:t xml:space="preserve"> </w:t>
      </w:r>
      <w:r w:rsidRPr="00230402">
        <w:rPr>
          <w:rFonts w:eastAsia="Malgun Gothic"/>
          <w:i/>
          <w:iCs/>
          <w:lang w:eastAsia="ko-KR"/>
        </w:rPr>
        <w:t>M</w:t>
      </w:r>
      <w:r w:rsidRPr="007B0131">
        <w:rPr>
          <w:rFonts w:eastAsia="Malgun Gothic"/>
          <w:lang w:eastAsia="ko-KR"/>
        </w:rPr>
        <w:t xml:space="preserve"> consecutive logical slots before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7B0131">
        <w:rPr>
          <w:rFonts w:eastAsia="Malgun Gothic"/>
          <w:lang w:eastAsia="ko-KR"/>
        </w:rPr>
        <w:t xml:space="preserve"> and ending at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proc,0</m:t>
            </m:r>
          </m:sub>
          <m:sup>
            <m:r>
              <w:rPr>
                <w:rFonts w:ascii="Cambria Math" w:hAnsi="Cambria Math"/>
                <w:color w:val="000000"/>
                <w:sz w:val="22"/>
                <w:szCs w:val="22"/>
                <w:lang w:eastAsia="en-GB"/>
              </w:rPr>
              <m:t>SL</m:t>
            </m:r>
          </m:sup>
        </m:sSubSup>
        <m:r>
          <w:rPr>
            <w:rFonts w:ascii="Cambria Math" w:hAnsi="Cambria Math"/>
            <w:color w:val="000000"/>
            <w:sz w:val="22"/>
            <w:szCs w:val="22"/>
            <w:lang w:eastAsia="en-GB"/>
          </w:rPr>
          <m:t>+</m:t>
        </m:r>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proc,1</m:t>
            </m:r>
          </m:sub>
          <m:sup>
            <m:r>
              <w:rPr>
                <w:rFonts w:ascii="Cambria Math" w:hAnsi="Cambria Math"/>
                <w:color w:val="000000"/>
                <w:sz w:val="22"/>
                <w:szCs w:val="22"/>
                <w:lang w:eastAsia="en-GB"/>
              </w:rPr>
              <m:t>SL</m:t>
            </m:r>
          </m:sup>
        </m:sSubSup>
      </m:oMath>
      <w:r>
        <w:rPr>
          <w:rFonts w:eastAsia="Malgun Gothic"/>
          <w:color w:val="000000"/>
          <w:sz w:val="22"/>
          <w:szCs w:val="22"/>
          <w:lang w:eastAsia="en-GB"/>
        </w:rPr>
        <w:t xml:space="preserve"> </w:t>
      </w:r>
      <w:r w:rsidRPr="007B0131">
        <w:rPr>
          <w:rFonts w:eastAsia="Malgun Gothic"/>
          <w:lang w:eastAsia="ko-KR"/>
        </w:rPr>
        <w:t xml:space="preserve">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7B0131">
        <w:rPr>
          <w:rFonts w:eastAsia="Malgun Gothic"/>
          <w:lang w:eastAsia="ko-KR"/>
        </w:rPr>
        <w:t>.</w:t>
      </w:r>
      <w:r>
        <w:rPr>
          <w:rFonts w:eastAsia="Malgun Gothic"/>
          <w:lang w:eastAsia="ko-KR"/>
        </w:rPr>
        <w:t xml:space="preserve"> </w:t>
      </w:r>
      <w:r w:rsidR="00721677" w:rsidRPr="00C3592F">
        <w:rPr>
          <w:color w:val="000000" w:themeColor="text1"/>
          <w:lang w:eastAsia="en-GB"/>
        </w:rPr>
        <w:t xml:space="preserve">The value of </w:t>
      </w:r>
      <w:r w:rsidR="00721677" w:rsidRPr="00C3592F">
        <w:rPr>
          <w:i/>
          <w:iCs/>
          <w:color w:val="000000" w:themeColor="text1"/>
          <w:lang w:eastAsia="en-GB"/>
        </w:rPr>
        <w:t>M</w:t>
      </w:r>
      <w:r w:rsidR="00721677" w:rsidRPr="00C3592F">
        <w:rPr>
          <w:color w:val="000000" w:themeColor="text1"/>
          <w:lang w:eastAsia="en-GB"/>
        </w:rPr>
        <w:t xml:space="preserve"> is (pre-)configured with the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If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is not (pre-)configured, </w:t>
      </w:r>
      <w:r w:rsidR="00721677" w:rsidRPr="00C3592F">
        <w:rPr>
          <w:i/>
          <w:iCs/>
          <w:color w:val="000000" w:themeColor="text1"/>
          <w:lang w:eastAsia="en-GB"/>
        </w:rPr>
        <w:t>M</w:t>
      </w:r>
      <w:r w:rsidR="00721677" w:rsidRPr="00C3592F">
        <w:rPr>
          <w:color w:val="000000" w:themeColor="text1"/>
          <w:lang w:eastAsia="en-GB"/>
        </w:rPr>
        <w:t xml:space="preserve"> equals to 31.</w:t>
      </w:r>
      <w:r w:rsidR="00721677">
        <w:rPr>
          <w:color w:val="000000" w:themeColor="text1"/>
          <w:lang w:eastAsia="en-GB"/>
        </w:rPr>
        <w:t xml:space="preserve"> </w:t>
      </w:r>
      <w:r w:rsidRPr="00A164DF">
        <w:rPr>
          <w:color w:val="000000" w:themeColor="text1"/>
          <w:lang w:eastAsia="ko-KR"/>
        </w:rPr>
        <w:t xml:space="preserve">When the minimum </w:t>
      </w:r>
      <w:r w:rsidRPr="00A164DF">
        <w:rPr>
          <w:i/>
          <w:iCs/>
          <w:color w:val="000000" w:themeColor="text1"/>
          <w:lang w:eastAsia="ko-KR"/>
        </w:rPr>
        <w:t>M</w:t>
      </w:r>
      <w:r w:rsidRPr="00A164DF">
        <w:rPr>
          <w:color w:val="000000" w:themeColor="text1"/>
          <w:lang w:eastAsia="ko-KR"/>
        </w:rPr>
        <w:t xml:space="preserve"> slots for CPS cannot be guaranteed</w:t>
      </w:r>
      <w:r>
        <w:rPr>
          <w:color w:val="000000" w:themeColor="text1"/>
          <w:lang w:eastAsia="ko-KR"/>
        </w:rPr>
        <w:t xml:space="preserve"> and when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164DF">
        <w:rPr>
          <w:color w:val="000000" w:themeColor="text1"/>
          <w:lang w:eastAsia="ko-KR"/>
        </w:rPr>
        <w:t>, it is up to UE implementation to either continue with step 3) or perform random selection.</w:t>
      </w:r>
    </w:p>
    <w:p w14:paraId="54C34F42" w14:textId="59C8D7F2" w:rsidR="00903456" w:rsidRPr="00903456" w:rsidRDefault="008C40C9" w:rsidP="008C40C9">
      <w:pPr>
        <w:pStyle w:val="B1"/>
      </w:pPr>
      <w:r>
        <w:rPr>
          <w:lang w:eastAsia="ko-KR"/>
        </w:rPr>
        <w:tab/>
      </w:r>
      <w:r w:rsidR="00903456" w:rsidRPr="00903456">
        <w:rPr>
          <w:lang w:eastAsia="ko-KR"/>
        </w:rPr>
        <w:t xml:space="preserve">Whether the UE is required to performs SL reception of PSCCH and RSRP measurement for partial sensing on slots in SL DRX inactive time is enabled/disabled by higher layer parameter </w:t>
      </w:r>
      <w:r w:rsidR="00903456" w:rsidRPr="00903456">
        <w:rPr>
          <w:i/>
          <w:lang w:eastAsia="ko-KR"/>
        </w:rPr>
        <w:t>partialSensingInactiveTime</w:t>
      </w:r>
      <w:r w:rsidR="00903456" w:rsidRPr="00903456">
        <w:rPr>
          <w:i/>
          <w:iCs/>
        </w:rPr>
        <w:t xml:space="preserve">. </w:t>
      </w:r>
      <w:r w:rsidR="00903456" w:rsidRPr="00903456">
        <w:t>When it is enabled, if UE performs periodic-based partial sensing on the slots in SL DRX inactive time for a given</w:t>
      </w:r>
      <w:r w:rsidR="00903456" w:rsidRPr="00903456">
        <w:rPr>
          <w:rFonts w:eastAsia="Times New Roman"/>
        </w:rPr>
        <w:t xml:space="preserve"> </w:t>
      </w:r>
      <w:r w:rsidR="00903456" w:rsidRPr="00903456">
        <w:t xml:space="preserve">periodicity corresponding to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rPr>
              <m:t>reserve</m:t>
            </m:r>
            <m:ctrlPr>
              <w:rPr>
                <w:rFonts w:ascii="Cambria Math" w:eastAsia="Calibri" w:hAnsi="Cambria Math"/>
                <w:lang w:val="en-US"/>
              </w:rPr>
            </m:ctrlPr>
          </m:sub>
        </m:sSub>
      </m:oMath>
      <w:r w:rsidR="00903456" w:rsidRPr="00903456">
        <w:rPr>
          <w:lang w:val="en-US"/>
        </w:rPr>
        <w:t>, UE monitors only the def</w:t>
      </w:r>
      <w:r w:rsidR="00903456" w:rsidRPr="00903456">
        <w:t>a</w:t>
      </w:r>
      <w:r w:rsidR="00903456" w:rsidRPr="00903456">
        <w:rPr>
          <w:lang w:val="en-US"/>
        </w:rPr>
        <w:t>ult periodic sensing occasions</w:t>
      </w:r>
      <w:r w:rsidR="00903456" w:rsidRPr="00903456">
        <w:t xml:space="preserve"> (most recent sensing occasion) from the slots</w:t>
      </w:r>
      <w:r w:rsidR="00903456" w:rsidRPr="00903456">
        <w:rPr>
          <w:lang w:val="en-US"/>
        </w:rPr>
        <w:t>; if UE performs contiguous partial sensing</w:t>
      </w:r>
      <w:r w:rsidR="00903456" w:rsidRPr="00903456">
        <w:t xml:space="preserve"> on the slots in SL DRX inactive time</w:t>
      </w:r>
      <w:r w:rsidR="00903456" w:rsidRPr="00903456">
        <w:rPr>
          <w:lang w:val="en-US"/>
        </w:rPr>
        <w:t xml:space="preserve">, UE monitors a minimum of </w:t>
      </w:r>
      <w:r w:rsidR="00903456" w:rsidRPr="00903456">
        <w:rPr>
          <w:i/>
          <w:iCs/>
          <w:lang w:val="en-US"/>
        </w:rPr>
        <w:t>M</w:t>
      </w:r>
      <w:r w:rsidR="00903456" w:rsidRPr="00903456">
        <w:t xml:space="preserve"> slots from the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7FBA94A1" w:rsidR="00BB6B10" w:rsidRPr="00721677" w:rsidRDefault="00A24532" w:rsidP="00A24532">
      <w:pPr>
        <w:pStyle w:val="B2"/>
        <w:rPr>
          <w:rFonts w:eastAsia="Malgun Gothic"/>
          <w:lang w:val="en-GB"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351" w:name="OLE_LINK8"/>
      <w:bookmarkStart w:id="1352" w:name="OLE_LINK9"/>
      <w:r w:rsidR="00BB6B10" w:rsidRPr="009B0C19">
        <w:rPr>
          <w:rFonts w:hint="eastAsia"/>
          <w:lang w:eastAsia="zh-CN"/>
        </w:rPr>
        <w:t>where</w:t>
      </w:r>
      <w:r w:rsidR="00721677">
        <w:rPr>
          <w:lang w:val="en-GB" w:eastAsia="zh-CN"/>
        </w:rPr>
        <w:t xml:space="preserve"> </w:t>
      </w:r>
      <w:r w:rsidR="00721677">
        <w:rPr>
          <w:lang w:eastAsia="zh-CN"/>
        </w:rPr>
        <w:t>if the UE is configured with full sensing by its higher layer,</w:t>
      </w:r>
      <w:r w:rsidR="00BB6B10" w:rsidRPr="009B0C19">
        <w:rPr>
          <w:rFonts w:hint="eastAsia"/>
          <w:lang w:eastAsia="zh-CN"/>
        </w:rPr>
        <w:t xml:space="preserv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351"/>
      <w:bookmarkEnd w:id="1352"/>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proc,1</m:t>
            </m:r>
          </m:sub>
          <m:sup>
            <m:r>
              <w:rPr>
                <w:rFonts w:ascii="Cambria Math" w:hAnsi="Cambria Math"/>
                <w:color w:val="000000" w:themeColor="text1"/>
                <w:lang w:eastAsia="zh-TW"/>
              </w:rPr>
              <m:t>SL</m:t>
            </m:r>
          </m:sup>
        </m:sSubSup>
      </m:oMath>
      <w:r w:rsidR="00721677" w:rsidRPr="0085381E">
        <w:rPr>
          <w:color w:val="000000" w:themeColor="text1"/>
          <w:lang w:eastAsia="zh-TW"/>
        </w:rPr>
        <w:t xml:space="preserve"> if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belongs to the set </w:t>
      </w:r>
      <m:oMath>
        <m:r>
          <w:rPr>
            <w:rFonts w:ascii="Cambria Math" w:hAnsi="Cambria Math"/>
            <w:color w:val="000000" w:themeColor="text1"/>
            <w:lang w:eastAsia="zh-TW"/>
          </w:rPr>
          <m:t>(</m:t>
        </m:r>
        <m:sSup>
          <m:sSupPr>
            <m:ctrlPr>
              <w:rPr>
                <w:rFonts w:ascii="Cambria Math" w:hAnsi="Cambria Math"/>
                <w:i/>
                <w:iCs/>
                <w:color w:val="000000" w:themeColor="text1"/>
                <w:sz w:val="24"/>
                <w:szCs w:val="24"/>
                <w:lang w:val="en-US" w:eastAsia="zh-TW"/>
              </w:rPr>
            </m:ctrlPr>
          </m:sSupPr>
          <m:e>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0</m:t>
                </m:r>
              </m:sub>
              <m:sup>
                <m:r>
                  <w:rPr>
                    <w:rFonts w:ascii="Cambria Math" w:hAnsi="Cambria Math"/>
                    <w:color w:val="000000" w:themeColor="text1"/>
                    <w:lang w:eastAsia="zh-TW"/>
                  </w:rPr>
                  <m:t>'</m:t>
                </m:r>
              </m:sup>
            </m:sSubSup>
          </m:e>
          <m:sup>
            <m:r>
              <w:rPr>
                <w:rFonts w:ascii="Cambria Math" w:hAnsi="Cambria Math"/>
                <w:color w:val="000000" w:themeColor="text1"/>
                <w:lang w:eastAsia="zh-TW"/>
              </w:rPr>
              <m:t>SL</m:t>
            </m:r>
          </m:sup>
        </m:sSup>
        <m:r>
          <w:rPr>
            <w:rFonts w:ascii="Cambria Math" w:hAnsi="Cambria Math"/>
            <w:color w:val="000000" w:themeColor="text1"/>
            <w:lang w:eastAsia="zh-TW"/>
          </w:rPr>
          <m:t xml:space="preserve">, </m:t>
        </m:r>
        <m:sSup>
          <m:sSupPr>
            <m:ctrlPr>
              <w:rPr>
                <w:rFonts w:ascii="Cambria Math" w:hAnsi="Cambria Math"/>
                <w:i/>
                <w:iCs/>
                <w:color w:val="000000" w:themeColor="text1"/>
                <w:sz w:val="24"/>
                <w:szCs w:val="24"/>
                <w:lang w:val="en-US" w:eastAsia="zh-TW"/>
              </w:rPr>
            </m:ctrlPr>
          </m:sSupPr>
          <m:e>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1</m:t>
                </m:r>
              </m:sub>
              <m:sup>
                <m:r>
                  <w:rPr>
                    <w:rFonts w:ascii="Cambria Math" w:hAnsi="Cambria Math"/>
                    <w:color w:val="000000" w:themeColor="text1"/>
                    <w:lang w:eastAsia="zh-TW"/>
                  </w:rPr>
                  <m:t>'</m:t>
                </m:r>
              </m:sup>
            </m:sSubSup>
          </m:e>
          <m:sup>
            <m:r>
              <w:rPr>
                <w:rFonts w:ascii="Cambria Math" w:hAnsi="Cambria Math"/>
                <w:color w:val="000000" w:themeColor="text1"/>
                <w:lang w:eastAsia="zh-TW"/>
              </w:rPr>
              <m:t>SL</m:t>
            </m:r>
          </m:sup>
        </m:sSup>
        <m:r>
          <w:rPr>
            <w:rFonts w:ascii="Cambria Math" w:hAnsi="Cambria Math"/>
            <w:color w:val="000000" w:themeColor="text1"/>
            <w:lang w:eastAsia="zh-TW"/>
          </w:rPr>
          <m:t xml:space="preserve">,⋯, </m:t>
        </m:r>
        <m:sSup>
          <m:sSupPr>
            <m:ctrlPr>
              <w:rPr>
                <w:rFonts w:ascii="Cambria Math" w:hAnsi="Cambria Math"/>
                <w:i/>
                <w:iCs/>
                <w:color w:val="000000" w:themeColor="text1"/>
                <w:sz w:val="24"/>
                <w:szCs w:val="24"/>
                <w:lang w:val="en-US" w:eastAsia="zh-TW"/>
              </w:rPr>
            </m:ctrlPr>
          </m:sSupPr>
          <m:e>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max</m:t>
                    </m:r>
                  </m:sub>
                  <m:sup>
                    <m:r>
                      <w:rPr>
                        <w:rFonts w:ascii="Cambria Math" w:hAnsi="Cambria Math"/>
                        <w:color w:val="000000" w:themeColor="text1"/>
                        <w:lang w:eastAsia="zh-TW"/>
                      </w:rPr>
                      <m:t>'</m:t>
                    </m:r>
                  </m:sup>
                </m:sSubSup>
                <m:r>
                  <w:rPr>
                    <w:rFonts w:ascii="Cambria Math" w:hAnsi="Cambria Math"/>
                    <w:color w:val="000000" w:themeColor="text1"/>
                    <w:lang w:eastAsia="zh-TW"/>
                  </w:rPr>
                  <m:t>-1</m:t>
                </m:r>
              </m:sub>
              <m:sup>
                <m:r>
                  <w:rPr>
                    <w:rFonts w:ascii="Cambria Math" w:hAnsi="Cambria Math"/>
                    <w:color w:val="000000" w:themeColor="text1"/>
                    <w:lang w:eastAsia="zh-TW"/>
                  </w:rPr>
                  <m:t>'</m:t>
                </m:r>
              </m:sup>
            </m:sSubSup>
          </m:e>
          <m:sup>
            <m:r>
              <w:rPr>
                <w:rFonts w:ascii="Cambria Math" w:hAnsi="Cambria Math"/>
                <w:color w:val="000000" w:themeColor="text1"/>
                <w:lang w:eastAsia="zh-TW"/>
              </w:rPr>
              <m:t>SL</m:t>
            </m:r>
          </m:sup>
        </m:sSup>
        <m:r>
          <w:rPr>
            <w:rFonts w:ascii="Cambria Math" w:hAnsi="Cambria Math"/>
            <w:color w:val="000000" w:themeColor="text1"/>
            <w:lang w:eastAsia="zh-TW"/>
          </w:rPr>
          <m:t>)</m:t>
        </m:r>
      </m:oMath>
      <w:r w:rsidR="00721677" w:rsidRPr="0085381E">
        <w:rPr>
          <w:color w:val="000000" w:themeColor="text1"/>
          <w:lang w:eastAsia="zh-TW"/>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721677" w:rsidRPr="0085381E">
        <w:rPr>
          <w:color w:val="000000" w:themeColor="text1"/>
          <w:lang w:eastAsia="zh-TW"/>
        </w:rPr>
        <w:t xml:space="preserve"> is the first slot after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belonging to the set </w:t>
      </w:r>
      <m:oMath>
        <m:r>
          <w:rPr>
            <w:rFonts w:ascii="Cambria Math" w:hAnsi="Cambria Math"/>
            <w:color w:val="000000" w:themeColor="text1"/>
            <w:lang w:eastAsia="zh-TW"/>
          </w:rPr>
          <m:t>(</m:t>
        </m:r>
        <m:sSup>
          <m:sSupPr>
            <m:ctrlPr>
              <w:rPr>
                <w:rFonts w:ascii="Cambria Math" w:hAnsi="Cambria Math"/>
                <w:i/>
                <w:iCs/>
                <w:color w:val="000000" w:themeColor="text1"/>
                <w:sz w:val="24"/>
                <w:szCs w:val="24"/>
                <w:lang w:val="en-US" w:eastAsia="zh-TW"/>
              </w:rPr>
            </m:ctrlPr>
          </m:sSupPr>
          <m:e>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0</m:t>
                </m:r>
              </m:sub>
              <m:sup>
                <m:r>
                  <w:rPr>
                    <w:rFonts w:ascii="Cambria Math" w:hAnsi="Cambria Math"/>
                    <w:color w:val="000000" w:themeColor="text1"/>
                    <w:lang w:eastAsia="zh-TW"/>
                  </w:rPr>
                  <m:t>'</m:t>
                </m:r>
              </m:sup>
            </m:sSubSup>
          </m:e>
          <m:sup>
            <m:r>
              <w:rPr>
                <w:rFonts w:ascii="Cambria Math" w:hAnsi="Cambria Math"/>
                <w:color w:val="000000" w:themeColor="text1"/>
                <w:lang w:eastAsia="zh-TW"/>
              </w:rPr>
              <m:t>SL</m:t>
            </m:r>
          </m:sup>
        </m:sSup>
        <m:r>
          <w:rPr>
            <w:rFonts w:ascii="Cambria Math" w:hAnsi="Cambria Math"/>
            <w:color w:val="000000" w:themeColor="text1"/>
            <w:lang w:eastAsia="zh-TW"/>
          </w:rPr>
          <m:t xml:space="preserve">, </m:t>
        </m:r>
        <m:sSup>
          <m:sSupPr>
            <m:ctrlPr>
              <w:rPr>
                <w:rFonts w:ascii="Cambria Math" w:hAnsi="Cambria Math"/>
                <w:i/>
                <w:iCs/>
                <w:color w:val="000000" w:themeColor="text1"/>
                <w:sz w:val="24"/>
                <w:szCs w:val="24"/>
                <w:lang w:val="en-US" w:eastAsia="zh-TW"/>
              </w:rPr>
            </m:ctrlPr>
          </m:sSupPr>
          <m:e>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1</m:t>
                </m:r>
              </m:sub>
              <m:sup>
                <m:r>
                  <w:rPr>
                    <w:rFonts w:ascii="Cambria Math" w:hAnsi="Cambria Math"/>
                    <w:color w:val="000000" w:themeColor="text1"/>
                    <w:lang w:eastAsia="zh-TW"/>
                  </w:rPr>
                  <m:t>'</m:t>
                </m:r>
              </m:sup>
            </m:sSubSup>
          </m:e>
          <m:sup>
            <m:r>
              <w:rPr>
                <w:rFonts w:ascii="Cambria Math" w:hAnsi="Cambria Math"/>
                <w:color w:val="000000" w:themeColor="text1"/>
                <w:lang w:eastAsia="zh-TW"/>
              </w:rPr>
              <m:t>SL</m:t>
            </m:r>
          </m:sup>
        </m:sSup>
        <m:r>
          <w:rPr>
            <w:rFonts w:ascii="Cambria Math" w:hAnsi="Cambria Math"/>
            <w:color w:val="000000" w:themeColor="text1"/>
            <w:lang w:eastAsia="zh-TW"/>
          </w:rPr>
          <m:t xml:space="preserve">,⋯, </m:t>
        </m:r>
        <m:sSup>
          <m:sSupPr>
            <m:ctrlPr>
              <w:rPr>
                <w:rFonts w:ascii="Cambria Math" w:hAnsi="Cambria Math"/>
                <w:i/>
                <w:iCs/>
                <w:color w:val="000000" w:themeColor="text1"/>
                <w:sz w:val="24"/>
                <w:szCs w:val="24"/>
                <w:lang w:val="en-US" w:eastAsia="zh-TW"/>
              </w:rPr>
            </m:ctrlPr>
          </m:sSupPr>
          <m:e>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max</m:t>
                    </m:r>
                  </m:sub>
                  <m:sup>
                    <m:r>
                      <w:rPr>
                        <w:rFonts w:ascii="Cambria Math" w:hAnsi="Cambria Math"/>
                        <w:color w:val="000000" w:themeColor="text1"/>
                        <w:lang w:eastAsia="zh-TW"/>
                      </w:rPr>
                      <m:t>'</m:t>
                    </m:r>
                  </m:sup>
                </m:sSubSup>
                <m:r>
                  <w:rPr>
                    <w:rFonts w:ascii="Cambria Math" w:hAnsi="Cambria Math"/>
                    <w:color w:val="000000" w:themeColor="text1"/>
                    <w:lang w:eastAsia="zh-TW"/>
                  </w:rPr>
                  <m:t>-1</m:t>
                </m:r>
              </m:sub>
              <m:sup>
                <m:r>
                  <w:rPr>
                    <w:rFonts w:ascii="Cambria Math" w:hAnsi="Cambria Math"/>
                    <w:color w:val="000000" w:themeColor="text1"/>
                    <w:lang w:eastAsia="zh-TW"/>
                  </w:rPr>
                  <m:t>'</m:t>
                </m:r>
              </m:sup>
            </m:sSubSup>
          </m:e>
          <m:sup>
            <m:r>
              <w:rPr>
                <w:rFonts w:ascii="Cambria Math" w:hAnsi="Cambria Math"/>
                <w:color w:val="000000" w:themeColor="text1"/>
                <w:lang w:eastAsia="zh-TW"/>
              </w:rPr>
              <m:t>SL</m:t>
            </m:r>
          </m:sup>
        </m:sSup>
        <m:r>
          <w:rPr>
            <w:rFonts w:ascii="Cambria Math" w:hAnsi="Cambria Math"/>
            <w:color w:val="000000" w:themeColor="text1"/>
            <w:lang w:eastAsia="zh-TW"/>
          </w:rPr>
          <m:t>)</m:t>
        </m:r>
      </m:oMath>
      <w:r w:rsidR="00721677" w:rsidRPr="0085381E">
        <w:rPr>
          <w:color w:val="000000" w:themeColor="text1"/>
          <w:lang w:eastAsia="zh-TW"/>
        </w:rPr>
        <w:t xml:space="preserve">. </w:t>
      </w:r>
      <w:r w:rsidR="00721677">
        <w:rPr>
          <w:rFonts w:eastAsia="Malgun Gothic"/>
          <w:lang w:val="en-GB" w:eastAsia="ko-KR"/>
        </w:rPr>
        <w:t>O</w:t>
      </w:r>
      <w:r w:rsidR="00721677" w:rsidRPr="009B0C19">
        <w:rPr>
          <w:rFonts w:eastAsia="Malgun Gothic" w:hint="eastAsia"/>
          <w:lang w:eastAsia="ko-KR"/>
        </w:rPr>
        <w:t>therwise</w:t>
      </w:r>
      <w:r w:rsidR="00721677" w:rsidRPr="009B0C19">
        <w:rPr>
          <w:lang w:eastAsia="en-GB"/>
        </w:rPr>
        <w:t xml:space="preserve"> </w:t>
      </w:r>
      <m:oMath>
        <m:r>
          <w:rPr>
            <w:rFonts w:ascii="Cambria Math"/>
            <w:lang w:eastAsia="en-GB"/>
          </w:rPr>
          <m:t>Q=1</m:t>
        </m:r>
      </m:oMath>
      <w:r w:rsidR="00BB6B10" w:rsidRPr="009B0C19">
        <w:rPr>
          <w:lang w:eastAsia="en-GB"/>
        </w:rPr>
        <w:t xml:space="preserve">. </w:t>
      </w:r>
      <w:r w:rsidR="00721677" w:rsidRPr="0085381E">
        <w:rPr>
          <w:color w:val="000000" w:themeColor="text1"/>
          <w:lang w:eastAsia="zh-CN"/>
        </w:rPr>
        <w:t xml:space="preserve">If the UE is configured with full sensing by its higher layer,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r w:rsidR="00721677">
        <w:rPr>
          <w:lang w:val="en-GB" w:eastAsia="en-GB"/>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scal</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r>
          <w:rPr>
            <w:rFonts w:ascii="Cambria Math" w:eastAsia="Malgun Gothic" w:hAnsi="Cambria Math"/>
          </w:rPr>
          <m:t>)</m:t>
        </m:r>
      </m:oMath>
      <w:r w:rsidR="00721677" w:rsidRPr="0085381E">
        <w:rPr>
          <w:color w:val="000000" w:themeColor="text1"/>
          <w:lang w:eastAsia="zh-TW"/>
        </w:rPr>
        <w:t xml:space="preserve"> shall be converted to </w:t>
      </w:r>
      <w:r w:rsidR="00721677" w:rsidRPr="0085381E">
        <w:rPr>
          <w:color w:val="000000" w:themeColor="text1"/>
          <w:lang w:eastAsia="zh-TW"/>
        </w:rPr>
        <w:lastRenderedPageBreak/>
        <w:t xml:space="preserve">milliseconds, where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oMath>
      <w:r w:rsidR="00721677" w:rsidRPr="0085381E">
        <w:rPr>
          <w:color w:val="000000" w:themeColor="text1"/>
          <w:lang w:eastAsia="zh-TW"/>
        </w:rPr>
        <w:t xml:space="preserve"> is the last slot of the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 The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oMath>
      <w:r w:rsidR="00721677" w:rsidRPr="0085381E">
        <w:rPr>
          <w:color w:val="000000" w:themeColor="text1"/>
          <w:lang w:eastAsia="zh-TW"/>
        </w:rPr>
        <w:t xml:space="preserve"> is the first slot of the selected/remaining set of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w:t>
      </w:r>
    </w:p>
    <w:p w14:paraId="24C3C2DC" w14:textId="009794D3" w:rsidR="00D02AD2" w:rsidRDefault="00D02AD2" w:rsidP="00721677">
      <w:pPr>
        <w:pStyle w:val="B1"/>
        <w:rPr>
          <w:lang w:eastAsia="ko-KR"/>
        </w:rPr>
      </w:pPr>
      <w:r w:rsidRPr="007B3ABA">
        <w:rPr>
          <w:lang w:eastAsia="ko-KR"/>
        </w:rPr>
        <w:t>6a)</w:t>
      </w:r>
      <w:r w:rsidR="00721677">
        <w:rPr>
          <w:lang w:eastAsia="ko-KR"/>
        </w:rPr>
        <w:tab/>
      </w:r>
      <w:r w:rsidRPr="007B3ABA">
        <w:rPr>
          <w:lang w:eastAsia="ko-KR"/>
        </w:rPr>
        <w:t>This step is executed only if the procedure in clause 8.1.4A is triggered.</w:t>
      </w:r>
    </w:p>
    <w:p w14:paraId="26F6838C" w14:textId="3E04F1C6" w:rsidR="00721677" w:rsidRPr="009B0C19" w:rsidRDefault="00721677" w:rsidP="00721677">
      <w:pPr>
        <w:pStyle w:val="B1"/>
        <w:rPr>
          <w:lang w:eastAsia="ko-KR"/>
        </w:rPr>
      </w:pPr>
      <w:r w:rsidRPr="007B3ABA">
        <w:rPr>
          <w:lang w:eastAsia="ko-KR"/>
        </w:rPr>
        <w:t>6</w:t>
      </w:r>
      <w:r>
        <w:rPr>
          <w:lang w:eastAsia="ko-KR"/>
        </w:rPr>
        <w:t>b</w:t>
      </w:r>
      <w:r w:rsidRPr="007B3ABA">
        <w:rPr>
          <w:lang w:eastAsia="ko-KR"/>
        </w:rPr>
        <w:t>)</w:t>
      </w:r>
      <w:r>
        <w:rPr>
          <w:lang w:eastAsia="ko-KR"/>
        </w:rPr>
        <w:tab/>
      </w:r>
      <w:r w:rsidRPr="007B3ABA">
        <w:rPr>
          <w:lang w:eastAsia="ko-KR"/>
        </w:rPr>
        <w:t>This step is executed only if the procedure in clause 8.1.4</w:t>
      </w:r>
      <w:r>
        <w:rPr>
          <w:lang w:eastAsia="ko-KR"/>
        </w:rPr>
        <w:t>C</w:t>
      </w:r>
      <w:r w:rsidRPr="007B3ABA">
        <w:rPr>
          <w:lang w:eastAsia="ko-KR"/>
        </w:rPr>
        <w:t xml:space="preserve"> is triggered.</w:t>
      </w:r>
    </w:p>
    <w:p w14:paraId="2791E2D6" w14:textId="77777777" w:rsidR="00721677" w:rsidRDefault="00A24532" w:rsidP="00721677">
      <w:pPr>
        <w:pStyle w:val="B1"/>
        <w:rPr>
          <w:lang w:eastAsia="ko-KR"/>
        </w:rPr>
      </w:pPr>
      <w:r>
        <w:rPr>
          <w:lang w:val="en-US" w:eastAsia="ko-KR"/>
        </w:rPr>
        <w:t>7</w:t>
      </w:r>
      <w:r>
        <w:rPr>
          <w:lang w:eastAsia="ko-KR"/>
        </w:rPr>
        <w:t>)</w:t>
      </w:r>
      <w:r>
        <w:rPr>
          <w:lang w:eastAsia="ko-KR"/>
        </w:rPr>
        <w:tab/>
      </w:r>
      <w:r w:rsidR="00BB6B10" w:rsidRPr="009B0C19">
        <w:rPr>
          <w:rFonts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hint="eastAsia"/>
          <w:lang w:eastAsia="ko-KR"/>
        </w:rPr>
        <w:t xml:space="preserve">, </w:t>
      </w:r>
      <w:r w:rsidR="00BB6B10" w:rsidRPr="009B0C19">
        <w:rPr>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is</w:t>
      </w:r>
      <w:r w:rsidR="00BB6B10" w:rsidRPr="009B0C19">
        <w:rPr>
          <w:rFonts w:hint="eastAsia"/>
          <w:lang w:eastAsia="ko-KR"/>
        </w:rPr>
        <w:t xml:space="preserve"> increased by 3 dB</w:t>
      </w:r>
      <w:r w:rsidR="00BB6B10" w:rsidRPr="009B0C19">
        <w:rPr>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and the procedure continues with step 4.</w:t>
      </w:r>
    </w:p>
    <w:p w14:paraId="03F8C61D" w14:textId="10CD1805" w:rsidR="00BB6B10" w:rsidRPr="009B0C19" w:rsidRDefault="00721677" w:rsidP="00721677">
      <w:pPr>
        <w:pStyle w:val="B1"/>
        <w:rPr>
          <w:lang w:eastAsia="ko-KR"/>
        </w:rPr>
      </w:pPr>
      <w:r>
        <w:rPr>
          <w:lang w:eastAsia="ko-KR"/>
        </w:rPr>
        <w:t>7</w:t>
      </w:r>
      <w:r w:rsidRPr="007B3ABA">
        <w:rPr>
          <w:lang w:eastAsia="ko-KR"/>
        </w:rPr>
        <w:t>a)</w:t>
      </w:r>
      <w:r w:rsidR="004D1A1E">
        <w:rPr>
          <w:lang w:eastAsia="ko-KR"/>
        </w:rPr>
        <w:tab/>
      </w:r>
      <w:r>
        <w:rPr>
          <w:lang w:eastAsia="ko-KR"/>
        </w:rPr>
        <w:t>If</w:t>
      </w:r>
      <w:r w:rsidRPr="000158DF">
        <w:rPr>
          <w:lang w:eastAsia="ko-KR"/>
        </w:rPr>
        <w:t xml:space="preserve"> </w:t>
      </w:r>
      <w:r>
        <w:rPr>
          <w:lang w:eastAsia="ko-KR"/>
        </w:rPr>
        <w:t>sidelink</w:t>
      </w:r>
      <w:r w:rsidRPr="000158DF">
        <w:rPr>
          <w:lang w:eastAsia="ko-KR"/>
        </w:rPr>
        <w:t xml:space="preserve"> DRX active time of RX UE is provided by the higher layer </w:t>
      </w:r>
      <w:r>
        <w:rPr>
          <w:lang w:eastAsia="ko-KR"/>
        </w:rPr>
        <w:t>and</w:t>
      </w:r>
      <w:r w:rsidRPr="001612CB">
        <w:rPr>
          <w:lang w:eastAsia="ko-KR"/>
        </w:rPr>
        <w:t xml:space="preserve"> there is no candidate single-slot resource remained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 xml:space="preserve">, the UE based on its implementation </w:t>
      </w:r>
      <w:r>
        <w:rPr>
          <w:lang w:eastAsia="ko-KR"/>
        </w:rPr>
        <w:t xml:space="preserve">additionally </w:t>
      </w:r>
      <w:r w:rsidRPr="001612CB">
        <w:rPr>
          <w:lang w:eastAsia="ko-KR"/>
        </w:rPr>
        <w:t xml:space="preserve">selects and includes at least one candidate single-slot resources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2BFE516"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r w:rsidR="00D02AD2">
        <w:t>.</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000000"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000000"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4DB9FACE" w14:textId="77777777" w:rsidR="00721677" w:rsidRDefault="00721677" w:rsidP="00721677"/>
    <w:p w14:paraId="690F5E23" w14:textId="4806F38B"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000000"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000000"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4EDB6A98" w:rsidR="00BB6B10" w:rsidRDefault="00BB6B10" w:rsidP="00E4358F">
      <w:pPr>
        <w:rPr>
          <w:lang w:eastAsia="ko-KR"/>
        </w:rPr>
      </w:pPr>
    </w:p>
    <w:p w14:paraId="54DC4935" w14:textId="77777777" w:rsidR="00D02AD2" w:rsidRPr="00363839" w:rsidRDefault="00D02AD2" w:rsidP="00E4358F">
      <w:pPr>
        <w:rPr>
          <w:rFonts w:cs="Times"/>
        </w:rPr>
      </w:pPr>
      <w:r>
        <w:rPr>
          <w:lang w:eastAsia="ko-KR"/>
        </w:rPr>
        <w:lastRenderedPageBreak/>
        <w:t xml:space="preserve">When the UE performs periodic-based partial sensing and contiguous partial sensing, and when the </w:t>
      </w:r>
      <w:r w:rsidRPr="00363839">
        <w:rPr>
          <w:rFonts w:cs="Times"/>
          <w:color w:val="000000"/>
        </w:rPr>
        <w:t>UE is triggered to perform re-evaluation and pre-emption checking</w:t>
      </w:r>
      <w:r>
        <w:rPr>
          <w:rFonts w:cs="Times"/>
          <w:color w:val="000000"/>
        </w:rPr>
        <w:t>, and if</w:t>
      </w:r>
      <w:r w:rsidRPr="00363839">
        <w:rPr>
          <w:rFonts w:cs="Times"/>
          <w:color w:val="000000"/>
        </w:rPr>
        <w:t xml:space="preserve"> </w:t>
      </w:r>
      <w:r w:rsidRPr="00363839">
        <w:rPr>
          <w:rFonts w:cs="Times"/>
          <w:i/>
          <w:iCs/>
          <w:color w:val="000000"/>
        </w:rPr>
        <w:t>P</w:t>
      </w:r>
      <w:r w:rsidRPr="00363839">
        <w:rPr>
          <w:rFonts w:cs="Times"/>
          <w:color w:val="000000"/>
        </w:rPr>
        <w:t>rsvp_TX</w:t>
      </w:r>
      <w:r w:rsidRPr="00363839">
        <w:rPr>
          <w:rFonts w:cs="Times"/>
          <w:i/>
          <w:iCs/>
          <w:color w:val="000000"/>
        </w:rPr>
        <w:t>≠0</w:t>
      </w:r>
      <w:r w:rsidRPr="00363839">
        <w:rPr>
          <w:rFonts w:cs="Times"/>
          <w:color w:val="000000"/>
        </w:rPr>
        <w:t>,</w:t>
      </w:r>
    </w:p>
    <w:p w14:paraId="21F152B8" w14:textId="2518DC4B" w:rsidR="00D02AD2" w:rsidRPr="00363839" w:rsidRDefault="00E4358F" w:rsidP="00E4358F">
      <w:pPr>
        <w:pStyle w:val="B1"/>
      </w:pPr>
      <w:r>
        <w:rPr>
          <w:lang w:eastAsia="en-GB"/>
        </w:rPr>
        <w:t>-</w:t>
      </w:r>
      <w:r>
        <w:rPr>
          <w:lang w:eastAsia="en-GB"/>
        </w:rPr>
        <w:tab/>
      </w:r>
      <w:r w:rsidR="00D02AD2" w:rsidRPr="00363839">
        <w:rPr>
          <w:lang w:eastAsia="en-GB"/>
        </w:rPr>
        <w:t xml:space="preserve">During the </w:t>
      </w:r>
      <w:r w:rsidR="00D02AD2" w:rsidRPr="00363839">
        <w:rPr>
          <w:i/>
          <w:iCs/>
          <w:lang w:eastAsia="en-GB"/>
        </w:rPr>
        <w:t>q</w:t>
      </w:r>
      <w:r w:rsidR="00D02AD2" w:rsidRPr="00363839">
        <w:rPr>
          <w:vertAlign w:val="superscript"/>
          <w:lang w:eastAsia="en-GB"/>
        </w:rPr>
        <w:t>th</w:t>
      </w:r>
      <w:r w:rsidR="00D02AD2" w:rsidRPr="00363839">
        <w:rPr>
          <w:lang w:eastAsia="en-GB"/>
        </w:rPr>
        <w:t xml:space="preserve"> reservation period (</w:t>
      </w:r>
      <w:r w:rsidR="00D02AD2" w:rsidRPr="00363839">
        <w:rPr>
          <w:i/>
          <w:iCs/>
          <w:lang w:eastAsia="en-GB"/>
        </w:rPr>
        <w:t>q</w:t>
      </w:r>
      <w:r w:rsidR="00D02AD2" w:rsidRPr="00363839">
        <w:rPr>
          <w:lang w:eastAsia="en-GB"/>
        </w:rPr>
        <w:t xml:space="preserve">=0,1,2,…, </w:t>
      </w:r>
      <w:r w:rsidR="00D02AD2" w:rsidRPr="00363839">
        <w:rPr>
          <w:i/>
          <w:iCs/>
          <w:lang w:eastAsia="en-GB"/>
        </w:rPr>
        <w:t>Cresel</w:t>
      </w:r>
      <w:r w:rsidR="00D02AD2" w:rsidRPr="00363839">
        <w:rPr>
          <w:lang w:eastAsia="en-GB"/>
        </w:rPr>
        <w:t>-1), candidate resource set (</w:t>
      </w:r>
      <w:r w:rsidR="00D02AD2" w:rsidRPr="00363839">
        <w:rPr>
          <w:i/>
          <w:iCs/>
          <w:lang w:eastAsia="en-GB"/>
        </w:rPr>
        <w:t>S</w:t>
      </w:r>
      <w:r w:rsidR="00D02AD2" w:rsidRPr="00363839">
        <w:rPr>
          <w:i/>
          <w:iCs/>
          <w:vertAlign w:val="subscript"/>
          <w:lang w:eastAsia="en-GB"/>
        </w:rPr>
        <w:t>A</w:t>
      </w:r>
      <w:r w:rsidR="00D02AD2" w:rsidRPr="00363839">
        <w:rPr>
          <w:lang w:eastAsia="en-GB"/>
        </w:rPr>
        <w:t xml:space="preserve">) is initialized to the remaining </w:t>
      </w:r>
      <w:r w:rsidR="00D02AD2" w:rsidRPr="00363839">
        <w:rPr>
          <w:i/>
          <w:iCs/>
          <w:lang w:eastAsia="en-GB"/>
        </w:rPr>
        <w:t>Y</w:t>
      </w:r>
      <w:r w:rsidR="00D02AD2" w:rsidRPr="00363839">
        <w:rPr>
          <w:lang w:eastAsia="en-GB"/>
        </w:rPr>
        <w:t xml:space="preserve"> candidate slots</w:t>
      </w:r>
      <w:r w:rsidR="00D02AD2" w:rsidRPr="00363839">
        <w:t> </w:t>
      </w:r>
      <w:r w:rsidR="00D02AD2" w:rsidRPr="00363839">
        <w:rPr>
          <w:lang w:eastAsia="en-GB"/>
        </w:rPr>
        <w:t>start</w:t>
      </w:r>
      <w:r w:rsidR="00D02AD2">
        <w:rPr>
          <w:lang w:eastAsia="en-GB"/>
        </w:rPr>
        <w:t>ing</w:t>
      </w:r>
      <w:r w:rsidR="00D02AD2"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and end</w:t>
      </w:r>
      <w:r w:rsidR="00D02AD2">
        <w:t>ing</w:t>
      </w:r>
      <w:r w:rsidR="00D02AD2" w:rsidRPr="00363839">
        <w:t xml:space="preserve"> at the last slot of the </w:t>
      </w:r>
      <w:r w:rsidR="00D02AD2" w:rsidRPr="00363839">
        <w:rPr>
          <w:i/>
          <w:iCs/>
        </w:rPr>
        <w:t>Y</w:t>
      </w:r>
      <w:r w:rsidR="00D02AD2" w:rsidRPr="00363839">
        <w:t xml:space="preserve"> candidate slots, where the slot indices of the remaining </w:t>
      </w:r>
      <w:r w:rsidR="00D02AD2" w:rsidRPr="00363839">
        <w:rPr>
          <w:i/>
          <w:iCs/>
        </w:rPr>
        <w:t>Y</w:t>
      </w:r>
      <w:r w:rsidR="00D02AD2" w:rsidRPr="00363839">
        <w:t xml:space="preserve"> candidate slots are equal to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Theme="minorEastAsia" w:hAnsi="Cambria Math" w:hint="eastAsia"/>
                <w:lang w:eastAsia="zh-CN"/>
              </w:rPr>
              <m:t>y</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TX</m:t>
                </m:r>
              </m:sub>
              <m:sup>
                <m:r>
                  <m:rPr>
                    <m:sty m:val="p"/>
                  </m:rPr>
                  <w:rPr>
                    <w:rFonts w:ascii="Cambria Math" w:hAnsi="Cambria Math"/>
                    <w:lang w:eastAsia="en-GB"/>
                  </w:rPr>
                  <m:t>'</m:t>
                </m:r>
              </m:sup>
            </m:sSubSup>
          </m:sub>
          <m:sup>
            <m:r>
              <w:rPr>
                <w:rFonts w:ascii="Cambria Math" w:eastAsia="Malgun Gothic" w:hAnsi="Cambria Math"/>
              </w:rPr>
              <m:t>SL</m:t>
            </m:r>
          </m:sup>
        </m:sSubSup>
      </m:oMath>
      <w:r w:rsidR="00D02AD2" w:rsidRPr="00363839">
        <w:t xml:space="preserve">, 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m:t>
            </m:r>
          </m:sub>
          <m:sup>
            <m:r>
              <w:rPr>
                <w:rFonts w:ascii="Cambria Math" w:hAnsi="Cambria Math"/>
              </w:rPr>
              <m:t>SL</m:t>
            </m:r>
          </m:sup>
        </m:sSubSup>
      </m:oMath>
      <w:r w:rsidR="00D02AD2" w:rsidRPr="00363839">
        <w:t xml:space="preserve"> is a slot index of </w:t>
      </w:r>
      <w:r w:rsidR="00D02AD2" w:rsidRPr="00363839">
        <w:rPr>
          <w:i/>
          <w:iCs/>
        </w:rPr>
        <w:t>Y</w:t>
      </w:r>
      <w:r w:rsidR="00D02AD2" w:rsidRPr="00363839">
        <w:t xml:space="preserve"> candidate slots used in the initial resource (re)selection.</w:t>
      </w:r>
    </w:p>
    <w:p w14:paraId="41FF15DD" w14:textId="45C7E830" w:rsidR="00D02AD2" w:rsidRDefault="00E4358F" w:rsidP="00E4358F">
      <w:pPr>
        <w:pStyle w:val="B2"/>
      </w:pPr>
      <w:r>
        <w:rPr>
          <w:iCs/>
          <w:sz w:val="24"/>
          <w:lang w:val="en-GB" w:eastAsia="zh-TW"/>
        </w:rPr>
        <w:t>-</w:t>
      </w:r>
      <w:r>
        <w:rPr>
          <w:iCs/>
          <w:sz w:val="24"/>
          <w:lang w:val="en-GB" w:eastAsia="zh-TW"/>
        </w:rPr>
        <w:tab/>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is the first candidate slot after slot </w:t>
      </w:r>
      <w:r w:rsidR="00D02AD2" w:rsidRPr="00363839">
        <w:rPr>
          <w:i/>
          <w:iCs/>
        </w:rPr>
        <w:t>n+T</w:t>
      </w:r>
      <w:r w:rsidR="00D02AD2" w:rsidRPr="00363839">
        <w:rPr>
          <w:i/>
          <w:iCs/>
          <w:vertAlign w:val="subscript"/>
        </w:rPr>
        <w:t>3</w:t>
      </w:r>
      <w:r w:rsidR="00D02AD2" w:rsidRPr="00363839">
        <w:t>.</w:t>
      </w:r>
    </w:p>
    <w:p w14:paraId="22A597CD" w14:textId="41DDF224"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PBPS for the remaining </w:t>
      </w:r>
      <w:r w:rsidRPr="00510B05">
        <w:rPr>
          <w:i/>
          <w:iCs/>
        </w:rPr>
        <w:t>Y</w:t>
      </w:r>
      <w:r w:rsidRPr="00510B05">
        <w:t xml:space="preserve"> candidate slots according to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y'</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P</m:t>
                </m:r>
              </m:e>
              <m:sub>
                <m:r>
                  <w:rPr>
                    <w:rFonts w:ascii="Cambria Math" w:hAnsi="Cambria Math"/>
                    <w:lang w:eastAsia="zh-CN"/>
                  </w:rPr>
                  <m:t>reserve</m:t>
                </m:r>
              </m:sub>
              <m:sup>
                <m:r>
                  <m:rPr>
                    <m:sty m:val="p"/>
                  </m:rPr>
                  <w:rPr>
                    <w:rFonts w:ascii="Cambria Math" w:hAnsi="Cambria Math"/>
                    <w:lang w:eastAsia="zh-CN"/>
                  </w:rPr>
                  <m:t>'</m:t>
                </m:r>
              </m:sup>
            </m:sSubSup>
          </m:sub>
          <m:sup>
            <m:r>
              <m:rPr>
                <m:sty m:val="p"/>
              </m:rPr>
              <w:rPr>
                <w:rFonts w:ascii="Cambria Math" w:hAnsi="Cambria Math"/>
                <w:lang w:eastAsia="zh-CN"/>
              </w:rPr>
              <m:t>'</m:t>
            </m:r>
            <m:r>
              <w:rPr>
                <w:rFonts w:ascii="Cambria Math" w:hAnsi="Cambria Math"/>
                <w:lang w:eastAsia="zh-CN"/>
              </w:rPr>
              <m:t>SL</m:t>
            </m:r>
          </m:sup>
        </m:sSubSup>
      </m:oMath>
      <w:r w:rsidRPr="00510B05">
        <w:t>, where</w:t>
      </w:r>
      <m:oMath>
        <m:sSubSup>
          <m:sSubSupPr>
            <m:ctrlPr>
              <w:rPr>
                <w:rFonts w:ascii="Cambria Math" w:eastAsia="Malgun Gothic" w:hAnsi="Cambria Math"/>
                <w:i/>
                <w:iCs/>
                <w:sz w:val="24"/>
                <w:lang w:eastAsia="zh-TW"/>
              </w:rPr>
            </m:ctrlPr>
          </m:sSubSupPr>
          <m:e>
            <m:r>
              <w:rPr>
                <w:rFonts w:ascii="Cambria Math" w:hAnsi="Cambria Math"/>
              </w:rPr>
              <m:t>t'</m:t>
            </m:r>
          </m:e>
          <m:sub>
            <m:r>
              <m:rPr>
                <m:sty m:val="bi"/>
              </m:rPr>
              <w:rPr>
                <w:rFonts w:ascii="Cambria Math" w:hAnsi="Cambria Math"/>
              </w:rPr>
              <m:t>y'</m:t>
            </m:r>
          </m:sub>
          <m:sup>
            <m:r>
              <w:rPr>
                <w:rFonts w:ascii="Cambria Math" w:hAnsi="Cambria Math"/>
              </w:rPr>
              <m:t>SL</m:t>
            </m:r>
          </m:sup>
        </m:sSubSup>
      </m:oMath>
      <w:r>
        <w:rPr>
          <w:i/>
          <w:iCs/>
          <w:lang w:val="en-GB"/>
        </w:rPr>
        <w:t xml:space="preserve"> </w:t>
      </w:r>
      <w:r w:rsidRPr="00510B05">
        <w:t xml:space="preserve">is a slot belonging to the remaining </w:t>
      </w:r>
      <w:r w:rsidRPr="00510B05">
        <w:rPr>
          <w:i/>
          <w:iCs/>
        </w:rPr>
        <w:t>Y</w:t>
      </w:r>
      <w:r w:rsidRPr="00510B05">
        <w:t xml:space="preserve"> candidate slots, and </w:t>
      </w:r>
      <w:r w:rsidRPr="00510B05">
        <w:rPr>
          <w:i/>
          <w:iCs/>
        </w:rPr>
        <w:t>k</w:t>
      </w:r>
      <w:r w:rsidRPr="00510B05">
        <w:t xml:space="preserve"> and </w:t>
      </w:r>
      <w:r w:rsidRPr="00510B05">
        <w:rPr>
          <w:i/>
          <w:iCs/>
        </w:rPr>
        <w:t>P</w:t>
      </w:r>
      <w:r w:rsidRPr="00510B05">
        <w:rPr>
          <w:i/>
          <w:iCs/>
          <w:vertAlign w:val="subscript"/>
        </w:rPr>
        <w:t>reserve</w:t>
      </w:r>
      <w:r w:rsidRPr="00510B05">
        <w:t xml:space="preserve"> are the same as resource (re)selection, where the values </w:t>
      </w:r>
      <w:r w:rsidRPr="00510B05">
        <w:rPr>
          <w:rFonts w:eastAsia="Malgun Gothic"/>
          <w:iCs/>
          <w:color w:val="000000"/>
          <w:lang w:eastAsia="ko-KR"/>
        </w:rPr>
        <w:t xml:space="preserve">of </w:t>
      </w:r>
      <w:r w:rsidRPr="00510B05">
        <w:rPr>
          <w:i/>
          <w:iCs/>
          <w:color w:val="000000"/>
          <w:lang w:eastAsia="ko-KR"/>
        </w:rPr>
        <w:t>k</w:t>
      </w:r>
      <w:r w:rsidRPr="00510B05">
        <w:rPr>
          <w:color w:val="000000"/>
          <w:lang w:eastAsia="ko-KR"/>
        </w:rPr>
        <w:t xml:space="preserve"> correspond to the most recent sensing occasion earlier than </w:t>
      </w:r>
      <m:oMath>
        <m:sSubSup>
          <m:sSubSupPr>
            <m:ctrlPr>
              <w:rPr>
                <w:rFonts w:ascii="Cambria Math" w:hAnsi="Cambria Math"/>
              </w:rPr>
            </m:ctrlPr>
          </m:sSubSupPr>
          <m:e>
            <m:r>
              <w:rPr>
                <w:rFonts w:ascii="Cambria Math" w:hAnsi="Cambria Math"/>
              </w:rPr>
              <m:t>t</m:t>
            </m:r>
            <m:r>
              <m:rPr>
                <m:sty m:val="p"/>
              </m:rPr>
              <w:rPr>
                <w:rFonts w:ascii="Cambria Math" w:hAnsi="Cambria Math"/>
              </w:rPr>
              <m:t>'</m:t>
            </m:r>
          </m:e>
          <m:sub>
            <m:r>
              <w:rPr>
                <w:rFonts w:ascii="Cambria Math" w:hAnsi="Cambria Math"/>
              </w:rPr>
              <m:t>yi</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r>
              <w:rPr>
                <w:rFonts w:ascii="Cambria Math" w:hAnsi="Cambria Math"/>
              </w:rPr>
              <m:t>T</m:t>
            </m:r>
          </m:e>
          <m:sub>
            <m:r>
              <w:rPr>
                <w:rFonts w:ascii="Cambria Math" w:hAnsi="Cambria Math"/>
              </w:rPr>
              <m:t>proc</m:t>
            </m:r>
            <m:r>
              <m:rPr>
                <m:sty m:val="p"/>
              </m:rPr>
              <w:rPr>
                <w:rFonts w:ascii="Cambria Math" w:hAnsi="Cambria Math"/>
              </w:rPr>
              <m:t>,0</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proc</m:t>
            </m:r>
            <m:r>
              <m:rPr>
                <m:sty m:val="p"/>
              </m:rPr>
              <w:rPr>
                <w:rFonts w:ascii="Cambria Math" w:hAnsi="Cambria Math"/>
              </w:rPr>
              <m:t>,1</m:t>
            </m:r>
          </m:sub>
          <m:sup>
            <m:r>
              <w:rPr>
                <w:rFonts w:ascii="Cambria Math" w:hAnsi="Cambria Math"/>
              </w:rPr>
              <m:t>SL</m:t>
            </m:r>
          </m:sup>
        </m:sSubSup>
        <m:r>
          <m:rPr>
            <m:sty m:val="p"/>
          </m:rPr>
          <w:rPr>
            <w:rFonts w:ascii="Cambria Math" w:hAnsi="Cambria Math"/>
          </w:rPr>
          <m:t xml:space="preserve"> )</m:t>
        </m:r>
        <m:r>
          <m:rPr>
            <m:sty m:val="p"/>
          </m:rPr>
          <w:rPr>
            <w:rFonts w:ascii="Cambria Math" w:hAnsi="Cambria Math"/>
            <w:color w:val="000000"/>
            <w:lang w:eastAsia="en-GB"/>
          </w:rPr>
          <m:t xml:space="preserve"> </m:t>
        </m:r>
      </m:oMath>
      <w:r w:rsidRPr="00510B05">
        <w:rPr>
          <w:color w:val="000000"/>
          <w:lang w:eastAsia="en-GB"/>
        </w:rPr>
        <w:t xml:space="preserve">if </w:t>
      </w:r>
      <w:r w:rsidRPr="00510B05">
        <w:rPr>
          <w:i/>
          <w:iCs/>
          <w:color w:val="000000"/>
          <w:lang w:val="en-AU" w:eastAsia="en-GB"/>
        </w:rPr>
        <w:t>sl-</w:t>
      </w:r>
      <w:r w:rsidRPr="00510B05">
        <w:rPr>
          <w:i/>
          <w:lang w:eastAsia="zh-CN"/>
        </w:rPr>
        <w:t>Additional-PBPS-Occasion</w:t>
      </w:r>
      <w:r w:rsidRPr="00510B05">
        <w:rPr>
          <w:color w:val="000000"/>
          <w:lang w:eastAsia="en-GB"/>
        </w:rPr>
        <w:t xml:space="preserve"> is not (pre-)configured, </w:t>
      </w:r>
      <w:r w:rsidRPr="00510B05">
        <w:rPr>
          <w:color w:val="000000"/>
        </w:rPr>
        <w:t xml:space="preserve">and additionally includes the value of </w:t>
      </w:r>
      <w:r w:rsidRPr="00510B05">
        <w:rPr>
          <w:i/>
          <w:iCs/>
          <w:color w:val="000000"/>
        </w:rPr>
        <w:t>k</w:t>
      </w:r>
      <w:r w:rsidRPr="00510B05">
        <w:rPr>
          <w:color w:val="000000"/>
        </w:rPr>
        <w:t xml:space="preserve"> corresponding to the last periodic sensing occasion prior to the most recent one if </w:t>
      </w:r>
      <w:r w:rsidRPr="00510B05">
        <w:rPr>
          <w:i/>
          <w:iCs/>
          <w:color w:val="000000"/>
          <w:lang w:val="en-AU" w:eastAsia="en-GB"/>
        </w:rPr>
        <w:t>sl-</w:t>
      </w:r>
      <w:r w:rsidRPr="00510B05">
        <w:rPr>
          <w:i/>
          <w:lang w:eastAsia="zh-CN"/>
        </w:rPr>
        <w:t>Additional-PBPS-Occasion</w:t>
      </w:r>
      <w:r w:rsidRPr="00510B05">
        <w:rPr>
          <w:color w:val="000000"/>
        </w:rPr>
        <w:t xml:space="preserve"> is (pre-)configured.</w:t>
      </w:r>
    </w:p>
    <w:p w14:paraId="45BD54E3" w14:textId="77777777"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CPS starting from </w:t>
      </w:r>
      <w:r w:rsidRPr="00510B05">
        <w:rPr>
          <w:i/>
          <w:iCs/>
        </w:rPr>
        <w:t>M</w:t>
      </w:r>
      <w:r w:rsidRPr="00510B05">
        <w:t xml:space="preserve"> logical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510B05">
        <w:t xml:space="preserve"> to </w:t>
      </w:r>
      <m:oMath>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proc,0</m:t>
            </m:r>
          </m:sub>
          <m:sup>
            <m:r>
              <w:rPr>
                <w:rFonts w:ascii="Cambria Math" w:hAnsi="Cambria Math"/>
                <w:lang w:eastAsia="en-GB"/>
              </w:rPr>
              <m:t>SL</m:t>
            </m:r>
          </m:sup>
        </m:sSubSup>
        <m:r>
          <w:rPr>
            <w:rFonts w:ascii="Cambria Math" w:hAnsi="Cambria Math"/>
            <w:lang w:eastAsia="en-GB"/>
          </w:rPr>
          <m:t>+</m:t>
        </m:r>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oMath>
      <w:r w:rsidRPr="00510B05">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510B05">
        <w:t>.</w:t>
      </w:r>
    </w:p>
    <w:p w14:paraId="0B6E51E6" w14:textId="77777777" w:rsidR="00510B05" w:rsidRPr="00510B05" w:rsidRDefault="00510B05" w:rsidP="00510B05">
      <w:pPr>
        <w:pStyle w:val="B2"/>
        <w:rPr>
          <w:lang w:eastAsia="en-GB"/>
        </w:rPr>
      </w:pPr>
      <w:r w:rsidRPr="00510B05">
        <w:rPr>
          <w:lang w:eastAsia="en-GB"/>
        </w:rPr>
        <w:t>-</w:t>
      </w:r>
      <w:r w:rsidRPr="00510B05">
        <w:rPr>
          <w:lang w:eastAsia="en-GB"/>
        </w:rPr>
        <w:tab/>
        <w:t xml:space="preserve">By default, </w:t>
      </w:r>
      <w:r w:rsidRPr="00510B05">
        <w:rPr>
          <w:i/>
          <w:iCs/>
          <w:lang w:eastAsia="en-GB"/>
        </w:rPr>
        <w:t>M</w:t>
      </w:r>
      <w:r w:rsidRPr="00510B05">
        <w:rPr>
          <w:lang w:eastAsia="en-GB"/>
        </w:rPr>
        <w:t xml:space="preserve"> is 31 unless (pre-)configured with another value. </w:t>
      </w:r>
      <w:r w:rsidRPr="00510B05">
        <w:rPr>
          <w:color w:val="000000"/>
        </w:rPr>
        <w:t>by</w:t>
      </w:r>
      <w:r w:rsidRPr="00510B05">
        <w:rPr>
          <w:i/>
          <w:iCs/>
          <w:color w:val="000000"/>
        </w:rPr>
        <w:t xml:space="preserve"> </w:t>
      </w:r>
      <w:r w:rsidRPr="00510B05">
        <w:rPr>
          <w:i/>
          <w:iCs/>
          <w:lang w:val="en-AU"/>
        </w:rPr>
        <w:t>sl-</w:t>
      </w:r>
      <w:r w:rsidRPr="00510B05">
        <w:rPr>
          <w:i/>
          <w:iCs/>
        </w:rPr>
        <w:t>CPS-WindowPeriodic</w:t>
      </w:r>
      <w:r w:rsidRPr="00510B05">
        <w:rPr>
          <w:lang w:eastAsia="en-GB"/>
        </w:rPr>
        <w:t>.</w:t>
      </w:r>
    </w:p>
    <w:p w14:paraId="14C4CE1E" w14:textId="77777777" w:rsidR="00721677" w:rsidRPr="00363839" w:rsidRDefault="00721677" w:rsidP="00721677">
      <w:pPr>
        <w:rPr>
          <w:rFonts w:cs="Times"/>
        </w:rPr>
      </w:pPr>
      <w:r>
        <w:rPr>
          <w:lang w:eastAsia="ko-KR"/>
        </w:rPr>
        <w:t xml:space="preserve">When the </w:t>
      </w:r>
      <w:r w:rsidRPr="00363839">
        <w:rPr>
          <w:rFonts w:cs="Times"/>
          <w:color w:val="000000"/>
        </w:rPr>
        <w:t>UE is triggered to perform re-evaluation and pre-emption checking</w:t>
      </w:r>
      <w:r>
        <w:rPr>
          <w:rFonts w:cs="Times"/>
          <w:color w:val="000000"/>
        </w:rPr>
        <w:t>, and if</w:t>
      </w:r>
      <w:r w:rsidRPr="00363839">
        <w:rPr>
          <w:rFonts w:cs="Times"/>
          <w:color w:val="000000"/>
        </w:rPr>
        <w:t xml:space="preserve"> </w:t>
      </w:r>
      <w:r w:rsidRPr="00363839">
        <w:rPr>
          <w:rFonts w:cs="Times"/>
          <w:i/>
          <w:iCs/>
          <w:color w:val="000000"/>
        </w:rPr>
        <w:t>P</w:t>
      </w:r>
      <w:r w:rsidRPr="00363839">
        <w:rPr>
          <w:rFonts w:cs="Times"/>
          <w:color w:val="000000"/>
        </w:rPr>
        <w:t>rsvp_TX</w:t>
      </w:r>
      <w:r>
        <w:rPr>
          <w:rFonts w:cs="Times"/>
          <w:i/>
          <w:iCs/>
          <w:color w:val="000000"/>
        </w:rPr>
        <w:t>=</w:t>
      </w:r>
      <w:r w:rsidRPr="00363839">
        <w:rPr>
          <w:rFonts w:cs="Times"/>
          <w:i/>
          <w:iCs/>
          <w:color w:val="000000"/>
        </w:rPr>
        <w:t>0</w:t>
      </w:r>
      <w:r w:rsidRPr="00363839">
        <w:rPr>
          <w:rFonts w:cs="Times"/>
          <w:color w:val="000000"/>
        </w:rPr>
        <w:t>,</w:t>
      </w:r>
    </w:p>
    <w:p w14:paraId="5D242093" w14:textId="1730F635" w:rsidR="00721677" w:rsidRDefault="00721677" w:rsidP="00721677">
      <w:pPr>
        <w:pStyle w:val="B1"/>
      </w:pPr>
      <w:r>
        <w:rPr>
          <w:lang w:eastAsia="en-GB"/>
        </w:rPr>
        <w:t>-</w:t>
      </w:r>
      <w:r>
        <w:rPr>
          <w:lang w:eastAsia="en-GB"/>
        </w:rPr>
        <w:tab/>
        <w:t>C</w:t>
      </w:r>
      <w:r w:rsidRPr="00363839">
        <w:rPr>
          <w:lang w:eastAsia="en-GB"/>
        </w:rPr>
        <w:t>andidate resource set (</w:t>
      </w:r>
      <w:r w:rsidRPr="00363839">
        <w:rPr>
          <w:i/>
          <w:iCs/>
          <w:lang w:eastAsia="en-GB"/>
        </w:rPr>
        <w:t>S</w:t>
      </w:r>
      <w:r w:rsidRPr="00363839">
        <w:rPr>
          <w:i/>
          <w:iCs/>
          <w:vertAlign w:val="subscript"/>
          <w:lang w:eastAsia="en-GB"/>
        </w:rPr>
        <w:t>A</w:t>
      </w:r>
      <w:r w:rsidRPr="00363839">
        <w:rPr>
          <w:lang w:eastAsia="en-GB"/>
        </w:rPr>
        <w:t xml:space="preserve">) is initialized to the remaining </w:t>
      </w:r>
      <w:r w:rsidRPr="00363839">
        <w:rPr>
          <w:i/>
          <w:iCs/>
          <w:lang w:eastAsia="en-GB"/>
        </w:rPr>
        <w:t>Y</w:t>
      </w:r>
      <w:r w:rsidR="004D1A1E">
        <w:rPr>
          <w:i/>
          <w:iCs/>
          <w:lang w:eastAsia="en-GB"/>
        </w:rPr>
        <w:t>'</w:t>
      </w:r>
      <w:r w:rsidRPr="00363839">
        <w:rPr>
          <w:lang w:eastAsia="en-GB"/>
        </w:rPr>
        <w:t xml:space="preserve"> candidate slots</w:t>
      </w:r>
      <w:r w:rsidRPr="00363839">
        <w:t> </w:t>
      </w:r>
      <w:r w:rsidRPr="00363839">
        <w:rPr>
          <w:lang w:eastAsia="en-GB"/>
        </w:rPr>
        <w:t>start</w:t>
      </w:r>
      <w:r>
        <w:rPr>
          <w:lang w:eastAsia="en-GB"/>
        </w:rPr>
        <w:t>ing</w:t>
      </w:r>
      <w:r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and end</w:t>
      </w:r>
      <w:r>
        <w:t>ing</w:t>
      </w:r>
      <w:r w:rsidRPr="00363839">
        <w:t xml:space="preserve"> at the last slot of the </w:t>
      </w:r>
      <w:r w:rsidRPr="00363839">
        <w:rPr>
          <w:i/>
          <w:iCs/>
        </w:rPr>
        <w:t>Y</w:t>
      </w:r>
      <w:r w:rsidR="004D1A1E">
        <w:rPr>
          <w:i/>
          <w:iCs/>
        </w:rPr>
        <w:t>'</w:t>
      </w:r>
      <w:r w:rsidRPr="00363839">
        <w:t xml:space="preserve"> candidate slots, </w:t>
      </w:r>
      <w:r>
        <w:t xml:space="preserve">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is the first candidate slot after slot </w:t>
      </w:r>
      <w:r w:rsidRPr="00363839">
        <w:rPr>
          <w:i/>
          <w:iCs/>
        </w:rPr>
        <w:t>n+T</w:t>
      </w:r>
      <w:r w:rsidRPr="00363839">
        <w:rPr>
          <w:i/>
          <w:iCs/>
          <w:vertAlign w:val="subscript"/>
        </w:rPr>
        <w:t>3</w:t>
      </w:r>
      <w:r w:rsidRPr="00363839">
        <w:t>.</w:t>
      </w:r>
    </w:p>
    <w:p w14:paraId="4E0292C6" w14:textId="77777777" w:rsidR="00721677" w:rsidRDefault="00721677" w:rsidP="00721677">
      <w:pPr>
        <w:pStyle w:val="B1"/>
        <w:rPr>
          <w:lang w:eastAsia="en-GB"/>
        </w:rPr>
      </w:pPr>
      <w:r>
        <w:t>-</w:t>
      </w:r>
      <w:r>
        <w:tab/>
      </w:r>
      <w:r>
        <w:rPr>
          <w:lang w:eastAsia="en-GB"/>
        </w:rPr>
        <w:t xml:space="preserve">It is up to UE implementation that UE may perform PBPS for periodic sensing occasions after the resource (re)selection when higher layer parameter </w:t>
      </w:r>
      <w:r w:rsidRPr="00FF6101">
        <w:rPr>
          <w:i/>
          <w:iCs/>
          <w:lang w:eastAsia="en-GB"/>
        </w:rPr>
        <w:t>sl-MultiReserveResource</w:t>
      </w:r>
      <w:r>
        <w:rPr>
          <w:lang w:eastAsia="en-GB"/>
        </w:rPr>
        <w:t xml:space="preserve"> is enabled</w:t>
      </w:r>
    </w:p>
    <w:p w14:paraId="53C59AEF" w14:textId="6AF224DB" w:rsidR="00721677" w:rsidRDefault="00721677" w:rsidP="00721677">
      <w:pPr>
        <w:pStyle w:val="B1"/>
        <w:rPr>
          <w:iCs/>
          <w:lang w:eastAsia="zh-TW"/>
        </w:rPr>
      </w:pPr>
      <w:r w:rsidRPr="00261183">
        <w:rPr>
          <w:lang w:eastAsia="en-GB"/>
        </w:rPr>
        <w:t>-</w:t>
      </w:r>
      <w:r w:rsidRPr="00261183">
        <w:rPr>
          <w:lang w:eastAsia="en-GB"/>
        </w:rPr>
        <w:tab/>
        <w:t xml:space="preserve">UE performs CPS starting from at least </w:t>
      </w:r>
      <w:r w:rsidRPr="00261183">
        <w:rPr>
          <w:i/>
          <w:iCs/>
          <w:lang w:eastAsia="en-GB"/>
        </w:rPr>
        <w:t>M</w:t>
      </w:r>
      <w:r w:rsidRPr="00261183">
        <w:rPr>
          <w:lang w:eastAsia="en-GB"/>
        </w:rPr>
        <w:t xml:space="preserve"> consecutive logical slots earlier</w:t>
      </w:r>
      <w:r w:rsidRPr="00585D52">
        <w:rPr>
          <w:lang w:eastAsia="en-GB"/>
        </w:rPr>
        <w:t xml:space="preserve">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6353E3">
        <w:rPr>
          <w:iCs/>
          <w:lang w:eastAsia="zh-TW"/>
        </w:rPr>
        <w:t xml:space="preserve"> to </w:t>
      </w:r>
      <m:oMath>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proc,0</m:t>
            </m:r>
          </m:sub>
          <m:sup>
            <m:r>
              <w:rPr>
                <w:rFonts w:ascii="Cambria Math" w:hAnsi="Cambria Math"/>
                <w:lang w:eastAsia="zh-TW"/>
              </w:rPr>
              <m:t>SL</m:t>
            </m:r>
          </m:sup>
        </m:sSubSup>
        <m:r>
          <w:rPr>
            <w:rFonts w:ascii="Cambria Math" w:hAnsi="Cambria Math"/>
            <w:lang w:eastAsia="zh-TW"/>
          </w:rPr>
          <m:t>+</m:t>
        </m:r>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proc,1</m:t>
            </m:r>
          </m:sub>
          <m:sup>
            <m:r>
              <w:rPr>
                <w:rFonts w:ascii="Cambria Math" w:hAnsi="Cambria Math"/>
                <w:lang w:eastAsia="zh-TW"/>
              </w:rPr>
              <m:t>SL</m:t>
            </m:r>
          </m:sup>
        </m:sSubSup>
      </m:oMath>
      <w:r w:rsidRPr="006353E3">
        <w:rPr>
          <w:iCs/>
          <w:lang w:eastAsia="zh-TW"/>
        </w:rPr>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p>
    <w:p w14:paraId="5ED596F8" w14:textId="1DB7BBE9" w:rsidR="00721677" w:rsidRPr="009C021D" w:rsidRDefault="00721677" w:rsidP="00721677">
      <w:pPr>
        <w:pStyle w:val="B1"/>
        <w:rPr>
          <w:lang w:eastAsia="en-GB"/>
        </w:rPr>
      </w:pPr>
      <w:r>
        <w:rPr>
          <w:lang w:eastAsia="en-GB"/>
        </w:rPr>
        <w:t>-</w:t>
      </w:r>
      <w:r>
        <w:rPr>
          <w:lang w:eastAsia="en-GB"/>
        </w:rPr>
        <w:tab/>
        <w:t xml:space="preserve">For minimum size M of the CPS monitoring window </w:t>
      </w:r>
      <w:r w:rsidRPr="006353E3">
        <w:rPr>
          <w:i/>
          <w:iCs/>
          <w:lang w:eastAsia="en-GB"/>
        </w:rPr>
        <w:t>[n+TA, n+TB]</w:t>
      </w:r>
      <w:r>
        <w:rPr>
          <w:lang w:eastAsia="en-GB"/>
        </w:rPr>
        <w:t xml:space="preserve">, by default, </w:t>
      </w:r>
      <w:r w:rsidRPr="006353E3">
        <w:rPr>
          <w:i/>
          <w:iCs/>
          <w:lang w:eastAsia="en-GB"/>
        </w:rPr>
        <w:t>M</w:t>
      </w:r>
      <w:r>
        <w:rPr>
          <w:lang w:eastAsia="en-GB"/>
        </w:rPr>
        <w:t xml:space="preserve"> is 31 unless (pre-)configured with another value, by </w:t>
      </w:r>
      <w:r w:rsidR="00E9754F">
        <w:rPr>
          <w:i/>
          <w:iCs/>
          <w:lang w:val="en-AU"/>
        </w:rPr>
        <w:t>sl-</w:t>
      </w:r>
      <w:r w:rsidR="00E9754F" w:rsidRPr="00B83307">
        <w:rPr>
          <w:i/>
          <w:iCs/>
        </w:rPr>
        <w:t>CPS-Window</w:t>
      </w:r>
      <w:r w:rsidR="00E9754F">
        <w:rPr>
          <w:i/>
          <w:iCs/>
        </w:rPr>
        <w:t>Ap</w:t>
      </w:r>
      <w:r w:rsidR="00E9754F" w:rsidRPr="00B83307">
        <w:rPr>
          <w:i/>
          <w:iCs/>
        </w:rPr>
        <w:t>eriodic</w:t>
      </w:r>
      <w:r w:rsidRPr="00C3592F">
        <w:rPr>
          <w:color w:val="000000" w:themeColor="text1"/>
          <w:lang w:eastAsia="en-GB"/>
        </w:rPr>
        <w:t>.</w:t>
      </w:r>
    </w:p>
    <w:p w14:paraId="248DCC49" w14:textId="0DB3F64D" w:rsidR="00D02AD2" w:rsidRPr="00721677" w:rsidRDefault="00721677" w:rsidP="00721677">
      <w:pPr>
        <w:pStyle w:val="B1"/>
        <w:ind w:hanging="1"/>
        <w:rPr>
          <w:color w:val="000000"/>
          <w:lang w:val="en-GB"/>
        </w:rPr>
      </w:pPr>
      <w:r>
        <w:t xml:space="preserve">When </w:t>
      </w:r>
      <w:r w:rsidRPr="00AC7690">
        <w:t xml:space="preserve">the minimum </w:t>
      </w:r>
      <w:r w:rsidRPr="00AC7690">
        <w:rPr>
          <w:i/>
          <w:iCs/>
        </w:rPr>
        <w:t>M</w:t>
      </w:r>
      <w:r w:rsidRPr="00AC7690">
        <w:t xml:space="preserve"> slots for CPS cannot be guaranteed, UE senses in all available slots starting from </w:t>
      </w:r>
      <w:r w:rsidRPr="00AC7690">
        <w:rPr>
          <w:rFonts w:eastAsia="Malgun Gothic"/>
        </w:rPr>
        <w:t>the resource (re)selection trigger slot of the same TB</w:t>
      </w:r>
      <w:r w:rsidRPr="00AC7690">
        <w:t xml:space="preserve"> to </w:t>
      </w:r>
      <m:oMath>
        <m:sSubSup>
          <m:sSubSupPr>
            <m:ctrlPr>
              <w:rPr>
                <w:rFonts w:ascii="Cambria Math" w:hAnsi="Cambria Math"/>
                <w:i/>
              </w:rPr>
            </m:ctrlPr>
          </m:sSubSupPr>
          <m:e>
            <m:r>
              <w:rPr>
                <w:rFonts w:ascii="Cambria Math" w:hAnsi="Cambria Math"/>
              </w:rPr>
              <m:t>T</m:t>
            </m:r>
          </m:e>
          <m:sub>
            <m:r>
              <w:rPr>
                <w:rFonts w:ascii="Cambria Math" w:hAnsi="Cambria Math"/>
              </w:rPr>
              <m:t>proc,0</m:t>
            </m:r>
          </m:sub>
          <m:sup>
            <m:r>
              <w:rPr>
                <w:rFonts w:ascii="Cambria Math" w:hAnsi="Cambria Math"/>
              </w:rPr>
              <m:t>SL</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Pr>
          <w:lang w:val="en-GB"/>
        </w:rPr>
        <w:t xml:space="preserve"> </w:t>
      </w:r>
      <w:r w:rsidRPr="00C85E98">
        <w:t>slots earlier than</w:t>
      </w:r>
      <w:r>
        <w:rPr>
          <w:lang w:val="en-GB"/>
        </w:rPr>
        <w:t xml:space="preserv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C85E98">
        <w:t>.</w:t>
      </w:r>
      <w:r>
        <w:t xml:space="preserve"> </w:t>
      </w:r>
      <w:r w:rsidRPr="00AC7690">
        <w:t>The UE re-evaluation and pre-emption checking is based on all available sensing results after n-T0</w:t>
      </w:r>
      <w:r>
        <w:t>.</w:t>
      </w:r>
    </w:p>
    <w:p w14:paraId="0C0C09E4" w14:textId="0990CF3C" w:rsidR="00D02AD2" w:rsidRDefault="00D02AD2" w:rsidP="00AB4A77">
      <w:pPr>
        <w:pStyle w:val="Heading3"/>
      </w:pPr>
      <w:bookmarkStart w:id="1353" w:name="_Toc114223910"/>
      <w:r>
        <w:t>8</w:t>
      </w:r>
      <w:r w:rsidRPr="0048482F">
        <w:t>.</w:t>
      </w:r>
      <w:r>
        <w:t>1</w:t>
      </w:r>
      <w:r w:rsidRPr="0048482F">
        <w:t>.</w:t>
      </w:r>
      <w:r>
        <w:t>4A</w:t>
      </w:r>
      <w:r w:rsidRPr="0048482F">
        <w:tab/>
      </w:r>
      <w:r>
        <w:t>UE</w:t>
      </w:r>
      <w:r w:rsidRPr="0076221E">
        <w:t xml:space="preserve"> procedure for determining </w:t>
      </w:r>
      <w:r>
        <w:t>a</w:t>
      </w:r>
      <w:r w:rsidRPr="0076221E">
        <w:t xml:space="preserve"> set of </w:t>
      </w:r>
      <w:r>
        <w:t xml:space="preserve">preferred or non-preferred </w:t>
      </w:r>
      <w:r w:rsidRPr="0076221E">
        <w:t>resources</w:t>
      </w:r>
      <w:r>
        <w:t xml:space="preserve"> for another UE</w:t>
      </w:r>
      <w:r w:rsidR="0092084B">
        <w:t>'</w:t>
      </w:r>
      <w:r>
        <w:t>s transmission</w:t>
      </w:r>
      <w:bookmarkEnd w:id="1353"/>
    </w:p>
    <w:p w14:paraId="44E41BF6" w14:textId="77777777" w:rsidR="00D02AD2" w:rsidRPr="009B0C19" w:rsidRDefault="00D02AD2" w:rsidP="00413BB8">
      <w:pPr>
        <w:rPr>
          <w:lang w:eastAsia="en-GB"/>
        </w:rPr>
      </w:pPr>
      <w:r>
        <w:rPr>
          <w:lang w:eastAsia="en-GB"/>
        </w:rPr>
        <w:t>When this</w:t>
      </w:r>
      <w:r w:rsidRPr="009B0C19">
        <w:rPr>
          <w:lang w:eastAsia="en-GB"/>
        </w:rPr>
        <w:t xml:space="preserve"> procedure</w:t>
      </w:r>
      <w:r>
        <w:rPr>
          <w:lang w:eastAsia="en-GB"/>
        </w:rPr>
        <w:t xml:space="preserve"> is triggered, the</w:t>
      </w:r>
      <w:r w:rsidRPr="009B0C19">
        <w:rPr>
          <w:lang w:eastAsia="en-GB"/>
        </w:rPr>
        <w:t xml:space="preserve"> </w:t>
      </w:r>
      <w:r>
        <w:rPr>
          <w:lang w:eastAsia="en-GB"/>
        </w:rPr>
        <w:t xml:space="preserve">following parameters are provided by the </w:t>
      </w:r>
      <w:r w:rsidRPr="009B0C19">
        <w:rPr>
          <w:lang w:eastAsia="en-GB"/>
        </w:rPr>
        <w:t>higher layer:</w:t>
      </w:r>
    </w:p>
    <w:p w14:paraId="7E1185AE" w14:textId="77777777" w:rsidR="00D02AD2" w:rsidRDefault="00D02AD2" w:rsidP="001400F1">
      <w:pPr>
        <w:pStyle w:val="B1"/>
      </w:pPr>
      <w:r>
        <w:t>-</w:t>
      </w:r>
      <w:r>
        <w:tab/>
        <w:t>the resource pool from which the preferred or non-preferred resources are to be determined;</w:t>
      </w:r>
    </w:p>
    <w:p w14:paraId="7B4FCD1C" w14:textId="77777777" w:rsidR="001400F1" w:rsidRDefault="001400F1" w:rsidP="001400F1">
      <w:pPr>
        <w:pStyle w:val="B1"/>
      </w:pPr>
      <w:r w:rsidRPr="00ED4080">
        <w:t>-</w:t>
      </w:r>
      <w:r w:rsidRPr="00ED4080">
        <w:tab/>
        <w:t xml:space="preserve">the resource selection window </w:t>
      </w:r>
      <m:oMath>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Pr="00ED4080">
        <w:rPr>
          <w:lang w:eastAsia="en-GB"/>
        </w:rPr>
        <w:t xml:space="preserve"> within which the preferred or non-preferred resources are to be determined</w:t>
      </w:r>
      <w:r w:rsidRPr="00ED4080">
        <w:t>;</w:t>
      </w:r>
    </w:p>
    <w:p w14:paraId="3F7C93D9" w14:textId="77777777" w:rsidR="001400F1" w:rsidRDefault="001400F1" w:rsidP="001400F1">
      <w:pPr>
        <w:pStyle w:val="B1"/>
      </w:pPr>
      <w:r>
        <w:t>-</w:t>
      </w:r>
      <w:r>
        <w:tab/>
        <w:t>the resource set type (either preferred or non-preferred resource set);</w:t>
      </w:r>
    </w:p>
    <w:p w14:paraId="2940BC3B" w14:textId="77777777" w:rsidR="001400F1" w:rsidRPr="006646CC" w:rsidRDefault="001400F1" w:rsidP="001400F1">
      <w:pPr>
        <w:pStyle w:val="B1"/>
      </w:pPr>
      <w:r w:rsidRPr="006646CC">
        <w:t>-</w:t>
      </w:r>
      <w:r w:rsidRPr="006646CC">
        <w:tab/>
        <w:t>if the resource set type indicates preferred set, then the higher layer additionally provides the following parameters:</w:t>
      </w:r>
    </w:p>
    <w:p w14:paraId="3381F974" w14:textId="77777777" w:rsidR="001400F1" w:rsidRPr="006646CC" w:rsidRDefault="001400F1" w:rsidP="001400F1">
      <w:pPr>
        <w:pStyle w:val="B2"/>
      </w:pPr>
      <w:r w:rsidRPr="006646CC">
        <w:t>-</w:t>
      </w:r>
      <w:r w:rsidRPr="006646CC">
        <w:tab/>
        <w:t xml:space="preserve">L1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TX</m:t>
            </m:r>
          </m:sub>
        </m:sSub>
      </m:oMath>
      <w:r w:rsidRPr="006646CC">
        <w:t>;</w:t>
      </w:r>
    </w:p>
    <w:p w14:paraId="1C4B9EB3" w14:textId="77777777" w:rsidR="001400F1" w:rsidRPr="006646CC" w:rsidRDefault="001400F1" w:rsidP="001400F1">
      <w:pPr>
        <w:pStyle w:val="B2"/>
      </w:pPr>
      <w:r w:rsidRPr="006646CC">
        <w:t>-</w:t>
      </w:r>
      <w:r w:rsidRPr="006646CC">
        <w:tab/>
        <w:t xml:space="preserve">the number of sub-channels to be used for the PSSCH/PSCCH transmission in a slot, </w:t>
      </w:r>
      <m:oMath>
        <m:sSub>
          <m:sSubPr>
            <m:ctrlPr>
              <w:rPr>
                <w:rFonts w:ascii="Cambria Math" w:hAnsi="Cambria Math"/>
                <w:i/>
              </w:rPr>
            </m:ctrlPr>
          </m:sSubPr>
          <m:e>
            <m:r>
              <w:rPr>
                <w:rFonts w:ascii="Cambria Math" w:hAnsi="Cambria Math"/>
              </w:rPr>
              <m:t>L</m:t>
            </m:r>
          </m:e>
          <m:sub>
            <m:r>
              <m:rPr>
                <m:nor/>
              </m:rPr>
              <m:t>subCH</m:t>
            </m:r>
            <m:ctrlPr>
              <w:rPr>
                <w:rFonts w:ascii="Cambria Math" w:hAnsi="Cambria Math"/>
              </w:rPr>
            </m:ctrlPr>
          </m:sub>
        </m:sSub>
      </m:oMath>
      <w:r w:rsidRPr="006646CC">
        <w:t>;</w:t>
      </w:r>
    </w:p>
    <w:p w14:paraId="1C13FE6A" w14:textId="77777777" w:rsidR="001400F1" w:rsidRPr="005C482E" w:rsidRDefault="001400F1" w:rsidP="001400F1">
      <w:pPr>
        <w:pStyle w:val="B2"/>
      </w:pPr>
      <w:r w:rsidRPr="006646CC">
        <w:t>-</w:t>
      </w:r>
      <w:r w:rsidRPr="006646CC">
        <w:tab/>
        <w:t xml:space="preserve">the resource reservation </w:t>
      </w:r>
      <w:r>
        <w:t>period</w:t>
      </w:r>
      <w:r w:rsidRPr="006646CC">
        <w:t xml:space="preserve">, </w:t>
      </w:r>
      <m:oMath>
        <m:sSub>
          <m:sSubPr>
            <m:ctrlPr>
              <w:rPr>
                <w:rFonts w:ascii="Cambria Math" w:hAnsi="Cambria Math"/>
                <w:i/>
              </w:rPr>
            </m:ctrlPr>
          </m:sSubPr>
          <m:e>
            <m:r>
              <w:rPr>
                <w:rFonts w:ascii="Cambria Math"/>
              </w:rPr>
              <m:t>P</m:t>
            </m:r>
          </m:e>
          <m:sub>
            <m:r>
              <m:rPr>
                <m:nor/>
              </m:rPr>
              <w:rPr>
                <w:rFonts w:ascii="Cambria Math"/>
              </w:rPr>
              <m:t>rsvp_TX</m:t>
            </m:r>
            <m:ctrlPr>
              <w:rPr>
                <w:rFonts w:ascii="Cambria Math" w:hAnsi="Cambria Math"/>
              </w:rPr>
            </m:ctrlPr>
          </m:sub>
        </m:sSub>
      </m:oMath>
      <w:r>
        <w:t>, if present.</w:t>
      </w:r>
    </w:p>
    <w:p w14:paraId="4613E3A0" w14:textId="77777777" w:rsidR="001400F1" w:rsidRDefault="001400F1" w:rsidP="001400F1">
      <w:r>
        <w:t>T</w:t>
      </w:r>
      <w:r w:rsidRPr="00FB3E32">
        <w:t xml:space="preserve">he value of </w:t>
      </w:r>
      <m:oMath>
        <m:sSub>
          <m:sSubPr>
            <m:ctrlPr>
              <w:rPr>
                <w:rFonts w:ascii="Cambria Math" w:hAnsi="Cambria Math"/>
                <w:i/>
              </w:rPr>
            </m:ctrlPr>
          </m:sSubPr>
          <m:e>
            <m:r>
              <w:rPr>
                <w:rFonts w:ascii="Cambria Math" w:hAnsi="Cambria Math"/>
              </w:rPr>
              <m:t>C</m:t>
            </m:r>
          </m:e>
          <m:sub>
            <m:r>
              <w:rPr>
                <w:rFonts w:ascii="Cambria Math" w:hAnsi="Cambria Math"/>
              </w:rPr>
              <m:t>resel</m:t>
            </m:r>
          </m:sub>
        </m:sSub>
      </m:oMath>
      <w:r>
        <w:t xml:space="preserve"> </w:t>
      </w:r>
      <w:r w:rsidRPr="00FB3E32">
        <w:t xml:space="preserve">is determined by </w:t>
      </w:r>
      <w:r>
        <w:t>the U</w:t>
      </w:r>
      <w:r w:rsidRPr="00FB3E32">
        <w:t>E according to</w:t>
      </w:r>
      <w:r>
        <w:t xml:space="preserve"> clause 8.1.5.</w:t>
      </w:r>
    </w:p>
    <w:p w14:paraId="04105708" w14:textId="77777777" w:rsidR="001400F1" w:rsidRDefault="001400F1" w:rsidP="001400F1">
      <w:pPr>
        <w:rPr>
          <w:lang w:eastAsia="ko-KR"/>
        </w:rPr>
      </w:pPr>
    </w:p>
    <w:p w14:paraId="01E78296" w14:textId="16C33289" w:rsidR="001400F1" w:rsidRDefault="001400F1" w:rsidP="001400F1">
      <w:r>
        <w:lastRenderedPageBreak/>
        <w:t>When this procedure is triggered by another UE</w:t>
      </w:r>
      <w:r w:rsidR="004D1A1E">
        <w:t>'</w:t>
      </w:r>
      <w:r>
        <w:t>s explicit request, the fields in the request are interpreted as follows:</w:t>
      </w:r>
    </w:p>
    <w:p w14:paraId="29895C35" w14:textId="317B0C81" w:rsidR="001400F1" w:rsidRDefault="001400F1" w:rsidP="001400F1">
      <w:pPr>
        <w:ind w:left="567" w:hanging="283"/>
      </w:pPr>
      <w:r>
        <w:rPr>
          <w:lang w:eastAsia="ko-KR"/>
        </w:rPr>
        <w:t>-</w:t>
      </w:r>
      <w:r>
        <w:rPr>
          <w:lang w:eastAsia="ko-KR"/>
        </w:rPr>
        <w:tab/>
      </w:r>
      <w:r w:rsidRPr="009A2784">
        <w:t xml:space="preserve">The field </w:t>
      </w:r>
      <w:r w:rsidR="004D1A1E">
        <w:t>'</w:t>
      </w:r>
      <w:r w:rsidRPr="009A2784">
        <w:t>Resource selection window location</w:t>
      </w:r>
      <w:r w:rsidR="004D1A1E">
        <w:t>'</w:t>
      </w:r>
      <w:r w:rsidRPr="009A2784">
        <w:t xml:space="preserve"> is the concatenation of the starting time location and the ending time location of the resource selection window. </w:t>
      </w:r>
      <w:r>
        <w:t>The s</w:t>
      </w:r>
      <w:r w:rsidRPr="00936144">
        <w:t>tarting</w:t>
      </w:r>
      <w:r>
        <w:t xml:space="preserve"> and e</w:t>
      </w:r>
      <w:r w:rsidRPr="00936144">
        <w:t xml:space="preserve">nding time locations of </w:t>
      </w:r>
      <w:r>
        <w:t xml:space="preserve">the </w:t>
      </w:r>
      <w:r w:rsidRPr="00936144">
        <w:t>resource selection window</w:t>
      </w:r>
      <w:r>
        <w:t xml:space="preserve"> are each encoded in the same way as the reference slot as described in clause 8.1.5A.</w:t>
      </w:r>
    </w:p>
    <w:p w14:paraId="15A31B13" w14:textId="5F8A0B11" w:rsidR="001400F1" w:rsidRDefault="001400F1" w:rsidP="001400F1">
      <w:pPr>
        <w:ind w:left="567" w:hanging="283"/>
        <w:rPr>
          <w:lang w:eastAsia="ko-KR"/>
        </w:rPr>
      </w:pPr>
      <w:r>
        <w:rPr>
          <w:lang w:eastAsia="ko-KR"/>
        </w:rPr>
        <w:t>-</w:t>
      </w:r>
      <w:r>
        <w:rPr>
          <w:lang w:eastAsia="ko-KR"/>
        </w:rPr>
        <w:tab/>
      </w:r>
      <w:r>
        <w:t xml:space="preserve">The field </w:t>
      </w:r>
      <w:r w:rsidR="004D1A1E">
        <w:t>'</w:t>
      </w:r>
      <w:r>
        <w:t>Resource reservation period</w:t>
      </w:r>
      <w:r w:rsidR="004D1A1E">
        <w:t>'</w:t>
      </w:r>
      <w:r>
        <w:t xml:space="preserve"> is encoded in the same way as the field of the same name in SCI format 1-A.</w:t>
      </w:r>
    </w:p>
    <w:p w14:paraId="60FDB330" w14:textId="3C079D36" w:rsidR="00D02AD2" w:rsidRPr="00E916CB" w:rsidRDefault="00D02AD2" w:rsidP="00413BB8">
      <w:pPr>
        <w:rPr>
          <w:lang w:val="en-US" w:eastAsia="ko-KR"/>
        </w:rPr>
      </w:pPr>
      <w:r>
        <w:rPr>
          <w:lang w:eastAsia="ko-KR"/>
        </w:rPr>
        <w:t xml:space="preserve">When determining </w:t>
      </w:r>
      <w:r w:rsidR="001400F1">
        <w:rPr>
          <w:lang w:eastAsia="ko-KR"/>
        </w:rPr>
        <w:t xml:space="preserve">a </w:t>
      </w:r>
      <w:r>
        <w:rPr>
          <w:lang w:eastAsia="ko-KR"/>
        </w:rPr>
        <w:t>preferred resource set, t</w:t>
      </w:r>
      <w:r w:rsidRPr="005437AB">
        <w:rPr>
          <w:lang w:val="en-US" w:eastAsia="ko-KR"/>
        </w:rPr>
        <w:t xml:space="preserve">he UE applies </w:t>
      </w:r>
      <w:r w:rsidRPr="002B6FD6">
        <w:rPr>
          <w:lang w:val="en-US" w:eastAsia="ko-KR"/>
        </w:rPr>
        <w:t xml:space="preserve">the procedure </w:t>
      </w:r>
      <w:r w:rsidRPr="00E916CB">
        <w:rPr>
          <w:lang w:val="en-US" w:eastAsia="ko-KR"/>
        </w:rPr>
        <w:t xml:space="preserve">described in clause 8.1.4 with the </w:t>
      </w:r>
      <w:r w:rsidR="001400F1">
        <w:rPr>
          <w:lang w:eastAsia="ko-KR"/>
        </w:rPr>
        <w:t xml:space="preserve">above parameters and the </w:t>
      </w:r>
      <w:r w:rsidRPr="00E916CB">
        <w:rPr>
          <w:lang w:val="en-US" w:eastAsia="ko-KR"/>
        </w:rPr>
        <w:t xml:space="preserve">following </w:t>
      </w:r>
      <w:r>
        <w:rPr>
          <w:lang w:val="en-US" w:eastAsia="ko-KR"/>
        </w:rPr>
        <w:t>modifications</w:t>
      </w:r>
      <w:r w:rsidRPr="00E916CB">
        <w:rPr>
          <w:lang w:val="en-US" w:eastAsia="ko-KR"/>
        </w:rPr>
        <w:t>:</w:t>
      </w:r>
    </w:p>
    <w:p w14:paraId="7FD01592" w14:textId="6A9252BC" w:rsidR="00D02AD2" w:rsidRPr="00F72CC8" w:rsidRDefault="00413BB8" w:rsidP="00413BB8">
      <w:pPr>
        <w:pStyle w:val="B1"/>
        <w:rPr>
          <w:lang w:eastAsia="ko-KR"/>
        </w:rPr>
      </w:pPr>
      <w:r>
        <w:rPr>
          <w:lang w:eastAsia="ko-KR"/>
        </w:rPr>
        <w:t>-</w:t>
      </w:r>
      <w:r>
        <w:rPr>
          <w:lang w:eastAsia="ko-KR"/>
        </w:rPr>
        <w:tab/>
      </w:r>
      <w:r w:rsidR="00D02AD2" w:rsidRPr="00F72CC8">
        <w:rPr>
          <w:lang w:eastAsia="ko-KR"/>
        </w:rPr>
        <w:t xml:space="preserve">Step 6a) The UE excludes candidate single-slot resource(s) belonging to slot(s) where the UE does not expect to perform SL reception </w:t>
      </w:r>
      <w:r w:rsidR="00D02AD2">
        <w:rPr>
          <w:lang w:eastAsia="ko-KR"/>
        </w:rPr>
        <w:t xml:space="preserve">of a TB </w:t>
      </w:r>
      <w:r w:rsidR="00D02AD2" w:rsidRPr="00F72CC8">
        <w:rPr>
          <w:lang w:eastAsia="ko-KR"/>
        </w:rPr>
        <w:t>due to half-duplex operation, if all the following conditions are met:</w:t>
      </w:r>
    </w:p>
    <w:p w14:paraId="6CD879C6" w14:textId="74E456DF" w:rsidR="00D02AD2" w:rsidRPr="00F72CC8" w:rsidRDefault="00413BB8" w:rsidP="00413BB8">
      <w:pPr>
        <w:pStyle w:val="B2"/>
        <w:rPr>
          <w:lang w:eastAsia="ko-KR"/>
        </w:rPr>
      </w:pPr>
      <w:r>
        <w:t>-</w:t>
      </w:r>
      <w:r>
        <w:tab/>
      </w:r>
      <w:r w:rsidR="00D02AD2" w:rsidRPr="00F72CC8">
        <w:t>the UE is a</w:t>
      </w:r>
      <w:r w:rsidR="00D02AD2">
        <w:t xml:space="preserve"> </w:t>
      </w:r>
      <w:r w:rsidR="00D02AD2" w:rsidRPr="0040357D">
        <w:t xml:space="preserve">destination UE of </w:t>
      </w:r>
      <w:r w:rsidR="00D02AD2">
        <w:t>the</w:t>
      </w:r>
      <w:r w:rsidR="00D02AD2" w:rsidRPr="0040357D">
        <w:t xml:space="preserve"> TB for whose transmission</w:t>
      </w:r>
      <w:r w:rsidR="00D02AD2" w:rsidRPr="00F72CC8">
        <w:t xml:space="preserve"> the preferred resource set is being determined</w:t>
      </w:r>
      <w:r w:rsidR="00D02AD2">
        <w:t>;</w:t>
      </w:r>
    </w:p>
    <w:p w14:paraId="47C484F5" w14:textId="0E66B9E4" w:rsidR="00D02AD2" w:rsidRPr="00F72CC8" w:rsidRDefault="00413BB8" w:rsidP="00413BB8">
      <w:pPr>
        <w:pStyle w:val="B2"/>
        <w:rPr>
          <w:lang w:eastAsia="ko-KR"/>
        </w:rPr>
      </w:pPr>
      <w:r>
        <w:t>-</w:t>
      </w:r>
      <w:r>
        <w:tab/>
      </w:r>
      <w:r w:rsidR="00D02AD2" w:rsidRPr="00F72CC8">
        <w:t xml:space="preserve">the higher layer parameter </w:t>
      </w:r>
      <w:r w:rsidR="00D02AD2" w:rsidRPr="00F72CC8">
        <w:rPr>
          <w:i/>
        </w:rPr>
        <w:t>condition1A2Scheme1Disabled</w:t>
      </w:r>
      <w:r w:rsidR="00D02AD2" w:rsidRPr="00F72CC8">
        <w:rPr>
          <w:i/>
          <w:iCs/>
        </w:rPr>
        <w:t xml:space="preserve"> </w:t>
      </w:r>
      <w:r w:rsidR="00D02AD2" w:rsidRPr="00F72CC8">
        <w:t xml:space="preserve">is not set to </w:t>
      </w:r>
      <w:r w:rsidR="0092084B">
        <w:t>'</w:t>
      </w:r>
      <w:r w:rsidR="00D02AD2" w:rsidRPr="00F72CC8">
        <w:t>Disabled</w:t>
      </w:r>
      <w:r w:rsidR="0092084B">
        <w:t>'</w:t>
      </w:r>
      <w:r w:rsidR="00D02AD2" w:rsidRPr="00F72CC8">
        <w:t>.</w:t>
      </w:r>
    </w:p>
    <w:p w14:paraId="3056CC71" w14:textId="77777777" w:rsidR="001400F1" w:rsidRPr="00D16407" w:rsidRDefault="001400F1" w:rsidP="001400F1">
      <w:r>
        <w:t>When determining a non-preferred resource set, the</w:t>
      </w:r>
      <w:r>
        <w:rPr>
          <w:lang w:eastAsia="ko-KR"/>
        </w:rPr>
        <w:t xml:space="preserve"> UE considers any</w:t>
      </w:r>
      <w:r w:rsidRPr="00D16407">
        <w:t xml:space="preserve"> resource</w:t>
      </w:r>
      <w:r>
        <w:t>(</w:t>
      </w:r>
      <w:r w:rsidRPr="00D16407">
        <w:t>s</w:t>
      </w:r>
      <w:r>
        <w:t>)</w:t>
      </w:r>
      <w:r w:rsidRPr="00D16407">
        <w:t xml:space="preserve"> </w:t>
      </w:r>
      <w:r>
        <w:t xml:space="preserve">within the resource selection window, if indicated by a received explicit request, and </w:t>
      </w:r>
      <w:r w:rsidRPr="00D16407">
        <w:t xml:space="preserve">satisfying </w:t>
      </w:r>
      <w:r>
        <w:t xml:space="preserve">at least one of </w:t>
      </w:r>
      <w:r w:rsidRPr="00D16407">
        <w:t>the following conditions</w:t>
      </w:r>
      <w:r>
        <w:t xml:space="preserve"> as non-preferred resource(s)</w:t>
      </w:r>
      <w:r w:rsidRPr="00D16407">
        <w:t xml:space="preserve">: </w:t>
      </w:r>
    </w:p>
    <w:p w14:paraId="4522838D" w14:textId="2913B9BF" w:rsidR="00D02AD2" w:rsidRPr="00D16407" w:rsidRDefault="00546EE9" w:rsidP="00546EE9">
      <w:pPr>
        <w:pStyle w:val="B1"/>
      </w:pPr>
      <w:r>
        <w:t>-</w:t>
      </w:r>
      <w:r>
        <w:tab/>
      </w:r>
      <w:r w:rsidR="00D02AD2" w:rsidRPr="00D16407">
        <w:t xml:space="preserve">resource(s) indicated by </w:t>
      </w:r>
      <w:r w:rsidR="00D02AD2">
        <w:t>a received</w:t>
      </w:r>
      <w:r w:rsidR="00D02AD2" w:rsidRPr="00D16407">
        <w:t xml:space="preserve"> </w:t>
      </w:r>
      <w:r w:rsidR="00D02AD2">
        <w:t>[</w:t>
      </w:r>
      <w:bookmarkStart w:id="1354" w:name="_Hlk86966259"/>
      <w:r w:rsidR="00D02AD2" w:rsidRPr="00D16407">
        <w:t xml:space="preserve">SCI </w:t>
      </w:r>
      <w:r w:rsidR="00D02AD2">
        <w:t>format 1-A</w:t>
      </w:r>
      <w:bookmarkEnd w:id="1354"/>
      <w:r w:rsidR="00D02AD2">
        <w:t>],</w:t>
      </w:r>
      <w:r w:rsidR="00D02AD2" w:rsidRPr="00D16407">
        <w:t xml:space="preserve"> satisfying at least one of the following criteria:</w:t>
      </w:r>
    </w:p>
    <w:p w14:paraId="581D8EEA" w14:textId="50FB5226" w:rsidR="00D02AD2" w:rsidRPr="00A62F56" w:rsidRDefault="00546EE9" w:rsidP="00546EE9">
      <w:pPr>
        <w:pStyle w:val="B2"/>
        <w:rPr>
          <w:rFonts w:eastAsia="Calibri"/>
        </w:rPr>
      </w:pPr>
      <w:r>
        <w:t>-</w:t>
      </w:r>
      <w:r>
        <w:tab/>
      </w:r>
      <w:r w:rsidR="00D02AD2">
        <w:t>t</w:t>
      </w:r>
      <w:r w:rsidR="00D02AD2" w:rsidRPr="00D16407">
        <w:t>he RSRP measurement performed, according to clause 8.4.2.1</w:t>
      </w:r>
      <w:r w:rsidR="00D02AD2">
        <w:t>,</w:t>
      </w:r>
      <w:r w:rsidR="00D02AD2" w:rsidRPr="00D16407">
        <w:t xml:space="preserve"> for the received </w:t>
      </w:r>
      <w:r w:rsidR="00D02AD2">
        <w:t>[</w:t>
      </w:r>
      <w:r w:rsidR="00D02AD2" w:rsidRPr="00D16407">
        <w:t>SCI format 1-A</w:t>
      </w:r>
      <w:r w:rsidR="00D02AD2">
        <w:t>]</w:t>
      </w:r>
      <w:r w:rsidR="00D02AD2" w:rsidRPr="00D16407">
        <w:t xml:space="preserve">, is higher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D16407">
        <w:t xml:space="preserve"> w</w:t>
      </w:r>
      <w:r w:rsidR="00D02AD2" w:rsidRPr="00326FBC">
        <w:t xml:space="preserve">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t>[</w:t>
      </w:r>
      <w:r w:rsidR="00D02AD2" w:rsidRPr="00D16407">
        <w:t>SCI format 1-A</w:t>
      </w:r>
      <w:r w:rsidR="00D02AD2">
        <w:t>]</w:t>
      </w:r>
      <w:r w:rsidR="00D02AD2" w:rsidRPr="00326FBC">
        <w:t>.</w:t>
      </w:r>
      <w:r w:rsidR="00D02AD2" w:rsidRPr="00A62F56">
        <w:t xml:space="preserve"> </w:t>
      </w:r>
      <w:r w:rsidR="00D02AD2" w:rsidRPr="00A62F56">
        <w:rPr>
          <w:rFonts w:eastAsia="Malgun Gothic"/>
          <w:lang w:eastAsia="ko-KR"/>
        </w:rPr>
        <w:t xml:space="preserve">The internal 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1400F1" w:rsidRPr="001C69E1">
        <w:rPr>
          <w:i/>
          <w:iCs/>
        </w:rPr>
        <w:t>thresholdRSRPCondition1B1Option1Scheme1</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10086EC" w14:textId="66FAE509" w:rsidR="00D02AD2" w:rsidRPr="00A62F56" w:rsidRDefault="00546EE9" w:rsidP="00546EE9">
      <w:pPr>
        <w:pStyle w:val="B2"/>
      </w:pPr>
      <w:r>
        <w:t>-</w:t>
      </w:r>
      <w:r>
        <w:tab/>
      </w:r>
      <w:r w:rsidR="00D02AD2">
        <w:t xml:space="preserve">the UE is a destination UE of a TB </w:t>
      </w:r>
      <w:r>
        <w:t>associated</w:t>
      </w:r>
      <w:r w:rsidR="00D02AD2">
        <w:t xml:space="preserve"> with</w:t>
      </w:r>
      <w:r w:rsidR="00D02AD2" w:rsidRPr="00787B74">
        <w:t xml:space="preserve"> the received </w:t>
      </w:r>
      <w:r w:rsidR="00D02AD2">
        <w:t>[</w:t>
      </w:r>
      <w:r w:rsidR="00D02AD2" w:rsidRPr="00D16407">
        <w:t>SCI format 1-A</w:t>
      </w:r>
      <w:r w:rsidR="00D02AD2">
        <w:t>] and t</w:t>
      </w:r>
      <w:r w:rsidR="00D02AD2" w:rsidRPr="00326FBC">
        <w:t xml:space="preserve">he RSRP measurement performed, according to clause 8.4.2.1 for the received </w:t>
      </w:r>
      <w:r w:rsidR="00D02AD2">
        <w:t>[</w:t>
      </w:r>
      <w:r w:rsidR="00D02AD2" w:rsidRPr="00D16407">
        <w:t>SCI format 1-A</w:t>
      </w:r>
      <w:r w:rsidR="00D02AD2">
        <w:t>]</w:t>
      </w:r>
      <w:r w:rsidR="00D02AD2" w:rsidRPr="00326FBC">
        <w:t xml:space="preserve">, is lower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326FBC">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t>[</w:t>
      </w:r>
      <w:r w:rsidR="00D02AD2" w:rsidRPr="00D16407">
        <w:t>SCI format 1-A</w:t>
      </w:r>
      <w:r w:rsidR="00D02AD2">
        <w:t>]</w:t>
      </w:r>
      <w:r w:rsidR="00D02AD2" w:rsidRPr="00326FBC">
        <w:t xml:space="preserve">. </w:t>
      </w:r>
      <w:r w:rsidR="00D02AD2" w:rsidRPr="00A62F56">
        <w:rPr>
          <w:rFonts w:eastAsia="Malgun Gothic"/>
          <w:lang w:eastAsia="ko-KR"/>
        </w:rPr>
        <w:t xml:space="preserve">The </w:t>
      </w:r>
      <w:r w:rsidR="00D02AD2">
        <w:rPr>
          <w:rFonts w:eastAsia="Malgun Gothic"/>
          <w:lang w:eastAsia="ko-KR"/>
        </w:rPr>
        <w:t xml:space="preserve">internal </w:t>
      </w:r>
      <w:r w:rsidR="00D02AD2" w:rsidRPr="00A62F56">
        <w:rPr>
          <w:rFonts w:eastAsia="Malgun Gothic"/>
          <w:lang w:eastAsia="ko-KR"/>
        </w:rPr>
        <w:t xml:space="preserve">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1400F1" w:rsidRPr="001C69E1">
        <w:rPr>
          <w:i/>
          <w:iCs/>
        </w:rPr>
        <w:t>thresholdRSRPCondition1B1Option</w:t>
      </w:r>
      <w:r w:rsidR="001400F1">
        <w:rPr>
          <w:i/>
          <w:iCs/>
        </w:rPr>
        <w:t>2</w:t>
      </w:r>
      <w:r w:rsidR="001400F1" w:rsidRPr="001C69E1">
        <w:rPr>
          <w:i/>
          <w:iCs/>
        </w:rPr>
        <w:t>Scheme1</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C44AC08" w14:textId="4D46DD60" w:rsidR="00D02AD2" w:rsidRPr="004D7E30" w:rsidRDefault="00546EE9" w:rsidP="00546EE9">
      <w:pPr>
        <w:pStyle w:val="B1"/>
        <w:rPr>
          <w:rFonts w:eastAsia="Calibri"/>
        </w:rPr>
      </w:pPr>
      <w:r>
        <w:t>-</w:t>
      </w:r>
      <w:r w:rsidR="0092084B">
        <w:tab/>
      </w:r>
      <w:r w:rsidR="001400F1">
        <w:t xml:space="preserve">resources(s) in </w:t>
      </w:r>
      <w:r w:rsidR="00D02AD2">
        <w:t>slot</w:t>
      </w:r>
      <w:r w:rsidR="00D02AD2" w:rsidRPr="00A62F56">
        <w:rPr>
          <w:rFonts w:eastAsia="Calibri"/>
        </w:rPr>
        <w:t xml:space="preserve">(s) </w:t>
      </w:r>
      <w:r w:rsidR="00D02AD2">
        <w:rPr>
          <w:rFonts w:eastAsia="Calibri"/>
        </w:rPr>
        <w:t>in which</w:t>
      </w:r>
      <w:r w:rsidR="00D02AD2" w:rsidRPr="004D7E30">
        <w:rPr>
          <w:rFonts w:eastAsia="Calibri"/>
        </w:rPr>
        <w:t xml:space="preserve"> the UE does not expect to perform SL reception due to half duplex operation</w:t>
      </w:r>
      <w:r w:rsidR="00D02AD2">
        <w:rPr>
          <w:rFonts w:eastAsia="Calibri"/>
        </w:rPr>
        <w:t>, if the UE is a destination UE of a TB for whose transmission the non-preferred resource set is being determined.</w:t>
      </w:r>
    </w:p>
    <w:p w14:paraId="41886D66" w14:textId="46522F10" w:rsidR="00D02AD2" w:rsidRDefault="00D02AD2" w:rsidP="00D67418">
      <w:pPr>
        <w:pStyle w:val="Heading3"/>
      </w:pPr>
      <w:bookmarkStart w:id="1355" w:name="_Toc114223911"/>
      <w:r>
        <w:t>8</w:t>
      </w:r>
      <w:r w:rsidRPr="0048482F">
        <w:t>.</w:t>
      </w:r>
      <w:r>
        <w:t>1</w:t>
      </w:r>
      <w:r w:rsidRPr="0048482F">
        <w:t>.</w:t>
      </w:r>
      <w:r>
        <w:t>4B</w:t>
      </w:r>
      <w:r w:rsidRPr="0048482F">
        <w:tab/>
      </w:r>
      <w:r>
        <w:t>UE</w:t>
      </w:r>
      <w:r w:rsidRPr="0076221E">
        <w:t xml:space="preserve"> procedure for determining </w:t>
      </w:r>
      <w:r>
        <w:t>a resource conflict</w:t>
      </w:r>
      <w:bookmarkEnd w:id="1355"/>
      <w:r>
        <w:t xml:space="preserve"> </w:t>
      </w:r>
    </w:p>
    <w:p w14:paraId="29D9B3C4" w14:textId="3658950D" w:rsidR="00D02AD2" w:rsidRPr="00053E85" w:rsidRDefault="00D02AD2" w:rsidP="00D02AD2">
      <w:pPr>
        <w:rPr>
          <w:rFonts w:eastAsia="Malgun Gothic"/>
        </w:rPr>
      </w:pPr>
      <w:r>
        <w:rPr>
          <w:rFonts w:eastAsia="Malgun Gothic"/>
          <w:lang w:eastAsia="ko-KR"/>
        </w:rPr>
        <w:t xml:space="preserve">A UE configured with the higher layer parameter </w:t>
      </w:r>
      <w:r w:rsidRPr="00787B74">
        <w:rPr>
          <w:rFonts w:eastAsia="Malgun Gothic"/>
          <w:i/>
          <w:iCs/>
          <w:lang w:eastAsia="ko-KR"/>
        </w:rPr>
        <w:t>interUECoordinationScheme</w:t>
      </w:r>
      <w:r>
        <w:rPr>
          <w:rFonts w:eastAsia="Malgun Gothic"/>
          <w:i/>
          <w:iCs/>
          <w:lang w:eastAsia="ko-KR"/>
        </w:rPr>
        <w:t>2</w:t>
      </w:r>
      <w:r w:rsidRPr="00787B74">
        <w:rPr>
          <w:rFonts w:eastAsia="Malgun Gothic"/>
          <w:lang w:eastAsia="ko-KR"/>
        </w:rPr>
        <w:t xml:space="preserve"> </w:t>
      </w:r>
      <w:r>
        <w:rPr>
          <w:rFonts w:eastAsia="Malgun Gothic"/>
          <w:lang w:eastAsia="ko-KR"/>
        </w:rPr>
        <w:t>enabling transmission of a resource conflict indication considers that a resource conflict occurs o</w:t>
      </w:r>
      <w:r w:rsidRPr="00C10D14">
        <w:rPr>
          <w:rFonts w:eastAsia="Malgun Gothic"/>
        </w:rPr>
        <w:t xml:space="preserve">n </w:t>
      </w:r>
      <w:r>
        <w:rPr>
          <w:rFonts w:eastAsia="Malgun Gothic"/>
        </w:rPr>
        <w:t>a</w:t>
      </w:r>
      <w:r w:rsidRPr="00C10D14">
        <w:rPr>
          <w:rFonts w:eastAsia="Malgun Gothic"/>
        </w:rPr>
        <w:t xml:space="preserve"> </w:t>
      </w:r>
      <w:r>
        <w:rPr>
          <w:rFonts w:eastAsia="Malgun Gothic"/>
        </w:rPr>
        <w:t xml:space="preserve">first reserved </w:t>
      </w:r>
      <w:r w:rsidRPr="00C10D14">
        <w:rPr>
          <w:rFonts w:eastAsia="Malgun Gothic"/>
        </w:rPr>
        <w:t xml:space="preserve">resource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Pr>
          <w:rFonts w:eastAsia="Malgun Gothic"/>
        </w:rPr>
        <w:t xml:space="preserve"> </w:t>
      </w:r>
      <w:r w:rsidRPr="00C10D14">
        <w:rPr>
          <w:rFonts w:eastAsia="Malgun Gothic"/>
        </w:rPr>
        <w:t xml:space="preserve">indicated by </w:t>
      </w:r>
      <w:r>
        <w:rPr>
          <w:rFonts w:eastAsia="Malgun Gothic"/>
        </w:rPr>
        <w:t xml:space="preserve">a first received </w:t>
      </w:r>
      <w:r w:rsidRPr="00053E85">
        <w:rPr>
          <w:rFonts w:eastAsia="Malgun Gothic"/>
        </w:rPr>
        <w:t>SCI format if at least one of the following conditions is satisfied:</w:t>
      </w:r>
    </w:p>
    <w:p w14:paraId="1FD22FEF" w14:textId="6D8F8B7B" w:rsidR="00D02AD2" w:rsidRPr="00053E85" w:rsidRDefault="00D67418" w:rsidP="00D67418">
      <w:pPr>
        <w:pStyle w:val="B1"/>
      </w:pPr>
      <w:r>
        <w:t>-</w:t>
      </w:r>
      <w:r>
        <w:tab/>
      </w:r>
      <w:r w:rsidR="00D02AD2" w:rsidRPr="00053E85">
        <w:t xml:space="preserve">the first reserved resource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D02AD2" w:rsidRPr="00053E85">
        <w:rPr>
          <w:rFonts w:eastAsia="Malgun Gothic"/>
        </w:rPr>
        <w:t xml:space="preserve"> </w:t>
      </w:r>
      <w:r w:rsidR="00D02AD2" w:rsidRPr="00053E85">
        <w:t xml:space="preserve">overlaps with a second reserved resource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rsidR="00D02AD2" w:rsidRPr="00053E85">
        <w:rPr>
          <w:rFonts w:eastAsia="Malgun Gothic"/>
        </w:rPr>
        <w:t xml:space="preserve"> </w:t>
      </w:r>
      <w:r w:rsidR="00D02AD2" w:rsidRPr="00053E85">
        <w:t>indicated by a second received SCI format, and</w:t>
      </w:r>
    </w:p>
    <w:p w14:paraId="5D85B379" w14:textId="7F5ADAAD" w:rsidR="00D02AD2" w:rsidRPr="00053E85" w:rsidRDefault="00D67418" w:rsidP="00D67418">
      <w:pPr>
        <w:pStyle w:val="B2"/>
      </w:pPr>
      <w:r>
        <w:t>-</w:t>
      </w:r>
      <w:r>
        <w:tab/>
      </w:r>
      <w:r w:rsidR="00D02AD2" w:rsidRPr="00053E85">
        <w:t>if [the higher layer parameter for enabling Options 1/4 in Condition 2-A-1] indicates [Option 1 enabled],</w:t>
      </w:r>
    </w:p>
    <w:p w14:paraId="6D430604" w14:textId="6B350A2B" w:rsidR="00D02AD2" w:rsidRPr="00053E85" w:rsidRDefault="00D67418" w:rsidP="00D67418">
      <w:pPr>
        <w:pStyle w:val="B3"/>
        <w:rPr>
          <w:rFonts w:cs="Times"/>
          <w:iCs/>
        </w:rPr>
      </w:pPr>
      <w:bookmarkStart w:id="1356" w:name="_Hlk88711634"/>
      <w:r>
        <w:rPr>
          <w:rFonts w:cs="Times"/>
          <w:iCs/>
        </w:rPr>
        <w:t>-</w:t>
      </w:r>
      <w:r>
        <w:rPr>
          <w:rFonts w:cs="Times"/>
          <w:iCs/>
        </w:rPr>
        <w:tab/>
      </w:r>
      <w:r w:rsidR="00D02AD2" w:rsidRPr="00053E85">
        <w:rPr>
          <w:rFonts w:cs="Times"/>
          <w:iCs/>
        </w:rPr>
        <w:t xml:space="preserve">if the UE is a destination UE of a TB to be transmitted in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D02AD2" w:rsidRPr="00053E85">
        <w:rPr>
          <w:rFonts w:cs="Times"/>
          <w:iCs/>
        </w:rPr>
        <w:t xml:space="preserve">, </w:t>
      </w:r>
      <w:r w:rsidR="00D02AD2" w:rsidRPr="00053E85">
        <w:t xml:space="preserve">the RSRP measurement performed for the second received SCI format </w:t>
      </w:r>
      <m:oMath>
        <m:sSub>
          <m:sSubPr>
            <m:ctrlPr>
              <w:rPr>
                <w:rFonts w:ascii="Cambria Math" w:hAnsi="Cambria Math"/>
                <w:i/>
              </w:rPr>
            </m:ctrlPr>
          </m:sSubPr>
          <m:e>
            <m:r>
              <w:rPr>
                <w:rFonts w:ascii="Cambria Math" w:hAnsi="Cambria Math"/>
              </w:rPr>
              <m:t>RSRP</m:t>
            </m:r>
          </m:e>
          <m:sub>
            <m:r>
              <w:rPr>
                <w:rFonts w:ascii="Cambria Math" w:hAnsi="Cambria Math"/>
              </w:rPr>
              <m:t>2</m:t>
            </m:r>
          </m:sub>
        </m:sSub>
      </m:oMath>
      <w:r w:rsidR="00D02AD2" w:rsidRPr="00053E85">
        <w:rPr>
          <w:rFonts w:cs="Times"/>
          <w:iCs/>
        </w:rPr>
        <w:t xml:space="preserve"> 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2</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1</m:t>
                </m:r>
              </m:sub>
            </m:sSub>
            <m:ctrlPr>
              <w:rPr>
                <w:rFonts w:ascii="Cambria Math" w:hAnsi="Cambria Math"/>
                <w:i/>
                <w:lang w:eastAsia="en-GB"/>
              </w:rPr>
            </m:ctrlPr>
          </m:e>
        </m:d>
      </m:oMath>
      <w:r w:rsidR="00D02AD2" w:rsidRPr="00053E85">
        <w:rPr>
          <w:rFonts w:cs="Times"/>
          <w:iCs/>
        </w:rPr>
        <w:t xml:space="preserve"> where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1</m:t>
            </m:r>
          </m:sub>
        </m:sSub>
      </m:oMath>
      <w:r w:rsidR="00D02AD2" w:rsidRPr="00053E85">
        <w:rPr>
          <w:rFonts w:cs="Times"/>
          <w:lang w:eastAsia="en-GB"/>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2</m:t>
            </m:r>
          </m:sub>
        </m:sSub>
      </m:oMath>
      <w:r w:rsidR="00D02AD2" w:rsidRPr="00053E85">
        <w:rPr>
          <w:rFonts w:cs="Times"/>
          <w:lang w:eastAsia="en-GB"/>
        </w:rPr>
        <w:t xml:space="preserve"> are the </w:t>
      </w:r>
      <w:r w:rsidR="00D02AD2" w:rsidRPr="00053E85">
        <w:rPr>
          <w:rFonts w:cs="Times"/>
          <w:iCs/>
        </w:rPr>
        <w:t xml:space="preserve">priorities indicated in the first and second received </w:t>
      </w:r>
      <w:r w:rsidR="00D02AD2" w:rsidRPr="00053E85">
        <w:t>SCI format,</w:t>
      </w:r>
      <w:r w:rsidR="00D02AD2" w:rsidRPr="00053E85">
        <w:rPr>
          <w:rFonts w:cs="Times"/>
          <w:iCs/>
        </w:rPr>
        <w:t xml:space="preserve"> respectively.</w:t>
      </w:r>
      <w:bookmarkEnd w:id="1356"/>
    </w:p>
    <w:p w14:paraId="3F4AB838" w14:textId="4CFF3D99" w:rsidR="00D02AD2" w:rsidRPr="00053E85" w:rsidRDefault="00D67418" w:rsidP="00D67418">
      <w:pPr>
        <w:pStyle w:val="B3"/>
      </w:pPr>
      <w:r>
        <w:t>-</w:t>
      </w:r>
      <w:r>
        <w:tab/>
      </w:r>
      <w:r w:rsidR="00D02AD2" w:rsidRPr="00053E85">
        <w:t xml:space="preserve">if the UE is a destination UE of a TB to be transmitted in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rsidR="00D02AD2" w:rsidRPr="00053E85">
        <w:t xml:space="preserve">, the RSRP measurement performed for the first received SCI format </w:t>
      </w:r>
      <m:oMath>
        <m:sSub>
          <m:sSubPr>
            <m:ctrlPr>
              <w:rPr>
                <w:rFonts w:ascii="Cambria Math" w:hAnsi="Cambria Math"/>
                <w:i/>
              </w:rPr>
            </m:ctrlPr>
          </m:sSubPr>
          <m:e>
            <m:r>
              <w:rPr>
                <w:rFonts w:ascii="Cambria Math" w:hAnsi="Cambria Math"/>
              </w:rPr>
              <m:t>RSRP</m:t>
            </m:r>
          </m:e>
          <m:sub>
            <m:r>
              <w:rPr>
                <w:rFonts w:ascii="Cambria Math" w:hAnsi="Cambria Math"/>
              </w:rPr>
              <m:t>1</m:t>
            </m:r>
          </m:sub>
        </m:sSub>
      </m:oMath>
      <w:r w:rsidR="00D02AD2" w:rsidRPr="00053E85">
        <w:t xml:space="preserve"> is higher than </w:t>
      </w:r>
      <m:oMath>
        <m:r>
          <w:rPr>
            <w:rFonts w:ascii="Cambria Math" w:hAnsi="Cambria Math"/>
          </w:rPr>
          <m:t>Th</m:t>
        </m:r>
        <m:d>
          <m:dPr>
            <m:ctrlPr>
              <w:rPr>
                <w:rFonts w:ascii="Cambria Math" w:hAnsi="Cambria Math"/>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2</m:t>
                </m:r>
              </m:sub>
            </m:sSub>
            <m:ctrlPr>
              <w:rPr>
                <w:rFonts w:ascii="Cambria Math" w:hAnsi="Cambria Math"/>
                <w:i/>
              </w:rPr>
            </m:ctrlPr>
          </m:e>
        </m:d>
      </m:oMath>
      <w:r w:rsidR="00D02AD2" w:rsidRPr="00053E85">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1</m:t>
            </m:r>
          </m:sub>
        </m:sSub>
      </m:oMath>
      <w:r w:rsidR="00D02AD2" w:rsidRPr="00053E85">
        <w:t xml:space="preserve"> and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2</m:t>
            </m:r>
          </m:sub>
        </m:sSub>
      </m:oMath>
      <w:r w:rsidR="00D02AD2" w:rsidRPr="00053E85">
        <w:t xml:space="preserve"> are the priorities indicated in the first and second received SCI format, respectively.</w:t>
      </w:r>
    </w:p>
    <w:p w14:paraId="308A246C" w14:textId="49D6F6EB" w:rsidR="00D02AD2" w:rsidRPr="00053E85" w:rsidRDefault="00D67418" w:rsidP="00D67418">
      <w:pPr>
        <w:pStyle w:val="B2"/>
      </w:pPr>
      <w:r>
        <w:t>-</w:t>
      </w:r>
      <w:r>
        <w:tab/>
      </w:r>
      <w:r w:rsidR="00D02AD2" w:rsidRPr="00053E85">
        <w:t>if [the higher layer parameter for enabling Options 1/4 in Condition 2-A-1] indicates [Option 4 enabled] and the UE supports [Option 4],</w:t>
      </w:r>
    </w:p>
    <w:p w14:paraId="3EA4022D" w14:textId="66808DE4" w:rsidR="00D02AD2" w:rsidRPr="00053E85" w:rsidRDefault="00D67418" w:rsidP="00D67418">
      <w:pPr>
        <w:pStyle w:val="B3"/>
      </w:pPr>
      <w:r>
        <w:t>-</w:t>
      </w:r>
      <w:r>
        <w:tab/>
      </w:r>
      <w:r w:rsidR="00D02AD2" w:rsidRPr="00053E85">
        <w:t xml:space="preserve">if the UE is a destination UE of </w:t>
      </w:r>
      <w:bookmarkStart w:id="1357" w:name="_Hlk88644760"/>
      <w:r w:rsidR="00D02AD2" w:rsidRPr="00053E85">
        <w:t>a TB to be transmitted</w:t>
      </w:r>
      <w:bookmarkEnd w:id="1357"/>
      <w:r w:rsidR="00D02AD2" w:rsidRPr="00053E85">
        <w:t xml:space="preserve"> in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D02AD2" w:rsidRPr="00053E85">
        <w:t xml:space="preserve">, </w:t>
      </w:r>
      <m:oMath>
        <m:sSub>
          <m:sSubPr>
            <m:ctrlPr>
              <w:rPr>
                <w:rFonts w:ascii="Cambria Math" w:hAnsi="Cambria Math"/>
                <w:i/>
              </w:rPr>
            </m:ctrlPr>
          </m:sSubPr>
          <m:e>
            <m:r>
              <w:rPr>
                <w:rFonts w:ascii="Cambria Math" w:hAnsi="Cambria Math"/>
              </w:rPr>
              <m:t>RSRP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RSRP</m:t>
            </m:r>
          </m:e>
          <m:sub>
            <m:r>
              <w:rPr>
                <w:rFonts w:ascii="Cambria Math" w:hAnsi="Cambria Math"/>
              </w:rPr>
              <m:t>1</m:t>
            </m:r>
          </m:sub>
        </m:sSub>
      </m:oMath>
      <w:r w:rsidR="00D02AD2" w:rsidRPr="00053E85">
        <w:t xml:space="preserve"> is higher than a (pre)configured RSRP threshold.</w:t>
      </w:r>
    </w:p>
    <w:p w14:paraId="34F44201" w14:textId="79B342BB" w:rsidR="00D02AD2" w:rsidRPr="00053E85" w:rsidRDefault="00D67418" w:rsidP="00D67418">
      <w:pPr>
        <w:pStyle w:val="B3"/>
      </w:pPr>
      <w:r>
        <w:lastRenderedPageBreak/>
        <w:t>-</w:t>
      </w:r>
      <w:r>
        <w:tab/>
      </w:r>
      <w:r w:rsidR="00D02AD2" w:rsidRPr="00053E85">
        <w:t xml:space="preserve">if the UE is a destination UE of a TB to be transmitted in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rsidR="00D02AD2" w:rsidRPr="00053E85">
        <w:t xml:space="preserve">, </w:t>
      </w:r>
      <m:oMath>
        <m:sSub>
          <m:sSubPr>
            <m:ctrlPr>
              <w:rPr>
                <w:rFonts w:ascii="Cambria Math" w:hAnsi="Cambria Math"/>
                <w:i/>
              </w:rPr>
            </m:ctrlPr>
          </m:sSubPr>
          <m:e>
            <m:r>
              <w:rPr>
                <w:rFonts w:ascii="Cambria Math" w:hAnsi="Cambria Math"/>
              </w:rPr>
              <m:t>RSRP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RSRP</m:t>
            </m:r>
          </m:e>
          <m:sub>
            <m:r>
              <w:rPr>
                <w:rFonts w:ascii="Cambria Math" w:hAnsi="Cambria Math"/>
              </w:rPr>
              <m:t>2</m:t>
            </m:r>
          </m:sub>
        </m:sSub>
      </m:oMath>
      <w:r w:rsidR="00D02AD2" w:rsidRPr="00053E85">
        <w:t xml:space="preserve"> is higher than a (pre)configured RSRP threshold.</w:t>
      </w:r>
    </w:p>
    <w:p w14:paraId="1994E90C" w14:textId="6E0F61B0" w:rsidR="00D02AD2" w:rsidRPr="00053E85" w:rsidRDefault="00D67418" w:rsidP="00D67418">
      <w:pPr>
        <w:pStyle w:val="B2"/>
      </w:pPr>
      <w:r>
        <w:t>-</w:t>
      </w:r>
      <w:r>
        <w:tab/>
      </w:r>
      <w:r w:rsidR="00D02AD2" w:rsidRPr="00053E85">
        <w:t xml:space="preserve">where the </w:t>
      </w:r>
      <m:oMath>
        <m:sSub>
          <m:sSubPr>
            <m:ctrlPr>
              <w:rPr>
                <w:rFonts w:ascii="Cambria Math" w:hAnsi="Cambria Math"/>
                <w:i/>
              </w:rPr>
            </m:ctrlPr>
          </m:sSubPr>
          <m:e>
            <m:r>
              <w:rPr>
                <w:rFonts w:ascii="Cambria Math" w:hAnsi="Cambria Math"/>
              </w:rPr>
              <m:t>RSRP</m:t>
            </m:r>
          </m:e>
          <m:sub>
            <m:r>
              <w:rPr>
                <w:rFonts w:ascii="Cambria Math" w:hAnsi="Cambria Math"/>
              </w:rPr>
              <m:t>1</m:t>
            </m:r>
          </m:sub>
        </m:sSub>
      </m:oMath>
      <w:r w:rsidR="00D02AD2" w:rsidRPr="00053E85">
        <w:t xml:space="preserve">, </w:t>
      </w:r>
      <m:oMath>
        <m:sSub>
          <m:sSubPr>
            <m:ctrlPr>
              <w:rPr>
                <w:rFonts w:ascii="Cambria Math" w:hAnsi="Cambria Math"/>
                <w:i/>
              </w:rPr>
            </m:ctrlPr>
          </m:sSubPr>
          <m:e>
            <m:r>
              <w:rPr>
                <w:rFonts w:ascii="Cambria Math" w:hAnsi="Cambria Math"/>
              </w:rPr>
              <m:t>RSRP</m:t>
            </m:r>
          </m:e>
          <m:sub>
            <m:r>
              <w:rPr>
                <w:rFonts w:ascii="Cambria Math" w:hAnsi="Cambria Math"/>
              </w:rPr>
              <m:t>2</m:t>
            </m:r>
          </m:sub>
        </m:sSub>
      </m:oMath>
      <w:r w:rsidR="00D02AD2" w:rsidRPr="00053E85">
        <w:t xml:space="preserve"> measurements are performed according to clause 8.4.2.1 and the </w:t>
      </w:r>
      <w:r w:rsidR="00D02AD2" w:rsidRPr="00053E85">
        <w:rPr>
          <w:rFonts w:eastAsia="Malgun Gothic"/>
          <w:lang w:eastAsia="ko-KR"/>
        </w:rPr>
        <w:t xml:space="preserve">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D02AD2" w:rsidRPr="00053E85">
        <w:rPr>
          <w:rFonts w:eastAsia="Malgun Gothic"/>
          <w:lang w:eastAsia="ko-KR"/>
        </w:rPr>
        <w:t xml:space="preserve"> is determined [as described in step 3 of clause 8.1.4]</w:t>
      </w:r>
      <w:r w:rsidR="00D02AD2" w:rsidRPr="00053E85">
        <w:rPr>
          <w:lang w:eastAsia="ko-KR"/>
        </w:rPr>
        <w:t>.</w:t>
      </w:r>
    </w:p>
    <w:p w14:paraId="00BD2C2F" w14:textId="417ECC8F" w:rsidR="00D02AD2" w:rsidRDefault="00D67418" w:rsidP="00D67418">
      <w:pPr>
        <w:pStyle w:val="B1"/>
      </w:pPr>
      <w:r>
        <w:t>-</w:t>
      </w:r>
      <w:r>
        <w:tab/>
      </w:r>
      <w:r w:rsidR="00D02AD2" w:rsidRPr="00734F84">
        <w:t xml:space="preserve">the </w:t>
      </w:r>
      <w:r w:rsidR="00D02AD2">
        <w:t xml:space="preserve">first reserved </w:t>
      </w:r>
      <w:r w:rsidR="00D02AD2" w:rsidRPr="00734F84">
        <w:t xml:space="preserve">resource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D02AD2">
        <w:rPr>
          <w:rFonts w:eastAsia="Malgun Gothic"/>
        </w:rPr>
        <w:t xml:space="preserve"> </w:t>
      </w:r>
      <w:r w:rsidR="00D02AD2" w:rsidRPr="00734F84">
        <w:t>occurs in a</w:t>
      </w:r>
      <w:r w:rsidR="00D02AD2" w:rsidRPr="00F50D1B">
        <w:t xml:space="preserve"> slot</w:t>
      </w:r>
      <w:r w:rsidR="00D02AD2" w:rsidRPr="00D60BAA">
        <w:t xml:space="preserve"> </w:t>
      </w:r>
      <w:r w:rsidR="00D02AD2" w:rsidRPr="00734F84">
        <w:t>in which</w:t>
      </w:r>
      <w:r w:rsidR="00D02AD2" w:rsidRPr="00D60BAA">
        <w:t xml:space="preserve"> the UE does not expect to perform SL reception due to half-duplex operation</w:t>
      </w:r>
      <w:r w:rsidR="00D02AD2" w:rsidRPr="00734F84">
        <w:t xml:space="preserve"> and the UE is </w:t>
      </w:r>
      <w:r w:rsidR="00D02AD2">
        <w:t>a destination UE</w:t>
      </w:r>
      <w:r w:rsidR="00D02AD2" w:rsidRPr="00734F84">
        <w:t xml:space="preserve"> of </w:t>
      </w:r>
      <w:r w:rsidR="00D02AD2">
        <w:t xml:space="preserve">a TB to be transmitted in </w:t>
      </w:r>
      <w:r w:rsidR="00D02AD2" w:rsidRPr="00F50D1B">
        <w:t xml:space="preserve">resource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D02AD2" w:rsidRPr="00734F84">
        <w:t>.</w:t>
      </w:r>
    </w:p>
    <w:p w14:paraId="7454AABD" w14:textId="065A11B0" w:rsidR="00D02AD2" w:rsidRDefault="00D02AD2" w:rsidP="00D67418">
      <w:pPr>
        <w:pStyle w:val="Heading3"/>
      </w:pPr>
      <w:bookmarkStart w:id="1358" w:name="_Toc114223912"/>
      <w:r>
        <w:t>8</w:t>
      </w:r>
      <w:r w:rsidRPr="0048482F">
        <w:t>.</w:t>
      </w:r>
      <w:r>
        <w:t>1</w:t>
      </w:r>
      <w:r w:rsidRPr="0048482F">
        <w:t>.</w:t>
      </w:r>
      <w:r>
        <w:t>4C</w:t>
      </w:r>
      <w:r w:rsidRPr="0048482F">
        <w:tab/>
      </w:r>
      <w:r>
        <w:t>UE</w:t>
      </w:r>
      <w:r w:rsidRPr="0076221E">
        <w:t xml:space="preserve"> procedure for</w:t>
      </w:r>
      <w:r>
        <w:t xml:space="preserve"> using a received </w:t>
      </w:r>
      <w:r w:rsidR="001400F1">
        <w:t xml:space="preserve">non-preferred </w:t>
      </w:r>
      <w:r>
        <w:t>resource set</w:t>
      </w:r>
      <w:bookmarkEnd w:id="1358"/>
      <w:r>
        <w:t xml:space="preserve"> </w:t>
      </w:r>
    </w:p>
    <w:p w14:paraId="4ED03389" w14:textId="32606793" w:rsidR="001400F1" w:rsidRPr="000C3576" w:rsidRDefault="001400F1" w:rsidP="001400F1">
      <w:r>
        <w:rPr>
          <w:lang w:eastAsia="ko-KR"/>
        </w:rPr>
        <w:t>A UE configured with the higher layer parameter</w:t>
      </w:r>
      <w:r w:rsidRPr="00787B74">
        <w:rPr>
          <w:lang w:eastAsia="ko-KR"/>
        </w:rPr>
        <w:t xml:space="preserve"> </w:t>
      </w:r>
      <w:r w:rsidRPr="00787B74">
        <w:rPr>
          <w:i/>
          <w:iCs/>
          <w:lang w:eastAsia="ko-KR"/>
        </w:rPr>
        <w:t>interUECoordinationScheme1</w:t>
      </w:r>
      <w:r w:rsidRPr="00787B74">
        <w:rPr>
          <w:lang w:eastAsia="ko-KR"/>
        </w:rPr>
        <w:t xml:space="preserve"> </w:t>
      </w:r>
      <w:r>
        <w:rPr>
          <w:lang w:eastAsia="ko-KR"/>
        </w:rPr>
        <w:t>uses</w:t>
      </w:r>
      <w:r w:rsidRPr="009B3623">
        <w:t xml:space="preserve"> </w:t>
      </w:r>
      <w:r>
        <w:t>a received non-preferred resource set as follows when performing resource (re-)selection:</w:t>
      </w:r>
    </w:p>
    <w:p w14:paraId="2455E10B" w14:textId="77777777" w:rsidR="001400F1" w:rsidRDefault="001400F1" w:rsidP="001400F1">
      <w:pPr>
        <w:pStyle w:val="B1"/>
      </w:pPr>
      <w:r>
        <w:t>-</w:t>
      </w:r>
      <w:r>
        <w:tab/>
        <w:t xml:space="preserve">the </w:t>
      </w:r>
      <w:r w:rsidRPr="00A62F56">
        <w:t xml:space="preserve">UE excludes </w:t>
      </w:r>
      <w:r>
        <w:t xml:space="preserve">in Step 6b) of clause 8.1.4 </w:t>
      </w:r>
      <w:r w:rsidRPr="00A62F56">
        <w:t>resource(s)</w:t>
      </w:r>
      <w:r>
        <w:t xml:space="preserve"> </w:t>
      </w:r>
      <w:r w:rsidRPr="00A62F56">
        <w:t>overlapping with the non-preferred resource set</w:t>
      </w:r>
      <w:r>
        <w:t>.</w:t>
      </w:r>
    </w:p>
    <w:p w14:paraId="0DA72769" w14:textId="0BD4C135" w:rsidR="001400F1" w:rsidRDefault="001400F1" w:rsidP="008A5CBB">
      <w:pPr>
        <w:rPr>
          <w:lang w:val="en-US"/>
        </w:rPr>
      </w:pPr>
      <w:r>
        <w:rPr>
          <w:lang w:val="en-US"/>
        </w:rPr>
        <w:t xml:space="preserve">Note: If it is not possible to meet the requirement that </w:t>
      </w:r>
      <w:r w:rsidRPr="009B0C19">
        <w:rPr>
          <w:rFonts w:eastAsia="Malgun Gothic" w:hint="eastAsia"/>
          <w:lang w:eastAsia="ko-KR"/>
        </w:rPr>
        <w:t xml:space="preserve">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9B0C19">
        <w:rPr>
          <w:rFonts w:eastAsia="Malgun Gothic" w:hint="eastAsia"/>
          <w:lang w:eastAsia="ko-KR"/>
        </w:rPr>
        <w:t xml:space="preserve"> </w:t>
      </w:r>
      <w:r>
        <w:rPr>
          <w:rFonts w:eastAsia="Malgun Gothic"/>
          <w:lang w:eastAsia="ko-KR"/>
        </w:rPr>
        <w:t>be</w:t>
      </w:r>
      <w:r w:rsidRPr="009B0C19">
        <w:rPr>
          <w:rFonts w:eastAsia="Malgun Gothic" w:hint="eastAsia"/>
          <w:lang w:eastAsia="ko-KR"/>
        </w:rPr>
        <w:t xml:space="preserve"> </w:t>
      </w:r>
      <w:r>
        <w:rPr>
          <w:rFonts w:eastAsia="Malgun Gothic"/>
          <w:lang w:eastAsia="ko-KR"/>
        </w:rPr>
        <w:t>at least</w:t>
      </w:r>
      <w:r w:rsidRPr="009B0C19">
        <w:rPr>
          <w:rFonts w:eastAsia="Malgun Gothic" w:hint="eastAsia"/>
          <w:lang w:eastAsia="ko-KR"/>
        </w:rPr>
        <w:t xml:space="preserve">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Pr>
          <w:rFonts w:eastAsia="Malgun Gothic"/>
          <w:lang w:eastAsia="en-GB"/>
        </w:rPr>
        <w:t xml:space="preserve"> </w:t>
      </w:r>
      <w:r>
        <w:rPr>
          <w:lang w:val="en-US"/>
        </w:rPr>
        <w:t>after</w:t>
      </w:r>
      <w:r w:rsidRPr="00DB0343">
        <w:rPr>
          <w:lang w:val="en-US"/>
        </w:rPr>
        <w:t xml:space="preserve"> </w:t>
      </w:r>
      <w:r>
        <w:rPr>
          <w:lang w:val="en-US"/>
        </w:rPr>
        <w:t>excluding resource(s) overlapping with</w:t>
      </w:r>
      <w:r w:rsidRPr="00DB0343">
        <w:rPr>
          <w:lang w:val="en-US"/>
        </w:rPr>
        <w:t xml:space="preserve"> </w:t>
      </w:r>
      <w:r>
        <w:rPr>
          <w:lang w:val="en-US"/>
        </w:rPr>
        <w:t xml:space="preserve">the </w:t>
      </w:r>
      <w:r w:rsidRPr="00DB0343">
        <w:rPr>
          <w:lang w:val="en-US"/>
        </w:rPr>
        <w:t>received non-preferred resource set</w:t>
      </w:r>
      <w:r w:rsidRPr="009B0C19">
        <w:rPr>
          <w:rFonts w:eastAsia="Malgun Gothic" w:hint="eastAsia"/>
          <w:lang w:eastAsia="ko-KR"/>
        </w:rPr>
        <w:t>,</w:t>
      </w:r>
      <w:r>
        <w:rPr>
          <w:rFonts w:eastAsia="Malgun Gothic"/>
          <w:lang w:eastAsia="ko-KR"/>
        </w:rPr>
        <w:t xml:space="preserve"> </w:t>
      </w:r>
      <w:r>
        <w:rPr>
          <w:lang w:val="en-US"/>
        </w:rPr>
        <w:t>i</w:t>
      </w:r>
      <w:r w:rsidRPr="00DB0343">
        <w:rPr>
          <w:lang w:val="en-US"/>
        </w:rPr>
        <w:t>t is up to UE implementation whether</w:t>
      </w:r>
      <w:r>
        <w:rPr>
          <w:lang w:val="en-US"/>
        </w:rPr>
        <w:t xml:space="preserve"> or not</w:t>
      </w:r>
      <w:r w:rsidRPr="00DB0343">
        <w:rPr>
          <w:color w:val="FF0000"/>
          <w:lang w:val="en-US"/>
        </w:rPr>
        <w:t xml:space="preserve"> </w:t>
      </w:r>
      <w:r w:rsidRPr="00DB0343">
        <w:rPr>
          <w:lang w:val="en-US"/>
        </w:rPr>
        <w:t>to take</w:t>
      </w:r>
      <w:r>
        <w:rPr>
          <w:lang w:val="en-US"/>
        </w:rPr>
        <w:t xml:space="preserve"> into account</w:t>
      </w:r>
      <w:r w:rsidRPr="00DB0343">
        <w:rPr>
          <w:lang w:val="en-US"/>
        </w:rPr>
        <w:t xml:space="preserve"> </w:t>
      </w:r>
      <w:r>
        <w:rPr>
          <w:lang w:val="en-US"/>
        </w:rPr>
        <w:t xml:space="preserve">the </w:t>
      </w:r>
      <w:r w:rsidRPr="00DB0343">
        <w:rPr>
          <w:lang w:val="en-US"/>
        </w:rPr>
        <w:t xml:space="preserve">received non-preferred resource set to meet </w:t>
      </w:r>
      <w:r>
        <w:rPr>
          <w:lang w:val="en-US"/>
        </w:rPr>
        <w:t>such</w:t>
      </w:r>
      <w:r w:rsidRPr="00DB0343">
        <w:rPr>
          <w:lang w:val="en-US"/>
        </w:rPr>
        <w:t xml:space="preserve"> requirement</w:t>
      </w:r>
      <w:r>
        <w:rPr>
          <w:lang w:val="en-US"/>
        </w:rPr>
        <w:t>.</w:t>
      </w:r>
    </w:p>
    <w:p w14:paraId="09BFDA2B" w14:textId="77777777" w:rsidR="008A5CBB" w:rsidRPr="008A5CBB" w:rsidRDefault="008A5CBB" w:rsidP="008A5CBB">
      <w:r w:rsidRPr="008A5CBB">
        <w:t>Note: The UE is not required to use any resource from the non-preferred resource set in its resource (re-)selection if that resource is earlier than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after the resource of inter-UE coordination information transmission, where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 xml:space="preserve">) when only MAC CE is used for inter-UE coordination information transmission, or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when MAC CE and SCI format 2-C are both used for inter-UE coordination information transmission. </w:t>
      </w:r>
    </w:p>
    <w:p w14:paraId="7C04D522" w14:textId="20215D18" w:rsidR="008A5CBB" w:rsidRDefault="008A5CBB" w:rsidP="008A5CBB">
      <w:r w:rsidRPr="008A5CBB">
        <w:t xml:space="preserve">Note: The case when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is assuming that SCI format 2-C is received.</w:t>
      </w:r>
    </w:p>
    <w:p w14:paraId="68010000" w14:textId="446F26E1" w:rsidR="00BB6B10" w:rsidRDefault="00BB6B10" w:rsidP="00BB6B10">
      <w:pPr>
        <w:pStyle w:val="Heading3"/>
        <w:rPr>
          <w:color w:val="000000"/>
        </w:rPr>
      </w:pPr>
      <w:bookmarkStart w:id="1359" w:name="_Toc29673243"/>
      <w:bookmarkStart w:id="1360" w:name="_Toc29673384"/>
      <w:bookmarkStart w:id="1361" w:name="_Toc29674377"/>
      <w:bookmarkStart w:id="1362" w:name="_Toc36645607"/>
      <w:bookmarkStart w:id="1363" w:name="_Toc45810656"/>
      <w:bookmarkStart w:id="1364" w:name="_Toc114223913"/>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359"/>
      <w:bookmarkEnd w:id="1360"/>
      <w:bookmarkEnd w:id="1361"/>
      <w:bookmarkEnd w:id="1362"/>
      <w:bookmarkEnd w:id="1363"/>
      <w:bookmarkEnd w:id="1364"/>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15972F59"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A52198" w:rsidRPr="00963386">
        <w:rPr>
          <w:rFonts w:eastAsiaTheme="minorEastAsia"/>
          <w:i/>
          <w:iCs/>
          <w:lang w:val="en-US" w:eastAsia="zh-CN"/>
        </w:rPr>
        <w:t>sl-MaxNumPer</w:t>
      </w:r>
      <w:r w:rsidR="00A52198">
        <w:rPr>
          <w:rFonts w:eastAsiaTheme="minorEastAsia"/>
          <w:i/>
          <w:iCs/>
          <w:lang w:val="en-US" w:eastAsia="zh-CN"/>
        </w:rPr>
        <w:t>R</w:t>
      </w:r>
      <w:r w:rsidR="00A52198"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lastRenderedPageBreak/>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0363CF77" w:rsidR="00DC4D65" w:rsidRDefault="00DC4D65" w:rsidP="00DC4D65">
      <w:pPr>
        <w:rPr>
          <w:rFonts w:eastAsia="Malgun Gothic"/>
          <w:color w:val="000000" w:themeColor="text1"/>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490396D9" w14:textId="77777777" w:rsidR="00BC17ED" w:rsidRPr="00384A25" w:rsidRDefault="00BC17ED" w:rsidP="00BC17ED">
      <w:pPr>
        <w:pStyle w:val="Heading3"/>
        <w:rPr>
          <w:color w:val="000000" w:themeColor="text1"/>
        </w:rPr>
      </w:pPr>
      <w:bookmarkStart w:id="1365" w:name="_Toc114223914"/>
      <w:r w:rsidRPr="00384A25">
        <w:rPr>
          <w:color w:val="000000" w:themeColor="text1"/>
        </w:rPr>
        <w:t>8.1.5A</w:t>
      </w:r>
      <w:r w:rsidRPr="00384A25">
        <w:rPr>
          <w:color w:val="000000" w:themeColor="text1"/>
        </w:rPr>
        <w:tab/>
        <w:t>UE procedure for determining slots and resource blocks indicated by a preferred or non-preferred resource set</w:t>
      </w:r>
      <w:bookmarkEnd w:id="1365"/>
    </w:p>
    <w:p w14:paraId="29BECF56" w14:textId="77777777" w:rsidR="00BC17ED" w:rsidRPr="00384A25" w:rsidRDefault="00BC17ED" w:rsidP="00BC17ED">
      <w:pPr>
        <w:rPr>
          <w:lang w:eastAsia="ko-KR"/>
        </w:rPr>
      </w:pPr>
      <w:r w:rsidRPr="00384A25">
        <w:rPr>
          <w:rFonts w:hint="eastAsia"/>
          <w:lang w:eastAsia="ko-KR"/>
        </w:rPr>
        <w:t xml:space="preserve">The set of </w:t>
      </w:r>
      <w:r w:rsidRPr="00384A25">
        <w:rPr>
          <w:lang w:eastAsia="ko-KR"/>
        </w:rPr>
        <w:t>slots</w:t>
      </w:r>
      <w:r w:rsidRPr="00384A25">
        <w:rPr>
          <w:rFonts w:hint="eastAsia"/>
          <w:lang w:eastAsia="ko-KR"/>
        </w:rPr>
        <w:t xml:space="preserve"> and resource blocks</w:t>
      </w:r>
      <w:r w:rsidRPr="00384A25">
        <w:rPr>
          <w:lang w:eastAsia="ko-KR"/>
        </w:rPr>
        <w:t xml:space="preserve"> indicated by a set of preferred or non-preferred resource(s)</w:t>
      </w:r>
      <w:r w:rsidRPr="00384A25">
        <w:rPr>
          <w:rFonts w:hint="eastAsia"/>
          <w:lang w:eastAsia="ko-KR"/>
        </w:rPr>
        <w:t xml:space="preserve"> is determined </w:t>
      </w:r>
      <w:r w:rsidRPr="00384A25">
        <w:rPr>
          <w:lang w:eastAsia="ko-KR"/>
        </w:rPr>
        <w:t>as described below.</w:t>
      </w:r>
    </w:p>
    <w:p w14:paraId="230CBECA" w14:textId="5AC6E213" w:rsidR="001400F1" w:rsidRDefault="001400F1" w:rsidP="001400F1">
      <w:pPr>
        <w:rPr>
          <w:lang w:val="en-US" w:eastAsia="ko-KR"/>
        </w:rPr>
      </w:pPr>
      <w:r w:rsidRPr="00384A25">
        <w:rPr>
          <w:lang w:eastAsia="ko-KR"/>
        </w:rPr>
        <w:t xml:space="preserve">The set of preferred or non-preferred resources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sidRPr="00384A25">
        <w:rPr>
          <w:lang w:eastAsia="ko-KR"/>
        </w:rPr>
        <w:t xml:space="preserve">, is indicated by </w:t>
      </w:r>
      <w:r>
        <w:rPr>
          <w:lang w:eastAsia="ko-KR"/>
        </w:rPr>
        <w:t xml:space="preserve">a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eastAsia="ko-KR"/>
        </w:rPr>
        <w:t xml:space="preserve"> and </w:t>
      </w:r>
      <m:oMath>
        <m:r>
          <w:rPr>
            <w:rFonts w:ascii="Cambria Math" w:hAnsi="Cambria Math"/>
            <w:lang w:eastAsia="ko-KR"/>
          </w:rPr>
          <m:t>M</m:t>
        </m:r>
      </m:oMath>
      <w:r w:rsidRPr="00384A25">
        <w:rPr>
          <w:lang w:eastAsia="ko-KR"/>
        </w:rPr>
        <w:t xml:space="preserve"> </w:t>
      </w:r>
      <w:r>
        <w:rPr>
          <w:lang w:eastAsia="ko-KR"/>
        </w:rPr>
        <w:t>tuples</w:t>
      </w:r>
      <w:r w:rsidRPr="00384A25">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sidRPr="00384A25">
        <w:rPr>
          <w:lang w:eastAsia="ko-KR"/>
        </w:rPr>
        <w:t xml:space="preserve">, </w:t>
      </w:r>
      <m:oMath>
        <m:r>
          <w:rPr>
            <w:rFonts w:ascii="Cambria Math" w:hAnsi="Cambria Math" w:hint="eastAsia"/>
            <w:lang w:eastAsia="ko-KR"/>
          </w:rPr>
          <m:t>1</m:t>
        </m:r>
        <m:r>
          <w:rPr>
            <w:rFonts w:ascii="Cambria Math" w:hAnsi="Cambria Math" w:hint="eastAsia"/>
            <w:lang w:eastAsia="ko-KR"/>
          </w:rPr>
          <m:t>≤</m:t>
        </m:r>
        <m:r>
          <w:rPr>
            <w:rFonts w:ascii="Cambria Math" w:hAnsi="Cambria Math" w:hint="eastAsia"/>
            <w:lang w:eastAsia="ko-KR"/>
          </w:rPr>
          <m:t>m</m:t>
        </m:r>
        <m:r>
          <w:rPr>
            <w:rFonts w:ascii="Cambria Math" w:hAnsi="Cambria Math" w:hint="eastAsia"/>
            <w:lang w:eastAsia="ko-KR"/>
          </w:rPr>
          <m:t>≤</m:t>
        </m:r>
        <m:r>
          <w:rPr>
            <w:rFonts w:ascii="Cambria Math" w:hAnsi="Cambria Math" w:hint="eastAsia"/>
            <w:lang w:eastAsia="ko-KR"/>
          </w:rPr>
          <m:t>M</m:t>
        </m:r>
      </m:oMath>
      <w:r>
        <w:rPr>
          <w:lang w:eastAsia="ko-KR"/>
        </w:rPr>
        <w:t xml:space="preserve"> indicated by the </w:t>
      </w:r>
      <w:r w:rsidR="004D1A1E">
        <w:rPr>
          <w:lang w:eastAsia="ko-KR"/>
        </w:rPr>
        <w:t>'</w:t>
      </w:r>
      <w:r>
        <w:rPr>
          <w:lang w:eastAsia="ko-KR"/>
        </w:rPr>
        <w:t>resource combination(s)</w:t>
      </w:r>
      <w:r w:rsidR="004D1A1E">
        <w:rPr>
          <w:lang w:eastAsia="ko-KR"/>
        </w:rPr>
        <w:t>'</w:t>
      </w:r>
      <w:r>
        <w:rPr>
          <w:lang w:eastAsia="ko-KR"/>
        </w:rPr>
        <w:t xml:space="preserve"> field, where for each tuple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Pr>
          <w:lang w:eastAsia="ko-KR"/>
        </w:rPr>
        <w:t xml:space="preserve"> is indicated by the 9 MSBs, followed by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Pr>
          <w:lang w:eastAsia="ko-KR"/>
        </w:rPr>
        <w:t xml:space="preserve"> and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en-GB"/>
        </w:rPr>
        <w:t xml:space="preserve"> (if present)</w:t>
      </w:r>
      <w:r w:rsidRPr="00384A25">
        <w:rPr>
          <w:lang w:eastAsia="ko-KR"/>
        </w:rPr>
        <w:t>.</w:t>
      </w:r>
      <w:r w:rsidRPr="009A2784">
        <w:rPr>
          <w:lang w:val="en-US" w:eastAsia="ko-KR"/>
        </w:rPr>
        <w:t xml:space="preserve"> </w:t>
      </w:r>
    </w:p>
    <w:p w14:paraId="3B00017B" w14:textId="7CE2EB59" w:rsidR="001400F1" w:rsidRPr="00384A25" w:rsidRDefault="001400F1" w:rsidP="001400F1">
      <w:pPr>
        <w:rPr>
          <w:lang w:eastAsia="ko-KR"/>
        </w:rPr>
      </w:pPr>
      <w:r>
        <w:rPr>
          <w:lang w:val="en-US" w:eastAsia="ko-KR"/>
        </w:rPr>
        <w:t xml:space="preserve">The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val="en-US" w:eastAsia="ko-KR"/>
        </w:rPr>
        <w:t xml:space="preserve"> is </w:t>
      </w:r>
      <w:r w:rsidRPr="002F3964">
        <w:rPr>
          <w:rFonts w:eastAsia="Gulim" w:cs="Times"/>
          <w:iCs/>
          <w:lang w:val="en-US" w:eastAsia="zh-CN"/>
        </w:rPr>
        <w:t xml:space="preserve">indicated </w:t>
      </w:r>
      <w:r>
        <w:rPr>
          <w:rFonts w:eastAsia="Gulim" w:cs="Times"/>
          <w:iCs/>
          <w:lang w:val="en-US" w:eastAsia="zh-CN"/>
        </w:rPr>
        <w:t xml:space="preserve">by the </w:t>
      </w:r>
      <w:r w:rsidR="004D1A1E">
        <w:rPr>
          <w:rFonts w:eastAsia="Gulim" w:cs="Times"/>
          <w:iCs/>
          <w:lang w:val="en-US" w:eastAsia="zh-CN"/>
        </w:rPr>
        <w:t>'</w:t>
      </w:r>
      <w:r>
        <w:rPr>
          <w:rFonts w:eastAsia="Gulim" w:cs="Times"/>
          <w:iCs/>
          <w:lang w:val="en-US" w:eastAsia="zh-CN"/>
        </w:rPr>
        <w:t>reference slot location</w:t>
      </w:r>
      <w:r w:rsidR="004D1A1E">
        <w:rPr>
          <w:rFonts w:eastAsia="Gulim" w:cs="Times"/>
          <w:iCs/>
          <w:lang w:val="en-US" w:eastAsia="zh-CN"/>
        </w:rPr>
        <w:t>'</w:t>
      </w:r>
      <w:r>
        <w:rPr>
          <w:rFonts w:eastAsia="Gulim" w:cs="Times"/>
          <w:iCs/>
          <w:lang w:val="en-US" w:eastAsia="zh-CN"/>
        </w:rPr>
        <w:t xml:space="preserve"> field as a</w:t>
      </w:r>
      <w:r w:rsidRPr="002F3964">
        <w:rPr>
          <w:rFonts w:eastAsia="Gulim" w:cs="Times"/>
          <w:iCs/>
          <w:lang w:val="en-US" w:eastAsia="zh-CN"/>
        </w:rPr>
        <w:t xml:space="preserve"> combination of DFN index and slot index</w:t>
      </w:r>
      <w:r>
        <w:rPr>
          <w:rFonts w:eastAsia="Gulim" w:cs="Times"/>
          <w:iCs/>
          <w:lang w:eastAsia="zh-CN"/>
        </w:rPr>
        <w:t xml:space="preserve"> [5, TS 38.212]</w:t>
      </w:r>
      <w:r>
        <w:rPr>
          <w:rFonts w:eastAsiaTheme="minorHAnsi"/>
          <w:lang w:val="en-US" w:eastAsia="ko-KR"/>
        </w:rPr>
        <w:t>, with the 10 MSBs indicating the DFN index.</w:t>
      </w:r>
      <w:r w:rsidRPr="00384A25">
        <w:rPr>
          <w:lang w:eastAsia="ko-KR"/>
        </w:rPr>
        <w:t xml:space="preserv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 xml:space="preserve"> and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sidRPr="00384A25">
        <w:rPr>
          <w:lang w:eastAsia="ko-KR"/>
        </w:rPr>
        <w:t xml:space="preserve"> are interpreted according to clause 8.1.5, with the following modifications:</w:t>
      </w:r>
    </w:p>
    <w:p w14:paraId="0A45AB12" w14:textId="77777777" w:rsidR="001400F1" w:rsidRDefault="001400F1" w:rsidP="001400F1">
      <w:pPr>
        <w:pStyle w:val="B1"/>
        <w:rPr>
          <w:lang w:eastAsia="ko-KR"/>
        </w:rPr>
      </w:pPr>
      <w:r>
        <w:rPr>
          <w:lang w:eastAsia="ko-KR"/>
        </w:rPr>
        <w:t>-</w:t>
      </w:r>
      <w:r>
        <w:rPr>
          <w:lang w:eastAsia="ko-KR"/>
        </w:rPr>
        <w:tab/>
      </w:r>
      <w:r w:rsidRPr="008B60EC">
        <w:rPr>
          <w:lang w:eastAsia="ko-KR"/>
        </w:rPr>
        <w:t xml:space="preserve">the value of </w:t>
      </w:r>
      <w:r>
        <w:rPr>
          <w:i/>
          <w:iCs/>
          <w:lang w:eastAsia="ko-KR"/>
        </w:rPr>
        <w:t>s</w:t>
      </w:r>
      <w:r w:rsidRPr="007B2BEE">
        <w:rPr>
          <w:i/>
          <w:iCs/>
          <w:lang w:eastAsia="ko-KR"/>
        </w:rPr>
        <w:t>l-MaxNumPerReserve</w:t>
      </w:r>
      <w:r w:rsidRPr="008B60EC">
        <w:rPr>
          <w:lang w:eastAsia="ko-KR"/>
        </w:rPr>
        <w:t xml:space="preserve"> is fixed to 3</w:t>
      </w:r>
      <w:r>
        <w:rPr>
          <w:lang w:eastAsia="ko-KR"/>
        </w:rPr>
        <w:t>.</w:t>
      </w:r>
    </w:p>
    <w:p w14:paraId="2DC08DC8" w14:textId="77777777" w:rsidR="001400F1" w:rsidRDefault="001400F1" w:rsidP="001400F1">
      <w:pPr>
        <w:pStyle w:val="B1"/>
        <w:rPr>
          <w:lang w:eastAsia="ko-KR"/>
        </w:rPr>
      </w:pPr>
      <w:r>
        <w:rPr>
          <w:lang w:eastAsia="ko-KR"/>
        </w:rPr>
        <w:t>-</w:t>
      </w:r>
      <w:r>
        <w:rPr>
          <w:lang w:eastAsia="ko-KR"/>
        </w:rPr>
        <w:tab/>
        <w:t>"</w:t>
      </w:r>
      <w:r w:rsidRPr="00384A25">
        <w:rPr>
          <w:lang w:eastAsia="ko-KR"/>
        </w:rPr>
        <w:t>slot where SCI format 1-A was received</w:t>
      </w:r>
      <w:r>
        <w:rPr>
          <w:lang w:eastAsia="ko-KR"/>
        </w:rPr>
        <w:t>"</w:t>
      </w:r>
      <w:r w:rsidRPr="00384A25">
        <w:rPr>
          <w:lang w:eastAsia="ko-KR"/>
        </w:rPr>
        <w:t xml:space="preserve"> is replaced by slot indicated as the first resource location of a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w:t>
      </w:r>
    </w:p>
    <w:p w14:paraId="4F0C0CFE" w14:textId="7B27B71C" w:rsidR="001400F1" w:rsidRDefault="001400F1" w:rsidP="001400F1">
      <w:pPr>
        <w:pStyle w:val="B1"/>
        <w:rPr>
          <w:lang w:eastAsia="ko-KR"/>
        </w:rPr>
      </w:pPr>
      <w:r>
        <w:rPr>
          <w:lang w:eastAsia="ko-KR"/>
        </w:rPr>
        <w:t>-</w:t>
      </w:r>
      <w:r>
        <w:rPr>
          <w:lang w:eastAsia="ko-KR"/>
        </w:rPr>
        <w:tab/>
        <w:t>t</w:t>
      </w:r>
      <w:r>
        <w:rPr>
          <w:rFonts w:eastAsia="Gulim" w:cs="Times"/>
          <w:iCs/>
          <w:lang w:val="en-US" w:eastAsia="zh-CN"/>
        </w:rPr>
        <w:t>he f</w:t>
      </w:r>
      <w:r w:rsidRPr="002F3964">
        <w:rPr>
          <w:rFonts w:eastAsia="Gulim" w:cs="Times"/>
          <w:iCs/>
          <w:lang w:val="en-US" w:eastAsia="zh-CN"/>
        </w:rPr>
        <w:t xml:space="preserve">irst resource location of each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for </w:t>
      </w:r>
      <m:oMath>
        <m:r>
          <w:rPr>
            <w:rFonts w:ascii="Cambria Math" w:eastAsia="Gulim" w:hAnsi="Cambria Math" w:cs="Times"/>
            <w:lang w:val="en-US" w:eastAsia="zh-CN"/>
          </w:rPr>
          <m:t>m&gt;1</m:t>
        </m:r>
      </m:oMath>
      <w:r>
        <w:rPr>
          <w:rFonts w:eastAsia="Gulim" w:cs="Times"/>
          <w:iCs/>
          <w:lang w:val="en-US" w:eastAsia="zh-CN"/>
        </w:rPr>
        <w:t xml:space="preserve"> </w:t>
      </w:r>
      <w:r w:rsidRPr="002F3964">
        <w:rPr>
          <w:rFonts w:eastAsia="Gulim" w:cs="Times"/>
          <w:iCs/>
          <w:lang w:val="en-US" w:eastAsia="zh-CN"/>
        </w:rPr>
        <w:t>is</w:t>
      </w:r>
      <w:r>
        <w:rPr>
          <w:rFonts w:eastAsia="Gulim" w:cs="Times"/>
          <w:iCs/>
          <w:lang w:val="en-US" w:eastAsia="zh-CN"/>
        </w:rPr>
        <w:t xml:space="preserve"> indicated by</w:t>
      </w:r>
      <w:r w:rsidRPr="002F3964">
        <w:rPr>
          <w:rFonts w:eastAsia="Gulim" w:cs="Times"/>
          <w:iCs/>
          <w:lang w:val="en-US" w:eastAsia="zh-CN"/>
        </w:rPr>
        <w:t xml:space="preserve"> a slot offset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in logical slots </w:t>
      </w:r>
      <w:r w:rsidRPr="002F3964">
        <w:rPr>
          <w:rFonts w:eastAsia="Gulim" w:cs="Times"/>
          <w:iCs/>
          <w:lang w:val="en-US" w:eastAsia="zh-CN"/>
        </w:rPr>
        <w:t xml:space="preserve">with respect to </w:t>
      </w:r>
      <w:r>
        <w:rPr>
          <w:rFonts w:eastAsia="Gulim" w:cs="Times"/>
          <w:iCs/>
          <w:lang w:val="en-US" w:eastAsia="zh-CN"/>
        </w:rPr>
        <w:t>the</w:t>
      </w:r>
      <w:r w:rsidRPr="002F3964">
        <w:rPr>
          <w:rFonts w:eastAsia="Gulim" w:cs="Times"/>
          <w:iCs/>
          <w:lang w:val="en-US" w:eastAsia="zh-CN"/>
        </w:rPr>
        <w:t xml:space="preserve"> reference slot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rFonts w:eastAsia="Gulim" w:cs="Times"/>
          <w:lang w:eastAsia="ko-KR"/>
        </w:rPr>
        <w:t xml:space="preserve">; the first resource location of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1</m:t>
            </m:r>
          </m:sub>
        </m:sSub>
      </m:oMath>
      <w:r>
        <w:rPr>
          <w:rFonts w:eastAsia="Gulim" w:cs="Times"/>
          <w:lang w:eastAsia="ko-KR"/>
        </w:rPr>
        <w:t xml:space="preserve"> is at slot offset 0 with respect to the reference slot.</w:t>
      </w:r>
      <w:r>
        <w:rPr>
          <w:lang w:eastAsia="ko-KR"/>
        </w:rPr>
        <w:t>-</w:t>
      </w:r>
      <w:r>
        <w:rPr>
          <w:lang w:eastAsia="ko-KR"/>
        </w:rPr>
        <w:tab/>
        <w:t>"the r</w:t>
      </w:r>
      <w:r w:rsidRPr="00384A25">
        <w:rPr>
          <w:lang w:eastAsia="ko-KR"/>
        </w:rPr>
        <w:t>eceived SCI format 1-A</w:t>
      </w:r>
      <w:r>
        <w:rPr>
          <w:lang w:eastAsia="ko-KR"/>
        </w:rPr>
        <w:t>, except the resource in the slot where SCI format 1-A was received"</w:t>
      </w:r>
      <w:r w:rsidRPr="00384A25">
        <w:rPr>
          <w:lang w:eastAsia="ko-KR"/>
        </w:rPr>
        <w:t xml:space="preserve"> is replaced by</w:t>
      </w:r>
      <w:r>
        <w:rPr>
          <w:lang w:eastAsia="ko-KR"/>
        </w:rPr>
        <w:t xml:space="preserve"> </w:t>
      </w:r>
      <w:r w:rsidR="004D1A1E">
        <w:rPr>
          <w:lang w:eastAsia="ko-KR"/>
        </w:rPr>
        <w:t>"</w:t>
      </w:r>
      <w:r>
        <w:rPr>
          <w:lang w:eastAsia="ko-KR"/>
        </w:rPr>
        <w:t>each tuple</w:t>
      </w:r>
      <w:r w:rsidR="004D1A1E">
        <w:rPr>
          <w:lang w:eastAsia="ko-KR"/>
        </w:rPr>
        <w:t>"</w:t>
      </w:r>
    </w:p>
    <w:p w14:paraId="1C5B5639" w14:textId="77777777" w:rsidR="001400F1" w:rsidRDefault="001400F1" w:rsidP="001400F1">
      <w:pPr>
        <w:pStyle w:val="B1"/>
        <w:rPr>
          <w:lang w:eastAsia="ko-KR"/>
        </w:rPr>
      </w:pPr>
      <w:r>
        <w:rPr>
          <w:lang w:eastAsia="ko-KR"/>
        </w:rPr>
        <w:lastRenderedPageBreak/>
        <w:t>-</w:t>
      </w:r>
      <w:r>
        <w:rPr>
          <w:lang w:eastAsia="ko-KR"/>
        </w:rPr>
        <w:tab/>
        <w:t>the 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tuple</w:t>
      </w:r>
      <w:r w:rsidRPr="00523C76">
        <w:rPr>
          <w:lang w:eastAsia="ko-KR"/>
        </w:rPr>
        <w:t xml:space="preserve"> is separately indicated</w:t>
      </w:r>
      <w:r>
        <w:rPr>
          <w:lang w:eastAsia="ko-KR"/>
        </w:rPr>
        <w:t>.</w:t>
      </w:r>
    </w:p>
    <w:p w14:paraId="7A07F122" w14:textId="464B6416" w:rsidR="001400F1" w:rsidRDefault="001400F1" w:rsidP="001400F1">
      <w:pPr>
        <w:rPr>
          <w:rFonts w:eastAsia="Gulim" w:cs="Times"/>
          <w:iCs/>
          <w:lang w:val="en-US" w:eastAsia="zh-CN"/>
        </w:rPr>
      </w:pPr>
      <w:r>
        <w:rPr>
          <w:rFonts w:eastAsiaTheme="minorHAnsi"/>
          <w:lang w:val="en-US" w:eastAsia="ko-KR"/>
        </w:rPr>
        <w:t xml:space="preserve">The </w:t>
      </w:r>
      <w:r>
        <w:rPr>
          <w:lang w:eastAsia="ko-KR"/>
        </w:rPr>
        <w:t>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 xml:space="preserve">tuple is indicated by the </w:t>
      </w:r>
      <w:r w:rsidR="004D1A1E">
        <w:rPr>
          <w:lang w:eastAsia="ko-KR"/>
        </w:rPr>
        <w:t>'</w:t>
      </w:r>
      <w:r>
        <w:rPr>
          <w:lang w:eastAsia="ko-KR"/>
        </w:rPr>
        <w:t>[lowest subchannel index for the first resource location of each TRIV]</w:t>
      </w:r>
      <w:r w:rsidR="004D1A1E">
        <w:rPr>
          <w:lang w:eastAsia="ko-KR"/>
        </w:rPr>
        <w:t>'</w:t>
      </w:r>
      <w:r>
        <w:rPr>
          <w:lang w:eastAsia="ko-KR"/>
        </w:rPr>
        <w:t xml:space="preserve"> field. The resource reservation period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ko-KR"/>
        </w:rPr>
        <w:t xml:space="preserve">  is encoded as in SCI format 1-A.</w:t>
      </w:r>
    </w:p>
    <w:p w14:paraId="1DBA9DC4" w14:textId="77777777" w:rsidR="001400F1" w:rsidRDefault="001400F1" w:rsidP="001400F1">
      <w:pPr>
        <w:rPr>
          <w:lang w:eastAsia="ko-KR"/>
        </w:rPr>
      </w:pPr>
      <w:r>
        <w:rPr>
          <w:lang w:eastAsia="ko-KR"/>
        </w:rPr>
        <w:t xml:space="preserve">If the set is indicated by an SCI format 2-C, the number of tuples is </w:t>
      </w:r>
      <m:oMath>
        <m:r>
          <w:rPr>
            <w:rFonts w:ascii="Cambria Math" w:hAnsi="Cambria Math"/>
            <w:lang w:eastAsia="ko-KR"/>
          </w:rPr>
          <m:t>M=2</m:t>
        </m:r>
      </m:oMath>
      <w:r>
        <w:rPr>
          <w:lang w:eastAsia="ko-KR"/>
        </w:rPr>
        <w:t>.</w:t>
      </w:r>
    </w:p>
    <w:p w14:paraId="1B4317C9" w14:textId="77777777" w:rsidR="001400F1" w:rsidRDefault="001400F1" w:rsidP="001400F1">
      <w:pPr>
        <w:rPr>
          <w:lang w:eastAsia="ko-KR"/>
        </w:rPr>
      </w:pPr>
      <w:r>
        <w:rPr>
          <w:lang w:eastAsia="ko-KR"/>
        </w:rPr>
        <w:t xml:space="preserve">A UE forms the union of the subsets indicated by each tuple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Pr>
          <w:lang w:eastAsia="ko-KR"/>
        </w:rPr>
        <w:t xml:space="preserve"> to obtain the set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Pr>
          <w:lang w:eastAsia="ko-KR"/>
        </w:rPr>
        <w:t>.</w:t>
      </w:r>
    </w:p>
    <w:p w14:paraId="1B61366D" w14:textId="69D7762D" w:rsidR="00F01C45" w:rsidRDefault="00F01C45" w:rsidP="00F01C45">
      <w:pPr>
        <w:pStyle w:val="Heading3"/>
      </w:pPr>
      <w:bookmarkStart w:id="1366" w:name="_Toc36645608"/>
      <w:bookmarkStart w:id="1367" w:name="_Toc45810657"/>
      <w:bookmarkStart w:id="1368" w:name="_Toc114223915"/>
      <w:r>
        <w:t>8.1.6</w:t>
      </w:r>
      <w:r>
        <w:tab/>
        <w:t>Sidelink congestion control in sidelink resource allocation mode 2</w:t>
      </w:r>
      <w:bookmarkEnd w:id="1366"/>
      <w:bookmarkEnd w:id="1367"/>
      <w:bookmarkEnd w:id="1368"/>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369" w:name="_Toc45810658"/>
      <w:bookmarkStart w:id="1370" w:name="_Toc114223916"/>
      <w:r w:rsidRPr="00A54784">
        <w:t>8.1.</w:t>
      </w:r>
      <w:r>
        <w:t>7</w:t>
      </w:r>
      <w:r w:rsidRPr="00A54784">
        <w:tab/>
        <w:t xml:space="preserve">UE procedure for determining </w:t>
      </w:r>
      <w:r>
        <w:t>the number of logical slots for a reservation period</w:t>
      </w:r>
      <w:bookmarkEnd w:id="1369"/>
      <w:bookmarkEnd w:id="1370"/>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000000"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6E6CA4">
        <w:pict w14:anchorId="699EBD2E">
          <v:shape id="_x0000_i2462" type="#_x0000_t75" style="width:93pt;height:19.5pt" equationxml="&lt;">
            <v:imagedata r:id="rId2242"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371" w:name="_Toc29673244"/>
      <w:bookmarkStart w:id="1372" w:name="_Toc29673385"/>
      <w:bookmarkStart w:id="1373" w:name="_Toc29674378"/>
      <w:bookmarkStart w:id="1374" w:name="_Toc36645609"/>
      <w:bookmarkStart w:id="1375" w:name="_Toc45810659"/>
      <w:bookmarkStart w:id="1376" w:name="_Toc114223917"/>
      <w:r>
        <w:t>8</w:t>
      </w:r>
      <w:r w:rsidRPr="0048482F">
        <w:t>.</w:t>
      </w:r>
      <w:r>
        <w:t>2</w:t>
      </w:r>
      <w:r w:rsidRPr="0048482F">
        <w:tab/>
      </w:r>
      <w:r w:rsidRPr="00C63894">
        <w:t>UE procedure for transmitting sidelink reference signals</w:t>
      </w:r>
      <w:bookmarkEnd w:id="1371"/>
      <w:bookmarkEnd w:id="1372"/>
      <w:bookmarkEnd w:id="1373"/>
      <w:bookmarkEnd w:id="1374"/>
      <w:bookmarkEnd w:id="1375"/>
      <w:bookmarkEnd w:id="1376"/>
    </w:p>
    <w:p w14:paraId="49068B82" w14:textId="7268F6A3" w:rsidR="00BB6B10" w:rsidRDefault="00BB6B10" w:rsidP="00A24532">
      <w:pPr>
        <w:pStyle w:val="Heading3"/>
      </w:pPr>
      <w:bookmarkStart w:id="1377" w:name="_Toc29673245"/>
      <w:bookmarkStart w:id="1378" w:name="_Toc29673386"/>
      <w:bookmarkStart w:id="1379" w:name="_Toc29674379"/>
      <w:bookmarkStart w:id="1380" w:name="_Toc36645610"/>
      <w:bookmarkStart w:id="1381" w:name="_Toc45810660"/>
      <w:bookmarkStart w:id="1382" w:name="_Toc114223918"/>
      <w:r>
        <w:t>8</w:t>
      </w:r>
      <w:r w:rsidRPr="0048482F">
        <w:t>.</w:t>
      </w:r>
      <w:r>
        <w:t>2</w:t>
      </w:r>
      <w:r w:rsidRPr="0048482F">
        <w:t>.</w:t>
      </w:r>
      <w:r>
        <w:t>1</w:t>
      </w:r>
      <w:r w:rsidRPr="0048482F">
        <w:tab/>
      </w:r>
      <w:r>
        <w:t>CSI-RS transmission procedure</w:t>
      </w:r>
      <w:bookmarkEnd w:id="1377"/>
      <w:bookmarkEnd w:id="1378"/>
      <w:bookmarkEnd w:id="1379"/>
      <w:bookmarkEnd w:id="1380"/>
      <w:bookmarkEnd w:id="1381"/>
      <w:bookmarkEnd w:id="1382"/>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lastRenderedPageBreak/>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29849A9D"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383" w:name="_Toc29673246"/>
      <w:bookmarkStart w:id="1384" w:name="_Toc29673387"/>
      <w:bookmarkStart w:id="1385" w:name="_Toc29674380"/>
      <w:bookmarkStart w:id="1386" w:name="_Toc36645611"/>
      <w:bookmarkStart w:id="1387" w:name="_Toc45810661"/>
      <w:bookmarkStart w:id="1388" w:name="_Toc114223919"/>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383"/>
      <w:bookmarkEnd w:id="1384"/>
      <w:bookmarkEnd w:id="1385"/>
      <w:bookmarkEnd w:id="1386"/>
      <w:bookmarkEnd w:id="1387"/>
      <w:bookmarkEnd w:id="1388"/>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389" w:name="_Toc29673247"/>
      <w:bookmarkStart w:id="1390" w:name="_Toc29673388"/>
      <w:bookmarkStart w:id="1391" w:name="_Toc29674381"/>
      <w:bookmarkStart w:id="1392" w:name="_Toc36645612"/>
      <w:bookmarkStart w:id="1393" w:name="_Toc45810662"/>
      <w:bookmarkStart w:id="1394" w:name="_Toc114223920"/>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389"/>
      <w:bookmarkEnd w:id="1390"/>
      <w:bookmarkEnd w:id="1391"/>
      <w:bookmarkEnd w:id="1392"/>
      <w:bookmarkEnd w:id="1393"/>
      <w:bookmarkEnd w:id="1394"/>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395" w:name="_Toc29673248"/>
      <w:bookmarkStart w:id="1396" w:name="_Toc29673389"/>
      <w:bookmarkStart w:id="1397" w:name="_Toc29674382"/>
      <w:bookmarkStart w:id="1398" w:name="_Toc36645613"/>
      <w:bookmarkStart w:id="1399" w:name="_Toc45810663"/>
      <w:bookmarkStart w:id="1400" w:name="_Toc114223921"/>
      <w:r>
        <w:rPr>
          <w:color w:val="000000"/>
        </w:rPr>
        <w:t>8.3</w:t>
      </w:r>
      <w:r w:rsidRPr="0048482F">
        <w:rPr>
          <w:color w:val="000000"/>
        </w:rPr>
        <w:tab/>
      </w:r>
      <w:r w:rsidRPr="00D5702E">
        <w:t xml:space="preserve">UE procedure for receiving the physical </w:t>
      </w:r>
      <w:r>
        <w:t>sidelink</w:t>
      </w:r>
      <w:r w:rsidRPr="00D5702E">
        <w:t xml:space="preserve"> shared channel</w:t>
      </w:r>
      <w:bookmarkEnd w:id="1395"/>
      <w:bookmarkEnd w:id="1396"/>
      <w:bookmarkEnd w:id="1397"/>
      <w:bookmarkEnd w:id="1398"/>
      <w:bookmarkEnd w:id="1399"/>
      <w:bookmarkEnd w:id="1400"/>
    </w:p>
    <w:p w14:paraId="4037F1E5" w14:textId="5C608808"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631E86EE"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5810FB63"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 xml:space="preserve">corresponding SCI formats 2-A and 2-B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401" w:name="_Toc29673249"/>
      <w:bookmarkStart w:id="1402" w:name="_Toc29673390"/>
      <w:bookmarkStart w:id="1403" w:name="_Toc29674383"/>
      <w:bookmarkStart w:id="1404" w:name="_Toc36645614"/>
      <w:bookmarkStart w:id="1405" w:name="_Toc45810664"/>
      <w:bookmarkStart w:id="1406" w:name="_Toc114223922"/>
      <w:r>
        <w:rPr>
          <w:color w:val="000000"/>
        </w:rPr>
        <w:lastRenderedPageBreak/>
        <w:t>8.4</w:t>
      </w:r>
      <w:r w:rsidRPr="0048482F">
        <w:rPr>
          <w:color w:val="000000"/>
        </w:rPr>
        <w:tab/>
      </w:r>
      <w:r w:rsidRPr="00D5702E">
        <w:t xml:space="preserve">UE procedure for receiving </w:t>
      </w:r>
      <w:r>
        <w:t>reference signals</w:t>
      </w:r>
      <w:bookmarkEnd w:id="1401"/>
      <w:bookmarkEnd w:id="1402"/>
      <w:bookmarkEnd w:id="1403"/>
      <w:bookmarkEnd w:id="1404"/>
      <w:bookmarkEnd w:id="1405"/>
      <w:bookmarkEnd w:id="1406"/>
    </w:p>
    <w:p w14:paraId="3867A9D5" w14:textId="77777777" w:rsidR="00BB6B10" w:rsidRDefault="00BB6B10" w:rsidP="00BB6B10">
      <w:pPr>
        <w:pStyle w:val="Heading3"/>
        <w:rPr>
          <w:color w:val="000000"/>
        </w:rPr>
      </w:pPr>
      <w:bookmarkStart w:id="1407" w:name="_Toc29673250"/>
      <w:bookmarkStart w:id="1408" w:name="_Toc29673391"/>
      <w:bookmarkStart w:id="1409" w:name="_Toc29674384"/>
      <w:bookmarkStart w:id="1410" w:name="_Toc36645615"/>
      <w:bookmarkStart w:id="1411" w:name="_Toc45810665"/>
      <w:bookmarkStart w:id="1412" w:name="_Toc114223923"/>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407"/>
      <w:bookmarkEnd w:id="1408"/>
      <w:bookmarkEnd w:id="1409"/>
      <w:bookmarkEnd w:id="1410"/>
      <w:bookmarkEnd w:id="1411"/>
      <w:bookmarkEnd w:id="1412"/>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413" w:name="_Toc29673251"/>
      <w:bookmarkStart w:id="1414" w:name="_Toc29673392"/>
      <w:bookmarkStart w:id="1415" w:name="_Toc29674385"/>
      <w:bookmarkStart w:id="1416" w:name="_Toc36645616"/>
      <w:bookmarkStart w:id="1417" w:name="_Toc45810666"/>
      <w:bookmarkStart w:id="1418" w:name="_Toc114223924"/>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413"/>
      <w:bookmarkEnd w:id="1414"/>
      <w:bookmarkEnd w:id="1415"/>
      <w:bookmarkEnd w:id="1416"/>
      <w:bookmarkEnd w:id="1417"/>
      <w:bookmarkEnd w:id="1418"/>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74601D99"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to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419" w:name="_Toc29673252"/>
      <w:bookmarkStart w:id="1420" w:name="_Toc29673393"/>
      <w:bookmarkStart w:id="1421" w:name="_Toc29674386"/>
      <w:bookmarkStart w:id="1422" w:name="_Toc36645617"/>
      <w:bookmarkStart w:id="1423" w:name="_Toc45810667"/>
      <w:bookmarkStart w:id="1424" w:name="_Toc114223925"/>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419"/>
      <w:bookmarkEnd w:id="1420"/>
      <w:bookmarkEnd w:id="1421"/>
      <w:bookmarkEnd w:id="1422"/>
      <w:bookmarkEnd w:id="1423"/>
      <w:bookmarkEnd w:id="1424"/>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425" w:name="_Toc29673253"/>
      <w:bookmarkStart w:id="1426" w:name="_Toc29673394"/>
      <w:bookmarkStart w:id="1427" w:name="_Toc29674387"/>
      <w:bookmarkStart w:id="1428" w:name="_Toc36645618"/>
      <w:bookmarkStart w:id="1429" w:name="_Toc45810668"/>
      <w:bookmarkStart w:id="1430" w:name="_Toc114223926"/>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425"/>
      <w:bookmarkEnd w:id="1426"/>
      <w:bookmarkEnd w:id="1427"/>
      <w:bookmarkEnd w:id="1428"/>
      <w:bookmarkEnd w:id="1429"/>
      <w:bookmarkEnd w:id="1430"/>
    </w:p>
    <w:p w14:paraId="1CA26807" w14:textId="77777777" w:rsidR="00BB6B10" w:rsidRDefault="00BB6B10" w:rsidP="00BB6B10">
      <w:pPr>
        <w:pStyle w:val="Heading3"/>
      </w:pPr>
      <w:bookmarkStart w:id="1431" w:name="_Toc29673254"/>
      <w:bookmarkStart w:id="1432" w:name="_Toc29673395"/>
      <w:bookmarkStart w:id="1433" w:name="_Toc29674388"/>
      <w:bookmarkStart w:id="1434" w:name="_Toc36645619"/>
      <w:bookmarkStart w:id="1435" w:name="_Toc45810669"/>
      <w:bookmarkStart w:id="1436" w:name="_Toc114223927"/>
      <w:r>
        <w:t>8.5.1</w:t>
      </w:r>
      <w:r>
        <w:tab/>
      </w:r>
      <w:r w:rsidRPr="00D71B84">
        <w:t>Channel state information framework</w:t>
      </w:r>
      <w:bookmarkEnd w:id="1431"/>
      <w:bookmarkEnd w:id="1432"/>
      <w:bookmarkEnd w:id="1433"/>
      <w:bookmarkEnd w:id="1434"/>
      <w:bookmarkEnd w:id="1435"/>
      <w:bookmarkEnd w:id="1436"/>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437" w:name="_Toc29673255"/>
      <w:bookmarkStart w:id="1438" w:name="_Toc29673396"/>
      <w:bookmarkStart w:id="1439" w:name="_Toc29674389"/>
      <w:bookmarkStart w:id="1440" w:name="_Toc36645620"/>
      <w:bookmarkStart w:id="1441" w:name="_Toc45810670"/>
      <w:bookmarkStart w:id="1442" w:name="_Toc114223928"/>
      <w:r>
        <w:t>8.5.1.1</w:t>
      </w:r>
      <w:r w:rsidR="00A57AAA">
        <w:tab/>
      </w:r>
      <w:r w:rsidRPr="000D2CF1">
        <w:t>Reporting configurations</w:t>
      </w:r>
      <w:bookmarkEnd w:id="1437"/>
      <w:bookmarkEnd w:id="1438"/>
      <w:bookmarkEnd w:id="1439"/>
      <w:bookmarkEnd w:id="1440"/>
      <w:bookmarkEnd w:id="1441"/>
      <w:bookmarkEnd w:id="1442"/>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443" w:name="_Toc29673256"/>
      <w:bookmarkStart w:id="1444" w:name="_Toc29673397"/>
      <w:bookmarkStart w:id="1445" w:name="_Toc29674390"/>
      <w:bookmarkStart w:id="1446" w:name="_Toc36645621"/>
      <w:bookmarkStart w:id="1447" w:name="_Toc45810671"/>
      <w:bookmarkStart w:id="1448" w:name="_Toc114223929"/>
      <w:r>
        <w:t>8.5.1.2</w:t>
      </w:r>
      <w:r w:rsidR="00A57AAA">
        <w:tab/>
      </w:r>
      <w:r>
        <w:t xml:space="preserve">Triggering of </w:t>
      </w:r>
      <w:r w:rsidR="007270A8">
        <w:t xml:space="preserve">sidelink </w:t>
      </w:r>
      <w:r>
        <w:t>CSI reports</w:t>
      </w:r>
      <w:bookmarkEnd w:id="1443"/>
      <w:bookmarkEnd w:id="1444"/>
      <w:bookmarkEnd w:id="1445"/>
      <w:bookmarkEnd w:id="1446"/>
      <w:bookmarkEnd w:id="1447"/>
      <w:bookmarkEnd w:id="1448"/>
    </w:p>
    <w:p w14:paraId="4AA69568" w14:textId="3302C58B"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59EC1098" w:rsidR="007270A8" w:rsidRDefault="00BB6B10" w:rsidP="007270A8">
      <w:r>
        <w:t xml:space="preserve">An aperiodic CSI report is triggered by an SCI format </w:t>
      </w:r>
      <w:r w:rsidR="007270A8">
        <w:t>2-A</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lastRenderedPageBreak/>
        <w:t>A UE is not expected to transmit a sidelink CSI-RS and a sidelink PT-RS which overlap.</w:t>
      </w:r>
    </w:p>
    <w:p w14:paraId="0029EA7C" w14:textId="77777777" w:rsidR="00BB6B10" w:rsidRDefault="00BB6B10" w:rsidP="00BB6B10">
      <w:pPr>
        <w:pStyle w:val="Heading3"/>
      </w:pPr>
      <w:bookmarkStart w:id="1449" w:name="_Toc29673257"/>
      <w:bookmarkStart w:id="1450" w:name="_Toc29673398"/>
      <w:bookmarkStart w:id="1451" w:name="_Toc29674391"/>
      <w:bookmarkStart w:id="1452" w:name="_Toc36645622"/>
      <w:bookmarkStart w:id="1453" w:name="_Toc45810672"/>
      <w:bookmarkStart w:id="1454" w:name="_Toc114223930"/>
      <w:r>
        <w:t>8.5.2</w:t>
      </w:r>
      <w:r>
        <w:tab/>
      </w:r>
      <w:r w:rsidRPr="00D71B84">
        <w:t>Channel state information</w:t>
      </w:r>
      <w:bookmarkEnd w:id="1449"/>
      <w:bookmarkEnd w:id="1450"/>
      <w:bookmarkEnd w:id="1451"/>
      <w:bookmarkEnd w:id="1452"/>
      <w:bookmarkEnd w:id="1453"/>
      <w:bookmarkEnd w:id="1454"/>
    </w:p>
    <w:p w14:paraId="631540BE" w14:textId="77777777" w:rsidR="00BB6B10" w:rsidRDefault="00BB6B10" w:rsidP="005867BD">
      <w:pPr>
        <w:pStyle w:val="Heading4"/>
      </w:pPr>
      <w:bookmarkStart w:id="1455" w:name="_Toc29673258"/>
      <w:bookmarkStart w:id="1456" w:name="_Toc29673399"/>
      <w:bookmarkStart w:id="1457" w:name="_Toc29674392"/>
      <w:bookmarkStart w:id="1458" w:name="_Toc36645623"/>
      <w:bookmarkStart w:id="1459" w:name="_Toc45810673"/>
      <w:bookmarkStart w:id="1460" w:name="_Toc114223931"/>
      <w:r>
        <w:t>8.5.2.1</w:t>
      </w:r>
      <w:r>
        <w:tab/>
        <w:t>CSI reporting quantities</w:t>
      </w:r>
      <w:bookmarkEnd w:id="1455"/>
      <w:bookmarkEnd w:id="1456"/>
      <w:bookmarkEnd w:id="1457"/>
      <w:bookmarkEnd w:id="1458"/>
      <w:bookmarkEnd w:id="1459"/>
      <w:bookmarkEnd w:id="1460"/>
    </w:p>
    <w:p w14:paraId="4161A93B" w14:textId="77777777" w:rsidR="00BB6B10" w:rsidRDefault="00BB6B10" w:rsidP="005867BD">
      <w:pPr>
        <w:pStyle w:val="Heading5"/>
      </w:pPr>
      <w:bookmarkStart w:id="1461" w:name="_Toc29673259"/>
      <w:bookmarkStart w:id="1462" w:name="_Toc29673400"/>
      <w:bookmarkStart w:id="1463" w:name="_Toc29674393"/>
      <w:bookmarkStart w:id="1464" w:name="_Toc36645624"/>
      <w:bookmarkStart w:id="1465" w:name="_Toc45810674"/>
      <w:bookmarkStart w:id="1466" w:name="_Toc114223932"/>
      <w:r>
        <w:t>8.5.2.1.1</w:t>
      </w:r>
      <w:r>
        <w:tab/>
      </w:r>
      <w:r w:rsidRPr="00D71B84">
        <w:t>Channel quality indicator (CQI)</w:t>
      </w:r>
      <w:bookmarkEnd w:id="1461"/>
      <w:bookmarkEnd w:id="1462"/>
      <w:bookmarkEnd w:id="1463"/>
      <w:bookmarkEnd w:id="1464"/>
      <w:bookmarkEnd w:id="1465"/>
      <w:bookmarkEnd w:id="1466"/>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3F8DA12C" w:rsidR="00591B89" w:rsidRDefault="00A57AAA" w:rsidP="00591B89">
      <w:pPr>
        <w:pStyle w:val="B1"/>
      </w:pPr>
      <w:r>
        <w:t>-</w:t>
      </w:r>
      <w:r>
        <w:tab/>
      </w:r>
      <w:r w:rsidR="00BB6B10" w:rsidRPr="00574410">
        <w:t>sub-band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467" w:name="_Toc29673260"/>
      <w:bookmarkStart w:id="1468" w:name="_Toc29673401"/>
      <w:bookmarkStart w:id="1469" w:name="_Toc29674394"/>
      <w:bookmarkStart w:id="1470" w:name="_Toc36645625"/>
      <w:bookmarkStart w:id="1471" w:name="_Toc45810675"/>
      <w:bookmarkStart w:id="1472" w:name="_Toc114223933"/>
      <w:r>
        <w:t>8.5.2.2</w:t>
      </w:r>
      <w:r>
        <w:tab/>
      </w:r>
      <w:r w:rsidRPr="0080335F">
        <w:rPr>
          <w:lang w:val="en-US"/>
        </w:rPr>
        <w:t>Reference signal (CSI-RS)</w:t>
      </w:r>
      <w:bookmarkEnd w:id="1467"/>
      <w:bookmarkEnd w:id="1468"/>
      <w:bookmarkEnd w:id="1469"/>
      <w:bookmarkEnd w:id="1470"/>
      <w:bookmarkEnd w:id="1471"/>
      <w:bookmarkEnd w:id="1472"/>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7FF7FFEB"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473" w:name="_Toc29673261"/>
      <w:bookmarkStart w:id="1474" w:name="_Toc29673402"/>
      <w:bookmarkStart w:id="1475" w:name="_Toc29674395"/>
      <w:bookmarkStart w:id="1476" w:name="_Toc36645626"/>
      <w:bookmarkStart w:id="1477" w:name="_Toc45810676"/>
      <w:bookmarkStart w:id="1478" w:name="_Toc114223934"/>
      <w:r>
        <w:rPr>
          <w:lang w:val="en-US"/>
        </w:rPr>
        <w:t>8.5.2.3</w:t>
      </w:r>
      <w:r w:rsidR="00A57AAA">
        <w:rPr>
          <w:lang w:val="en-US"/>
        </w:rPr>
        <w:tab/>
      </w:r>
      <w:r w:rsidRPr="0080335F">
        <w:rPr>
          <w:lang w:val="en-US"/>
        </w:rPr>
        <w:t>CSI reference resource definition</w:t>
      </w:r>
      <w:bookmarkEnd w:id="1473"/>
      <w:bookmarkEnd w:id="1474"/>
      <w:bookmarkEnd w:id="1475"/>
      <w:bookmarkEnd w:id="1476"/>
      <w:bookmarkEnd w:id="1477"/>
      <w:bookmarkEnd w:id="1478"/>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lastRenderedPageBreak/>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w:t>
      </w:r>
      <w:r w:rsidR="0094221F">
        <w:rPr>
          <w:i/>
          <w:lang w:val="en-GB"/>
        </w:rPr>
        <w:t>t</w:t>
      </w:r>
      <w:r w:rsidRPr="008B31A4">
        <w:rPr>
          <w:i/>
        </w:rPr>
        <w:t>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640699E7" w:rsidR="0075751A" w:rsidRPr="008B31A4" w:rsidRDefault="0075751A" w:rsidP="0075751A">
      <w:pPr>
        <w:pStyle w:val="B1"/>
      </w:pPr>
      <w:r>
        <w:t>-</w:t>
      </w:r>
      <w:r>
        <w:tab/>
      </w:r>
      <w:r w:rsidRPr="008B31A4">
        <w:t>Assume no REs allocated SCI format 2-A or SCI format 2-B.</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63" type="#_x0000_t75" style="width:102pt;height:22.5pt" o:ole="">
            <v:imagedata r:id="rId1911" o:title=""/>
          </v:shape>
          <o:OLEObject Type="Embed" ProgID="Equation.3" ShapeID="_x0000_i2463" DrawAspect="Content" ObjectID="_1724848602" r:id="rId2243"/>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479" w:name="_Toc29673262"/>
      <w:bookmarkStart w:id="1480" w:name="_Toc29673403"/>
      <w:bookmarkStart w:id="1481" w:name="_Toc29674396"/>
      <w:bookmarkStart w:id="1482" w:name="_Toc36645627"/>
      <w:bookmarkStart w:id="1483" w:name="_Toc45810677"/>
      <w:bookmarkStart w:id="1484" w:name="_Toc114223935"/>
      <w:r>
        <w:t>8.5.3</w:t>
      </w:r>
      <w:r>
        <w:tab/>
        <w:t>CSI reporting</w:t>
      </w:r>
      <w:bookmarkEnd w:id="1479"/>
      <w:bookmarkEnd w:id="1480"/>
      <w:bookmarkEnd w:id="1481"/>
      <w:bookmarkEnd w:id="1482"/>
      <w:bookmarkEnd w:id="1483"/>
      <w:bookmarkEnd w:id="1484"/>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r w:rsidR="0094221F"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485" w:name="_Toc45810678"/>
      <w:bookmarkStart w:id="1486" w:name="_Toc114223936"/>
      <w:r>
        <w:t>8</w:t>
      </w:r>
      <w:r w:rsidRPr="0048482F">
        <w:t>.</w:t>
      </w:r>
      <w:r>
        <w:t>6</w:t>
      </w:r>
      <w:r w:rsidRPr="0048482F">
        <w:tab/>
        <w:t xml:space="preserve">UE </w:t>
      </w:r>
      <w:r>
        <w:t>PSSCH preparation procedure time</w:t>
      </w:r>
      <w:bookmarkEnd w:id="1485"/>
      <w:bookmarkEnd w:id="1486"/>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lastRenderedPageBreak/>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64" type="#_x0000_t75" style="width:14.25pt;height:14.25pt" o:ole="">
                  <v:imagedata r:id="rId2234" o:title=""/>
                </v:shape>
                <o:OLEObject Type="Embed" ProgID="Equation.3" ShapeID="_x0000_i2464" DrawAspect="Content" ObjectID="_1724848603" r:id="rId2244"/>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38459A"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F1075A">
        <w:t>transmission</w:t>
      </w:r>
      <w:r>
        <w:t xml:space="preserve"> of the corresponding PSCCH. </w:t>
      </w:r>
    </w:p>
    <w:p w14:paraId="12393C53" w14:textId="77777777" w:rsidR="005867BD" w:rsidRDefault="005867BD" w:rsidP="005867BD">
      <w:pPr>
        <w:pStyle w:val="Heading1"/>
      </w:pPr>
      <w:bookmarkStart w:id="1487" w:name="_Toc83310230"/>
      <w:bookmarkStart w:id="1488" w:name="_Toc114223937"/>
      <w:r>
        <w:t>9</w:t>
      </w:r>
      <w:r>
        <w:tab/>
        <w:t xml:space="preserve">UE procedures for transmitting and receiving </w:t>
      </w:r>
      <w:bookmarkEnd w:id="1487"/>
      <w:r>
        <w:t>for RTT-based propagation delay compensation</w:t>
      </w:r>
      <w:bookmarkEnd w:id="1488"/>
    </w:p>
    <w:p w14:paraId="38CC00CA" w14:textId="77777777" w:rsidR="005867BD" w:rsidRDefault="005867BD" w:rsidP="005867BD">
      <w:pPr>
        <w:rPr>
          <w:lang w:val="en-US"/>
        </w:rPr>
      </w:pPr>
      <w:r>
        <w:rPr>
          <w:lang w:val="en-US"/>
        </w:rPr>
        <w:t>For operation with RTT-based propagation delay compensation, the UE may be configured with either:</w:t>
      </w:r>
    </w:p>
    <w:p w14:paraId="0547078C" w14:textId="29203FE4" w:rsidR="005867BD" w:rsidRPr="006C3E6D" w:rsidRDefault="005867BD" w:rsidP="005867B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Pr="005E7066">
        <w:rPr>
          <w:rFonts w:eastAsia="MS Mincho"/>
          <w:iCs/>
          <w:color w:val="000000"/>
          <w:lang w:val="en-US" w:eastAsia="ja-JP"/>
        </w:rPr>
        <w:t xml:space="preserve">one CSI-RS for tracking </w:t>
      </w:r>
      <w:r>
        <w:rPr>
          <w:rFonts w:eastAsia="MS Mincho"/>
          <w:iCs/>
          <w:color w:val="000000"/>
          <w:lang w:val="en-US" w:eastAsia="ja-JP"/>
        </w:rPr>
        <w:t xml:space="preserve">with higher layer parameter </w:t>
      </w:r>
      <w:r w:rsidRPr="007623B6">
        <w:rPr>
          <w:rFonts w:eastAsia="MS Mincho"/>
          <w:i/>
          <w:color w:val="000000"/>
          <w:lang w:val="en-US" w:eastAsia="ja-JP"/>
        </w:rPr>
        <w:t>pdc-Info</w:t>
      </w:r>
      <w:r w:rsidRPr="005E7066">
        <w:rPr>
          <w:rFonts w:eastAsia="MS Mincho"/>
          <w:iCs/>
          <w:color w:val="000000"/>
          <w:lang w:val="en-US" w:eastAsia="ja-JP"/>
        </w:rPr>
        <w:t xml:space="preserve"> for Rx – Tx time difference estimation at UE side and one SRS res</w:t>
      </w:r>
      <w:r w:rsidRPr="006C3E6D">
        <w:rPr>
          <w:rFonts w:eastAsia="MS Mincho"/>
          <w:iCs/>
          <w:color w:val="000000"/>
          <w:lang w:val="en-US" w:eastAsia="ja-JP"/>
        </w:rPr>
        <w:t xml:space="preserve">ource set with </w:t>
      </w:r>
      <w:r w:rsidRPr="006C3E6D">
        <w:rPr>
          <w:rFonts w:eastAsia="MS Mincho"/>
          <w:i/>
          <w:color w:val="000000"/>
          <w:lang w:val="en-US" w:eastAsia="ja-JP"/>
        </w:rPr>
        <w:t>usage-</w:t>
      </w:r>
      <w:r w:rsidR="008D6634">
        <w:rPr>
          <w:rFonts w:eastAsia="MS Mincho"/>
          <w:i/>
          <w:color w:val="000000"/>
          <w:lang w:eastAsia="ja-JP"/>
        </w:rPr>
        <w:t>PDC</w:t>
      </w:r>
      <w:r w:rsidRPr="006C3E6D">
        <w:rPr>
          <w:color w:val="000000"/>
          <w:lang w:val="en-US"/>
        </w:rPr>
        <w:t>,</w:t>
      </w:r>
      <w:r w:rsidRPr="006C3E6D">
        <w:rPr>
          <w:color w:val="000000"/>
        </w:rPr>
        <w:t xml:space="preserve"> or</w:t>
      </w:r>
    </w:p>
    <w:p w14:paraId="10F94840" w14:textId="7F0D67E2" w:rsidR="005867BD" w:rsidRPr="00C805A4"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t xml:space="preserve">one PRS configuration of higher layer parameter </w:t>
      </w:r>
      <w:r w:rsidR="008D6634">
        <w:rPr>
          <w:rFonts w:eastAsia="MS Mincho"/>
          <w:i/>
          <w:color w:val="000000"/>
          <w:lang w:val="en-US" w:eastAsia="ja-JP"/>
        </w:rPr>
        <w:t>nr</w:t>
      </w:r>
      <w:r w:rsidRPr="006C3E6D">
        <w:rPr>
          <w:rFonts w:eastAsia="MS Mincho"/>
          <w:i/>
          <w:color w:val="000000"/>
          <w:lang w:val="en-US" w:eastAsia="ja-JP"/>
        </w:rPr>
        <w:t>-DL-PRS-PDC-ResourceSet</w:t>
      </w:r>
      <w:r w:rsidRPr="006C3E6D">
        <w:rPr>
          <w:rFonts w:eastAsia="MS Mincho"/>
          <w:iCs/>
          <w:color w:val="000000"/>
          <w:lang w:val="en-US" w:eastAsia="ja-JP"/>
        </w:rPr>
        <w:t xml:space="preserve"> [12, TS 38.331] for Rx – Tx time difference estimation at UE side and one SRS resource set with </w:t>
      </w:r>
      <w:r w:rsidRPr="006C3E6D">
        <w:rPr>
          <w:rFonts w:eastAsia="MS Mincho"/>
          <w:i/>
          <w:color w:val="000000"/>
          <w:lang w:val="en-US" w:eastAsia="ja-JP"/>
        </w:rPr>
        <w:t>usage-</w:t>
      </w:r>
      <w:r w:rsidR="008D6634">
        <w:rPr>
          <w:rFonts w:eastAsia="MS Mincho"/>
          <w:i/>
          <w:color w:val="000000"/>
          <w:lang w:eastAsia="ja-JP"/>
        </w:rPr>
        <w:t>PDC</w:t>
      </w:r>
      <w:r>
        <w:rPr>
          <w:rFonts w:eastAsia="MS Mincho"/>
          <w:iCs/>
          <w:color w:val="000000"/>
          <w:lang w:eastAsia="ja-JP"/>
        </w:rPr>
        <w:t>.</w:t>
      </w:r>
    </w:p>
    <w:p w14:paraId="4655702E" w14:textId="77777777" w:rsidR="005867BD" w:rsidRPr="006C3E6D" w:rsidRDefault="005867BD" w:rsidP="005867BD">
      <w:r w:rsidRPr="006C3E6D">
        <w:t>The related UE procedures for transmitting uplink reference signals and receiving downlink reference signals for RTT-based propagation delay compensation are defined as follows:</w:t>
      </w:r>
    </w:p>
    <w:p w14:paraId="56BD5FA3" w14:textId="77777777" w:rsidR="005867BD" w:rsidRPr="006C3E6D" w:rsidRDefault="005867BD" w:rsidP="005867BD">
      <w:pPr>
        <w:pStyle w:val="B1"/>
        <w:rPr>
          <w:color w:val="000000"/>
          <w:lang w:val="en-US"/>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CSI-RS for tracking with higher layer parameter </w:t>
      </w:r>
      <w:r w:rsidRPr="006C3E6D">
        <w:rPr>
          <w:rFonts w:eastAsia="MS Mincho"/>
          <w:i/>
          <w:color w:val="000000"/>
          <w:lang w:val="en-US" w:eastAsia="ja-JP"/>
        </w:rPr>
        <w:t>pdc-Info</w:t>
      </w:r>
      <w:r w:rsidRPr="006C3E6D">
        <w:rPr>
          <w:rFonts w:eastAsia="MS Mincho"/>
          <w:iCs/>
          <w:color w:val="000000"/>
          <w:lang w:val="en-US" w:eastAsia="ja-JP"/>
        </w:rPr>
        <w:t>, the UE follows the procedures for reception of CSI-RS for tracking defined in Clause 5.1.6.1.1</w:t>
      </w:r>
      <w:r w:rsidRPr="006C3E6D">
        <w:rPr>
          <w:rFonts w:eastAsia="MS Mincho"/>
          <w:iCs/>
          <w:color w:val="000000"/>
          <w:lang w:eastAsia="ja-JP"/>
        </w:rPr>
        <w:t>.</w:t>
      </w:r>
      <w:r w:rsidRPr="006C3E6D">
        <w:rPr>
          <w:rFonts w:eastAsia="MS Mincho"/>
          <w:iCs/>
          <w:color w:val="000000"/>
          <w:lang w:val="en-US" w:eastAsia="ja-JP"/>
        </w:rPr>
        <w:t xml:space="preserve"> </w:t>
      </w:r>
      <w:r w:rsidRPr="006C3E6D">
        <w:rPr>
          <w:color w:val="000000"/>
        </w:rPr>
        <w:t xml:space="preserve"> </w:t>
      </w:r>
    </w:p>
    <w:p w14:paraId="3A0AE2A2" w14:textId="0AD93DEA" w:rsidR="005867BD" w:rsidRPr="006C3E6D"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the one PRS configuration provided by RRC </w:t>
      </w:r>
      <w:r w:rsidRPr="006C3E6D">
        <w:rPr>
          <w:rFonts w:eastAsia="MS Mincho"/>
          <w:iCs/>
          <w:color w:val="000000"/>
          <w:lang w:val="en-US" w:eastAsia="ja-JP"/>
        </w:rPr>
        <w:t xml:space="preserve">[12, TS 38.331] for RTT-based propagation delay compensation, the UE follows the procedure for PRS reception </w:t>
      </w:r>
      <w:r w:rsidR="009F73F5">
        <w:rPr>
          <w:rFonts w:eastAsia="MS Mincho"/>
          <w:iCs/>
          <w:color w:val="000000"/>
          <w:lang w:val="en-US" w:eastAsia="ja-JP"/>
        </w:rPr>
        <w:t xml:space="preserve">for RTT-based propagation delay compensation </w:t>
      </w:r>
      <w:r w:rsidRPr="006C3E6D">
        <w:rPr>
          <w:rFonts w:eastAsia="MS Mincho"/>
          <w:iCs/>
          <w:color w:val="000000"/>
          <w:lang w:val="en-US" w:eastAsia="ja-JP"/>
        </w:rPr>
        <w:t xml:space="preserve">defined in Clause </w:t>
      </w:r>
      <w:r w:rsidR="009F73F5">
        <w:rPr>
          <w:rFonts w:eastAsia="MS Mincho"/>
          <w:iCs/>
          <w:color w:val="000000"/>
          <w:lang w:val="en-US" w:eastAsia="ja-JP"/>
        </w:rPr>
        <w:t>9.1</w:t>
      </w:r>
      <w:r w:rsidRPr="006C3E6D">
        <w:rPr>
          <w:i/>
          <w:iCs/>
          <w:lang w:eastAsia="fr-FR"/>
        </w:rPr>
        <w:t>.</w:t>
      </w:r>
    </w:p>
    <w:p w14:paraId="417436E4" w14:textId="7057DEE3" w:rsidR="009F73F5" w:rsidRDefault="005867BD" w:rsidP="009F73F5">
      <w:pPr>
        <w:pStyle w:val="B1"/>
        <w:rPr>
          <w:rFonts w:eastAsia="MS Mincho"/>
          <w:iCs/>
          <w:color w:val="000000"/>
          <w:lang w:eastAsia="ja-JP"/>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transmission of </w:t>
      </w:r>
      <w:r w:rsidRPr="006C3E6D">
        <w:t xml:space="preserve">an </w:t>
      </w:r>
      <w:r w:rsidRPr="006C3E6D">
        <w:rPr>
          <w:lang w:val="en-US"/>
        </w:rPr>
        <w:t xml:space="preserve">SRS resource set </w:t>
      </w:r>
      <w:r w:rsidRPr="006C3E6D">
        <w:t xml:space="preserve">configured </w:t>
      </w:r>
      <w:r w:rsidRPr="006C3E6D">
        <w:rPr>
          <w:lang w:val="en-US"/>
        </w:rPr>
        <w:t xml:space="preserve">with </w:t>
      </w:r>
      <w:r w:rsidRPr="006C3E6D">
        <w:rPr>
          <w:i/>
          <w:iCs/>
          <w:lang w:val="en-US"/>
        </w:rPr>
        <w:t>usage-</w:t>
      </w:r>
      <w:r w:rsidR="008D6634">
        <w:rPr>
          <w:rFonts w:eastAsia="MS Mincho"/>
          <w:i/>
          <w:color w:val="000000"/>
          <w:lang w:eastAsia="ja-JP"/>
        </w:rPr>
        <w:t>PDC</w:t>
      </w:r>
      <w:r w:rsidRPr="006C3E6D">
        <w:rPr>
          <w:rFonts w:eastAsia="MS Mincho"/>
          <w:iCs/>
          <w:color w:val="000000"/>
          <w:lang w:val="en-US" w:eastAsia="ja-JP"/>
        </w:rPr>
        <w:t>, the UE follows the procedures for SRS transmission defined in Clause 6.2.1</w:t>
      </w:r>
      <w:r w:rsidRPr="006C3E6D">
        <w:rPr>
          <w:rFonts w:eastAsia="MS Mincho"/>
          <w:iCs/>
          <w:color w:val="000000"/>
          <w:lang w:eastAsia="ja-JP"/>
        </w:rPr>
        <w:t>.</w:t>
      </w:r>
    </w:p>
    <w:p w14:paraId="226AA046" w14:textId="77777777" w:rsidR="009F73F5" w:rsidRDefault="009F73F5" w:rsidP="009F73F5">
      <w:pPr>
        <w:pStyle w:val="Heading2"/>
      </w:pPr>
      <w:bookmarkStart w:id="1489" w:name="_Toc90388095"/>
      <w:bookmarkStart w:id="1490" w:name="_Toc114223938"/>
      <w:r>
        <w:t>9</w:t>
      </w:r>
      <w:r w:rsidRPr="0048482F">
        <w:t>.1</w:t>
      </w:r>
      <w:r w:rsidRPr="0048482F">
        <w:tab/>
      </w:r>
      <w:bookmarkEnd w:id="1489"/>
      <w:r w:rsidRPr="00530B13">
        <w:t>PRS reception procedure</w:t>
      </w:r>
      <w:r>
        <w:t xml:space="preserve"> for RTT-based propagation delay compensation</w:t>
      </w:r>
      <w:bookmarkEnd w:id="1490"/>
    </w:p>
    <w:p w14:paraId="6F934FEE" w14:textId="77777777" w:rsidR="009F73F5" w:rsidRDefault="009F73F5" w:rsidP="009F73F5">
      <w:r>
        <w:t>The DL PRS resource set for RTT-based propagation delay compensation consists of K</w:t>
      </w:r>
      <w:r w:rsidRPr="003B6401">
        <w:t>≥1</w:t>
      </w:r>
      <w:r>
        <w:t xml:space="preserve"> DL PRS resource(s) where each has an associated spatial transmission filter</w:t>
      </w:r>
      <w:r>
        <w:rPr>
          <w:rFonts w:eastAsia="MS Mincho"/>
          <w:color w:val="000000"/>
          <w:lang w:val="en-US" w:eastAsia="ja-JP"/>
        </w:rPr>
        <w:t xml:space="preserve">. </w:t>
      </w:r>
      <w:r>
        <w:t xml:space="preserve">Each DL PRS resource is configured via higher layer parameters </w:t>
      </w:r>
      <w:r>
        <w:rPr>
          <w:i/>
        </w:rPr>
        <w:t>NR-DL-PRS-Resource</w:t>
      </w:r>
      <w:r>
        <w:rPr>
          <w:iCs/>
        </w:rPr>
        <w:t xml:space="preserve"> and is uniquely </w:t>
      </w:r>
      <w:r>
        <w:t xml:space="preserve">defined by </w:t>
      </w:r>
      <w:r>
        <w:rPr>
          <w:i/>
          <w:iCs/>
          <w:lang w:val="en-US" w:eastAsia="fr-FR"/>
        </w:rPr>
        <w:t>nr-DL-PRS-ResourceID</w:t>
      </w:r>
      <w:r>
        <w:t xml:space="preserve">. The subcarrier spacing and the cyclic prefix of the DL PRS resources are defined by the subcarrier spacing and the cyclic prefix of the DL active bandwidth part of the serving cell. </w:t>
      </w:r>
    </w:p>
    <w:p w14:paraId="016E47A3" w14:textId="36F76421" w:rsidR="009F73F5" w:rsidRPr="004E4AAF" w:rsidRDefault="009F73F5" w:rsidP="009F73F5">
      <w:r>
        <w:t xml:space="preserve">The DL PRS resource set for RTT-based propagation delay compensation is configured by </w:t>
      </w:r>
      <w:r w:rsidR="008D6634">
        <w:rPr>
          <w:rFonts w:eastAsia="MS Mincho"/>
          <w:i/>
          <w:color w:val="000000"/>
          <w:lang w:val="en-US" w:eastAsia="ja-JP"/>
        </w:rPr>
        <w:t>nr</w:t>
      </w:r>
      <w:r w:rsidRPr="006C3E6D">
        <w:rPr>
          <w:rFonts w:eastAsia="MS Mincho"/>
          <w:i/>
          <w:color w:val="000000"/>
          <w:lang w:val="en-US" w:eastAsia="ja-JP"/>
        </w:rPr>
        <w:t>-DL-PRS-PDC-ResourceSet</w:t>
      </w:r>
      <w:r>
        <w:t>, consists of one or more DL PRS resource(s) and it is defined by:</w:t>
      </w:r>
    </w:p>
    <w:p w14:paraId="7EBEFA86" w14:textId="6D081DBD" w:rsidR="009F73F5" w:rsidRDefault="009F73F5" w:rsidP="009F73F5">
      <w:pPr>
        <w:pStyle w:val="B1"/>
      </w:pPr>
      <w:r>
        <w:rPr>
          <w:i/>
        </w:rPr>
        <w:t>-</w:t>
      </w:r>
      <w:r>
        <w:rPr>
          <w:i/>
        </w:rPr>
        <w:tab/>
      </w:r>
      <w:r w:rsidR="008D6634">
        <w:rPr>
          <w:i/>
          <w:iCs/>
        </w:rPr>
        <w:t>periodicityAndOffset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for 15, 30, 60 and 120</w:t>
      </w:r>
      <w:r>
        <w:rPr>
          <w:color w:val="000000" w:themeColor="text1"/>
        </w:rPr>
        <w:t xml:space="preserve"> </w:t>
      </w:r>
      <w:r w:rsidRPr="00AF383C">
        <w:rPr>
          <w:color w:val="000000" w:themeColor="text1"/>
        </w:rPr>
        <w:t xml:space="preserve">kHz </w:t>
      </w:r>
      <w:r>
        <w:rPr>
          <w:color w:val="000000" w:themeColor="text1"/>
        </w:rPr>
        <w:t xml:space="preserve">subcarrier spacing </w:t>
      </w:r>
      <w:r w:rsidRPr="00AF383C">
        <w:rPr>
          <w:color w:val="000000" w:themeColor="text1"/>
        </w:rPr>
        <w:t>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are configured with the same DL PRS resource periodicity. </w:t>
      </w:r>
    </w:p>
    <w:p w14:paraId="7F9DDD5D" w14:textId="582B19E0" w:rsidR="009F73F5" w:rsidRDefault="009F73F5" w:rsidP="009F73F5">
      <w:pPr>
        <w:pStyle w:val="B1"/>
        <w:rPr>
          <w:rFonts w:eastAsia="MS Mincho"/>
          <w:iCs/>
          <w:color w:val="000000"/>
          <w:lang w:val="en-US" w:eastAsia="ja-JP"/>
        </w:rPr>
      </w:pPr>
      <w:r>
        <w:rPr>
          <w:i/>
          <w:lang w:eastAsia="x-none"/>
        </w:rPr>
        <w:lastRenderedPageBreak/>
        <w:t>-</w:t>
      </w:r>
      <w:r>
        <w:rPr>
          <w:i/>
          <w:lang w:eastAsia="x-none"/>
        </w:rPr>
        <w:tab/>
      </w:r>
      <w:r w:rsidR="008D6634">
        <w:rPr>
          <w:i/>
          <w:iCs/>
        </w:rPr>
        <w:t>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the resource set have the same </w:t>
      </w:r>
      <w:r>
        <w:rPr>
          <w:lang w:val="en-US"/>
        </w:rPr>
        <w:t>resource repetition factor.</w:t>
      </w:r>
    </w:p>
    <w:p w14:paraId="664239BC" w14:textId="7957CDD0" w:rsidR="009F73F5" w:rsidRDefault="009F73F5" w:rsidP="009F73F5">
      <w:pPr>
        <w:pStyle w:val="B1"/>
        <w:rPr>
          <w:i/>
        </w:rPr>
      </w:pPr>
      <w:r>
        <w:rPr>
          <w:i/>
          <w:lang w:eastAsia="x-none"/>
        </w:rPr>
        <w:t>-</w:t>
      </w:r>
      <w:r>
        <w:rPr>
          <w:i/>
          <w:lang w:eastAsia="x-none"/>
        </w:rPr>
        <w:tab/>
      </w:r>
      <w:r w:rsidR="008D6634">
        <w:rPr>
          <w:i/>
          <w:iCs/>
        </w:rPr>
        <w:t>timeGap</w:t>
      </w:r>
      <w:r>
        <w:rPr>
          <w:lang w:eastAsia="x-none"/>
        </w:rPr>
        <w:t xml:space="preserve"> defines the offset in number of slots between two repeated instances of a DL PRS resource with the same </w:t>
      </w:r>
      <w:r>
        <w:rPr>
          <w:i/>
        </w:rPr>
        <w:t>nr-DL-PRS-ResourceID</w:t>
      </w:r>
      <w:r w:rsidRPr="00EC2A08">
        <w:rPr>
          <w:i/>
        </w:rPr>
        <w:t xml:space="preserve"> </w:t>
      </w:r>
      <w:r>
        <w:rPr>
          <w:lang w:eastAsia="x-none"/>
        </w:rPr>
        <w:t xml:space="preserve">within a single instance of the DL PRS resource set. The UE only expects to be configured with </w:t>
      </w:r>
      <w:r w:rsidR="00AA5A6E">
        <w:rPr>
          <w:i/>
          <w:iCs/>
        </w:rPr>
        <w:t>timeGap</w:t>
      </w:r>
      <w:r>
        <w:rPr>
          <w:i/>
          <w:iCs/>
        </w:rPr>
        <w:t xml:space="preserve"> </w:t>
      </w:r>
      <w:r>
        <w:rPr>
          <w:lang w:eastAsia="x-none"/>
        </w:rPr>
        <w:t xml:space="preserve">if </w:t>
      </w:r>
      <w:r w:rsidR="00AA5A6E">
        <w:rPr>
          <w:i/>
          <w:iCs/>
        </w:rPr>
        <w:t>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the resource set have the same </w:t>
      </w:r>
      <w:r>
        <w:rPr>
          <w:lang w:val="en-US"/>
        </w:rPr>
        <w:t xml:space="preserve">value of </w:t>
      </w:r>
      <w:r w:rsidR="00AA5A6E">
        <w:rPr>
          <w:i/>
          <w:iCs/>
        </w:rPr>
        <w:t>timeGap</w:t>
      </w:r>
      <w:r>
        <w:rPr>
          <w:i/>
        </w:rPr>
        <w:t>.</w:t>
      </w:r>
    </w:p>
    <w:p w14:paraId="15ADD25E" w14:textId="3023ABE3" w:rsidR="009F73F5" w:rsidRDefault="009F73F5" w:rsidP="009F73F5">
      <w:pPr>
        <w:pStyle w:val="B1"/>
        <w:rPr>
          <w:lang w:eastAsia="x-none"/>
        </w:rPr>
      </w:pPr>
      <w:r>
        <w:rPr>
          <w:i/>
        </w:rPr>
        <w:t>-</w:t>
      </w:r>
      <w:r>
        <w:rPr>
          <w:i/>
        </w:rPr>
        <w:tab/>
      </w:r>
      <w:r w:rsidR="00AA5A6E">
        <w:rPr>
          <w:i/>
          <w:iCs/>
        </w:rPr>
        <w:t>resourceList</w:t>
      </w:r>
      <w:r>
        <w:rPr>
          <w:i/>
          <w:iCs/>
        </w:rPr>
        <w:t xml:space="preserve"> </w:t>
      </w:r>
      <w:r>
        <w:t xml:space="preserve">determines the DL PRS resources that are contained within the DL PRS resource set. </w:t>
      </w:r>
    </w:p>
    <w:p w14:paraId="486C174C" w14:textId="77777777" w:rsidR="009F73F5" w:rsidRDefault="009F73F5" w:rsidP="009F73F5">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the DL PRS resources within the resource set have the same </w:t>
      </w:r>
      <w:r>
        <w:rPr>
          <w:lang w:val="en-US"/>
        </w:rPr>
        <w:t xml:space="preserve">value of </w:t>
      </w:r>
      <w:r w:rsidRPr="001B4F44">
        <w:rPr>
          <w:i/>
          <w:iCs/>
          <w:snapToGrid w:val="0"/>
        </w:rPr>
        <w:t>dl-PRS-ResourceBandwidth</w:t>
      </w:r>
      <w:r>
        <w:rPr>
          <w:i/>
        </w:rPr>
        <w:t>.</w:t>
      </w:r>
    </w:p>
    <w:p w14:paraId="75C68C75" w14:textId="77777777" w:rsidR="009F73F5" w:rsidRPr="00FC70C9" w:rsidRDefault="009F73F5" w:rsidP="009F73F5">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subcarrier 0 in common resource block 0</w:t>
      </w:r>
      <w:r w:rsidRPr="00670BA1">
        <w:rPr>
          <w:color w:val="000000" w:themeColor="text1"/>
        </w:rPr>
        <w:t xml:space="preserve">. The </w:t>
      </w:r>
      <w:r>
        <w:t xml:space="preserve">starting PRB index has a granularity of one PRB with a minimum value of 0 and a maximum value of 2176 PRBs. All the DL PRS resources within the resource set have the same </w:t>
      </w:r>
      <w:r>
        <w:rPr>
          <w:lang w:val="en-US"/>
        </w:rPr>
        <w:t xml:space="preserve">value of </w:t>
      </w:r>
      <w:r w:rsidRPr="001B4F44">
        <w:rPr>
          <w:i/>
          <w:iCs/>
          <w:snapToGrid w:val="0"/>
        </w:rPr>
        <w:t>dl-PRS-StartPRB</w:t>
      </w:r>
      <w:r>
        <w:rPr>
          <w:i/>
        </w:rPr>
        <w:t>.</w:t>
      </w:r>
    </w:p>
    <w:p w14:paraId="5D075A24" w14:textId="37431E3F" w:rsidR="009F73F5" w:rsidRPr="00F515A9" w:rsidRDefault="009F73F5" w:rsidP="009F73F5">
      <w:pPr>
        <w:pStyle w:val="B1"/>
      </w:pPr>
      <w:r>
        <w:rPr>
          <w:i/>
        </w:rPr>
        <w:t>-</w:t>
      </w:r>
      <w:r>
        <w:rPr>
          <w:i/>
        </w:rPr>
        <w:tab/>
      </w:r>
      <w:r w:rsidR="00AA5A6E">
        <w:rPr>
          <w:i/>
          <w:iCs/>
        </w:rPr>
        <w:t>numSymbols</w:t>
      </w:r>
      <w:r>
        <w:rPr>
          <w:i/>
          <w:iCs/>
        </w:rPr>
        <w:t xml:space="preserve"> </w:t>
      </w:r>
      <w:r>
        <w:t>defines the number of symbols of the DL PRS resource within a slot where the allowable values are given in Clause 7.4.1.7.</w:t>
      </w:r>
      <w:r w:rsidRPr="007C3487">
        <w:t>3</w:t>
      </w:r>
      <w:r>
        <w:t xml:space="preserve"> of [4, TS38.211]. All the DL PRS resources within the resource set have the same </w:t>
      </w:r>
      <w:r>
        <w:rPr>
          <w:lang w:val="en-US"/>
        </w:rPr>
        <w:t xml:space="preserve">value of </w:t>
      </w:r>
      <w:r w:rsidR="00AA5A6E">
        <w:rPr>
          <w:i/>
          <w:iCs/>
        </w:rPr>
        <w:t>numSymbols</w:t>
      </w:r>
      <w:r>
        <w:rPr>
          <w:i/>
        </w:rPr>
        <w:t>.</w:t>
      </w:r>
    </w:p>
    <w:p w14:paraId="7E19F7CF" w14:textId="77777777" w:rsidR="009F73F5" w:rsidRPr="00F108A7" w:rsidRDefault="009F73F5" w:rsidP="009F73F5">
      <w:r>
        <w:t>A DL PRS resource is defined by:</w:t>
      </w:r>
    </w:p>
    <w:p w14:paraId="4544AD25" w14:textId="77777777" w:rsidR="009F73F5" w:rsidRPr="00FC70C9" w:rsidRDefault="009F73F5" w:rsidP="009F73F5">
      <w:pPr>
        <w:pStyle w:val="B1"/>
      </w:pPr>
      <w:r>
        <w:rPr>
          <w:i/>
        </w:rPr>
        <w:t>-</w:t>
      </w:r>
      <w:r>
        <w:rPr>
          <w:i/>
        </w:rPr>
        <w:tab/>
        <w:t>nr-DL-PRS-ResourceI</w:t>
      </w:r>
      <w:r w:rsidRPr="007C3487">
        <w:rPr>
          <w:i/>
        </w:rPr>
        <w:t>D</w:t>
      </w:r>
      <w:r w:rsidRPr="00EC2A08">
        <w:rPr>
          <w:i/>
        </w:rPr>
        <w:t xml:space="preserve"> </w:t>
      </w:r>
      <w:r>
        <w:t>determines the DL PRS resource configuration identity. All DL PRS resource IDs are locally defined within the DL PRS resource set.</w:t>
      </w:r>
    </w:p>
    <w:p w14:paraId="76B34279" w14:textId="77777777" w:rsidR="009F73F5" w:rsidRPr="00FC70C9" w:rsidRDefault="009F73F5" w:rsidP="009F73F5">
      <w:pPr>
        <w:pStyle w:val="B1"/>
      </w:pPr>
      <w:r>
        <w:rPr>
          <w:i/>
        </w:rPr>
        <w:t>-</w:t>
      </w:r>
      <w:r>
        <w:rPr>
          <w:i/>
        </w:rPr>
        <w:tab/>
      </w:r>
      <w:r w:rsidRPr="001B4F44">
        <w:rPr>
          <w:i/>
          <w:iCs/>
        </w:rPr>
        <w:t>dl-PRS-SequenceI</w:t>
      </w:r>
      <w:r w:rsidRPr="007C3487">
        <w:rPr>
          <w:i/>
          <w:iCs/>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Pr>
          <w:lang w:val="en-US"/>
        </w:rPr>
        <w:t xml:space="preserve"> </w:t>
      </w:r>
      <w:r w:rsidRPr="007C3487">
        <w:t xml:space="preserve">as described in Clause </w:t>
      </w:r>
      <w:r>
        <w:t>7.4.1.7.2</w:t>
      </w:r>
      <w:r w:rsidRPr="004E4AAF">
        <w:t xml:space="preserve"> </w:t>
      </w:r>
      <w:r>
        <w:rPr>
          <w:lang w:val="en-US"/>
        </w:rPr>
        <w:t>of</w:t>
      </w:r>
      <w:r w:rsidRPr="004E4AAF">
        <w:t xml:space="preserve"> [</w:t>
      </w:r>
      <w:r>
        <w:t xml:space="preserve">4, </w:t>
      </w:r>
      <w:r w:rsidRPr="004E4AAF">
        <w:t>TS</w:t>
      </w:r>
      <w:r>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60A1A96" w14:textId="77777777" w:rsidR="009F73F5" w:rsidRPr="00FC70C9" w:rsidRDefault="009F73F5" w:rsidP="009F73F5">
      <w:pPr>
        <w:pStyle w:val="B1"/>
      </w:pPr>
      <w:r>
        <w:rPr>
          <w:i/>
        </w:rPr>
        <w:t>-</w:t>
      </w:r>
      <w:r>
        <w:rPr>
          <w:i/>
        </w:rPr>
        <w:tab/>
      </w:r>
      <w:r w:rsidRPr="001360DE">
        <w:rPr>
          <w:i/>
          <w:color w:val="000000" w:themeColor="text1"/>
        </w:rPr>
        <w:t>dl-PRS-CombSizeN-AndReOffset</w:t>
      </w:r>
      <w:r>
        <w:rPr>
          <w:i/>
          <w:iCs/>
        </w:rPr>
        <w:t xml:space="preserve"> </w:t>
      </w:r>
      <w:r>
        <w:t>defines the comb size of a DL PRS resource, where the allowable values are given in Clause 7.4.1.7.</w:t>
      </w:r>
      <w:r>
        <w:rPr>
          <w:lang w:val="en-US"/>
        </w:rPr>
        <w:t>3</w:t>
      </w:r>
      <w:r>
        <w:t xml:space="preserve"> of [TS38.211], and the starting RE offset of the first symbol within a DL PRS resource in frequency. The UE may expect the same comb size to be configured for all DL PRS resources of the PRS resource set. The relative RE offsets of the remaining symbols within a DL PRS resource are defined based on the initial offset and the rule described in Clause 7.4.1.7.3 of [4, TS</w:t>
      </w:r>
      <w:r>
        <w:rPr>
          <w:lang w:val="en-US"/>
        </w:rPr>
        <w:t xml:space="preserve"> </w:t>
      </w:r>
      <w:r>
        <w:t xml:space="preserve">38.211]. </w:t>
      </w:r>
    </w:p>
    <w:p w14:paraId="5CAAC56E" w14:textId="77777777" w:rsidR="009F73F5" w:rsidRPr="000D04FA" w:rsidRDefault="009F73F5" w:rsidP="009F73F5">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Pr>
          <w:lang w:val="en-US"/>
        </w:rPr>
        <w:t>.</w:t>
      </w:r>
    </w:p>
    <w:p w14:paraId="10C529EE" w14:textId="77777777" w:rsidR="0051239C" w:rsidRPr="0051239C" w:rsidRDefault="009F73F5" w:rsidP="0051239C">
      <w:pPr>
        <w:pStyle w:val="B1"/>
        <w:rPr>
          <w:rFonts w:eastAsia="Times New Roman"/>
        </w:rPr>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1E64FE1B" w14:textId="5359B348" w:rsidR="009F73F5" w:rsidRPr="0051239C" w:rsidRDefault="0051239C" w:rsidP="0051239C">
      <w:pPr>
        <w:pStyle w:val="B1"/>
        <w:rPr>
          <w:lang w:val="en-US"/>
        </w:rPr>
      </w:pPr>
      <w:r w:rsidRPr="0051239C">
        <w:rPr>
          <w:i/>
        </w:rPr>
        <w:t>-</w:t>
      </w:r>
      <w:r w:rsidRPr="0051239C">
        <w:rPr>
          <w:i/>
        </w:rPr>
        <w:tab/>
      </w:r>
      <w:r w:rsidRPr="0051239C">
        <w:rPr>
          <w:i/>
          <w:iCs/>
        </w:rPr>
        <w:t xml:space="preserve">dl-PRS-QCL-Info </w:t>
      </w:r>
      <w:r w:rsidRPr="0051239C">
        <w:t xml:space="preserve">defines any quasi co-location information of the DL PRS resource with other reference signals. The DL PRS may be configured with QCL 'typeD' with a DL PRS in the same PRS resource set, or with </w:t>
      </w:r>
      <w:r w:rsidRPr="0051239C">
        <w:rPr>
          <w:i/>
          <w:iCs/>
        </w:rPr>
        <w:t>rs-Type</w:t>
      </w:r>
      <w:r w:rsidRPr="0051239C">
        <w:t xml:space="preserve"> set to 'typeC', 'typeD', or 'typeC-plus-typeD' with a SS/PBCH Block from the serving cell.</w:t>
      </w:r>
    </w:p>
    <w:p w14:paraId="23750FED" w14:textId="77777777" w:rsidR="009F73F5" w:rsidRDefault="009F73F5" w:rsidP="009F73F5">
      <w:r>
        <w:t>The UE assumes constant EPRE is used for all REs of a given DL PRS resource.</w:t>
      </w:r>
    </w:p>
    <w:p w14:paraId="5CF0C0D3" w14:textId="77777777" w:rsidR="009F73F5" w:rsidRDefault="009F73F5" w:rsidP="009F73F5">
      <w:r>
        <w:t xml:space="preserve">The UE assumes that the DL PRS from the serving cell is not mapped to any symbol that contains SS/PBCH block from the serving cell. </w:t>
      </w:r>
    </w:p>
    <w:p w14:paraId="1B2254AB" w14:textId="77777777" w:rsidR="009F73F5" w:rsidRPr="006E1640" w:rsidRDefault="009F73F5" w:rsidP="009F73F5">
      <w:r>
        <w:rPr>
          <w:rFonts w:eastAsia="MS Mincho"/>
          <w:color w:val="000000" w:themeColor="text1"/>
          <w:lang w:val="en-US" w:eastAsia="ja-JP"/>
        </w:rPr>
        <w:t>T</w:t>
      </w:r>
      <w:r w:rsidRPr="662C4D33">
        <w:rPr>
          <w:rFonts w:eastAsia="MS Mincho"/>
          <w:color w:val="000000" w:themeColor="text1"/>
          <w:lang w:val="en-US" w:eastAsia="ja-JP"/>
        </w:rPr>
        <w:t xml:space="preserve">he UE does not expect to be scheduled or configured for reception of any downlink channel or any other downlink signal(s) in the OFDM symbol(s) and PRBs of the DL PRS resource for </w:t>
      </w:r>
      <w:r>
        <w:t xml:space="preserve">RTT-based propagation delay compensation </w:t>
      </w:r>
      <w:r w:rsidRPr="662C4D33">
        <w:rPr>
          <w:rFonts w:eastAsia="MS Mincho"/>
          <w:color w:val="000000" w:themeColor="text1"/>
          <w:lang w:val="en-US" w:eastAsia="ja-JP"/>
        </w:rPr>
        <w:t>to be received</w:t>
      </w:r>
      <w:r>
        <w:rPr>
          <w:rFonts w:eastAsia="MS Mincho"/>
          <w:color w:val="000000" w:themeColor="text1"/>
          <w:lang w:val="en-US" w:eastAsia="ja-JP"/>
        </w:rPr>
        <w:t>.</w:t>
      </w:r>
    </w:p>
    <w:p w14:paraId="4EA52257" w14:textId="0F16DAD2" w:rsidR="005867BD" w:rsidRPr="006C3E6D" w:rsidRDefault="009F73F5" w:rsidP="009F73F5">
      <w:pPr>
        <w:rPr>
          <w:lang w:eastAsia="ja-JP"/>
        </w:rPr>
      </w:pPr>
      <w:r>
        <w:rPr>
          <w:lang w:eastAsia="ja-JP"/>
        </w:rPr>
        <w:t>The UE is expected to receive the DL PRS for RTT-based propagation delay compensation only in RRC_CONNECTED state and within the DL active bandwidth part of the serving cell.</w:t>
      </w:r>
    </w:p>
    <w:p w14:paraId="32F6053D" w14:textId="77777777" w:rsidR="00A15D36" w:rsidRPr="005867BD" w:rsidRDefault="00A15D36" w:rsidP="00B744C3">
      <w:pPr>
        <w:rPr>
          <w:color w:val="000000"/>
          <w:lang w:val="x-none"/>
        </w:rPr>
      </w:pPr>
    </w:p>
    <w:p w14:paraId="5D29091E" w14:textId="3336586C" w:rsidR="00080512" w:rsidRPr="0048482F" w:rsidRDefault="00080512" w:rsidP="0092084B">
      <w:pPr>
        <w:pStyle w:val="Heading8"/>
      </w:pPr>
      <w:bookmarkStart w:id="1491" w:name="_Toc11352167"/>
      <w:bookmarkStart w:id="1492" w:name="_Toc20318057"/>
      <w:bookmarkStart w:id="1493" w:name="_Toc27299955"/>
      <w:bookmarkStart w:id="1494" w:name="_Toc29673263"/>
      <w:bookmarkStart w:id="1495" w:name="_Toc29673404"/>
      <w:bookmarkStart w:id="1496" w:name="_Toc29674397"/>
      <w:bookmarkStart w:id="1497" w:name="_Toc36645628"/>
      <w:bookmarkStart w:id="1498" w:name="_Toc45810679"/>
      <w:bookmarkStart w:id="1499" w:name="_Toc100147495"/>
      <w:bookmarkStart w:id="1500" w:name="historyclause"/>
      <w:bookmarkStart w:id="1501" w:name="_Toc114223939"/>
      <w:r w:rsidRPr="0048482F">
        <w:lastRenderedPageBreak/>
        <w:t xml:space="preserve">Annex </w:t>
      </w:r>
      <w:r w:rsidR="00D005D8">
        <w:rPr>
          <w:lang w:val="en-GB"/>
        </w:rPr>
        <w:t>&lt;</w:t>
      </w:r>
      <w:r w:rsidR="00453CC8" w:rsidRPr="0048482F">
        <w:t>A</w:t>
      </w:r>
      <w:r w:rsidR="00D005D8">
        <w:rPr>
          <w:lang w:val="en-GB"/>
        </w:rPr>
        <w:t>&gt;</w:t>
      </w:r>
      <w:r w:rsidRPr="0048482F">
        <w:t xml:space="preserve"> (informative):</w:t>
      </w:r>
      <w:r w:rsidRPr="0048482F">
        <w:br/>
        <w:t>Change history</w:t>
      </w:r>
      <w:bookmarkEnd w:id="1491"/>
      <w:bookmarkEnd w:id="1492"/>
      <w:bookmarkEnd w:id="1493"/>
      <w:bookmarkEnd w:id="1494"/>
      <w:bookmarkEnd w:id="1495"/>
      <w:bookmarkEnd w:id="1496"/>
      <w:bookmarkEnd w:id="1497"/>
      <w:bookmarkEnd w:id="1498"/>
      <w:bookmarkEnd w:id="1499"/>
      <w:bookmarkEnd w:id="1501"/>
    </w:p>
    <w:bookmarkEnd w:id="1500"/>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502"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502"/>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2924B1">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77168E">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1B016F">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B744C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B744C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B744C3">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B744C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B744C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B744C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8443F6">
            <w:pPr>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B744C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A30104">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C91EE3">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C91EE3">
            <w:pPr>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BB6B10">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C91EE3">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C91EE3">
            <w:pPr>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086B72">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AE708B">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AE708B">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AE708B">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AE708B">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AE708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AE708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AE708B">
            <w:pPr>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AE708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B23571">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B23571">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B23571">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B23571">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B23571">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B2357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B23571">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B23571">
            <w:pPr>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B2357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654714">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8B3E80">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8B3E80">
            <w:pPr>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F0543">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8B3E80">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8B3E80">
            <w:pPr>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8B3E80">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8B3E80">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8B3E80">
            <w:pPr>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ED74A1">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276ABE">
            <w:pPr>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A73EFD">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276ABE">
            <w:pPr>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276ABE">
            <w:pPr>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276ABE">
            <w:pPr>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276ABE">
            <w:pPr>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276ABE">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276ABE">
            <w:pPr>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777419">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2D48EA">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2D48EA">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2D48EA">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2D48EA">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2D48E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2D48E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2D48EA">
            <w:pPr>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2D48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37401">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F01C45">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F01C4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F01C45">
            <w:pPr>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F01C45">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F01C45">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F01C45">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F01C45">
            <w:pPr>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75D3D">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C75D3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C75D3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C75D3D">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C75D3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C75D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C75D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C75D3D">
            <w:pPr>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C75D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F33061">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E06CBD">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E06CBD">
            <w:pPr>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8E782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E06CBD">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E06CBD">
            <w:pPr>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E06CBD">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E06CBD">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E06CBD">
            <w:pPr>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2651FF">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5478D2">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5478D2">
            <w:pPr>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E1B0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5478D2">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5478D2">
            <w:pPr>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2B555B">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B03DF">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B03DF">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B03DF">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B03DF">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B03D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B03D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B03DF">
            <w:pPr>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B03D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FF364F">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FF364F">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FF364F">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FF364F">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FF364F">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FF364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FF364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FF364F">
            <w:pPr>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FF364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C4103A">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C4103A">
            <w:pPr>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C4103A">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C4103A">
            <w:pPr>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1C62B8">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C4103A">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C4103A">
            <w:pPr>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3C48C3">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C4103A">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C4103A">
            <w:pPr>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911C72">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C4103A">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C4103A">
            <w:pPr>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83213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600F02">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600F02">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600F0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600F02">
            <w:pPr>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12499D">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600F02">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600F02">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600F0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600F02">
            <w:pPr>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B15095">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6F251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6F251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6F251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6F251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6F251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6F251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6F2518">
            <w:pPr>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6F251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90557E">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FC5E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FC5E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FC5EB3">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FC5EB3">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FC5EB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FC5E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FC5EB3">
            <w:pPr>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FC5E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EB12FE">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F336E">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F336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F336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F336E">
            <w:pPr>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2B7F70">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F336E">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F336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F336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F336E">
            <w:pPr>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D11293">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B2065B">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B2065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B2065B">
            <w:pPr>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B2065B">
            <w:pPr>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B2065B">
            <w:pPr>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1B6B39">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B2065B">
            <w:pPr>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A147E5">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B2065B">
            <w:pPr>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083B44">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B2065B">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B2065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B2065B">
            <w:pPr>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51717">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2317C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2317C5">
            <w:pPr>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2317C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2317C5">
            <w:pPr>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2317C5">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2317C5">
            <w:pPr>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54A3B">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58503A">
            <w:pPr>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A84BFD">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58503A">
            <w:pPr>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58503A">
            <w:pPr>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58503A">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585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58503A">
            <w:pPr>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3657DE">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2C213D">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2C213D">
            <w:pPr>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290C10">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2C213D">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2C213D">
            <w:pPr>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2C213D">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2C213D">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2C213D">
            <w:pPr>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38411E">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260937">
            <w:pPr>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E90BE2">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260937">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260937">
            <w:pPr>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C57B7">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260937">
            <w:pPr>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EC3B09">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260937">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260937">
            <w:pPr>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95F95">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260937">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260937">
            <w:pPr>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8E5DEA">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260937">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260937">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260937">
            <w:pPr>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75751A">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260937">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260937">
            <w:pPr>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EB5E95">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B649C6">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B649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B649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B649C6">
            <w:pPr>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9B71D0">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B649C6">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B649C6">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B649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B649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B649C6">
            <w:pPr>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B4243B">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0F70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0F70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0F70ED">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0F70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0F70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0F70E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0F70ED">
            <w:pPr>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0F70E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10B1A">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C52DE4">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C52DE4">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C52DE4">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C52DE4">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C52D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C52D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C52DE4">
            <w:pPr>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C52DE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FF126B">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DC48D1">
            <w:pPr>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DC48D1">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DC48D1">
            <w:pPr>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DC48D1">
            <w:pPr>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DC48D1">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DC48D1">
            <w:pPr>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262F4A">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DC48D1">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DC48D1">
            <w:pPr>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DC48D1">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B62A28">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D76BDC">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D76BDC">
            <w:pPr>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BF06F5">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D76BDC">
            <w:pPr>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D76BDC">
            <w:pPr>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D76BDC">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07517B">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FD4A16">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FD4A16">
            <w:pPr>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FD4A16">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FD4A16">
            <w:pPr>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FD4A16">
            <w:pPr>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FD4A16">
            <w:pPr>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FD4A16">
            <w:pPr>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02796B">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FD4A16">
            <w:pPr>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3C3232">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FD4A16">
            <w:pPr>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B67A51">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FD4A16">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FD4A16">
            <w:pPr>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1B2335">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FD4A16">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FD4A16">
            <w:pPr>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753C01DA" w14:textId="060737B3"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1FFC69" w14:textId="6D8590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23177E" w14:textId="28443011" w:rsidR="001C5BE6" w:rsidRPr="00E17FE7" w:rsidRDefault="001C5BE6" w:rsidP="00B970D0">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92453" w14:textId="5189C397"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35F0A"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923" w14:textId="6EC58B8C" w:rsidR="001C5BE6" w:rsidRPr="00E17FE7" w:rsidRDefault="001C5BE6" w:rsidP="00B970D0">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9A9C5" w14:textId="2F70010E" w:rsidR="001C5BE6" w:rsidRPr="00342A06" w:rsidRDefault="001C5BE6" w:rsidP="00B970D0">
            <w:pPr>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2E466" w14:textId="2DBC99DF"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37F53773" w14:textId="77777777"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5CFDA9" w14:textId="777777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7C0FCA" w14:textId="3067BB99" w:rsidR="001C5BE6" w:rsidRPr="00E17FE7" w:rsidRDefault="001C5BE6" w:rsidP="00B970D0">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769898" w14:textId="1B66D60B"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8BB64"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9955" w14:textId="2B4F35EE" w:rsidR="001C5BE6" w:rsidRPr="00E17FE7" w:rsidRDefault="001C5BE6" w:rsidP="00B970D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C3FF4" w14:textId="787B41B1" w:rsidR="001C5BE6" w:rsidRPr="00342A06" w:rsidRDefault="001C5BE6" w:rsidP="00B970D0">
            <w:pPr>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E209A" w14:textId="77777777"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DA3370">
        <w:tc>
          <w:tcPr>
            <w:tcW w:w="849" w:type="dxa"/>
            <w:tcBorders>
              <w:top w:val="single" w:sz="6" w:space="0" w:color="auto"/>
              <w:left w:val="single" w:sz="6" w:space="0" w:color="auto"/>
              <w:bottom w:val="single" w:sz="6" w:space="0" w:color="auto"/>
              <w:right w:val="single" w:sz="6" w:space="0" w:color="auto"/>
            </w:tcBorders>
            <w:shd w:val="solid" w:color="FFFFFF" w:fill="auto"/>
          </w:tcPr>
          <w:p w14:paraId="7EE4562F" w14:textId="77777777" w:rsidR="00DA3370" w:rsidRPr="00E17FE7" w:rsidRDefault="00DA3370"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CB4755" w14:textId="77777777" w:rsidR="00DA3370" w:rsidRPr="00E17FE7" w:rsidRDefault="00DA3370"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7C3DE7" w14:textId="036B134C" w:rsidR="00DA3370" w:rsidRPr="00E17FE7" w:rsidRDefault="00DA3370" w:rsidP="00B970D0">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F9F55" w14:textId="34A75AE4" w:rsidR="00DA3370" w:rsidRPr="00367CA1" w:rsidRDefault="00DA3370"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669A" w14:textId="77777777" w:rsidR="00DA3370" w:rsidRPr="00E17FE7" w:rsidRDefault="00DA3370"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2345" w14:textId="77777777" w:rsidR="00DA3370" w:rsidRPr="00E17FE7" w:rsidRDefault="00DA3370" w:rsidP="00B970D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EFBB0" w14:textId="66012DCF" w:rsidR="00DA3370" w:rsidRPr="00342A06" w:rsidRDefault="00DA3370" w:rsidP="00B970D0">
            <w:pPr>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A5EE3" w14:textId="77777777" w:rsidR="00DA3370" w:rsidRPr="00E17FE7" w:rsidRDefault="00DA3370"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B65DD1">
        <w:tc>
          <w:tcPr>
            <w:tcW w:w="849" w:type="dxa"/>
            <w:tcBorders>
              <w:top w:val="single" w:sz="6" w:space="0" w:color="auto"/>
              <w:left w:val="single" w:sz="6" w:space="0" w:color="auto"/>
              <w:bottom w:val="single" w:sz="6" w:space="0" w:color="auto"/>
              <w:right w:val="single" w:sz="6" w:space="0" w:color="auto"/>
            </w:tcBorders>
            <w:shd w:val="solid" w:color="FFFFFF" w:fill="auto"/>
          </w:tcPr>
          <w:p w14:paraId="45559849" w14:textId="77777777" w:rsidR="00B65DD1" w:rsidRPr="00E17FE7" w:rsidRDefault="00B65DD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C01550" w14:textId="77777777" w:rsidR="00B65DD1" w:rsidRPr="00E17FE7" w:rsidRDefault="00B65DD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FE9461" w14:textId="4A2984E0" w:rsidR="00B65DD1" w:rsidRPr="00E17FE7" w:rsidRDefault="00B65DD1" w:rsidP="006152B4">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EF985" w14:textId="4C555822" w:rsidR="00B65DD1" w:rsidRPr="00367CA1" w:rsidRDefault="00B65DD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74A91" w14:textId="77777777" w:rsidR="00B65DD1" w:rsidRPr="00E17FE7" w:rsidRDefault="00B65DD1"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8234" w14:textId="77777777" w:rsidR="00B65DD1" w:rsidRPr="00E17FE7" w:rsidRDefault="00B65DD1"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3E374" w14:textId="64DFA29B" w:rsidR="00B65DD1" w:rsidRPr="00342A06" w:rsidRDefault="00B65DD1" w:rsidP="006152B4">
            <w:pPr>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9575" w14:textId="77777777" w:rsidR="00B65DD1" w:rsidRPr="00E17FE7" w:rsidRDefault="00B65DD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30F037D"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05BD4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A6791" w14:textId="5FBE1103" w:rsidR="00420CDF" w:rsidRPr="00E17FE7" w:rsidRDefault="00420CDF"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A3F04F" w14:textId="2344E235"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6CDE2"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52002"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9BC74" w14:textId="65C9B32A" w:rsidR="00420CDF" w:rsidRPr="00342A06" w:rsidRDefault="00420CDF" w:rsidP="006152B4">
            <w:pPr>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F6BCF"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415600B"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12796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79A51" w14:textId="77777777" w:rsidR="00420CDF" w:rsidRPr="00E17FE7" w:rsidRDefault="00420CDF"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77D69D" w14:textId="3D9381FD"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11FED"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2873D"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AF538" w14:textId="1A136F94" w:rsidR="00420CDF" w:rsidRPr="00342A06" w:rsidRDefault="00420CDF" w:rsidP="006152B4">
            <w:pPr>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38D0"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76E48CB4"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F6BC7E"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AA0536"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6E7D8" w14:textId="0D1A8F85"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33CB"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4C2EC"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698D9" w14:textId="41A410AF" w:rsidR="00407433" w:rsidRPr="00342A06" w:rsidRDefault="00407433" w:rsidP="006152B4">
            <w:pPr>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90C0"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0F7C97B6"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4E0F5"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C6E78D"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ADF02E" w14:textId="6BE4EA1D"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D407"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9D6AD"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D8549" w14:textId="3987B833" w:rsidR="00407433" w:rsidRPr="00342A06" w:rsidRDefault="00407433" w:rsidP="006152B4">
            <w:pPr>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2494"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2D2561">
        <w:tc>
          <w:tcPr>
            <w:tcW w:w="849" w:type="dxa"/>
            <w:tcBorders>
              <w:top w:val="single" w:sz="6" w:space="0" w:color="auto"/>
              <w:left w:val="single" w:sz="6" w:space="0" w:color="auto"/>
              <w:bottom w:val="single" w:sz="6" w:space="0" w:color="auto"/>
              <w:right w:val="single" w:sz="6" w:space="0" w:color="auto"/>
            </w:tcBorders>
            <w:shd w:val="solid" w:color="FFFFFF" w:fill="auto"/>
          </w:tcPr>
          <w:p w14:paraId="3D71C367" w14:textId="77777777" w:rsidR="002D2561" w:rsidRPr="00E17FE7" w:rsidRDefault="002D256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0621312" w14:textId="77777777" w:rsidR="002D2561" w:rsidRPr="00E17FE7" w:rsidRDefault="002D256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826C69" w14:textId="41C24DBC" w:rsidR="002D2561" w:rsidRPr="00E17FE7" w:rsidRDefault="002D2561" w:rsidP="006152B4">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5CDEF" w14:textId="18CDE2EC" w:rsidR="002D2561" w:rsidRPr="00367CA1" w:rsidRDefault="002D256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4933" w14:textId="77777777" w:rsidR="002D2561" w:rsidRPr="00E17FE7" w:rsidRDefault="002D2561"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721A4" w14:textId="77777777" w:rsidR="002D2561" w:rsidRPr="00E17FE7" w:rsidRDefault="002D2561"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24AA6" w14:textId="77D93F94" w:rsidR="002D2561" w:rsidRPr="00342A06" w:rsidRDefault="002D2561" w:rsidP="006152B4">
            <w:pPr>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69360" w14:textId="77777777" w:rsidR="002D2561" w:rsidRPr="00E17FE7" w:rsidRDefault="002D256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39225E">
        <w:tc>
          <w:tcPr>
            <w:tcW w:w="849" w:type="dxa"/>
            <w:tcBorders>
              <w:top w:val="single" w:sz="6" w:space="0" w:color="auto"/>
              <w:left w:val="single" w:sz="6" w:space="0" w:color="auto"/>
              <w:bottom w:val="single" w:sz="6" w:space="0" w:color="auto"/>
              <w:right w:val="single" w:sz="6" w:space="0" w:color="auto"/>
            </w:tcBorders>
            <w:shd w:val="solid" w:color="FFFFFF" w:fill="auto"/>
          </w:tcPr>
          <w:p w14:paraId="4B05770E" w14:textId="77777777" w:rsidR="0039225E" w:rsidRPr="00E17FE7" w:rsidRDefault="0039225E"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B51E91" w14:textId="77777777" w:rsidR="0039225E" w:rsidRPr="00E17FE7" w:rsidRDefault="0039225E"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E626948" w14:textId="77777777" w:rsidR="0039225E" w:rsidRPr="00E17FE7" w:rsidRDefault="0039225E" w:rsidP="006152B4">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DC960" w14:textId="51A28C68" w:rsidR="0039225E" w:rsidRPr="00367CA1" w:rsidRDefault="0039225E"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0FAA" w14:textId="77777777" w:rsidR="0039225E" w:rsidRPr="00E17FE7" w:rsidRDefault="0039225E"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CB18B" w14:textId="77777777" w:rsidR="0039225E" w:rsidRPr="00E17FE7" w:rsidRDefault="0039225E"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3FD18" w14:textId="216D8260" w:rsidR="0039225E" w:rsidRPr="00342A06" w:rsidRDefault="0039225E" w:rsidP="006152B4">
            <w:pPr>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170E9" w14:textId="77777777" w:rsidR="0039225E" w:rsidRPr="00E17FE7" w:rsidRDefault="0039225E"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5F743F">
        <w:tc>
          <w:tcPr>
            <w:tcW w:w="849" w:type="dxa"/>
            <w:tcBorders>
              <w:top w:val="single" w:sz="6" w:space="0" w:color="auto"/>
              <w:left w:val="single" w:sz="6" w:space="0" w:color="auto"/>
              <w:bottom w:val="single" w:sz="6" w:space="0" w:color="auto"/>
              <w:right w:val="single" w:sz="6" w:space="0" w:color="auto"/>
            </w:tcBorders>
            <w:shd w:val="solid" w:color="FFFFFF" w:fill="auto"/>
          </w:tcPr>
          <w:p w14:paraId="226DEA70" w14:textId="77777777" w:rsidR="005F743F" w:rsidRPr="00E17FE7" w:rsidRDefault="005F743F" w:rsidP="006152B4">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7A02E" w14:textId="77777777" w:rsidR="005F743F" w:rsidRPr="00E17FE7" w:rsidRDefault="005F743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58E838" w14:textId="5B40CA6F" w:rsidR="005F743F" w:rsidRPr="00E17FE7" w:rsidRDefault="005F743F" w:rsidP="006152B4">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D16836" w14:textId="13A2D6FB" w:rsidR="005F743F" w:rsidRPr="00367CA1" w:rsidRDefault="005F743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7BE7A" w14:textId="77777777" w:rsidR="005F743F" w:rsidRPr="00E17FE7" w:rsidRDefault="005F743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32684" w14:textId="77777777" w:rsidR="005F743F" w:rsidRPr="00E17FE7" w:rsidRDefault="005F743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94169" w14:textId="6C08B60E" w:rsidR="005F743F" w:rsidRPr="00342A06" w:rsidRDefault="005F743F" w:rsidP="006152B4">
            <w:pPr>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4078" w14:textId="77777777" w:rsidR="005F743F" w:rsidRPr="00E17FE7" w:rsidRDefault="005F743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3A60619B"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E8D5712"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520643" w14:textId="5B08795F" w:rsidR="006152B4" w:rsidRPr="00E17FE7" w:rsidRDefault="006152B4" w:rsidP="006152B4">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C6FF12" w14:textId="37D49FAB"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415D" w14:textId="77777777" w:rsidR="006152B4" w:rsidRPr="00E17FE7" w:rsidRDefault="006152B4"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C4EF2"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D82AB" w14:textId="12BC8503" w:rsidR="006152B4" w:rsidRPr="00342A06" w:rsidRDefault="006152B4" w:rsidP="006152B4">
            <w:pPr>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8B0C"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3F32612"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084924"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EAEAA8" w14:textId="52B53A0E" w:rsidR="006152B4" w:rsidRPr="00E17FE7" w:rsidRDefault="006152B4" w:rsidP="006152B4">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38FD2E" w14:textId="484C344A"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B8DC" w14:textId="7BCA6E2B"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1A005"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4C054" w14:textId="6CF96237"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30831"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2C0A0A9"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E028BF"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87E773" w14:textId="77777777" w:rsidR="006152B4" w:rsidRPr="00E17FE7" w:rsidRDefault="006152B4" w:rsidP="006152B4">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C70C3C" w14:textId="494192C6"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221A" w14:textId="77777777"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22427"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1A470" w14:textId="74D1C785"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4655"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2961B3">
        <w:tc>
          <w:tcPr>
            <w:tcW w:w="849" w:type="dxa"/>
            <w:tcBorders>
              <w:top w:val="single" w:sz="6" w:space="0" w:color="auto"/>
              <w:left w:val="single" w:sz="6" w:space="0" w:color="auto"/>
              <w:bottom w:val="single" w:sz="6" w:space="0" w:color="auto"/>
              <w:right w:val="single" w:sz="6" w:space="0" w:color="auto"/>
            </w:tcBorders>
            <w:shd w:val="solid" w:color="FFFFFF" w:fill="auto"/>
          </w:tcPr>
          <w:p w14:paraId="43BFCD20" w14:textId="77777777" w:rsidR="002961B3" w:rsidRPr="00E17FE7" w:rsidRDefault="002961B3"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2D261C" w14:textId="77777777" w:rsidR="002961B3" w:rsidRPr="00E17FE7" w:rsidRDefault="002961B3"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1BBFB6" w14:textId="77777777" w:rsidR="002961B3" w:rsidRPr="00E17FE7" w:rsidRDefault="002961B3"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968427" w14:textId="7DF365E4" w:rsidR="002961B3" w:rsidRPr="00367CA1" w:rsidRDefault="002961B3"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8C09C" w14:textId="77777777" w:rsidR="002961B3" w:rsidRPr="00E17FE7" w:rsidRDefault="002961B3"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1DEA3" w14:textId="77777777" w:rsidR="002961B3" w:rsidRPr="00E17FE7" w:rsidRDefault="002961B3"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6F55F" w14:textId="60B452DA" w:rsidR="002961B3" w:rsidRPr="00342A06" w:rsidRDefault="002961B3" w:rsidP="00CA10C6">
            <w:pPr>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8E" w14:textId="77777777" w:rsidR="002961B3" w:rsidRPr="00E17FE7" w:rsidRDefault="002961B3"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431349">
        <w:tc>
          <w:tcPr>
            <w:tcW w:w="849" w:type="dxa"/>
            <w:tcBorders>
              <w:top w:val="single" w:sz="6" w:space="0" w:color="auto"/>
              <w:left w:val="single" w:sz="6" w:space="0" w:color="auto"/>
              <w:bottom w:val="single" w:sz="6" w:space="0" w:color="auto"/>
              <w:right w:val="single" w:sz="6" w:space="0" w:color="auto"/>
            </w:tcBorders>
            <w:shd w:val="solid" w:color="FFFFFF" w:fill="auto"/>
          </w:tcPr>
          <w:p w14:paraId="60848A6B" w14:textId="77777777" w:rsidR="00431349" w:rsidRPr="00E17FE7" w:rsidRDefault="00431349"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BF1C03" w14:textId="77777777" w:rsidR="00431349" w:rsidRPr="00E17FE7" w:rsidRDefault="00431349"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28391" w14:textId="77777777" w:rsidR="00431349" w:rsidRPr="00E17FE7" w:rsidRDefault="00431349"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9E41C5" w14:textId="5B20B4DC" w:rsidR="00431349" w:rsidRPr="00367CA1" w:rsidRDefault="00431349"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DF237" w14:textId="77777777" w:rsidR="00431349" w:rsidRPr="00E17FE7" w:rsidRDefault="00431349"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2050B" w14:textId="77777777" w:rsidR="00431349" w:rsidRPr="00E17FE7" w:rsidRDefault="00431349"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984166" w14:textId="45C95D53" w:rsidR="00431349" w:rsidRPr="00342A06" w:rsidRDefault="00431349" w:rsidP="00CA10C6">
            <w:pPr>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CE0D" w14:textId="77777777" w:rsidR="00431349" w:rsidRPr="00E17FE7" w:rsidRDefault="00431349"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F91BFE">
        <w:tc>
          <w:tcPr>
            <w:tcW w:w="849" w:type="dxa"/>
            <w:tcBorders>
              <w:top w:val="single" w:sz="6" w:space="0" w:color="auto"/>
              <w:left w:val="single" w:sz="6" w:space="0" w:color="auto"/>
              <w:bottom w:val="single" w:sz="6" w:space="0" w:color="auto"/>
              <w:right w:val="single" w:sz="6" w:space="0" w:color="auto"/>
            </w:tcBorders>
            <w:shd w:val="solid" w:color="FFFFFF" w:fill="auto"/>
          </w:tcPr>
          <w:p w14:paraId="18A398A0" w14:textId="77777777" w:rsidR="00F91BFE" w:rsidRPr="00E17FE7" w:rsidRDefault="00F91BFE"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22E0E1" w14:textId="77777777" w:rsidR="00F91BFE" w:rsidRPr="00E17FE7" w:rsidRDefault="00F91BFE"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19FEC3" w14:textId="77777777" w:rsidR="00F91BFE" w:rsidRPr="00E17FE7" w:rsidRDefault="00F91BFE"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F75AD" w14:textId="15444429" w:rsidR="00F91BFE" w:rsidRPr="00367CA1" w:rsidRDefault="00F91BFE"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4AFB" w14:textId="77777777" w:rsidR="00F91BFE" w:rsidRPr="00E17FE7" w:rsidRDefault="00F91BFE"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76EC" w14:textId="77777777" w:rsidR="00F91BFE" w:rsidRPr="00E17FE7" w:rsidRDefault="00F91BFE"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5F966" w14:textId="1462933A" w:rsidR="00F91BFE" w:rsidRPr="00342A06" w:rsidRDefault="00F91BFE" w:rsidP="00CA10C6">
            <w:pPr>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DAAB3" w14:textId="77777777" w:rsidR="00F91BFE" w:rsidRPr="00E17FE7" w:rsidRDefault="00F91BFE"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392D07">
        <w:tc>
          <w:tcPr>
            <w:tcW w:w="849" w:type="dxa"/>
            <w:tcBorders>
              <w:top w:val="single" w:sz="6" w:space="0" w:color="auto"/>
              <w:left w:val="single" w:sz="6" w:space="0" w:color="auto"/>
              <w:bottom w:val="single" w:sz="6" w:space="0" w:color="auto"/>
              <w:right w:val="single" w:sz="6" w:space="0" w:color="auto"/>
            </w:tcBorders>
            <w:shd w:val="solid" w:color="FFFFFF" w:fill="auto"/>
          </w:tcPr>
          <w:p w14:paraId="06C08DE3" w14:textId="77777777" w:rsidR="00392D07" w:rsidRPr="00E17FE7" w:rsidRDefault="00392D07"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0FFD3B" w14:textId="77777777" w:rsidR="00392D07" w:rsidRPr="00E17FE7" w:rsidRDefault="00392D07"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728A04" w14:textId="77777777" w:rsidR="00392D07" w:rsidRPr="00E17FE7" w:rsidRDefault="00392D07"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257D2B" w14:textId="5FEAE00C" w:rsidR="00392D07" w:rsidRPr="00367CA1" w:rsidRDefault="00392D07"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998F" w14:textId="77777777" w:rsidR="00392D07" w:rsidRPr="00E17FE7" w:rsidRDefault="00392D07"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F2F7" w14:textId="77777777" w:rsidR="00392D07" w:rsidRPr="00E17FE7" w:rsidRDefault="00392D07"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DCD9" w14:textId="734C97E5" w:rsidR="00392D07" w:rsidRPr="00342A06" w:rsidRDefault="00392D07" w:rsidP="00CA10C6">
            <w:pPr>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858FC" w14:textId="77777777" w:rsidR="00392D07" w:rsidRPr="00E17FE7" w:rsidRDefault="00392D07"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14A44F85"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8B4F9E"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7A6A57" w14:textId="42ABA85C" w:rsidR="008D3226" w:rsidRPr="00E17FE7" w:rsidRDefault="008D3226" w:rsidP="00CA10C6">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E74E2" w14:textId="76C17B3A"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6BD72" w14:textId="150F9D0A"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E92DC"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D09A" w14:textId="71BB090E" w:rsidR="008D3226" w:rsidRPr="00342A06" w:rsidRDefault="008D3226" w:rsidP="00CA10C6">
            <w:pPr>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4CC7"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20AEB760"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BDAFEB"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D12C69B" w14:textId="3534195F" w:rsidR="008D3226" w:rsidRPr="00E17FE7" w:rsidRDefault="008D3226" w:rsidP="00CA10C6">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9E1EE" w14:textId="23126265"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D3516" w14:textId="77777777"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A6DBA"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03F28" w14:textId="326E78E7" w:rsidR="008D3226" w:rsidRPr="00342A06" w:rsidRDefault="008D3226" w:rsidP="00CA10C6">
            <w:pPr>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990D"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36B479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A5F47A"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A0A9E5" w14:textId="77777777" w:rsidR="00CA10C6" w:rsidRPr="00E17FE7" w:rsidRDefault="00CA10C6" w:rsidP="00CA10C6">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A27D5B" w14:textId="1D20AEFB"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FDCD1"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F1ED"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BED2F" w14:textId="35702C52" w:rsidR="00CA10C6" w:rsidRPr="00342A06" w:rsidRDefault="00CA10C6" w:rsidP="00CA10C6">
            <w:pPr>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706FA"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D21568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0122A1"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9A4D0E" w14:textId="713CE568" w:rsidR="00CA10C6" w:rsidRPr="00E17FE7" w:rsidRDefault="00CA10C6" w:rsidP="00CA10C6">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B18BC" w14:textId="07AB3564"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0A782"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6FD72"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5C260" w14:textId="3ED6DDDC" w:rsidR="00CA10C6" w:rsidRPr="00342A06" w:rsidRDefault="00CA10C6" w:rsidP="00CA10C6">
            <w:pPr>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AD0D"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5E32CA">
        <w:tc>
          <w:tcPr>
            <w:tcW w:w="849" w:type="dxa"/>
            <w:tcBorders>
              <w:top w:val="single" w:sz="6" w:space="0" w:color="auto"/>
              <w:left w:val="single" w:sz="6" w:space="0" w:color="auto"/>
              <w:bottom w:val="single" w:sz="6" w:space="0" w:color="auto"/>
              <w:right w:val="single" w:sz="6" w:space="0" w:color="auto"/>
            </w:tcBorders>
            <w:shd w:val="solid" w:color="FFFFFF" w:fill="auto"/>
          </w:tcPr>
          <w:p w14:paraId="25F27CB4" w14:textId="77777777" w:rsidR="005E32CA" w:rsidRPr="00E17FE7" w:rsidRDefault="005E32CA" w:rsidP="00AB5E5F">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6C261" w14:textId="77777777" w:rsidR="005E32CA" w:rsidRPr="00E17FE7" w:rsidRDefault="005E32CA" w:rsidP="00AB5E5F">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7BFDE6" w14:textId="33AA23F3" w:rsidR="005E32CA" w:rsidRPr="00E17FE7" w:rsidRDefault="005E32CA" w:rsidP="00AB5E5F">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8214B" w14:textId="6370A56B" w:rsidR="005E32CA" w:rsidRPr="00367CA1" w:rsidRDefault="005E32CA" w:rsidP="00AB5E5F">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11AF" w14:textId="30D1949F" w:rsidR="005E32CA" w:rsidRPr="00E17FE7" w:rsidRDefault="005E32CA" w:rsidP="00AB5E5F">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65CD" w14:textId="77777777" w:rsidR="005E32CA" w:rsidRPr="00E17FE7" w:rsidRDefault="005E32CA" w:rsidP="00AB5E5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753CD" w14:textId="6B4A6ED9" w:rsidR="005E32CA" w:rsidRPr="00342A06" w:rsidRDefault="005E32CA" w:rsidP="00AB5E5F">
            <w:pPr>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68948" w14:textId="77777777" w:rsidR="005E32CA" w:rsidRPr="00E17FE7" w:rsidRDefault="005E32CA" w:rsidP="00AB5E5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B72A68">
        <w:tc>
          <w:tcPr>
            <w:tcW w:w="849" w:type="dxa"/>
            <w:tcBorders>
              <w:top w:val="single" w:sz="6" w:space="0" w:color="auto"/>
              <w:left w:val="single" w:sz="6" w:space="0" w:color="auto"/>
              <w:bottom w:val="single" w:sz="6" w:space="0" w:color="auto"/>
              <w:right w:val="single" w:sz="6" w:space="0" w:color="auto"/>
            </w:tcBorders>
            <w:shd w:val="solid" w:color="FFFFFF" w:fill="auto"/>
          </w:tcPr>
          <w:p w14:paraId="49EE0595" w14:textId="5A416F66" w:rsidR="00B72A68" w:rsidRPr="00E17FE7" w:rsidRDefault="00B72A68"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B58F813" w14:textId="563362DD" w:rsidR="00B72A68" w:rsidRPr="00E17FE7" w:rsidRDefault="00B72A68"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31CDAA" w14:textId="63C39F6C" w:rsidR="00B72A68" w:rsidRPr="00E17FE7" w:rsidRDefault="00B72A68" w:rsidP="001D3BF0">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BC7A7" w14:textId="49AA763F" w:rsidR="00B72A68" w:rsidRPr="00367CA1" w:rsidRDefault="00B72A68"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723C9" w14:textId="7B63170A" w:rsidR="00B72A68" w:rsidRPr="00E17FE7" w:rsidRDefault="00B72A68" w:rsidP="001D3BF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4D938" w14:textId="77777777" w:rsidR="00B72A68" w:rsidRPr="00E17FE7" w:rsidRDefault="00B72A68" w:rsidP="001D3BF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1548" w14:textId="1187EC35" w:rsidR="00B72A68" w:rsidRPr="00342A06" w:rsidRDefault="00B72A68" w:rsidP="001D3BF0">
            <w:pPr>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34020" w14:textId="4901AAD4" w:rsidR="00B72A68" w:rsidRPr="00E17FE7" w:rsidRDefault="00B72A68"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1D3BF0">
        <w:tc>
          <w:tcPr>
            <w:tcW w:w="849" w:type="dxa"/>
            <w:tcBorders>
              <w:top w:val="single" w:sz="6" w:space="0" w:color="auto"/>
              <w:left w:val="single" w:sz="6" w:space="0" w:color="auto"/>
              <w:bottom w:val="single" w:sz="6" w:space="0" w:color="auto"/>
              <w:right w:val="single" w:sz="6" w:space="0" w:color="auto"/>
            </w:tcBorders>
            <w:shd w:val="solid" w:color="FFFFFF" w:fill="auto"/>
          </w:tcPr>
          <w:p w14:paraId="7E0D69A3" w14:textId="77777777" w:rsidR="001D3BF0" w:rsidRPr="00E17FE7" w:rsidRDefault="001D3BF0"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9A8FCB" w14:textId="77777777" w:rsidR="001D3BF0" w:rsidRPr="00E17FE7" w:rsidRDefault="001D3BF0"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8B4912" w14:textId="3291BA7D" w:rsidR="001D3BF0" w:rsidRPr="00E17FE7" w:rsidRDefault="001D3BF0" w:rsidP="001D3BF0">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F07B6" w14:textId="076378EE" w:rsidR="001D3BF0" w:rsidRPr="00367CA1" w:rsidRDefault="001D3BF0"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B898" w14:textId="77777777" w:rsidR="001D3BF0" w:rsidRPr="00E17FE7" w:rsidRDefault="001D3BF0" w:rsidP="001D3BF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17323" w14:textId="77777777" w:rsidR="001D3BF0" w:rsidRPr="00E17FE7" w:rsidRDefault="001D3BF0" w:rsidP="001D3BF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AF056" w14:textId="178906B3" w:rsidR="001D3BF0" w:rsidRPr="00342A06" w:rsidRDefault="001D3BF0" w:rsidP="001D3BF0">
            <w:pPr>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FF49" w14:textId="77777777" w:rsidR="001D3BF0" w:rsidRPr="00E17FE7" w:rsidRDefault="001D3BF0"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5EB73FE1"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1A7BC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0B1707" w14:textId="7F81A584" w:rsidR="001A780C" w:rsidRPr="00E17FE7" w:rsidRDefault="001A780C" w:rsidP="007F5D3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7F0E94" w14:textId="7D5C4171"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35F5" w14:textId="77777777" w:rsidR="001A780C" w:rsidRPr="00E17FE7" w:rsidRDefault="001A780C"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CAF2"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7A90A" w14:textId="71C1599D" w:rsidR="001A780C" w:rsidRPr="00342A06" w:rsidRDefault="001A780C" w:rsidP="007F5D38">
            <w:pPr>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B9AD"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727B1786"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42535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83D432" w14:textId="6946324C" w:rsidR="001A780C" w:rsidRPr="00E17FE7" w:rsidRDefault="001A780C" w:rsidP="007F5D3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7066CB" w14:textId="4013CB76"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45169" w14:textId="60F44E64" w:rsidR="001A780C" w:rsidRPr="00E17FE7" w:rsidRDefault="001A780C"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6E9"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ECD1" w14:textId="1ACD117D" w:rsidR="001A780C" w:rsidRPr="00342A06" w:rsidRDefault="001A780C" w:rsidP="007F5D38">
            <w:pPr>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CF7A6"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46D37CD7"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691B9F"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558298" w14:textId="4B56A546" w:rsidR="0055668A" w:rsidRPr="00E17FE7" w:rsidRDefault="0055668A" w:rsidP="007F5D3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7FE746" w14:textId="6F6E8C62"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82B31" w14:textId="77777777" w:rsidR="0055668A" w:rsidRPr="00E17FE7" w:rsidRDefault="0055668A"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DCA92"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11FBB" w14:textId="6A8059DC"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AF07F"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21EBFE54"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AAE3"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10C685" w14:textId="75B75F05" w:rsidR="0055668A" w:rsidRPr="00E17FE7" w:rsidRDefault="0055668A" w:rsidP="007F5D3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9CA020" w14:textId="1DA5D1A0"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D43B" w14:textId="0B9FCC3D" w:rsidR="0055668A" w:rsidRPr="00E17FE7" w:rsidRDefault="0055668A"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7E6E"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FEEC4" w14:textId="2029D64D"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7C6DE"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5A4962F5"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6631F6"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9785DC" w14:textId="72CE0325" w:rsidR="00FA037D" w:rsidRPr="00E17FE7" w:rsidRDefault="00FA037D" w:rsidP="007F5D3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F6F414" w14:textId="149A5BE9"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E9515" w14:textId="76CB24D1"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A1D19" w14:textId="15BFD116" w:rsidR="00FA037D" w:rsidRPr="00E17FE7" w:rsidRDefault="00FA037D" w:rsidP="007F5D3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B1315" w14:textId="35F6C2B6" w:rsidR="00FA037D" w:rsidRPr="00342A06" w:rsidRDefault="00FA037D" w:rsidP="007F5D38">
            <w:pPr>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0604"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76377EE9"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0CB92A"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28584C" w14:textId="42F2C7F0" w:rsidR="00FA037D" w:rsidRPr="00E17FE7" w:rsidRDefault="00FA037D" w:rsidP="007F5D3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D045DB" w14:textId="3D151BC4"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D220" w14:textId="77777777"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E0138" w14:textId="13A70DC6" w:rsidR="00FA037D" w:rsidRPr="00E17FE7" w:rsidRDefault="00FA037D"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BB40" w14:textId="1C668199" w:rsidR="00FA037D" w:rsidRPr="00342A06" w:rsidRDefault="00FA037D" w:rsidP="007F5D38">
            <w:pPr>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7477"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636BB0">
        <w:tc>
          <w:tcPr>
            <w:tcW w:w="849" w:type="dxa"/>
            <w:tcBorders>
              <w:top w:val="single" w:sz="6" w:space="0" w:color="auto"/>
              <w:left w:val="single" w:sz="6" w:space="0" w:color="auto"/>
              <w:bottom w:val="single" w:sz="6" w:space="0" w:color="auto"/>
              <w:right w:val="single" w:sz="6" w:space="0" w:color="auto"/>
            </w:tcBorders>
            <w:shd w:val="solid" w:color="FFFFFF" w:fill="auto"/>
          </w:tcPr>
          <w:p w14:paraId="632B5277" w14:textId="77777777" w:rsidR="00636BB0" w:rsidRPr="00E17FE7" w:rsidRDefault="00636BB0"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078A15" w14:textId="77777777" w:rsidR="00636BB0" w:rsidRPr="00E17FE7" w:rsidRDefault="00636BB0"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C48FBDB" w14:textId="3A2C6C07" w:rsidR="00636BB0" w:rsidRPr="00E17FE7" w:rsidRDefault="00636BB0" w:rsidP="007F5D3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F2CB2F" w14:textId="6A16C460" w:rsidR="00636BB0" w:rsidRPr="00367CA1" w:rsidRDefault="00636BB0"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C6FC" w14:textId="262236E7" w:rsidR="00636BB0" w:rsidRPr="00E17FE7" w:rsidRDefault="00636BB0"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5D27" w14:textId="77777777" w:rsidR="00636BB0" w:rsidRPr="00E17FE7" w:rsidRDefault="00636BB0"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9966E" w14:textId="311B71CD" w:rsidR="00636BB0" w:rsidRPr="00342A06" w:rsidRDefault="00636BB0" w:rsidP="007F5D38">
            <w:pPr>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CDE24" w14:textId="77777777" w:rsidR="00636BB0" w:rsidRPr="00E17FE7" w:rsidRDefault="00636BB0"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0A6AB925"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4D7EB5"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2BD6C" w14:textId="680738CC" w:rsidR="007F5D38" w:rsidRPr="00E17FE7" w:rsidRDefault="007F5D38" w:rsidP="007F5D3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99FA4" w14:textId="1BDF571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3463"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CA3B0"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07C2A" w14:textId="7DEBEA7D"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04F"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5636AC6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7FD8A3"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A69F0F"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30E4FB" w14:textId="50BD642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D458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204B"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DB091" w14:textId="22BAEF5C"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83EB"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213EA3E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21BCF6"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5B1B7B"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3A301A" w14:textId="691BDF0F"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16E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9F38"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23BA" w14:textId="0961D188"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5E20"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21E96E54"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33A5067"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2B48A0" w14:textId="041EBD0B" w:rsidR="00124B23" w:rsidRPr="00E17FE7" w:rsidRDefault="00124B23" w:rsidP="00CA1525">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8DE75B" w14:textId="6D860EBF"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187F8"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CF3" w14:textId="77777777" w:rsidR="00124B23" w:rsidRPr="00E17FE7" w:rsidRDefault="00124B23"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9D788" w14:textId="4E2A708C"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73C4"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798BD40B"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52A435"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2429E" w14:textId="3CEA7D53" w:rsidR="00124B23" w:rsidRPr="00E17FE7" w:rsidRDefault="00124B23" w:rsidP="00CA1525">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729E89" w14:textId="60ED6930"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8C06B"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89C3" w14:textId="3E5E995A" w:rsidR="00124B23" w:rsidRPr="00E17FE7" w:rsidRDefault="00124B23" w:rsidP="00CA1525">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BCDA" w14:textId="6A43D37E"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EE2F"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400BF0DB"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23EB49"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060E4F" w14:textId="77777777" w:rsidR="00234B11" w:rsidRPr="00E17FE7" w:rsidRDefault="00234B11" w:rsidP="00CA1525">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FCEC7" w14:textId="0B556155"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C9FA7"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5B126" w14:textId="77777777" w:rsidR="00234B11" w:rsidRPr="00E17FE7" w:rsidRDefault="00234B11" w:rsidP="00CA1525">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AC6F" w14:textId="503E4D96" w:rsidR="00234B11" w:rsidRPr="00342A06" w:rsidRDefault="00234B11" w:rsidP="00CA1525">
            <w:pPr>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90FEB"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7A6DF54E"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68B788"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55C289" w14:textId="03011505" w:rsidR="00234B11" w:rsidRPr="00E17FE7" w:rsidRDefault="00234B11" w:rsidP="00CA1525">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CB59" w14:textId="636F9916"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FD68"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6429" w14:textId="2677AB1F" w:rsidR="00234B11" w:rsidRPr="00E17FE7" w:rsidRDefault="00234B11"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4984" w14:textId="420EE256" w:rsidR="00234B11" w:rsidRPr="00342A06" w:rsidRDefault="00234B11" w:rsidP="00CA1525">
            <w:pPr>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737E0"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6D34D8AD"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69472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DBA013" w14:textId="4C3E1336" w:rsidR="00CA1525" w:rsidRPr="00E17FE7" w:rsidRDefault="00CA1525" w:rsidP="00CA1525">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98CAE0" w14:textId="4AF2A034"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BC246"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DB89"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AE405" w14:textId="63667764" w:rsidR="00CA1525" w:rsidRPr="00342A06" w:rsidRDefault="00CA1525" w:rsidP="00CA1525">
            <w:pPr>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A781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3A18B5CB"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03113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B8A7CD" w14:textId="77777777" w:rsidR="00CA1525" w:rsidRPr="00E17FE7" w:rsidRDefault="00CA1525" w:rsidP="00CA1525">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A331F" w14:textId="2E4E25F7"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0952"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7F8E"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C5297" w14:textId="244B874D" w:rsidR="00CA1525" w:rsidRPr="00342A06" w:rsidRDefault="00CA1525" w:rsidP="00CA1525">
            <w:pPr>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922D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000FA3A7" w14:textId="77777777" w:rsidR="00CA1525" w:rsidRPr="00E17FE7" w:rsidRDefault="00CA1525" w:rsidP="00CA1525">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05F8DC"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28FCCB" w14:textId="28A276FF" w:rsidR="00CA1525" w:rsidRPr="00E17FE7" w:rsidRDefault="00CA1525" w:rsidP="00CA1525">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76DC61" w14:textId="17C1F1B2"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268B"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69E8"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BA0BA" w14:textId="61C41E19" w:rsidR="00CA1525" w:rsidRPr="00342A06" w:rsidRDefault="00CA1525" w:rsidP="00CA1525">
            <w:pPr>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1E94B"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756E80">
        <w:tc>
          <w:tcPr>
            <w:tcW w:w="849" w:type="dxa"/>
            <w:tcBorders>
              <w:top w:val="single" w:sz="6" w:space="0" w:color="auto"/>
              <w:left w:val="single" w:sz="6" w:space="0" w:color="auto"/>
              <w:bottom w:val="single" w:sz="6" w:space="0" w:color="auto"/>
              <w:right w:val="single" w:sz="6" w:space="0" w:color="auto"/>
            </w:tcBorders>
            <w:shd w:val="solid" w:color="FFFFFF" w:fill="auto"/>
          </w:tcPr>
          <w:p w14:paraId="0A663A73" w14:textId="77777777" w:rsidR="00756E80" w:rsidRPr="00E17FE7" w:rsidRDefault="00756E80"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DCF2CC" w14:textId="77777777" w:rsidR="00756E80" w:rsidRPr="00E17FE7" w:rsidRDefault="00756E80"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5B253F" w14:textId="7D7106E1" w:rsidR="00756E80" w:rsidRPr="00E17FE7" w:rsidRDefault="00756E80" w:rsidP="00E64533">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0B103" w14:textId="51006194" w:rsidR="00756E80" w:rsidRPr="00367CA1" w:rsidRDefault="00756E80"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392BC" w14:textId="563C2463" w:rsidR="00756E80" w:rsidRPr="00E17FE7" w:rsidRDefault="00756E80" w:rsidP="00E6453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11D8D" w14:textId="77777777" w:rsidR="00756E80" w:rsidRPr="00E17FE7" w:rsidRDefault="00756E80" w:rsidP="00E6453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7693D" w14:textId="5AB4381A" w:rsidR="00756E80" w:rsidRPr="00342A06" w:rsidRDefault="00756E80" w:rsidP="00E64533">
            <w:pPr>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19C8" w14:textId="77777777" w:rsidR="00756E80" w:rsidRPr="00E17FE7" w:rsidRDefault="00756E80"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0AE24AE2"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5F7813"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8E3EAE" w14:textId="77777777" w:rsidR="009E19E4" w:rsidRPr="00E17FE7" w:rsidRDefault="009E19E4" w:rsidP="00E64533">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76184" w14:textId="729F84D8"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4E9A9" w14:textId="77777777" w:rsidR="009E19E4" w:rsidRPr="00E17FE7" w:rsidRDefault="009E19E4" w:rsidP="00E6453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4B0AB"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A5369" w14:textId="1E30C8E0" w:rsidR="009E19E4" w:rsidRPr="00342A06" w:rsidRDefault="009E19E4" w:rsidP="00E64533">
            <w:pPr>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E9AF7"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1DB7266C"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49CA1D"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DB7BF3" w14:textId="2BD05BD8" w:rsidR="009E19E4" w:rsidRPr="00E17FE7" w:rsidRDefault="009E19E4" w:rsidP="00E64533">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2EE2B5" w14:textId="601BBA53"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13E4" w14:textId="3967C510" w:rsidR="009E19E4" w:rsidRPr="00E17FE7" w:rsidRDefault="009E19E4" w:rsidP="00E6453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FF60"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8CEC8" w14:textId="0A1143E2" w:rsidR="009E19E4" w:rsidRPr="00342A06" w:rsidRDefault="009E19E4" w:rsidP="00E64533">
            <w:pPr>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9E62"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6396D1CC" w14:textId="7E374ACA"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FB6ADC" w14:textId="087D67B9"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3F350A" w14:textId="7CAECE12" w:rsidR="00247E5B" w:rsidRPr="00E17FE7" w:rsidRDefault="00247E5B" w:rsidP="00ED34B3">
            <w:pPr>
              <w:pStyle w:val="TAC"/>
              <w:rPr>
                <w:color w:val="000000"/>
                <w:sz w:val="16"/>
                <w:szCs w:val="16"/>
                <w:lang w:val="en-GB"/>
              </w:rPr>
            </w:pPr>
            <w:r w:rsidRPr="00247E5B">
              <w:rPr>
                <w:color w:val="000000"/>
                <w:sz w:val="16"/>
                <w:szCs w:val="16"/>
                <w:lang w:val="en-GB"/>
              </w:rPr>
              <w:t>RP-211847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E2A688" w14:textId="1208C0F4"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B0CE"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C35A"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5187A" w14:textId="308916EA"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8F6C8" w14:textId="460B2BD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1AC59439"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D408A1"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5BCB9F" w14:textId="110696C4"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9F8961" w14:textId="4816E870"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5EFF4"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59CE"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903F0" w14:textId="1F66C092" w:rsidR="00247E5B" w:rsidRPr="00342A06" w:rsidRDefault="00247E5B" w:rsidP="00ED34B3">
            <w:pPr>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C855"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4D24D9C6"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69E8"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C2AF1C" w14:textId="2E1DCB92"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C4D076" w14:textId="71C3331A"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327C" w14:textId="48E89A44" w:rsidR="00247E5B" w:rsidRPr="00E17FE7" w:rsidRDefault="00247E5B" w:rsidP="00ED34B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7CF0"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CDE5F" w14:textId="604C4F52"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BE4E3"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ED34B3">
        <w:tc>
          <w:tcPr>
            <w:tcW w:w="849" w:type="dxa"/>
            <w:tcBorders>
              <w:top w:val="single" w:sz="6" w:space="0" w:color="auto"/>
              <w:left w:val="single" w:sz="6" w:space="0" w:color="auto"/>
              <w:bottom w:val="single" w:sz="6" w:space="0" w:color="auto"/>
              <w:right w:val="single" w:sz="6" w:space="0" w:color="auto"/>
            </w:tcBorders>
            <w:shd w:val="solid" w:color="FFFFFF" w:fill="auto"/>
          </w:tcPr>
          <w:p w14:paraId="6605A9CF" w14:textId="77777777" w:rsidR="00ED34B3" w:rsidRPr="00E17FE7" w:rsidRDefault="00ED34B3"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04BC3" w14:textId="77777777" w:rsidR="00ED34B3" w:rsidRPr="00E17FE7" w:rsidRDefault="00ED34B3"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7717FC" w14:textId="2B441C13" w:rsidR="00ED34B3" w:rsidRPr="00E17FE7" w:rsidRDefault="00ED34B3"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F577" w14:textId="5831C907" w:rsidR="00ED34B3" w:rsidRPr="00367CA1" w:rsidRDefault="00ED34B3"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8BBAE" w14:textId="38CFCE7D" w:rsidR="00ED34B3" w:rsidRPr="00E17FE7" w:rsidRDefault="00ED34B3" w:rsidP="00ED34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002A" w14:textId="77777777" w:rsidR="00ED34B3" w:rsidRPr="00E17FE7" w:rsidRDefault="00ED34B3"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43223" w14:textId="723BDD30" w:rsidR="00ED34B3" w:rsidRPr="00342A06" w:rsidRDefault="00ED34B3" w:rsidP="00ED34B3">
            <w:pPr>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42B53" w14:textId="77777777" w:rsidR="00ED34B3" w:rsidRPr="00E17FE7" w:rsidRDefault="00ED34B3"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7B49ED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3F6386"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D9B9FD" w14:textId="06010746"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0DC21" w14:textId="0C94319F"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A0D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B9964"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869F9" w14:textId="1740A196" w:rsidR="009505B0" w:rsidRPr="00342A06" w:rsidRDefault="009505B0" w:rsidP="00E6726B">
            <w:pPr>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245C"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2C02D0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18D33DF"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0BDE48" w14:textId="0279EDDB"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5B5C21" w14:textId="168B76CB"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2E0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402A0"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5B6BA" w14:textId="095B9816" w:rsidR="009505B0" w:rsidRPr="00342A06" w:rsidRDefault="009505B0" w:rsidP="00E6726B">
            <w:pPr>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FC821"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8C16C5">
        <w:tc>
          <w:tcPr>
            <w:tcW w:w="849" w:type="dxa"/>
            <w:tcBorders>
              <w:top w:val="single" w:sz="6" w:space="0" w:color="auto"/>
              <w:left w:val="single" w:sz="6" w:space="0" w:color="auto"/>
              <w:bottom w:val="single" w:sz="6" w:space="0" w:color="auto"/>
              <w:right w:val="single" w:sz="6" w:space="0" w:color="auto"/>
            </w:tcBorders>
            <w:shd w:val="solid" w:color="FFFFFF" w:fill="auto"/>
          </w:tcPr>
          <w:p w14:paraId="2894D2E0" w14:textId="77777777" w:rsidR="008C16C5" w:rsidRPr="00E17FE7" w:rsidRDefault="008C16C5"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6AA268" w14:textId="77777777" w:rsidR="008C16C5" w:rsidRPr="00E17FE7" w:rsidRDefault="008C16C5"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5E5511D" w14:textId="77777777" w:rsidR="008C16C5" w:rsidRPr="00E17FE7" w:rsidRDefault="008C16C5"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659D94" w14:textId="07511A96" w:rsidR="008C16C5" w:rsidRPr="00367CA1" w:rsidRDefault="008C16C5"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FAA7" w14:textId="77777777" w:rsidR="008C16C5" w:rsidRPr="00E17FE7" w:rsidRDefault="008C16C5"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A1E0" w14:textId="77777777" w:rsidR="008C16C5" w:rsidRPr="00E17FE7" w:rsidRDefault="008C16C5"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4D39B" w14:textId="3CA93904" w:rsidR="008C16C5" w:rsidRPr="00342A06" w:rsidRDefault="008C16C5" w:rsidP="00E6726B">
            <w:pPr>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6DB38" w14:textId="77777777" w:rsidR="008C16C5" w:rsidRPr="00E17FE7" w:rsidRDefault="008C16C5"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630C893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F919E2"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62EC8F" w14:textId="54197650"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1A14B9" w14:textId="24674033"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9D0D3"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D23C4" w14:textId="5060946A" w:rsidR="00352474" w:rsidRPr="00E17FE7" w:rsidRDefault="00352474" w:rsidP="00E6726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1EC5E" w14:textId="04E5500E" w:rsidR="00352474" w:rsidRPr="00342A06" w:rsidRDefault="00352474" w:rsidP="00E6726B">
            <w:pPr>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5CE02"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767B7B0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2BDA63"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660B29" w14:textId="77777777"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72633" w14:textId="1229584B"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2135"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3CE50" w14:textId="77777777" w:rsidR="00352474" w:rsidRPr="00E17FE7" w:rsidRDefault="00352474" w:rsidP="00E6726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EA7A8" w14:textId="0C54F28E" w:rsidR="00352474" w:rsidRPr="00342A06" w:rsidRDefault="00352474" w:rsidP="00E6726B">
            <w:pPr>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2B4A5"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30C9F723"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1ABAE7"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810ACE" w14:textId="10DC8A39" w:rsidR="00352474" w:rsidRPr="00E17FE7" w:rsidRDefault="00352474" w:rsidP="00E6726B">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86757" w14:textId="516D1488"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AAA"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45F3B" w14:textId="3195A453" w:rsidR="00352474" w:rsidRPr="00E17FE7" w:rsidRDefault="00352474"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61B40" w14:textId="014CA21E" w:rsidR="00352474" w:rsidRPr="00342A06" w:rsidRDefault="00352474" w:rsidP="00E6726B">
            <w:pPr>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1E4D"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B34ED7">
        <w:tc>
          <w:tcPr>
            <w:tcW w:w="849" w:type="dxa"/>
            <w:tcBorders>
              <w:top w:val="single" w:sz="6" w:space="0" w:color="auto"/>
              <w:left w:val="single" w:sz="6" w:space="0" w:color="auto"/>
              <w:bottom w:val="single" w:sz="6" w:space="0" w:color="auto"/>
              <w:right w:val="single" w:sz="6" w:space="0" w:color="auto"/>
            </w:tcBorders>
            <w:shd w:val="solid" w:color="FFFFFF" w:fill="auto"/>
          </w:tcPr>
          <w:p w14:paraId="702211CA" w14:textId="4C2402C5" w:rsidR="00B34ED7" w:rsidRPr="00E17FE7" w:rsidRDefault="00B34ED7"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6115609" w14:textId="13E0DFE0" w:rsidR="00B34ED7" w:rsidRPr="00E17FE7" w:rsidRDefault="00B34ED7"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8796" w14:textId="7183535D" w:rsidR="00B34ED7" w:rsidRPr="00E17FE7" w:rsidRDefault="00B34ED7"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446A0C" w14:textId="25F51049" w:rsidR="00B34ED7" w:rsidRPr="00367CA1" w:rsidRDefault="00B34ED7"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1F0E" w14:textId="77777777" w:rsidR="00B34ED7" w:rsidRPr="00E17FE7" w:rsidRDefault="00B34ED7" w:rsidP="00326F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54DFA" w14:textId="63E082E5" w:rsidR="00B34ED7" w:rsidRPr="00E17FE7" w:rsidRDefault="00326F15" w:rsidP="00326F15">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D4D41" w14:textId="3BAEBDAB" w:rsidR="00B34ED7" w:rsidRPr="00342A06" w:rsidRDefault="00326F15" w:rsidP="00326F15">
            <w:pPr>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A3DC" w14:textId="588327DB" w:rsidR="00B34ED7" w:rsidRPr="00E17FE7" w:rsidRDefault="00B34ED7"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326F15">
        <w:tc>
          <w:tcPr>
            <w:tcW w:w="849" w:type="dxa"/>
            <w:tcBorders>
              <w:top w:val="single" w:sz="6" w:space="0" w:color="auto"/>
              <w:left w:val="single" w:sz="6" w:space="0" w:color="auto"/>
              <w:bottom w:val="single" w:sz="6" w:space="0" w:color="auto"/>
              <w:right w:val="single" w:sz="6" w:space="0" w:color="auto"/>
            </w:tcBorders>
            <w:shd w:val="solid" w:color="FFFFFF" w:fill="auto"/>
          </w:tcPr>
          <w:p w14:paraId="5CA37334" w14:textId="77777777" w:rsidR="00326F15" w:rsidRPr="00E17FE7" w:rsidRDefault="00326F15"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8782BD" w14:textId="77777777" w:rsidR="00326F15" w:rsidRPr="00E17FE7" w:rsidRDefault="00326F15"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AAF2EE7" w14:textId="6DBDC2F6" w:rsidR="00326F15" w:rsidRPr="00E17FE7" w:rsidRDefault="00326F15"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72E21" w14:textId="200E4CD2" w:rsidR="00326F15" w:rsidRPr="00367CA1" w:rsidRDefault="00326F15"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9C81" w14:textId="77777777" w:rsidR="00326F15" w:rsidRPr="00E17FE7" w:rsidRDefault="00326F15" w:rsidP="00326F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DC5B8" w14:textId="2363BDF8" w:rsidR="00326F15" w:rsidRPr="00E17FE7" w:rsidRDefault="00F91408" w:rsidP="00326F1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2145" w14:textId="6B1AFBAB" w:rsidR="00326F15" w:rsidRPr="00342A06" w:rsidRDefault="00F91408" w:rsidP="00326F15">
            <w:pPr>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456F7" w14:textId="77777777" w:rsidR="00326F15" w:rsidRPr="00E17FE7" w:rsidRDefault="00326F15"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8244CE">
        <w:tc>
          <w:tcPr>
            <w:tcW w:w="849" w:type="dxa"/>
            <w:tcBorders>
              <w:top w:val="single" w:sz="6" w:space="0" w:color="auto"/>
              <w:left w:val="single" w:sz="6" w:space="0" w:color="auto"/>
              <w:bottom w:val="single" w:sz="6" w:space="0" w:color="auto"/>
              <w:right w:val="single" w:sz="6" w:space="0" w:color="auto"/>
            </w:tcBorders>
            <w:shd w:val="solid" w:color="FFFFFF" w:fill="auto"/>
          </w:tcPr>
          <w:p w14:paraId="2A1EC679" w14:textId="77777777" w:rsidR="008244CE" w:rsidRPr="00E17FE7" w:rsidRDefault="008244CE" w:rsidP="00597391">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9B0C767" w14:textId="77777777" w:rsidR="008244CE" w:rsidRPr="00E17FE7" w:rsidRDefault="008244CE" w:rsidP="00597391">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DEA425" w14:textId="18F6C29B" w:rsidR="008244CE" w:rsidRPr="00E17FE7" w:rsidRDefault="008244CE" w:rsidP="00597391">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4BDE4F" w14:textId="738C1317" w:rsidR="008244CE" w:rsidRPr="00367CA1" w:rsidRDefault="008244CE" w:rsidP="00597391">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C3F63" w14:textId="77777777" w:rsidR="008244CE" w:rsidRPr="00E17FE7" w:rsidRDefault="008244CE" w:rsidP="0059739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885C3" w14:textId="77777777" w:rsidR="008244CE" w:rsidRPr="00E17FE7" w:rsidRDefault="008244CE" w:rsidP="0059739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9102" w14:textId="67C51137" w:rsidR="008244CE" w:rsidRPr="00342A06" w:rsidRDefault="008244CE" w:rsidP="00597391">
            <w:pPr>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7EDA4" w14:textId="77777777" w:rsidR="008244CE" w:rsidRPr="00E17FE7" w:rsidRDefault="008244CE" w:rsidP="0059739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4E08FC">
        <w:tc>
          <w:tcPr>
            <w:tcW w:w="849" w:type="dxa"/>
            <w:tcBorders>
              <w:top w:val="single" w:sz="6" w:space="0" w:color="auto"/>
              <w:left w:val="single" w:sz="6" w:space="0" w:color="auto"/>
              <w:bottom w:val="single" w:sz="6" w:space="0" w:color="auto"/>
              <w:right w:val="single" w:sz="6" w:space="0" w:color="auto"/>
            </w:tcBorders>
            <w:shd w:val="solid" w:color="FFFFFF" w:fill="auto"/>
          </w:tcPr>
          <w:p w14:paraId="0336E4CC" w14:textId="77777777" w:rsidR="004E08FC" w:rsidRPr="00E17FE7" w:rsidRDefault="004E08FC" w:rsidP="00597391">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42546" w14:textId="77777777" w:rsidR="004E08FC" w:rsidRPr="00E17FE7" w:rsidRDefault="004E08FC" w:rsidP="00597391">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46CCFF" w14:textId="11C9AEF7" w:rsidR="004E08FC" w:rsidRPr="00E17FE7" w:rsidRDefault="004E08FC" w:rsidP="00597391">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32FFAC" w14:textId="498CA1AE" w:rsidR="004E08FC" w:rsidRPr="00367CA1" w:rsidRDefault="004E08FC" w:rsidP="00597391">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2354" w14:textId="77777777" w:rsidR="004E08FC" w:rsidRPr="00E17FE7" w:rsidRDefault="004E08FC" w:rsidP="0059739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3300C" w14:textId="41851158" w:rsidR="004E08FC" w:rsidRPr="00E17FE7" w:rsidRDefault="00E916B5" w:rsidP="00597391">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710BB" w14:textId="71BBA2A2" w:rsidR="004E08FC" w:rsidRPr="00342A06" w:rsidRDefault="00E916B5" w:rsidP="00597391">
            <w:pPr>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9DA4" w14:textId="77777777" w:rsidR="004E08FC" w:rsidRPr="00E17FE7" w:rsidRDefault="004E08FC" w:rsidP="0059739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2357CA">
        <w:tc>
          <w:tcPr>
            <w:tcW w:w="849" w:type="dxa"/>
            <w:tcBorders>
              <w:top w:val="single" w:sz="6" w:space="0" w:color="auto"/>
              <w:left w:val="single" w:sz="6" w:space="0" w:color="auto"/>
              <w:bottom w:val="single" w:sz="6" w:space="0" w:color="auto"/>
              <w:right w:val="single" w:sz="6" w:space="0" w:color="auto"/>
            </w:tcBorders>
            <w:shd w:val="solid" w:color="FFFFFF" w:fill="auto"/>
          </w:tcPr>
          <w:p w14:paraId="232674C5" w14:textId="77777777" w:rsidR="002357CA" w:rsidRPr="00E17FE7" w:rsidRDefault="002357CA" w:rsidP="00597391">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5A6271" w14:textId="77777777" w:rsidR="002357CA" w:rsidRPr="00E17FE7" w:rsidRDefault="002357CA" w:rsidP="00597391">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7F375B" w14:textId="56152B21" w:rsidR="002357CA" w:rsidRPr="00E17FE7" w:rsidRDefault="002357CA" w:rsidP="00597391">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7B81A3" w14:textId="50458B4F" w:rsidR="002357CA" w:rsidRPr="00367CA1" w:rsidRDefault="002357CA" w:rsidP="00597391">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3369" w14:textId="77777777" w:rsidR="002357CA" w:rsidRPr="00E17FE7" w:rsidRDefault="002357CA" w:rsidP="0059739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6443E" w14:textId="20BC9C2F" w:rsidR="002357CA" w:rsidRPr="00E17FE7" w:rsidRDefault="002357CA" w:rsidP="0059739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4FD86" w14:textId="14D481D1" w:rsidR="002357CA" w:rsidRPr="00342A06" w:rsidRDefault="002357CA" w:rsidP="00597391">
            <w:pPr>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962" w14:textId="77777777" w:rsidR="002357CA" w:rsidRPr="00E17FE7" w:rsidRDefault="002357CA" w:rsidP="0059739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511BAB" w:rsidRPr="0048482F" w14:paraId="49E794D5" w14:textId="77777777" w:rsidTr="00511BAB">
        <w:tc>
          <w:tcPr>
            <w:tcW w:w="849" w:type="dxa"/>
            <w:tcBorders>
              <w:top w:val="single" w:sz="6" w:space="0" w:color="auto"/>
              <w:left w:val="single" w:sz="6" w:space="0" w:color="auto"/>
              <w:bottom w:val="single" w:sz="6" w:space="0" w:color="auto"/>
              <w:right w:val="single" w:sz="6" w:space="0" w:color="auto"/>
            </w:tcBorders>
            <w:shd w:val="solid" w:color="FFFFFF" w:fill="auto"/>
          </w:tcPr>
          <w:p w14:paraId="1F59A785" w14:textId="77777777" w:rsidR="00511BAB" w:rsidRPr="00E17FE7" w:rsidRDefault="00511BAB" w:rsidP="00597391">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7C4FF0" w14:textId="77777777" w:rsidR="00511BAB" w:rsidRPr="00E17FE7" w:rsidRDefault="00511BAB" w:rsidP="00597391">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51393FD" w14:textId="69FDD7DF" w:rsidR="00511BAB" w:rsidRPr="00E17FE7" w:rsidRDefault="00511BAB" w:rsidP="00597391">
            <w:pPr>
              <w:pStyle w:val="TAC"/>
              <w:rPr>
                <w:color w:val="000000"/>
                <w:sz w:val="16"/>
                <w:szCs w:val="16"/>
                <w:lang w:val="en-GB"/>
              </w:rPr>
            </w:pPr>
            <w:r w:rsidRPr="00247E5B">
              <w:rPr>
                <w:color w:val="000000"/>
                <w:sz w:val="16"/>
                <w:szCs w:val="16"/>
                <w:lang w:val="en-GB"/>
              </w:rPr>
              <w:t>RP-21</w:t>
            </w:r>
            <w:r>
              <w:rPr>
                <w:color w:val="000000"/>
                <w:sz w:val="16"/>
                <w:szCs w:val="16"/>
                <w:lang w:val="en-GB"/>
              </w:rPr>
              <w:t>2981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116AB" w14:textId="55CE6738" w:rsidR="00511BAB" w:rsidRPr="00367CA1" w:rsidRDefault="00511BAB" w:rsidP="00597391">
            <w:pPr>
              <w:pStyle w:val="TAL"/>
              <w:jc w:val="center"/>
              <w:rPr>
                <w:color w:val="000000"/>
                <w:sz w:val="16"/>
                <w:szCs w:val="16"/>
                <w:lang w:val="en-GB"/>
              </w:rPr>
            </w:pPr>
            <w:r w:rsidRPr="00E17FE7">
              <w:rPr>
                <w:color w:val="000000"/>
                <w:sz w:val="16"/>
                <w:szCs w:val="16"/>
                <w:lang w:val="en-GB"/>
              </w:rPr>
              <w:t>0</w:t>
            </w:r>
            <w:r>
              <w:rPr>
                <w:color w:val="000000"/>
                <w:sz w:val="16"/>
                <w:szCs w:val="16"/>
                <w:lang w:val="en-GB"/>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F7C15" w14:textId="77777777" w:rsidR="00511BAB" w:rsidRPr="00E17FE7" w:rsidRDefault="00511BAB" w:rsidP="0059739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02EE" w14:textId="36FEB4DF" w:rsidR="00511BAB" w:rsidRPr="00E17FE7" w:rsidRDefault="00511BAB" w:rsidP="00597391">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51B01" w14:textId="12FA94DA" w:rsidR="00511BAB" w:rsidRPr="00342A06" w:rsidRDefault="00511BAB" w:rsidP="00597391">
            <w:pPr>
              <w:rPr>
                <w:rFonts w:ascii="Arial" w:hAnsi="Arial" w:cs="Arial"/>
                <w:noProof/>
                <w:sz w:val="16"/>
                <w:szCs w:val="16"/>
              </w:rPr>
            </w:pPr>
            <w:r w:rsidRPr="00511BAB">
              <w:rPr>
                <w:rFonts w:ascii="Arial" w:hAnsi="Arial" w:cs="Arial"/>
                <w:noProof/>
                <w:sz w:val="16"/>
                <w:szCs w:val="16"/>
              </w:rPr>
              <w:t>Introduction of NR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FE90" w14:textId="14E736AC" w:rsidR="00511BAB" w:rsidRPr="00E17FE7" w:rsidRDefault="00511BAB" w:rsidP="00597391">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611A8" w:rsidRPr="0048482F" w14:paraId="5F89AA9F" w14:textId="77777777" w:rsidTr="004611A8">
        <w:tc>
          <w:tcPr>
            <w:tcW w:w="849" w:type="dxa"/>
            <w:tcBorders>
              <w:top w:val="single" w:sz="6" w:space="0" w:color="auto"/>
              <w:left w:val="single" w:sz="6" w:space="0" w:color="auto"/>
              <w:bottom w:val="single" w:sz="6" w:space="0" w:color="auto"/>
              <w:right w:val="single" w:sz="6" w:space="0" w:color="auto"/>
            </w:tcBorders>
            <w:shd w:val="solid" w:color="FFFFFF" w:fill="auto"/>
          </w:tcPr>
          <w:p w14:paraId="07C9372A" w14:textId="77777777" w:rsidR="004611A8" w:rsidRPr="00E17FE7" w:rsidRDefault="004611A8" w:rsidP="00620E1E">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55F7DC" w14:textId="77777777" w:rsidR="004611A8" w:rsidRPr="00E17FE7" w:rsidRDefault="004611A8" w:rsidP="00620E1E">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129633" w14:textId="74874AEF" w:rsidR="004611A8" w:rsidRPr="00E17FE7" w:rsidRDefault="004611A8" w:rsidP="00620E1E">
            <w:pPr>
              <w:pStyle w:val="TAC"/>
              <w:rPr>
                <w:color w:val="000000"/>
                <w:sz w:val="16"/>
                <w:szCs w:val="16"/>
                <w:lang w:val="en-GB"/>
              </w:rPr>
            </w:pPr>
            <w:r w:rsidRPr="00247E5B">
              <w:rPr>
                <w:color w:val="000000"/>
                <w:sz w:val="16"/>
                <w:szCs w:val="16"/>
                <w:lang w:val="en-GB"/>
              </w:rPr>
              <w:t>RP-21</w:t>
            </w:r>
            <w:r>
              <w:rPr>
                <w:color w:val="000000"/>
                <w:sz w:val="16"/>
                <w:szCs w:val="16"/>
                <w:lang w:val="en-GB"/>
              </w:rPr>
              <w:t>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91638" w14:textId="154788C6" w:rsidR="004611A8" w:rsidRPr="00367CA1" w:rsidRDefault="004611A8" w:rsidP="00620E1E">
            <w:pPr>
              <w:pStyle w:val="TAL"/>
              <w:jc w:val="center"/>
              <w:rPr>
                <w:color w:val="000000"/>
                <w:sz w:val="16"/>
                <w:szCs w:val="16"/>
                <w:lang w:val="en-GB"/>
              </w:rPr>
            </w:pPr>
            <w:r w:rsidRPr="00E17FE7">
              <w:rPr>
                <w:color w:val="000000"/>
                <w:sz w:val="16"/>
                <w:szCs w:val="16"/>
                <w:lang w:val="en-GB"/>
              </w:rPr>
              <w:t>0</w:t>
            </w:r>
            <w:r>
              <w:rPr>
                <w:color w:val="000000"/>
                <w:sz w:val="16"/>
                <w:szCs w:val="16"/>
                <w:lang w:val="en-GB"/>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62734" w14:textId="77777777" w:rsidR="004611A8" w:rsidRPr="00E17FE7" w:rsidRDefault="004611A8" w:rsidP="00620E1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ACCF4" w14:textId="77777777" w:rsidR="004611A8" w:rsidRPr="00E17FE7" w:rsidRDefault="004611A8" w:rsidP="00620E1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5AF65" w14:textId="5B4605D0" w:rsidR="004611A8" w:rsidRPr="00342A06" w:rsidRDefault="004611A8" w:rsidP="00620E1E">
            <w:pPr>
              <w:rPr>
                <w:rFonts w:ascii="Arial" w:hAnsi="Arial" w:cs="Arial"/>
                <w:noProof/>
                <w:sz w:val="16"/>
                <w:szCs w:val="16"/>
              </w:rPr>
            </w:pPr>
            <w:r w:rsidRPr="004611A8">
              <w:rPr>
                <w:rFonts w:ascii="Arial" w:hAnsi="Arial" w:cs="Arial"/>
                <w:noProof/>
                <w:sz w:val="16"/>
                <w:szCs w:val="16"/>
              </w:rPr>
              <w:t>Introduction of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67D2" w14:textId="77777777" w:rsidR="004611A8" w:rsidRPr="00E17FE7" w:rsidRDefault="004611A8" w:rsidP="00620E1E">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757904" w:rsidRPr="0048482F" w14:paraId="234D534C"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9CAFCA7" w14:textId="77777777" w:rsidR="00757904" w:rsidRPr="00E17FE7" w:rsidRDefault="00757904" w:rsidP="00620E1E">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4B59C7" w14:textId="77777777" w:rsidR="00757904" w:rsidRPr="00E17FE7" w:rsidRDefault="00757904" w:rsidP="00620E1E">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BFE93B" w14:textId="4A3C57F0" w:rsidR="00757904" w:rsidRPr="00E17FE7" w:rsidRDefault="00757904" w:rsidP="00620E1E">
            <w:pPr>
              <w:pStyle w:val="TAC"/>
              <w:rPr>
                <w:color w:val="000000"/>
                <w:sz w:val="16"/>
                <w:szCs w:val="16"/>
                <w:lang w:val="en-GB"/>
              </w:rPr>
            </w:pPr>
            <w:r w:rsidRPr="00247E5B">
              <w:rPr>
                <w:color w:val="000000"/>
                <w:sz w:val="16"/>
                <w:szCs w:val="16"/>
                <w:lang w:val="en-GB"/>
              </w:rPr>
              <w:t>RP-21</w:t>
            </w:r>
            <w:r>
              <w:rPr>
                <w:color w:val="000000"/>
                <w:sz w:val="16"/>
                <w:szCs w:val="16"/>
                <w:lang w:val="en-GB"/>
              </w:rPr>
              <w:t>2982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635047" w14:textId="15C74B0C" w:rsidR="00757904" w:rsidRPr="00367CA1" w:rsidRDefault="00757904" w:rsidP="00620E1E">
            <w:pPr>
              <w:pStyle w:val="TAL"/>
              <w:jc w:val="center"/>
              <w:rPr>
                <w:color w:val="000000"/>
                <w:sz w:val="16"/>
                <w:szCs w:val="16"/>
                <w:lang w:val="en-GB"/>
              </w:rPr>
            </w:pPr>
            <w:r w:rsidRPr="00E17FE7">
              <w:rPr>
                <w:color w:val="000000"/>
                <w:sz w:val="16"/>
                <w:szCs w:val="16"/>
                <w:lang w:val="en-GB"/>
              </w:rPr>
              <w:t>0</w:t>
            </w:r>
            <w:r>
              <w:rPr>
                <w:color w:val="000000"/>
                <w:sz w:val="16"/>
                <w:szCs w:val="16"/>
                <w:lang w:val="en-GB"/>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B9773" w14:textId="77777777" w:rsidR="00757904" w:rsidRPr="00E17FE7" w:rsidRDefault="00757904" w:rsidP="00620E1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E095" w14:textId="77777777" w:rsidR="00757904" w:rsidRPr="00E17FE7" w:rsidRDefault="00757904" w:rsidP="00620E1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D8AC0" w14:textId="7428D44A" w:rsidR="00757904" w:rsidRPr="00342A06" w:rsidRDefault="00757904" w:rsidP="00620E1E">
            <w:pPr>
              <w:rPr>
                <w:rFonts w:ascii="Arial" w:hAnsi="Arial" w:cs="Arial"/>
                <w:noProof/>
                <w:sz w:val="16"/>
                <w:szCs w:val="16"/>
              </w:rPr>
            </w:pPr>
            <w:r w:rsidRPr="00757904">
              <w:rPr>
                <w:rFonts w:ascii="Arial" w:hAnsi="Arial" w:cs="Arial"/>
                <w:noProof/>
                <w:sz w:val="16"/>
                <w:szCs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09A53" w14:textId="77777777" w:rsidR="00757904" w:rsidRPr="00E17FE7" w:rsidRDefault="00757904" w:rsidP="00620E1E">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013A5" w:rsidRPr="0048482F" w14:paraId="32C25AAF"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0AB42119" w14:textId="652DF0AA" w:rsidR="00A013A5" w:rsidRPr="00E17FE7" w:rsidRDefault="00A013A5" w:rsidP="00A013A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668284" w14:textId="2E769BA6" w:rsidR="00A013A5" w:rsidRPr="00E17FE7" w:rsidRDefault="00A013A5" w:rsidP="00A013A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A9D1E6" w14:textId="36B75337" w:rsidR="00A013A5" w:rsidRPr="00247E5B" w:rsidRDefault="00A013A5" w:rsidP="00A013A5">
            <w:pPr>
              <w:pStyle w:val="TAC"/>
              <w:rPr>
                <w:color w:val="000000"/>
                <w:sz w:val="16"/>
                <w:szCs w:val="16"/>
                <w:lang w:val="en-GB"/>
              </w:rPr>
            </w:pPr>
            <w:r w:rsidRPr="00247E5B">
              <w:rPr>
                <w:color w:val="000000"/>
                <w:sz w:val="16"/>
                <w:szCs w:val="16"/>
                <w:lang w:val="en-GB"/>
              </w:rPr>
              <w:t>RP-21</w:t>
            </w:r>
            <w:r>
              <w:rPr>
                <w:color w:val="000000"/>
                <w:sz w:val="16"/>
                <w:szCs w:val="16"/>
                <w:lang w:val="en-GB"/>
              </w:rPr>
              <w:t>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E65D7E" w14:textId="550AFD11" w:rsidR="00A013A5" w:rsidRPr="00E17FE7" w:rsidRDefault="00A013A5" w:rsidP="00A013A5">
            <w:pPr>
              <w:pStyle w:val="TAL"/>
              <w:jc w:val="center"/>
              <w:rPr>
                <w:color w:val="000000"/>
                <w:sz w:val="16"/>
                <w:szCs w:val="16"/>
                <w:lang w:val="en-GB"/>
              </w:rPr>
            </w:pPr>
            <w:r w:rsidRPr="00E17FE7">
              <w:rPr>
                <w:color w:val="000000"/>
                <w:sz w:val="16"/>
                <w:szCs w:val="16"/>
                <w:lang w:val="en-GB"/>
              </w:rPr>
              <w:t>0</w:t>
            </w:r>
            <w:r>
              <w:rPr>
                <w:color w:val="000000"/>
                <w:sz w:val="16"/>
                <w:szCs w:val="16"/>
                <w:lang w:val="en-GB"/>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D64B1" w14:textId="1B18E6AE" w:rsidR="00A013A5" w:rsidRDefault="00A013A5" w:rsidP="00A013A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CC3CE" w14:textId="25565B0F" w:rsidR="00A013A5" w:rsidRDefault="00A013A5" w:rsidP="00A013A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05FB9" w14:textId="50DDBD41" w:rsidR="00A013A5" w:rsidRPr="00757904" w:rsidRDefault="00A013A5" w:rsidP="00A013A5">
            <w:pPr>
              <w:rPr>
                <w:rFonts w:ascii="Arial" w:hAnsi="Arial" w:cs="Arial"/>
                <w:noProof/>
                <w:sz w:val="16"/>
                <w:szCs w:val="16"/>
              </w:rPr>
            </w:pPr>
            <w:r w:rsidRPr="00A013A5">
              <w:rPr>
                <w:rFonts w:ascii="Arial" w:hAnsi="Arial" w:cs="Arial"/>
                <w:noProof/>
                <w:sz w:val="16"/>
                <w:szCs w:val="16"/>
              </w:rPr>
              <w:t>Introduction of NR Extending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044A" w14:textId="1FD423C5" w:rsidR="00A013A5" w:rsidRPr="00E17FE7" w:rsidRDefault="00A013A5" w:rsidP="00A013A5">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03457C" w:rsidRPr="0048482F" w14:paraId="1B05879B"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2D7D534E" w14:textId="4E1DE161" w:rsidR="0003457C" w:rsidRPr="00E17FE7" w:rsidRDefault="0003457C" w:rsidP="0003457C">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F19EE5" w14:textId="6B5C25C5" w:rsidR="0003457C" w:rsidRPr="00E17FE7" w:rsidRDefault="0003457C" w:rsidP="0003457C">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697C93" w14:textId="5A6DB1CD" w:rsidR="0003457C" w:rsidRPr="00247E5B" w:rsidRDefault="0003457C" w:rsidP="0003457C">
            <w:pPr>
              <w:pStyle w:val="TAC"/>
              <w:rPr>
                <w:color w:val="000000"/>
                <w:sz w:val="16"/>
                <w:szCs w:val="16"/>
                <w:lang w:val="en-GB"/>
              </w:rPr>
            </w:pPr>
            <w:r w:rsidRPr="00247E5B">
              <w:rPr>
                <w:color w:val="000000"/>
                <w:sz w:val="16"/>
                <w:szCs w:val="16"/>
                <w:lang w:val="en-GB"/>
              </w:rPr>
              <w:t>RP-21</w:t>
            </w:r>
            <w:r>
              <w:rPr>
                <w:color w:val="000000"/>
                <w:sz w:val="16"/>
                <w:szCs w:val="16"/>
                <w:lang w:val="en-GB"/>
              </w:rPr>
              <w:t>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DCF4E2" w14:textId="308F134F" w:rsidR="0003457C" w:rsidRPr="00E17FE7" w:rsidRDefault="0003457C" w:rsidP="0003457C">
            <w:pPr>
              <w:pStyle w:val="TAL"/>
              <w:jc w:val="center"/>
              <w:rPr>
                <w:color w:val="000000"/>
                <w:sz w:val="16"/>
                <w:szCs w:val="16"/>
                <w:lang w:val="en-GB"/>
              </w:rPr>
            </w:pPr>
            <w:r w:rsidRPr="00E17FE7">
              <w:rPr>
                <w:color w:val="000000"/>
                <w:sz w:val="16"/>
                <w:szCs w:val="16"/>
                <w:lang w:val="en-GB"/>
              </w:rPr>
              <w:t>0</w:t>
            </w:r>
            <w:r>
              <w:rPr>
                <w:color w:val="000000"/>
                <w:sz w:val="16"/>
                <w:szCs w:val="16"/>
                <w:lang w:val="en-GB"/>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B6801" w14:textId="43330B24" w:rsidR="0003457C" w:rsidRDefault="0003457C" w:rsidP="0003457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1C966" w14:textId="183F4EDB" w:rsidR="0003457C" w:rsidRDefault="0003457C" w:rsidP="0003457C">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8427F" w14:textId="3EA38D3B" w:rsidR="0003457C" w:rsidRPr="00757904" w:rsidRDefault="0003457C" w:rsidP="0003457C">
            <w:pPr>
              <w:rPr>
                <w:rFonts w:ascii="Arial" w:hAnsi="Arial" w:cs="Arial"/>
                <w:noProof/>
                <w:sz w:val="16"/>
                <w:szCs w:val="16"/>
              </w:rPr>
            </w:pPr>
            <w:r w:rsidRPr="0003457C">
              <w:rPr>
                <w:rFonts w:ascii="Arial" w:hAnsi="Arial" w:cs="Arial"/>
                <w:noProof/>
                <w:sz w:val="16"/>
                <w:szCs w:val="16"/>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BC019" w14:textId="33B124AD" w:rsidR="0003457C" w:rsidRPr="00E17FE7" w:rsidRDefault="0003457C" w:rsidP="0003457C">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E0BF7" w:rsidRPr="0048482F" w14:paraId="747C1F59"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04B5EB1" w14:textId="62546DA9" w:rsidR="00AE0BF7" w:rsidRPr="00E17FE7" w:rsidRDefault="00AE0BF7" w:rsidP="00AE0BF7">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7C73B5" w14:textId="5BFFCCFA" w:rsidR="00AE0BF7" w:rsidRPr="00E17FE7" w:rsidRDefault="00AE0BF7" w:rsidP="00AE0BF7">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6FC490" w14:textId="75B95D6D" w:rsidR="00AE0BF7" w:rsidRPr="00247E5B" w:rsidRDefault="00AE0BF7" w:rsidP="00AE0BF7">
            <w:pPr>
              <w:pStyle w:val="TAC"/>
              <w:rPr>
                <w:color w:val="000000"/>
                <w:sz w:val="16"/>
                <w:szCs w:val="16"/>
                <w:lang w:val="en-GB"/>
              </w:rPr>
            </w:pPr>
            <w:r w:rsidRPr="00247E5B">
              <w:rPr>
                <w:color w:val="000000"/>
                <w:sz w:val="16"/>
                <w:szCs w:val="16"/>
                <w:lang w:val="en-GB"/>
              </w:rPr>
              <w:t>RP-21</w:t>
            </w:r>
            <w:r>
              <w:rPr>
                <w:color w:val="000000"/>
                <w:sz w:val="16"/>
                <w:szCs w:val="16"/>
                <w:lang w:val="en-GB"/>
              </w:rPr>
              <w:t>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4B209" w14:textId="3234A2DA" w:rsidR="00AE0BF7" w:rsidRPr="00E17FE7" w:rsidRDefault="00AE0BF7" w:rsidP="00AE0BF7">
            <w:pPr>
              <w:pStyle w:val="TAL"/>
              <w:jc w:val="center"/>
              <w:rPr>
                <w:color w:val="000000"/>
                <w:sz w:val="16"/>
                <w:szCs w:val="16"/>
                <w:lang w:val="en-GB"/>
              </w:rPr>
            </w:pPr>
            <w:r w:rsidRPr="00E17FE7">
              <w:rPr>
                <w:color w:val="000000"/>
                <w:sz w:val="16"/>
                <w:szCs w:val="16"/>
                <w:lang w:val="en-GB"/>
              </w:rPr>
              <w:t>0</w:t>
            </w:r>
            <w:r>
              <w:rPr>
                <w:color w:val="000000"/>
                <w:sz w:val="16"/>
                <w:szCs w:val="16"/>
                <w:lang w:val="en-GB"/>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EE86C" w14:textId="51532D18" w:rsidR="00AE0BF7" w:rsidRDefault="00AE0BF7" w:rsidP="00AE0BF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75952" w14:textId="7EF5E0C2" w:rsidR="00AE0BF7" w:rsidRDefault="00AE0BF7" w:rsidP="00AE0BF7">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A4958" w14:textId="76D9948C" w:rsidR="00AE0BF7" w:rsidRPr="00757904" w:rsidRDefault="00AE0BF7" w:rsidP="00AE0BF7">
            <w:pPr>
              <w:rPr>
                <w:rFonts w:ascii="Arial" w:hAnsi="Arial" w:cs="Arial"/>
                <w:noProof/>
                <w:sz w:val="16"/>
                <w:szCs w:val="16"/>
              </w:rPr>
            </w:pPr>
            <w:r w:rsidRPr="00AE0BF7">
              <w:rPr>
                <w:rFonts w:ascii="Arial" w:hAnsi="Arial" w:cs="Arial"/>
                <w:noProof/>
                <w:sz w:val="16"/>
                <w:szCs w:val="16"/>
              </w:rPr>
              <w:t>Introduction of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CBBC4" w14:textId="0EA20249" w:rsidR="00AE0BF7" w:rsidRPr="00E17FE7" w:rsidRDefault="00AE0BF7" w:rsidP="00AE0BF7">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1C148D" w:rsidRPr="0048482F" w14:paraId="51D5570E"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50C41CBF" w14:textId="7138AA5A" w:rsidR="001C148D" w:rsidRPr="00E17FE7" w:rsidRDefault="001C148D" w:rsidP="001C148D">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8F9F3C" w14:textId="25EC384E" w:rsidR="001C148D" w:rsidRPr="00E17FE7" w:rsidRDefault="001C148D" w:rsidP="001C148D">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DC7E17" w14:textId="32CD3AF7" w:rsidR="001C148D" w:rsidRPr="00247E5B" w:rsidRDefault="001C148D" w:rsidP="001C148D">
            <w:pPr>
              <w:pStyle w:val="TAC"/>
              <w:rPr>
                <w:color w:val="000000"/>
                <w:sz w:val="16"/>
                <w:szCs w:val="16"/>
                <w:lang w:val="en-GB"/>
              </w:rPr>
            </w:pPr>
            <w:r w:rsidRPr="00247E5B">
              <w:rPr>
                <w:color w:val="000000"/>
                <w:sz w:val="16"/>
                <w:szCs w:val="16"/>
                <w:lang w:val="en-GB"/>
              </w:rPr>
              <w:t>RP-21</w:t>
            </w:r>
            <w:r>
              <w:rPr>
                <w:color w:val="000000"/>
                <w:sz w:val="16"/>
                <w:szCs w:val="16"/>
                <w:lang w:val="en-GB"/>
              </w:rPr>
              <w:t>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DE0229" w14:textId="549483F4" w:rsidR="001C148D" w:rsidRPr="00E17FE7" w:rsidRDefault="001C148D" w:rsidP="001C148D">
            <w:pPr>
              <w:pStyle w:val="TAL"/>
              <w:jc w:val="center"/>
              <w:rPr>
                <w:color w:val="000000"/>
                <w:sz w:val="16"/>
                <w:szCs w:val="16"/>
                <w:lang w:val="en-GB"/>
              </w:rPr>
            </w:pPr>
            <w:r w:rsidRPr="00E17FE7">
              <w:rPr>
                <w:color w:val="000000"/>
                <w:sz w:val="16"/>
                <w:szCs w:val="16"/>
                <w:lang w:val="en-GB"/>
              </w:rPr>
              <w:t>0</w:t>
            </w:r>
            <w:r>
              <w:rPr>
                <w:color w:val="000000"/>
                <w:sz w:val="16"/>
                <w:szCs w:val="16"/>
                <w:lang w:val="en-GB"/>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5B583" w14:textId="108AFE4B" w:rsidR="001C148D" w:rsidRDefault="001C148D" w:rsidP="001C148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3B87" w14:textId="3F4A39F2" w:rsidR="001C148D" w:rsidRDefault="001C148D" w:rsidP="001C148D">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59B2F" w14:textId="25CDBCCB" w:rsidR="001C148D" w:rsidRPr="00757904" w:rsidRDefault="001C148D" w:rsidP="001C148D">
            <w:pPr>
              <w:rPr>
                <w:rFonts w:ascii="Arial" w:hAnsi="Arial" w:cs="Arial"/>
                <w:noProof/>
                <w:sz w:val="16"/>
                <w:szCs w:val="16"/>
              </w:rPr>
            </w:pPr>
            <w:r w:rsidRPr="001C148D">
              <w:rPr>
                <w:rFonts w:ascii="Arial" w:hAnsi="Arial" w:cs="Arial"/>
                <w:noProof/>
                <w:sz w:val="16"/>
                <w:szCs w:val="16"/>
              </w:rPr>
              <w:t xml:space="preserve">Introduction of NR  Multicast and Broadcast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F3EB3" w14:textId="485AE26D" w:rsidR="001C148D" w:rsidRPr="00E17FE7" w:rsidRDefault="001C148D" w:rsidP="001C148D">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B91E34" w:rsidRPr="0048482F" w14:paraId="39AC19DD"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A46C175" w14:textId="069E8268" w:rsidR="00B91E34" w:rsidRPr="00E17FE7" w:rsidRDefault="00B91E34" w:rsidP="00B91E34">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78875C" w14:textId="09FD7A0B" w:rsidR="00B91E34" w:rsidRPr="00E17FE7" w:rsidRDefault="00B91E34" w:rsidP="00B91E34">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EDB6CE" w14:textId="4339CA7F" w:rsidR="00B91E34" w:rsidRPr="00247E5B" w:rsidRDefault="00B91E34" w:rsidP="00B91E34">
            <w:pPr>
              <w:pStyle w:val="TAC"/>
              <w:rPr>
                <w:color w:val="000000"/>
                <w:sz w:val="16"/>
                <w:szCs w:val="16"/>
                <w:lang w:val="en-GB"/>
              </w:rPr>
            </w:pPr>
            <w:r w:rsidRPr="00247E5B">
              <w:rPr>
                <w:color w:val="000000"/>
                <w:sz w:val="16"/>
                <w:szCs w:val="16"/>
                <w:lang w:val="en-GB"/>
              </w:rPr>
              <w:t>RP-21</w:t>
            </w:r>
            <w:r>
              <w:rPr>
                <w:color w:val="000000"/>
                <w:sz w:val="16"/>
                <w:szCs w:val="16"/>
                <w:lang w:val="en-GB"/>
              </w:rPr>
              <w:t>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8AC345" w14:textId="5AF54E61" w:rsidR="00B91E34" w:rsidRPr="00E17FE7" w:rsidRDefault="00B91E34" w:rsidP="00B91E34">
            <w:pPr>
              <w:pStyle w:val="TAL"/>
              <w:jc w:val="center"/>
              <w:rPr>
                <w:color w:val="000000"/>
                <w:sz w:val="16"/>
                <w:szCs w:val="16"/>
                <w:lang w:val="en-GB"/>
              </w:rPr>
            </w:pPr>
            <w:r w:rsidRPr="00E17FE7">
              <w:rPr>
                <w:color w:val="000000"/>
                <w:sz w:val="16"/>
                <w:szCs w:val="16"/>
                <w:lang w:val="en-GB"/>
              </w:rPr>
              <w:t>0</w:t>
            </w:r>
            <w:r>
              <w:rPr>
                <w:color w:val="000000"/>
                <w:sz w:val="16"/>
                <w:szCs w:val="16"/>
                <w:lang w:val="en-GB"/>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1FE05" w14:textId="4867D2F3" w:rsidR="00B91E34" w:rsidRDefault="00B91E34" w:rsidP="00B91E3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AB207" w14:textId="52148B32" w:rsidR="00B91E34" w:rsidRDefault="00B91E34" w:rsidP="00B91E34">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C7076" w14:textId="62AC3066" w:rsidR="00B91E34" w:rsidRPr="00757904" w:rsidRDefault="00B91E34" w:rsidP="00B91E34">
            <w:pPr>
              <w:rPr>
                <w:rFonts w:ascii="Arial" w:hAnsi="Arial" w:cs="Arial"/>
                <w:noProof/>
                <w:sz w:val="16"/>
                <w:szCs w:val="16"/>
              </w:rPr>
            </w:pPr>
            <w:r w:rsidRPr="00B91E34">
              <w:rPr>
                <w:rFonts w:ascii="Arial" w:hAnsi="Arial" w:cs="Arial"/>
                <w:noProof/>
                <w:sz w:val="16"/>
                <w:szCs w:val="16"/>
              </w:rPr>
              <w:t>Introduction of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3485E" w14:textId="468C26B1" w:rsidR="00B91E34" w:rsidRPr="00E17FE7" w:rsidRDefault="00B91E34" w:rsidP="00B91E34">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76CC7" w:rsidRPr="0048482F" w14:paraId="5A91FD4C"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07A3B18" w14:textId="44123F04" w:rsidR="00376CC7" w:rsidRPr="00E17FE7" w:rsidRDefault="00376CC7" w:rsidP="00376CC7">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39F9C2" w14:textId="0B085FF6" w:rsidR="00376CC7" w:rsidRPr="00E17FE7" w:rsidRDefault="00376CC7" w:rsidP="00376CC7">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2F72D9" w14:textId="2022FBC7" w:rsidR="00376CC7" w:rsidRPr="00247E5B" w:rsidRDefault="00376CC7" w:rsidP="00376CC7">
            <w:pPr>
              <w:pStyle w:val="TAC"/>
              <w:rPr>
                <w:color w:val="000000"/>
                <w:sz w:val="16"/>
                <w:szCs w:val="16"/>
                <w:lang w:val="en-GB"/>
              </w:rPr>
            </w:pPr>
            <w:r w:rsidRPr="00247E5B">
              <w:rPr>
                <w:color w:val="000000"/>
                <w:sz w:val="16"/>
                <w:szCs w:val="16"/>
                <w:lang w:val="en-GB"/>
              </w:rPr>
              <w:t>RP-21</w:t>
            </w:r>
            <w:r>
              <w:rPr>
                <w:color w:val="000000"/>
                <w:sz w:val="16"/>
                <w:szCs w:val="16"/>
                <w:lang w:val="en-GB"/>
              </w:rPr>
              <w:t>2970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55D3D6" w14:textId="04BD687B" w:rsidR="00376CC7" w:rsidRPr="00E17FE7" w:rsidRDefault="00376CC7" w:rsidP="00376CC7">
            <w:pPr>
              <w:pStyle w:val="TAL"/>
              <w:jc w:val="center"/>
              <w:rPr>
                <w:color w:val="000000"/>
                <w:sz w:val="16"/>
                <w:szCs w:val="16"/>
                <w:lang w:val="en-GB"/>
              </w:rPr>
            </w:pPr>
            <w:r w:rsidRPr="00E17FE7">
              <w:rPr>
                <w:color w:val="000000"/>
                <w:sz w:val="16"/>
                <w:szCs w:val="16"/>
                <w:lang w:val="en-GB"/>
              </w:rPr>
              <w:t>0</w:t>
            </w:r>
            <w:r>
              <w:rPr>
                <w:color w:val="000000"/>
                <w:sz w:val="16"/>
                <w:szCs w:val="16"/>
                <w:lang w:val="en-GB"/>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C8CE3" w14:textId="5E06ED38" w:rsidR="00376CC7" w:rsidRDefault="00376CC7" w:rsidP="00376CC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B9A1" w14:textId="4AC77587" w:rsidR="00376CC7" w:rsidRDefault="00376CC7" w:rsidP="00376CC7">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F352B" w14:textId="236971D6" w:rsidR="00376CC7" w:rsidRPr="00757904" w:rsidRDefault="00376CC7" w:rsidP="00376CC7">
            <w:pPr>
              <w:rPr>
                <w:rFonts w:ascii="Arial" w:hAnsi="Arial" w:cs="Arial"/>
                <w:noProof/>
                <w:sz w:val="16"/>
                <w:szCs w:val="16"/>
              </w:rPr>
            </w:pPr>
            <w:r w:rsidRPr="00376CC7">
              <w:rPr>
                <w:rFonts w:ascii="Arial" w:hAnsi="Arial" w:cs="Arial"/>
                <w:noProof/>
                <w:sz w:val="16"/>
                <w:szCs w:val="16"/>
              </w:rPr>
              <w:t>Introduction of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B11A" w14:textId="242C397F" w:rsidR="00376CC7" w:rsidRPr="00E17FE7" w:rsidRDefault="00376CC7" w:rsidP="00376CC7">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8437A3" w:rsidRPr="0048482F" w14:paraId="764BA345"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9E4ED3E" w14:textId="57B2FE5F" w:rsidR="008437A3" w:rsidRPr="00E17FE7" w:rsidRDefault="008437A3" w:rsidP="008437A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6E168C" w14:textId="08D55577" w:rsidR="008437A3" w:rsidRPr="00E17FE7" w:rsidRDefault="008437A3" w:rsidP="008437A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63ED72" w14:textId="50C44DC2" w:rsidR="008437A3" w:rsidRPr="00247E5B" w:rsidRDefault="008437A3" w:rsidP="008437A3">
            <w:pPr>
              <w:pStyle w:val="TAC"/>
              <w:rPr>
                <w:color w:val="000000"/>
                <w:sz w:val="16"/>
                <w:szCs w:val="16"/>
                <w:lang w:val="en-GB"/>
              </w:rPr>
            </w:pPr>
            <w:r w:rsidRPr="00247E5B">
              <w:rPr>
                <w:color w:val="000000"/>
                <w:sz w:val="16"/>
                <w:szCs w:val="16"/>
                <w:lang w:val="en-GB"/>
              </w:rPr>
              <w:t>RP-21</w:t>
            </w:r>
            <w:r>
              <w:rPr>
                <w:color w:val="000000"/>
                <w:sz w:val="16"/>
                <w:szCs w:val="16"/>
                <w:lang w:val="en-GB"/>
              </w:rPr>
              <w:t>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92087" w14:textId="3BC89ED8" w:rsidR="008437A3" w:rsidRPr="00E17FE7" w:rsidRDefault="008437A3" w:rsidP="008437A3">
            <w:pPr>
              <w:pStyle w:val="TAL"/>
              <w:jc w:val="center"/>
              <w:rPr>
                <w:color w:val="000000"/>
                <w:sz w:val="16"/>
                <w:szCs w:val="16"/>
                <w:lang w:val="en-GB"/>
              </w:rPr>
            </w:pPr>
            <w:r w:rsidRPr="00E17FE7">
              <w:rPr>
                <w:color w:val="000000"/>
                <w:sz w:val="16"/>
                <w:szCs w:val="16"/>
                <w:lang w:val="en-GB"/>
              </w:rPr>
              <w:t>0</w:t>
            </w:r>
            <w:r>
              <w:rPr>
                <w:color w:val="000000"/>
                <w:sz w:val="16"/>
                <w:szCs w:val="16"/>
                <w:lang w:val="en-GB"/>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CD62" w14:textId="17B08324" w:rsidR="008437A3" w:rsidRDefault="008437A3" w:rsidP="008437A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09A2" w14:textId="69A3B279" w:rsidR="008437A3" w:rsidRDefault="008437A3" w:rsidP="008437A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B6E4F" w14:textId="377963E1" w:rsidR="008437A3" w:rsidRPr="00757904" w:rsidRDefault="008437A3" w:rsidP="008437A3">
            <w:pPr>
              <w:rPr>
                <w:rFonts w:ascii="Arial" w:hAnsi="Arial" w:cs="Arial"/>
                <w:noProof/>
                <w:sz w:val="16"/>
                <w:szCs w:val="16"/>
              </w:rPr>
            </w:pPr>
            <w:r w:rsidRPr="008437A3">
              <w:rPr>
                <w:rFonts w:ascii="Arial" w:hAnsi="Arial" w:cs="Arial"/>
                <w:noProof/>
                <w:sz w:val="16"/>
                <w:szCs w:val="16"/>
              </w:rPr>
              <w:t>Introduction of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39A19" w14:textId="2DA15B1A" w:rsidR="008437A3" w:rsidRPr="00E17FE7" w:rsidRDefault="008437A3" w:rsidP="008437A3">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56BE1" w:rsidRPr="0048482F" w14:paraId="14E38E1F"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51BB8D57" w14:textId="0464BE0B" w:rsidR="00456BE1" w:rsidRPr="00E17FE7" w:rsidRDefault="00456BE1" w:rsidP="00456BE1">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2A2E6E" w14:textId="27DB5030" w:rsidR="00456BE1" w:rsidRPr="00E17FE7" w:rsidRDefault="00456BE1" w:rsidP="00456BE1">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43F40D" w14:textId="02C92FD3" w:rsidR="00456BE1" w:rsidRPr="00247E5B" w:rsidRDefault="00456BE1" w:rsidP="00456BE1">
            <w:pPr>
              <w:pStyle w:val="TAC"/>
              <w:rPr>
                <w:color w:val="000000"/>
                <w:sz w:val="16"/>
                <w:szCs w:val="16"/>
                <w:lang w:val="en-GB"/>
              </w:rPr>
            </w:pPr>
            <w:r w:rsidRPr="00247E5B">
              <w:rPr>
                <w:color w:val="000000"/>
                <w:sz w:val="16"/>
                <w:szCs w:val="16"/>
                <w:lang w:val="en-GB"/>
              </w:rPr>
              <w:t>RP-21</w:t>
            </w:r>
            <w:r>
              <w:rPr>
                <w:color w:val="000000"/>
                <w:sz w:val="16"/>
                <w:szCs w:val="16"/>
                <w:lang w:val="en-GB"/>
              </w:rPr>
              <w:t>2983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F65224" w14:textId="7B391D07" w:rsidR="00456BE1" w:rsidRPr="00E17FE7" w:rsidRDefault="00456BE1" w:rsidP="00456BE1">
            <w:pPr>
              <w:pStyle w:val="TAL"/>
              <w:jc w:val="center"/>
              <w:rPr>
                <w:color w:val="000000"/>
                <w:sz w:val="16"/>
                <w:szCs w:val="16"/>
                <w:lang w:val="en-GB"/>
              </w:rPr>
            </w:pPr>
            <w:r w:rsidRPr="00E17FE7">
              <w:rPr>
                <w:color w:val="000000"/>
                <w:sz w:val="16"/>
                <w:szCs w:val="16"/>
                <w:lang w:val="en-GB"/>
              </w:rPr>
              <w:t>0</w:t>
            </w:r>
            <w:r>
              <w:rPr>
                <w:color w:val="000000"/>
                <w:sz w:val="16"/>
                <w:szCs w:val="16"/>
                <w:lang w:val="en-GB"/>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0A7D" w14:textId="3BF7B79A" w:rsidR="00456BE1" w:rsidRDefault="00456BE1" w:rsidP="00456BE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4E53" w14:textId="294B5036" w:rsidR="00456BE1" w:rsidRDefault="00456BE1" w:rsidP="00456BE1">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6BC16" w14:textId="79F94D9F" w:rsidR="00456BE1" w:rsidRPr="00757904" w:rsidRDefault="00456BE1" w:rsidP="00456BE1">
            <w:pPr>
              <w:rPr>
                <w:rFonts w:ascii="Arial" w:hAnsi="Arial" w:cs="Arial"/>
                <w:noProof/>
                <w:sz w:val="16"/>
                <w:szCs w:val="16"/>
              </w:rPr>
            </w:pPr>
            <w:r w:rsidRPr="00456BE1">
              <w:rPr>
                <w:rFonts w:ascii="Arial" w:hAnsi="Arial" w:cs="Arial"/>
                <w:noProof/>
                <w:sz w:val="16"/>
                <w:szCs w:val="16"/>
              </w:rPr>
              <w:t>Introduction of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9499" w14:textId="3F258B8E" w:rsidR="00456BE1" w:rsidRPr="00E17FE7" w:rsidRDefault="00456BE1" w:rsidP="00456BE1">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D220FC" w:rsidRPr="0048482F" w14:paraId="6982DEA2"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FEF59E2" w14:textId="4D09FB5A" w:rsidR="00D220FC" w:rsidRPr="00E17FE7" w:rsidRDefault="00D220FC" w:rsidP="00D220FC">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5806A6" w14:textId="12FC8623" w:rsidR="00D220FC" w:rsidRPr="00E17FE7" w:rsidRDefault="00D220FC" w:rsidP="00D220FC">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03D617" w14:textId="74457E03" w:rsidR="00D220FC" w:rsidRPr="00247E5B" w:rsidRDefault="00D220FC" w:rsidP="00D220FC">
            <w:pPr>
              <w:pStyle w:val="TAC"/>
              <w:rPr>
                <w:color w:val="000000"/>
                <w:sz w:val="16"/>
                <w:szCs w:val="16"/>
                <w:lang w:val="en-GB"/>
              </w:rPr>
            </w:pPr>
            <w:r w:rsidRPr="00247E5B">
              <w:rPr>
                <w:color w:val="000000"/>
                <w:sz w:val="16"/>
                <w:szCs w:val="16"/>
                <w:lang w:val="en-GB"/>
              </w:rPr>
              <w:t>RP-21</w:t>
            </w:r>
            <w:r>
              <w:rPr>
                <w:color w:val="000000"/>
                <w:sz w:val="16"/>
                <w:szCs w:val="16"/>
                <w:lang w:val="en-GB"/>
              </w:rPr>
              <w:t>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38E447" w14:textId="7DF8E336" w:rsidR="00D220FC" w:rsidRPr="00E17FE7" w:rsidRDefault="00D220FC" w:rsidP="00D220FC">
            <w:pPr>
              <w:pStyle w:val="TAL"/>
              <w:jc w:val="center"/>
              <w:rPr>
                <w:color w:val="000000"/>
                <w:sz w:val="16"/>
                <w:szCs w:val="16"/>
                <w:lang w:val="en-GB"/>
              </w:rPr>
            </w:pPr>
            <w:r w:rsidRPr="00E17FE7">
              <w:rPr>
                <w:color w:val="000000"/>
                <w:sz w:val="16"/>
                <w:szCs w:val="16"/>
                <w:lang w:val="en-GB"/>
              </w:rPr>
              <w:t>0</w:t>
            </w:r>
            <w:r>
              <w:rPr>
                <w:color w:val="000000"/>
                <w:sz w:val="16"/>
                <w:szCs w:val="16"/>
                <w:lang w:val="en-GB"/>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A7347" w14:textId="13BC60FA" w:rsidR="00D220FC" w:rsidRDefault="00D220FC" w:rsidP="00D220F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52B75" w14:textId="3CE10D72" w:rsidR="00D220FC" w:rsidRDefault="00D220FC" w:rsidP="00D220FC">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0F7FB" w14:textId="324C9623" w:rsidR="00D220FC" w:rsidRPr="00757904" w:rsidRDefault="00D220FC" w:rsidP="00D220FC">
            <w:pPr>
              <w:rPr>
                <w:rFonts w:ascii="Arial" w:hAnsi="Arial" w:cs="Arial"/>
                <w:noProof/>
                <w:sz w:val="16"/>
                <w:szCs w:val="16"/>
              </w:rPr>
            </w:pPr>
            <w:r w:rsidRPr="00D220FC">
              <w:rPr>
                <w:rFonts w:ascii="Arial" w:hAnsi="Arial" w:cs="Arial"/>
                <w:noProof/>
                <w:sz w:val="16"/>
                <w:szCs w:val="16"/>
              </w:rPr>
              <w:t>Introduction of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60ECE" w14:textId="09611DF5" w:rsidR="00D220FC" w:rsidRPr="00E17FE7" w:rsidRDefault="00D220FC" w:rsidP="00D220FC">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EA4B1C" w:rsidRPr="0048482F" w14:paraId="4E883CDE"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BC4186A" w14:textId="17B25F50" w:rsidR="00EA4B1C" w:rsidRPr="00E17FE7" w:rsidRDefault="00EA4B1C" w:rsidP="00EA4B1C">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E9551A" w14:textId="30FF47D8" w:rsidR="00EA4B1C" w:rsidRPr="00E17FE7" w:rsidRDefault="00EA4B1C" w:rsidP="00EA4B1C">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E72A1EF" w14:textId="68744E94" w:rsidR="00EA4B1C" w:rsidRPr="00247E5B" w:rsidRDefault="00EA4B1C" w:rsidP="00EA4B1C">
            <w:pPr>
              <w:pStyle w:val="TAC"/>
              <w:rPr>
                <w:color w:val="000000"/>
                <w:sz w:val="16"/>
                <w:szCs w:val="16"/>
                <w:lang w:val="en-GB"/>
              </w:rPr>
            </w:pPr>
            <w:r w:rsidRPr="00247E5B">
              <w:rPr>
                <w:color w:val="000000"/>
                <w:sz w:val="16"/>
                <w:szCs w:val="16"/>
                <w:lang w:val="en-GB"/>
              </w:rPr>
              <w:t>RP-21</w:t>
            </w:r>
            <w:r>
              <w:rPr>
                <w:color w:val="000000"/>
                <w:sz w:val="16"/>
                <w:szCs w:val="16"/>
                <w:lang w:val="en-GB"/>
              </w:rPr>
              <w:t>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BB1F58" w14:textId="7E8598D4" w:rsidR="00EA4B1C" w:rsidRPr="00E17FE7" w:rsidRDefault="00EA4B1C" w:rsidP="00EA4B1C">
            <w:pPr>
              <w:pStyle w:val="TAL"/>
              <w:jc w:val="center"/>
              <w:rPr>
                <w:color w:val="000000"/>
                <w:sz w:val="16"/>
                <w:szCs w:val="16"/>
                <w:lang w:val="en-GB"/>
              </w:rPr>
            </w:pPr>
            <w:r w:rsidRPr="00E17FE7">
              <w:rPr>
                <w:color w:val="000000"/>
                <w:sz w:val="16"/>
                <w:szCs w:val="16"/>
                <w:lang w:val="en-GB"/>
              </w:rPr>
              <w:t>0</w:t>
            </w:r>
            <w:r>
              <w:rPr>
                <w:color w:val="000000"/>
                <w:sz w:val="16"/>
                <w:szCs w:val="16"/>
                <w:lang w:val="en-GB"/>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E64C8" w14:textId="1BF3F43F" w:rsidR="00EA4B1C" w:rsidRDefault="00EA4B1C" w:rsidP="00EA4B1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D4990" w14:textId="78EDE55B" w:rsidR="00EA4B1C" w:rsidRDefault="00EA4B1C" w:rsidP="00EA4B1C">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BEB5C" w14:textId="52D23B84" w:rsidR="00EA4B1C" w:rsidRPr="00757904" w:rsidRDefault="00EA4B1C" w:rsidP="00EA4B1C">
            <w:pPr>
              <w:rPr>
                <w:rFonts w:ascii="Arial" w:hAnsi="Arial" w:cs="Arial"/>
                <w:noProof/>
                <w:sz w:val="16"/>
                <w:szCs w:val="16"/>
              </w:rPr>
            </w:pPr>
            <w:r w:rsidRPr="00EA4B1C">
              <w:rPr>
                <w:rFonts w:ascii="Arial" w:hAnsi="Arial" w:cs="Arial"/>
                <w:noProof/>
                <w:sz w:val="16"/>
                <w:szCs w:val="16"/>
              </w:rPr>
              <w:t>Introduction of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0FE4B" w14:textId="58489AA7" w:rsidR="00EA4B1C" w:rsidRPr="00E17FE7" w:rsidRDefault="00EA4B1C" w:rsidP="00EA4B1C">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6A5D98" w:rsidRPr="0048482F" w14:paraId="11C03008"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77FCDE1" w14:textId="4BB09C77" w:rsidR="006A5D98" w:rsidRPr="00E17FE7" w:rsidRDefault="006A5D98" w:rsidP="006A5D9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0A2A80" w14:textId="516F6842" w:rsidR="006A5D98" w:rsidRPr="00E17FE7" w:rsidRDefault="006A5D98" w:rsidP="006A5D9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0D2A57" w14:textId="4D184B64" w:rsidR="006A5D98" w:rsidRPr="00247E5B" w:rsidRDefault="006A5D98" w:rsidP="006A5D98">
            <w:pPr>
              <w:pStyle w:val="TAC"/>
              <w:rPr>
                <w:color w:val="000000"/>
                <w:sz w:val="16"/>
                <w:szCs w:val="16"/>
                <w:lang w:val="en-GB"/>
              </w:rPr>
            </w:pPr>
            <w:r w:rsidRPr="00247E5B">
              <w:rPr>
                <w:color w:val="000000"/>
                <w:sz w:val="16"/>
                <w:szCs w:val="16"/>
                <w:lang w:val="en-GB"/>
              </w:rPr>
              <w:t>RP-21</w:t>
            </w:r>
            <w:r>
              <w:rPr>
                <w:color w:val="000000"/>
                <w:sz w:val="16"/>
                <w:szCs w:val="16"/>
                <w:lang w:val="en-GB"/>
              </w:rPr>
              <w:t>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1E547F" w14:textId="0C7B3318" w:rsidR="006A5D98" w:rsidRPr="00E17FE7" w:rsidRDefault="006A5D98" w:rsidP="006A5D9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C86F2" w14:textId="7EDC7EBC" w:rsidR="006A5D98" w:rsidRDefault="006A5D98" w:rsidP="006A5D9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C096" w14:textId="6BF6FC3D" w:rsidR="006A5D98" w:rsidRDefault="006A5D98" w:rsidP="006A5D9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6300F" w14:textId="5A6D035D" w:rsidR="006A5D98" w:rsidRPr="00757904" w:rsidRDefault="006A5D98" w:rsidP="006A5D98">
            <w:pPr>
              <w:rPr>
                <w:rFonts w:ascii="Arial" w:hAnsi="Arial" w:cs="Arial"/>
                <w:noProof/>
                <w:sz w:val="16"/>
                <w:szCs w:val="16"/>
              </w:rPr>
            </w:pPr>
            <w:r w:rsidRPr="006A5D98">
              <w:rPr>
                <w:rFonts w:ascii="Arial" w:hAnsi="Arial" w:cs="Arial"/>
                <w:noProof/>
                <w:sz w:val="16"/>
                <w:szCs w:val="16"/>
              </w:rPr>
              <w:t>Introduction of NR small data transmissions in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62C6" w14:textId="5906191B" w:rsidR="006A5D98" w:rsidRPr="00E17FE7" w:rsidRDefault="006A5D98" w:rsidP="006A5D9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1095B" w:rsidRPr="0048482F" w14:paraId="3EED9C30" w14:textId="77777777" w:rsidTr="0031095B">
        <w:tc>
          <w:tcPr>
            <w:tcW w:w="849" w:type="dxa"/>
            <w:tcBorders>
              <w:top w:val="single" w:sz="6" w:space="0" w:color="auto"/>
              <w:left w:val="single" w:sz="6" w:space="0" w:color="auto"/>
              <w:bottom w:val="single" w:sz="6" w:space="0" w:color="auto"/>
              <w:right w:val="single" w:sz="6" w:space="0" w:color="auto"/>
            </w:tcBorders>
            <w:shd w:val="solid" w:color="FFFFFF" w:fill="auto"/>
          </w:tcPr>
          <w:p w14:paraId="4C90400D" w14:textId="66CE2D6B" w:rsidR="0031095B" w:rsidRPr="00E17FE7" w:rsidRDefault="0031095B" w:rsidP="00900FE4">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F60119" w14:textId="0CEC61DD" w:rsidR="0031095B" w:rsidRPr="00E17FE7" w:rsidRDefault="0031095B"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94F5C5" w14:textId="7E76B54A" w:rsidR="0031095B" w:rsidRPr="00247E5B" w:rsidRDefault="0031095B"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A570A9" w14:textId="3F47D0C1" w:rsidR="0031095B" w:rsidRPr="00E17FE7" w:rsidRDefault="0031095B"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00B63" w14:textId="77777777" w:rsidR="0031095B" w:rsidRDefault="0031095B"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C8E1" w14:textId="14A05798" w:rsidR="0031095B" w:rsidRDefault="0031095B" w:rsidP="00900FE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43982" w14:textId="5472F00B" w:rsidR="0031095B" w:rsidRPr="00757904" w:rsidRDefault="0031095B" w:rsidP="00900FE4">
            <w:pPr>
              <w:rPr>
                <w:rFonts w:ascii="Arial" w:hAnsi="Arial" w:cs="Arial"/>
                <w:noProof/>
                <w:sz w:val="16"/>
                <w:szCs w:val="16"/>
              </w:rPr>
            </w:pPr>
            <w:r w:rsidRPr="0031095B">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ED492" w14:textId="6C973622" w:rsidR="0031095B" w:rsidRPr="00E17FE7" w:rsidRDefault="0031095B"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1095B" w:rsidRPr="0048482F" w14:paraId="140D6175" w14:textId="77777777" w:rsidTr="0031095B">
        <w:tc>
          <w:tcPr>
            <w:tcW w:w="849" w:type="dxa"/>
            <w:tcBorders>
              <w:top w:val="single" w:sz="6" w:space="0" w:color="auto"/>
              <w:left w:val="single" w:sz="6" w:space="0" w:color="auto"/>
              <w:bottom w:val="single" w:sz="6" w:space="0" w:color="auto"/>
              <w:right w:val="single" w:sz="6" w:space="0" w:color="auto"/>
            </w:tcBorders>
            <w:shd w:val="solid" w:color="FFFFFF" w:fill="auto"/>
          </w:tcPr>
          <w:p w14:paraId="39B6677F" w14:textId="77777777" w:rsidR="0031095B" w:rsidRPr="00E17FE7" w:rsidRDefault="0031095B"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AD5346" w14:textId="77777777" w:rsidR="0031095B" w:rsidRPr="00E17FE7" w:rsidRDefault="0031095B"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6059A2" w14:textId="71A1D23D" w:rsidR="0031095B" w:rsidRPr="00247E5B" w:rsidRDefault="0031095B"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5B4DFA" w14:textId="51A1ABEC" w:rsidR="0031095B" w:rsidRPr="00E17FE7" w:rsidRDefault="0031095B"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B5D84" w14:textId="77777777" w:rsidR="0031095B" w:rsidRDefault="0031095B"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F67CB" w14:textId="77777777" w:rsidR="0031095B" w:rsidRDefault="0031095B" w:rsidP="00900FE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DC498" w14:textId="32178070" w:rsidR="0031095B" w:rsidRPr="00757904" w:rsidRDefault="0031095B" w:rsidP="00900FE4">
            <w:pPr>
              <w:rPr>
                <w:rFonts w:ascii="Arial" w:hAnsi="Arial" w:cs="Arial"/>
                <w:noProof/>
                <w:sz w:val="16"/>
                <w:szCs w:val="16"/>
              </w:rPr>
            </w:pPr>
            <w:r w:rsidRPr="0031095B">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BB9A2" w14:textId="77777777" w:rsidR="0031095B" w:rsidRPr="00E17FE7" w:rsidRDefault="0031095B"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B4585" w:rsidRPr="0048482F" w14:paraId="2CEE125B" w14:textId="77777777" w:rsidTr="003B4585">
        <w:tc>
          <w:tcPr>
            <w:tcW w:w="849" w:type="dxa"/>
            <w:tcBorders>
              <w:top w:val="single" w:sz="6" w:space="0" w:color="auto"/>
              <w:left w:val="single" w:sz="6" w:space="0" w:color="auto"/>
              <w:bottom w:val="single" w:sz="6" w:space="0" w:color="auto"/>
              <w:right w:val="single" w:sz="6" w:space="0" w:color="auto"/>
            </w:tcBorders>
            <w:shd w:val="solid" w:color="FFFFFF" w:fill="auto"/>
          </w:tcPr>
          <w:p w14:paraId="298D562D" w14:textId="77777777" w:rsidR="003B4585" w:rsidRPr="00E17FE7" w:rsidRDefault="003B4585"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E2FBAD7" w14:textId="77777777" w:rsidR="003B4585" w:rsidRPr="00E17FE7" w:rsidRDefault="003B4585"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1F904F" w14:textId="2B395A1F" w:rsidR="003B4585" w:rsidRPr="00247E5B" w:rsidRDefault="003B4585"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2024</w:t>
            </w:r>
            <w:r w:rsidR="002539B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F02E78" w14:textId="6FFE199F" w:rsidR="003B4585" w:rsidRPr="00E17FE7" w:rsidRDefault="003B4585"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24</w:t>
            </w:r>
            <w:r w:rsidR="002539B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39087" w14:textId="77777777" w:rsidR="003B4585" w:rsidRDefault="003B4585"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6A46" w14:textId="77777777" w:rsidR="003B4585" w:rsidRDefault="003B4585" w:rsidP="00900FE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5FA76" w14:textId="69CB75F8" w:rsidR="003B4585" w:rsidRPr="00757904" w:rsidRDefault="002539B6" w:rsidP="00900FE4">
            <w:pPr>
              <w:rPr>
                <w:rFonts w:ascii="Arial" w:hAnsi="Arial" w:cs="Arial"/>
                <w:noProof/>
                <w:sz w:val="16"/>
                <w:szCs w:val="16"/>
              </w:rPr>
            </w:pPr>
            <w:r w:rsidRPr="002539B6">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6649A" w14:textId="77777777" w:rsidR="003B4585" w:rsidRPr="00E17FE7" w:rsidRDefault="003B4585"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73C576D4" w14:textId="77777777" w:rsidTr="002539B6">
        <w:tc>
          <w:tcPr>
            <w:tcW w:w="849" w:type="dxa"/>
            <w:tcBorders>
              <w:top w:val="single" w:sz="6" w:space="0" w:color="auto"/>
              <w:left w:val="single" w:sz="6" w:space="0" w:color="auto"/>
              <w:bottom w:val="single" w:sz="6" w:space="0" w:color="auto"/>
              <w:right w:val="single" w:sz="6" w:space="0" w:color="auto"/>
            </w:tcBorders>
            <w:shd w:val="solid" w:color="FFFFFF" w:fill="auto"/>
          </w:tcPr>
          <w:p w14:paraId="6F4B28D1" w14:textId="77777777" w:rsidR="002539B6" w:rsidRPr="00E17FE7" w:rsidRDefault="002539B6"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169DB8E" w14:textId="77777777" w:rsidR="002539B6" w:rsidRPr="00E17FE7" w:rsidRDefault="002539B6"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518935A" w14:textId="0787A59B" w:rsidR="002539B6" w:rsidRPr="00247E5B" w:rsidRDefault="002539B6"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D9C972" w14:textId="0D9ACE14" w:rsidR="002539B6" w:rsidRPr="00E17FE7" w:rsidRDefault="002539B6"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20DE0" w14:textId="77777777" w:rsidR="002539B6" w:rsidRDefault="002539B6"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B470D" w14:textId="77777777" w:rsidR="002539B6" w:rsidRDefault="002539B6" w:rsidP="00900FE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1C783" w14:textId="184F44AA" w:rsidR="002539B6" w:rsidRPr="00757904" w:rsidRDefault="002539B6" w:rsidP="00900FE4">
            <w:pPr>
              <w:rPr>
                <w:rFonts w:ascii="Arial" w:hAnsi="Arial" w:cs="Arial"/>
                <w:noProof/>
                <w:sz w:val="16"/>
                <w:szCs w:val="16"/>
              </w:rPr>
            </w:pPr>
            <w:r w:rsidRPr="002539B6">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FEE4A" w14:textId="77777777" w:rsidR="002539B6" w:rsidRPr="00E17FE7" w:rsidRDefault="002539B6"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2CDAC177" w14:textId="77777777" w:rsidTr="002539B6">
        <w:tc>
          <w:tcPr>
            <w:tcW w:w="849" w:type="dxa"/>
            <w:tcBorders>
              <w:top w:val="single" w:sz="6" w:space="0" w:color="auto"/>
              <w:left w:val="single" w:sz="6" w:space="0" w:color="auto"/>
              <w:bottom w:val="single" w:sz="6" w:space="0" w:color="auto"/>
              <w:right w:val="single" w:sz="6" w:space="0" w:color="auto"/>
            </w:tcBorders>
            <w:shd w:val="solid" w:color="FFFFFF" w:fill="auto"/>
          </w:tcPr>
          <w:p w14:paraId="6FEA993D" w14:textId="77777777" w:rsidR="002539B6" w:rsidRPr="00E17FE7" w:rsidRDefault="002539B6"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05B013" w14:textId="77777777" w:rsidR="002539B6" w:rsidRPr="00E17FE7" w:rsidRDefault="002539B6"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408691" w14:textId="2BF01B2F" w:rsidR="002539B6" w:rsidRPr="00247E5B" w:rsidRDefault="002539B6"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775553" w14:textId="7AC29E43" w:rsidR="002539B6" w:rsidRPr="00E17FE7" w:rsidRDefault="002539B6"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1351" w14:textId="77777777" w:rsidR="002539B6" w:rsidRDefault="002539B6"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ECCD0" w14:textId="77777777" w:rsidR="002539B6" w:rsidRDefault="002539B6" w:rsidP="00900FE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41EDA" w14:textId="0FC96C1F" w:rsidR="002539B6" w:rsidRPr="00757904" w:rsidRDefault="002539B6" w:rsidP="00900FE4">
            <w:pPr>
              <w:rPr>
                <w:rFonts w:ascii="Arial" w:hAnsi="Arial" w:cs="Arial"/>
                <w:noProof/>
                <w:sz w:val="16"/>
                <w:szCs w:val="16"/>
              </w:rPr>
            </w:pPr>
            <w:r w:rsidRPr="002539B6">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0827D" w14:textId="77777777" w:rsidR="002539B6" w:rsidRPr="00E17FE7" w:rsidRDefault="002539B6"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281BAAA9" w14:textId="77777777" w:rsidTr="000B0182">
        <w:tc>
          <w:tcPr>
            <w:tcW w:w="849" w:type="dxa"/>
            <w:tcBorders>
              <w:top w:val="single" w:sz="6" w:space="0" w:color="auto"/>
              <w:left w:val="single" w:sz="6" w:space="0" w:color="auto"/>
              <w:bottom w:val="single" w:sz="6" w:space="0" w:color="auto"/>
              <w:right w:val="single" w:sz="6" w:space="0" w:color="auto"/>
            </w:tcBorders>
            <w:shd w:val="solid" w:color="FFFFFF" w:fill="auto"/>
          </w:tcPr>
          <w:p w14:paraId="0CA559CA" w14:textId="77777777" w:rsidR="000B0182" w:rsidRPr="00E17FE7" w:rsidRDefault="000B0182"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725D25" w14:textId="77777777" w:rsidR="000B0182" w:rsidRPr="00E17FE7" w:rsidRDefault="000B0182"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6C2836" w14:textId="77777777" w:rsidR="000B0182" w:rsidRPr="00247E5B" w:rsidRDefault="000B0182"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4F7C4F" w14:textId="478EDEF6" w:rsidR="000B0182" w:rsidRPr="00E17FE7" w:rsidRDefault="000B0182"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08A42" w14:textId="77777777" w:rsidR="000B0182" w:rsidRDefault="000B0182"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50295" w14:textId="77777777" w:rsidR="000B0182" w:rsidRDefault="000B0182" w:rsidP="00900FE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0EAAB" w14:textId="2AD59187" w:rsidR="000B0182" w:rsidRPr="00757904" w:rsidRDefault="000B0182" w:rsidP="00900FE4">
            <w:pPr>
              <w:rPr>
                <w:rFonts w:ascii="Arial" w:hAnsi="Arial" w:cs="Arial"/>
                <w:noProof/>
                <w:sz w:val="16"/>
                <w:szCs w:val="16"/>
              </w:rPr>
            </w:pPr>
            <w:r w:rsidRPr="000B0182">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7621B" w14:textId="77777777" w:rsidR="000B0182" w:rsidRPr="00E17FE7" w:rsidRDefault="000B0182"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41EAA323" w14:textId="77777777" w:rsidTr="000B0182">
        <w:tc>
          <w:tcPr>
            <w:tcW w:w="849" w:type="dxa"/>
            <w:tcBorders>
              <w:top w:val="single" w:sz="6" w:space="0" w:color="auto"/>
              <w:left w:val="single" w:sz="6" w:space="0" w:color="auto"/>
              <w:bottom w:val="single" w:sz="6" w:space="0" w:color="auto"/>
              <w:right w:val="single" w:sz="6" w:space="0" w:color="auto"/>
            </w:tcBorders>
            <w:shd w:val="solid" w:color="FFFFFF" w:fill="auto"/>
          </w:tcPr>
          <w:p w14:paraId="0C745719" w14:textId="77777777" w:rsidR="000B0182" w:rsidRPr="00E17FE7" w:rsidRDefault="000B0182"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63E0C95" w14:textId="77777777" w:rsidR="000B0182" w:rsidRPr="00E17FE7" w:rsidRDefault="000B0182"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759A4D" w14:textId="77777777" w:rsidR="000B0182" w:rsidRPr="00247E5B" w:rsidRDefault="000B0182"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AD6493" w14:textId="3B90D9FE" w:rsidR="000B0182" w:rsidRPr="00E17FE7" w:rsidRDefault="000B0182"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824C3" w14:textId="77777777" w:rsidR="000B0182" w:rsidRDefault="000B0182"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6F9A6" w14:textId="77777777" w:rsidR="000B0182" w:rsidRDefault="000B0182" w:rsidP="00900FE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4209B" w14:textId="3586D7CF" w:rsidR="000B0182" w:rsidRPr="00757904" w:rsidRDefault="000B0182" w:rsidP="00900FE4">
            <w:pPr>
              <w:rPr>
                <w:rFonts w:ascii="Arial" w:hAnsi="Arial" w:cs="Arial"/>
                <w:noProof/>
                <w:sz w:val="16"/>
                <w:szCs w:val="16"/>
              </w:rPr>
            </w:pPr>
            <w:r w:rsidRPr="000B0182">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3C934" w14:textId="77777777" w:rsidR="000B0182" w:rsidRPr="00E17FE7" w:rsidRDefault="000B0182"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C6DB7" w:rsidRPr="0048482F" w14:paraId="2B997C37" w14:textId="77777777" w:rsidTr="00BC6DB7">
        <w:tc>
          <w:tcPr>
            <w:tcW w:w="849" w:type="dxa"/>
            <w:tcBorders>
              <w:top w:val="single" w:sz="6" w:space="0" w:color="auto"/>
              <w:left w:val="single" w:sz="6" w:space="0" w:color="auto"/>
              <w:bottom w:val="single" w:sz="6" w:space="0" w:color="auto"/>
              <w:right w:val="single" w:sz="6" w:space="0" w:color="auto"/>
            </w:tcBorders>
            <w:shd w:val="solid" w:color="FFFFFF" w:fill="auto"/>
          </w:tcPr>
          <w:p w14:paraId="433DF4EB" w14:textId="77777777" w:rsidR="00BC6DB7" w:rsidRPr="00E17FE7" w:rsidRDefault="00BC6DB7"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E9A254" w14:textId="77777777" w:rsidR="00BC6DB7" w:rsidRPr="00E17FE7" w:rsidRDefault="00BC6DB7"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054AE1" w14:textId="20E1A3D6" w:rsidR="00BC6DB7" w:rsidRPr="00247E5B" w:rsidRDefault="00BC6DB7"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675D3" w14:textId="2FA33282" w:rsidR="00BC6DB7" w:rsidRPr="00E17FE7" w:rsidRDefault="00BC6DB7"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3028F" w14:textId="77777777" w:rsidR="00BC6DB7" w:rsidRDefault="00BC6DB7"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5F8CD" w14:textId="2C38C366" w:rsidR="00BC6DB7" w:rsidRDefault="00BC6DB7"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68393" w14:textId="0EFCE6EA" w:rsidR="00BC6DB7" w:rsidRPr="00757904" w:rsidRDefault="00BC6DB7" w:rsidP="00900FE4">
            <w:pPr>
              <w:rPr>
                <w:rFonts w:ascii="Arial" w:hAnsi="Arial" w:cs="Arial"/>
                <w:noProof/>
                <w:sz w:val="16"/>
                <w:szCs w:val="16"/>
              </w:rPr>
            </w:pPr>
            <w:r w:rsidRPr="00BC6DB7">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7398" w14:textId="77777777" w:rsidR="00BC6DB7" w:rsidRPr="00E17FE7" w:rsidRDefault="00BC6DB7"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DD3AA8" w:rsidRPr="0048482F" w14:paraId="1A423326" w14:textId="77777777" w:rsidTr="00DD3AA8">
        <w:tc>
          <w:tcPr>
            <w:tcW w:w="849" w:type="dxa"/>
            <w:tcBorders>
              <w:top w:val="single" w:sz="6" w:space="0" w:color="auto"/>
              <w:left w:val="single" w:sz="6" w:space="0" w:color="auto"/>
              <w:bottom w:val="single" w:sz="6" w:space="0" w:color="auto"/>
              <w:right w:val="single" w:sz="6" w:space="0" w:color="auto"/>
            </w:tcBorders>
            <w:shd w:val="solid" w:color="FFFFFF" w:fill="auto"/>
          </w:tcPr>
          <w:p w14:paraId="1EC2EA9B" w14:textId="77777777" w:rsidR="00DD3AA8" w:rsidRPr="00E17FE7" w:rsidRDefault="00DD3AA8"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AEF841" w14:textId="77777777" w:rsidR="00DD3AA8" w:rsidRPr="00E17FE7" w:rsidRDefault="00DD3AA8"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69513" w14:textId="4F448403" w:rsidR="00DD3AA8" w:rsidRPr="00247E5B" w:rsidRDefault="00DD3AA8"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41F455" w14:textId="1BB6216A" w:rsidR="00DD3AA8" w:rsidRPr="00E17FE7" w:rsidRDefault="00DD3AA8"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5997" w14:textId="77777777" w:rsidR="00DD3AA8" w:rsidRDefault="00DD3AA8"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C14F" w14:textId="77777777" w:rsidR="00DD3AA8" w:rsidRDefault="00DD3AA8"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CA2B" w14:textId="7D3255FF" w:rsidR="00DD3AA8" w:rsidRPr="00757904" w:rsidRDefault="00DD3AA8" w:rsidP="00900FE4">
            <w:pPr>
              <w:rPr>
                <w:rFonts w:ascii="Arial" w:hAnsi="Arial" w:cs="Arial"/>
                <w:noProof/>
                <w:sz w:val="16"/>
                <w:szCs w:val="16"/>
              </w:rPr>
            </w:pPr>
            <w:r w:rsidRPr="00DD3AA8">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09EA0" w14:textId="77777777" w:rsidR="00DD3AA8" w:rsidRPr="00E17FE7" w:rsidRDefault="00DD3AA8"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490E6ACA" w14:textId="77777777" w:rsidTr="009F73F5">
        <w:tc>
          <w:tcPr>
            <w:tcW w:w="849" w:type="dxa"/>
            <w:tcBorders>
              <w:top w:val="single" w:sz="6" w:space="0" w:color="auto"/>
              <w:left w:val="single" w:sz="6" w:space="0" w:color="auto"/>
              <w:bottom w:val="single" w:sz="6" w:space="0" w:color="auto"/>
              <w:right w:val="single" w:sz="6" w:space="0" w:color="auto"/>
            </w:tcBorders>
            <w:shd w:val="solid" w:color="FFFFFF" w:fill="auto"/>
          </w:tcPr>
          <w:p w14:paraId="794C32C0" w14:textId="77777777" w:rsidR="009F73F5" w:rsidRPr="00E17FE7" w:rsidRDefault="009F73F5"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43F86A" w14:textId="77777777" w:rsidR="009F73F5" w:rsidRPr="00E17FE7" w:rsidRDefault="009F73F5"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9E06B2" w14:textId="21A70731" w:rsidR="009F73F5" w:rsidRPr="00247E5B" w:rsidRDefault="009F73F5"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73D52C" w14:textId="62E7EB44" w:rsidR="009F73F5" w:rsidRPr="00E17FE7" w:rsidRDefault="009F73F5"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5D238" w14:textId="77777777" w:rsidR="009F73F5" w:rsidRDefault="009F73F5"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BB5C" w14:textId="77777777" w:rsidR="009F73F5" w:rsidRDefault="009F73F5"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8C91" w14:textId="0D8B4508" w:rsidR="009F73F5" w:rsidRPr="00757904" w:rsidRDefault="009F73F5" w:rsidP="00900FE4">
            <w:pPr>
              <w:rPr>
                <w:rFonts w:ascii="Arial" w:hAnsi="Arial" w:cs="Arial"/>
                <w:noProof/>
                <w:sz w:val="16"/>
                <w:szCs w:val="16"/>
              </w:rPr>
            </w:pPr>
            <w:r w:rsidRPr="009F73F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B6FD7" w14:textId="77777777" w:rsidR="009F73F5" w:rsidRPr="00E17FE7" w:rsidRDefault="009F73F5"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650FE8F6" w14:textId="77777777" w:rsidTr="009F73F5">
        <w:tc>
          <w:tcPr>
            <w:tcW w:w="849" w:type="dxa"/>
            <w:tcBorders>
              <w:top w:val="single" w:sz="6" w:space="0" w:color="auto"/>
              <w:left w:val="single" w:sz="6" w:space="0" w:color="auto"/>
              <w:bottom w:val="single" w:sz="6" w:space="0" w:color="auto"/>
              <w:right w:val="single" w:sz="6" w:space="0" w:color="auto"/>
            </w:tcBorders>
            <w:shd w:val="solid" w:color="FFFFFF" w:fill="auto"/>
          </w:tcPr>
          <w:p w14:paraId="11955A7A" w14:textId="77777777" w:rsidR="009F73F5" w:rsidRPr="00E17FE7" w:rsidRDefault="009F73F5"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BCBAE9" w14:textId="77777777" w:rsidR="009F73F5" w:rsidRPr="00E17FE7" w:rsidRDefault="009F73F5"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5B4626" w14:textId="2388E44D" w:rsidR="009F73F5" w:rsidRPr="00247E5B" w:rsidRDefault="009F73F5"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9F00E9" w14:textId="652D8EE0" w:rsidR="009F73F5" w:rsidRPr="00E17FE7" w:rsidRDefault="009F73F5"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2D412" w14:textId="77777777" w:rsidR="009F73F5" w:rsidRDefault="009F73F5"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7FE4" w14:textId="77777777" w:rsidR="009F73F5" w:rsidRDefault="009F73F5"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D475C" w14:textId="6AE5B3C9" w:rsidR="009F73F5" w:rsidRPr="00757904" w:rsidRDefault="009F73F5" w:rsidP="00900FE4">
            <w:pPr>
              <w:rPr>
                <w:rFonts w:ascii="Arial" w:hAnsi="Arial" w:cs="Arial"/>
                <w:noProof/>
                <w:sz w:val="16"/>
                <w:szCs w:val="16"/>
              </w:rPr>
            </w:pPr>
            <w:r w:rsidRPr="009F73F5">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78616" w14:textId="77777777" w:rsidR="009F73F5" w:rsidRPr="00E17FE7" w:rsidRDefault="009F73F5"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F165E" w:rsidRPr="0048482F" w14:paraId="3ABA4C6C" w14:textId="77777777" w:rsidTr="003F165E">
        <w:tc>
          <w:tcPr>
            <w:tcW w:w="849" w:type="dxa"/>
            <w:tcBorders>
              <w:top w:val="single" w:sz="6" w:space="0" w:color="auto"/>
              <w:left w:val="single" w:sz="6" w:space="0" w:color="auto"/>
              <w:bottom w:val="single" w:sz="6" w:space="0" w:color="auto"/>
              <w:right w:val="single" w:sz="6" w:space="0" w:color="auto"/>
            </w:tcBorders>
            <w:shd w:val="solid" w:color="FFFFFF" w:fill="auto"/>
          </w:tcPr>
          <w:p w14:paraId="57A88680" w14:textId="77777777" w:rsidR="003F165E" w:rsidRPr="00E17FE7" w:rsidRDefault="003F165E"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3CBE6E" w14:textId="77777777" w:rsidR="003F165E" w:rsidRPr="00E17FE7" w:rsidRDefault="003F165E"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626B4F" w14:textId="62545085" w:rsidR="003F165E" w:rsidRPr="00247E5B" w:rsidRDefault="003F165E"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20949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BB9E87" w14:textId="588E8B72" w:rsidR="003F165E" w:rsidRPr="00E17FE7" w:rsidRDefault="003F165E"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D5903" w14:textId="5D46FF73" w:rsidR="003F165E" w:rsidRDefault="003F165E" w:rsidP="00900FE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CBC3B" w14:textId="49F8EE12" w:rsidR="003F165E" w:rsidRDefault="003F165E" w:rsidP="00900FE4">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DEBBD" w14:textId="1AA769A8" w:rsidR="003F165E" w:rsidRPr="00757904" w:rsidRDefault="003F165E" w:rsidP="00900FE4">
            <w:pPr>
              <w:rPr>
                <w:rFonts w:ascii="Arial" w:hAnsi="Arial" w:cs="Arial"/>
                <w:noProof/>
                <w:sz w:val="16"/>
                <w:szCs w:val="16"/>
              </w:rPr>
            </w:pPr>
            <w:r w:rsidRPr="003F165E">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9965D" w14:textId="77777777" w:rsidR="003F165E" w:rsidRPr="00E17FE7" w:rsidRDefault="003F165E"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669E" w:rsidRPr="0048482F" w14:paraId="7C5FB7F2" w14:textId="77777777" w:rsidTr="000B669E">
        <w:tc>
          <w:tcPr>
            <w:tcW w:w="849" w:type="dxa"/>
            <w:tcBorders>
              <w:top w:val="single" w:sz="6" w:space="0" w:color="auto"/>
              <w:left w:val="single" w:sz="6" w:space="0" w:color="auto"/>
              <w:bottom w:val="single" w:sz="6" w:space="0" w:color="auto"/>
              <w:right w:val="single" w:sz="6" w:space="0" w:color="auto"/>
            </w:tcBorders>
            <w:shd w:val="solid" w:color="FFFFFF" w:fill="auto"/>
          </w:tcPr>
          <w:p w14:paraId="11B46AFA" w14:textId="77777777" w:rsidR="000B669E" w:rsidRPr="00E17FE7" w:rsidRDefault="000B669E"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78A913" w14:textId="77777777" w:rsidR="000B669E" w:rsidRPr="00E17FE7" w:rsidRDefault="000B669E"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CFB16D8" w14:textId="3D8BE575" w:rsidR="000B669E" w:rsidRPr="00247E5B" w:rsidRDefault="000B669E"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8273F" w14:textId="72759630" w:rsidR="000B669E" w:rsidRPr="00E17FE7" w:rsidRDefault="000B669E"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805E" w14:textId="1FB85F7C" w:rsidR="000B669E" w:rsidRDefault="000B669E"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75FE0" w14:textId="0A1F3908" w:rsidR="000B669E" w:rsidRDefault="000B669E"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60A64" w14:textId="6F1EE1B1" w:rsidR="000B669E" w:rsidRPr="00757904" w:rsidRDefault="000B669E" w:rsidP="00900FE4">
            <w:pPr>
              <w:rPr>
                <w:rFonts w:ascii="Arial" w:hAnsi="Arial" w:cs="Arial"/>
                <w:noProof/>
                <w:sz w:val="16"/>
                <w:szCs w:val="16"/>
              </w:rPr>
            </w:pPr>
            <w:r w:rsidRPr="000B669E">
              <w:rPr>
                <w:rFonts w:ascii="Arial" w:hAnsi="Arial" w:cs="Arial"/>
                <w:noProof/>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95507" w14:textId="77777777" w:rsidR="000B669E" w:rsidRPr="00E17FE7" w:rsidRDefault="000B669E"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E72941" w:rsidRPr="0048482F" w14:paraId="5BB38D88" w14:textId="77777777" w:rsidTr="00E72941">
        <w:tc>
          <w:tcPr>
            <w:tcW w:w="849" w:type="dxa"/>
            <w:tcBorders>
              <w:top w:val="single" w:sz="6" w:space="0" w:color="auto"/>
              <w:left w:val="single" w:sz="6" w:space="0" w:color="auto"/>
              <w:bottom w:val="single" w:sz="6" w:space="0" w:color="auto"/>
              <w:right w:val="single" w:sz="6" w:space="0" w:color="auto"/>
            </w:tcBorders>
            <w:shd w:val="solid" w:color="FFFFFF" w:fill="auto"/>
          </w:tcPr>
          <w:p w14:paraId="52C2B1A0" w14:textId="77777777" w:rsidR="00E72941" w:rsidRPr="00E17FE7" w:rsidRDefault="00E72941"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1C9F" w14:textId="77777777" w:rsidR="00E72941" w:rsidRPr="00E17FE7" w:rsidRDefault="00E72941"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C7BCE7" w14:textId="2AB2D8BB" w:rsidR="00E72941" w:rsidRPr="00247E5B" w:rsidRDefault="00E72941"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20265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6CC26" w14:textId="276FF6AA" w:rsidR="00E72941" w:rsidRPr="00E17FE7" w:rsidRDefault="00E72941"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2ACAA" w14:textId="77777777" w:rsidR="00E72941" w:rsidRDefault="00E72941"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CE1A" w14:textId="77777777" w:rsidR="00E72941" w:rsidRDefault="00E72941"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D74D8" w14:textId="6E8ED02A" w:rsidR="00E72941" w:rsidRPr="00757904" w:rsidRDefault="00E72941" w:rsidP="00900FE4">
            <w:pPr>
              <w:rPr>
                <w:rFonts w:ascii="Arial" w:hAnsi="Arial" w:cs="Arial"/>
                <w:noProof/>
                <w:sz w:val="16"/>
                <w:szCs w:val="16"/>
              </w:rPr>
            </w:pPr>
            <w:r w:rsidRPr="00E72941">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3B31" w14:textId="77777777" w:rsidR="00E72941" w:rsidRPr="00E17FE7" w:rsidRDefault="00E72941"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B03E5" w:rsidRPr="0048482F" w14:paraId="4A600942" w14:textId="77777777" w:rsidTr="002B03E5">
        <w:tc>
          <w:tcPr>
            <w:tcW w:w="849" w:type="dxa"/>
            <w:tcBorders>
              <w:top w:val="single" w:sz="6" w:space="0" w:color="auto"/>
              <w:left w:val="single" w:sz="6" w:space="0" w:color="auto"/>
              <w:bottom w:val="single" w:sz="6" w:space="0" w:color="auto"/>
              <w:right w:val="single" w:sz="6" w:space="0" w:color="auto"/>
            </w:tcBorders>
            <w:shd w:val="solid" w:color="FFFFFF" w:fill="auto"/>
          </w:tcPr>
          <w:p w14:paraId="79C46760" w14:textId="77777777" w:rsidR="002B03E5" w:rsidRPr="00E17FE7" w:rsidRDefault="002B03E5"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BEBECA" w14:textId="77777777" w:rsidR="002B03E5" w:rsidRPr="00E17FE7" w:rsidRDefault="002B03E5"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AA4164" w14:textId="3A3D3C69" w:rsidR="002B03E5" w:rsidRPr="00247E5B" w:rsidRDefault="002B03E5"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9B9CD3" w14:textId="1FE31A79" w:rsidR="002B03E5" w:rsidRPr="00E17FE7" w:rsidRDefault="002B03E5"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C4276" w14:textId="77777777" w:rsidR="002B03E5" w:rsidRDefault="002B03E5"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3CA" w14:textId="77777777" w:rsidR="002B03E5" w:rsidRDefault="002B03E5"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8E04" w14:textId="31C5B559" w:rsidR="002B03E5" w:rsidRPr="00757904" w:rsidRDefault="002B03E5" w:rsidP="00900FE4">
            <w:pPr>
              <w:rPr>
                <w:rFonts w:ascii="Arial" w:hAnsi="Arial" w:cs="Arial"/>
                <w:noProof/>
                <w:sz w:val="16"/>
                <w:szCs w:val="16"/>
              </w:rPr>
            </w:pPr>
            <w:r w:rsidRPr="002B03E5">
              <w:rPr>
                <w:rFonts w:ascii="Arial" w:hAnsi="Arial" w:cs="Arial"/>
                <w:noProof/>
                <w:sz w:val="16"/>
                <w:szCs w:val="16"/>
              </w:rPr>
              <w:t>Corrections on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CFCEE" w14:textId="77777777" w:rsidR="002B03E5" w:rsidRPr="00E17FE7" w:rsidRDefault="002B03E5"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A377E0" w:rsidRPr="0048482F" w14:paraId="7567C6F8" w14:textId="77777777" w:rsidTr="00A377E0">
        <w:tc>
          <w:tcPr>
            <w:tcW w:w="849" w:type="dxa"/>
            <w:tcBorders>
              <w:top w:val="single" w:sz="6" w:space="0" w:color="auto"/>
              <w:left w:val="single" w:sz="6" w:space="0" w:color="auto"/>
              <w:bottom w:val="single" w:sz="6" w:space="0" w:color="auto"/>
              <w:right w:val="single" w:sz="6" w:space="0" w:color="auto"/>
            </w:tcBorders>
            <w:shd w:val="solid" w:color="FFFFFF" w:fill="auto"/>
          </w:tcPr>
          <w:p w14:paraId="131A1801" w14:textId="77777777" w:rsidR="00A377E0" w:rsidRPr="00E17FE7" w:rsidRDefault="00A377E0"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178CF7" w14:textId="77777777" w:rsidR="00A377E0" w:rsidRPr="00E17FE7" w:rsidRDefault="00A377E0"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DF30" w14:textId="234CBEB0" w:rsidR="00A377E0" w:rsidRPr="00247E5B" w:rsidRDefault="00A377E0"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89E6DD" w14:textId="49320360" w:rsidR="00A377E0" w:rsidRPr="00E17FE7" w:rsidRDefault="00A377E0"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8F7E" w14:textId="77777777" w:rsidR="00A377E0" w:rsidRDefault="00A377E0"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FA699" w14:textId="77777777" w:rsidR="00A377E0" w:rsidRDefault="00A377E0"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6FC8C" w14:textId="4EF87E9B" w:rsidR="00A377E0" w:rsidRPr="00757904" w:rsidRDefault="00A377E0" w:rsidP="00900FE4">
            <w:pPr>
              <w:rPr>
                <w:rFonts w:ascii="Arial" w:hAnsi="Arial" w:cs="Arial"/>
                <w:noProof/>
                <w:sz w:val="16"/>
                <w:szCs w:val="16"/>
              </w:rPr>
            </w:pPr>
            <w:r w:rsidRPr="00A377E0">
              <w:rPr>
                <w:rFonts w:ascii="Arial" w:hAnsi="Arial" w:cs="Arial"/>
                <w:noProof/>
                <w:sz w:val="16"/>
                <w:szCs w:val="16"/>
              </w:rPr>
              <w:t>Corrections on NR Dynamic Spectrum Sharing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34CD9" w14:textId="77777777" w:rsidR="00A377E0" w:rsidRPr="00E17FE7" w:rsidRDefault="00A377E0"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570F50" w:rsidRPr="0048482F" w14:paraId="4A6DA1EC" w14:textId="77777777" w:rsidTr="00570F50">
        <w:tc>
          <w:tcPr>
            <w:tcW w:w="849" w:type="dxa"/>
            <w:tcBorders>
              <w:top w:val="single" w:sz="6" w:space="0" w:color="auto"/>
              <w:left w:val="single" w:sz="6" w:space="0" w:color="auto"/>
              <w:bottom w:val="single" w:sz="6" w:space="0" w:color="auto"/>
              <w:right w:val="single" w:sz="6" w:space="0" w:color="auto"/>
            </w:tcBorders>
            <w:shd w:val="solid" w:color="FFFFFF" w:fill="auto"/>
          </w:tcPr>
          <w:p w14:paraId="00E91E7F" w14:textId="77777777" w:rsidR="00570F50" w:rsidRPr="00E17FE7" w:rsidRDefault="00570F50"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439434" w14:textId="77777777" w:rsidR="00570F50" w:rsidRPr="00E17FE7" w:rsidRDefault="00570F50"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99585B" w14:textId="147B4B9A" w:rsidR="00570F50" w:rsidRPr="00247E5B" w:rsidRDefault="00570F50"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DF74DE" w14:textId="0EA24AE1" w:rsidR="00570F50" w:rsidRPr="00E17FE7" w:rsidRDefault="00570F50"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35944" w14:textId="77777777" w:rsidR="00570F50" w:rsidRDefault="00570F50"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45FC4" w14:textId="77777777" w:rsidR="00570F50" w:rsidRDefault="00570F50"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AC8C7" w14:textId="51FD3BC6" w:rsidR="00570F50" w:rsidRPr="00757904" w:rsidRDefault="00570F50" w:rsidP="00900FE4">
            <w:pPr>
              <w:rPr>
                <w:rFonts w:ascii="Arial" w:hAnsi="Arial" w:cs="Arial"/>
                <w:noProof/>
                <w:sz w:val="16"/>
                <w:szCs w:val="16"/>
              </w:rPr>
            </w:pPr>
            <w:r w:rsidRPr="00570F50">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56DAF" w14:textId="77777777" w:rsidR="00570F50" w:rsidRPr="00E17FE7" w:rsidRDefault="00570F50"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B79CF" w:rsidRPr="0048482F" w14:paraId="07D9179C" w14:textId="77777777" w:rsidTr="00BB79CF">
        <w:tc>
          <w:tcPr>
            <w:tcW w:w="849" w:type="dxa"/>
            <w:tcBorders>
              <w:top w:val="single" w:sz="6" w:space="0" w:color="auto"/>
              <w:left w:val="single" w:sz="6" w:space="0" w:color="auto"/>
              <w:bottom w:val="single" w:sz="6" w:space="0" w:color="auto"/>
              <w:right w:val="single" w:sz="6" w:space="0" w:color="auto"/>
            </w:tcBorders>
            <w:shd w:val="solid" w:color="FFFFFF" w:fill="auto"/>
          </w:tcPr>
          <w:p w14:paraId="2C4D5035" w14:textId="77777777" w:rsidR="00BB79CF" w:rsidRPr="00E17FE7" w:rsidRDefault="00BB79CF"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0ADCD1" w14:textId="77777777" w:rsidR="00BB79CF" w:rsidRPr="00E17FE7" w:rsidRDefault="00BB79CF"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C6166B" w14:textId="2A5CAEBD" w:rsidR="00BB79CF" w:rsidRPr="00247E5B" w:rsidRDefault="00BB79CF"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56CE35" w14:textId="464A8068" w:rsidR="00BB79CF" w:rsidRPr="00E17FE7" w:rsidRDefault="00BB79CF"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177BC" w14:textId="77777777" w:rsidR="00BB79CF" w:rsidRDefault="00BB79CF"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B2EC8" w14:textId="77777777" w:rsidR="00BB79CF" w:rsidRDefault="00BB79CF"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E6D13" w14:textId="46185279" w:rsidR="00BB79CF" w:rsidRPr="00757904" w:rsidRDefault="00BB79CF" w:rsidP="00900FE4">
            <w:pPr>
              <w:rPr>
                <w:rFonts w:ascii="Arial" w:hAnsi="Arial" w:cs="Arial"/>
                <w:noProof/>
                <w:sz w:val="16"/>
                <w:szCs w:val="16"/>
              </w:rPr>
            </w:pPr>
            <w:r w:rsidRPr="00BB79CF">
              <w:rPr>
                <w:rFonts w:ascii="Arial" w:hAnsi="Arial" w:cs="Arial"/>
                <w:noProof/>
                <w:sz w:val="16"/>
                <w:szCs w:val="16"/>
              </w:rPr>
              <w:t>Corrections on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3124" w14:textId="77777777" w:rsidR="00BB79CF" w:rsidRPr="00E17FE7" w:rsidRDefault="00BB79CF"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E3E0B" w:rsidRPr="0048482F" w14:paraId="7B68746D" w14:textId="77777777" w:rsidTr="002E3E0B">
        <w:tc>
          <w:tcPr>
            <w:tcW w:w="849" w:type="dxa"/>
            <w:tcBorders>
              <w:top w:val="single" w:sz="6" w:space="0" w:color="auto"/>
              <w:left w:val="single" w:sz="6" w:space="0" w:color="auto"/>
              <w:bottom w:val="single" w:sz="6" w:space="0" w:color="auto"/>
              <w:right w:val="single" w:sz="6" w:space="0" w:color="auto"/>
            </w:tcBorders>
            <w:shd w:val="solid" w:color="FFFFFF" w:fill="auto"/>
          </w:tcPr>
          <w:p w14:paraId="775500FE" w14:textId="77777777" w:rsidR="002E3E0B" w:rsidRPr="00E17FE7" w:rsidRDefault="002E3E0B"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3140816" w14:textId="77777777" w:rsidR="002E3E0B" w:rsidRPr="00E17FE7" w:rsidRDefault="002E3E0B"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286F88E" w14:textId="5CB4C42F" w:rsidR="002E3E0B" w:rsidRPr="00247E5B" w:rsidRDefault="002E3E0B"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FA1AC8" w14:textId="15A374F2" w:rsidR="002E3E0B" w:rsidRPr="00E17FE7" w:rsidRDefault="002E3E0B"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2312B" w14:textId="77777777" w:rsidR="002E3E0B" w:rsidRDefault="002E3E0B"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5062E" w14:textId="77777777" w:rsidR="002E3E0B" w:rsidRDefault="002E3E0B"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AD818" w14:textId="0A32ACE0" w:rsidR="002E3E0B" w:rsidRPr="00757904" w:rsidRDefault="002E3E0B" w:rsidP="00900FE4">
            <w:pPr>
              <w:rPr>
                <w:rFonts w:ascii="Arial" w:hAnsi="Arial" w:cs="Arial"/>
                <w:noProof/>
                <w:sz w:val="16"/>
                <w:szCs w:val="16"/>
              </w:rPr>
            </w:pPr>
            <w:r w:rsidRPr="002E3E0B">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0F233" w14:textId="77777777" w:rsidR="002E3E0B" w:rsidRPr="00E17FE7" w:rsidRDefault="002E3E0B"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2AAE3FC0" w14:textId="77777777" w:rsidTr="00C3575D">
        <w:tc>
          <w:tcPr>
            <w:tcW w:w="849" w:type="dxa"/>
            <w:tcBorders>
              <w:top w:val="single" w:sz="6" w:space="0" w:color="auto"/>
              <w:left w:val="single" w:sz="6" w:space="0" w:color="auto"/>
              <w:bottom w:val="single" w:sz="6" w:space="0" w:color="auto"/>
              <w:right w:val="single" w:sz="6" w:space="0" w:color="auto"/>
            </w:tcBorders>
            <w:shd w:val="solid" w:color="FFFFFF" w:fill="auto"/>
          </w:tcPr>
          <w:p w14:paraId="1F7E586F" w14:textId="77777777" w:rsidR="00C3575D" w:rsidRPr="00E17FE7" w:rsidRDefault="00C3575D" w:rsidP="00F83DB0">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135B49" w14:textId="77777777" w:rsidR="00C3575D" w:rsidRPr="00E17FE7" w:rsidRDefault="00C3575D" w:rsidP="00F83DB0">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A1EBDD" w14:textId="4EEC8F80" w:rsidR="00C3575D" w:rsidRPr="00247E5B" w:rsidRDefault="00C3575D" w:rsidP="00F83DB0">
            <w:pPr>
              <w:pStyle w:val="TAC"/>
              <w:rPr>
                <w:color w:val="000000"/>
                <w:sz w:val="16"/>
                <w:szCs w:val="16"/>
                <w:lang w:val="en-GB"/>
              </w:rPr>
            </w:pPr>
            <w:r w:rsidRPr="00247E5B">
              <w:rPr>
                <w:color w:val="000000"/>
                <w:sz w:val="16"/>
                <w:szCs w:val="16"/>
                <w:lang w:val="en-GB"/>
              </w:rPr>
              <w:t>RP-2</w:t>
            </w:r>
            <w:r>
              <w:rPr>
                <w:color w:val="000000"/>
                <w:sz w:val="16"/>
                <w:szCs w:val="16"/>
                <w:lang w:val="en-GB"/>
              </w:rPr>
              <w:t>20255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E27027" w14:textId="07E26BC3" w:rsidR="00C3575D" w:rsidRPr="00E17FE7" w:rsidRDefault="00C3575D" w:rsidP="00F83DB0">
            <w:pPr>
              <w:pStyle w:val="TAL"/>
              <w:jc w:val="center"/>
              <w:rPr>
                <w:color w:val="000000"/>
                <w:sz w:val="16"/>
                <w:szCs w:val="16"/>
                <w:lang w:val="en-GB"/>
              </w:rPr>
            </w:pPr>
            <w:r w:rsidRPr="00E17FE7">
              <w:rPr>
                <w:color w:val="000000"/>
                <w:sz w:val="16"/>
                <w:szCs w:val="16"/>
                <w:lang w:val="en-GB"/>
              </w:rPr>
              <w:t>0</w:t>
            </w:r>
            <w:r>
              <w:rPr>
                <w:color w:val="000000"/>
                <w:sz w:val="16"/>
                <w:szCs w:val="16"/>
                <w:lang w:val="en-GB"/>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4D2C" w14:textId="77777777" w:rsidR="00C3575D" w:rsidRDefault="00C3575D" w:rsidP="00F83DB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9C5A" w14:textId="77777777" w:rsidR="00C3575D" w:rsidRDefault="00C3575D" w:rsidP="00F83DB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0FCD7" w14:textId="75BB7433" w:rsidR="00C3575D" w:rsidRPr="00757904" w:rsidRDefault="00C3575D" w:rsidP="00F83DB0">
            <w:pPr>
              <w:rPr>
                <w:rFonts w:ascii="Arial" w:hAnsi="Arial" w:cs="Arial"/>
                <w:noProof/>
                <w:sz w:val="16"/>
                <w:szCs w:val="16"/>
              </w:rPr>
            </w:pPr>
            <w:r w:rsidRPr="00C3575D">
              <w:rPr>
                <w:rFonts w:ascii="Arial" w:hAnsi="Arial" w:cs="Arial"/>
                <w:noProof/>
                <w:sz w:val="16"/>
                <w:szCs w:val="16"/>
              </w:rPr>
              <w:t>Corrections on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9D45" w14:textId="77777777" w:rsidR="00C3575D" w:rsidRPr="00E17FE7" w:rsidRDefault="00C3575D" w:rsidP="00F83DB0">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11B6942B" w14:textId="77777777" w:rsidTr="00C3575D">
        <w:tc>
          <w:tcPr>
            <w:tcW w:w="849" w:type="dxa"/>
            <w:tcBorders>
              <w:top w:val="single" w:sz="6" w:space="0" w:color="auto"/>
              <w:left w:val="single" w:sz="6" w:space="0" w:color="auto"/>
              <w:bottom w:val="single" w:sz="6" w:space="0" w:color="auto"/>
              <w:right w:val="single" w:sz="6" w:space="0" w:color="auto"/>
            </w:tcBorders>
            <w:shd w:val="solid" w:color="FFFFFF" w:fill="auto"/>
          </w:tcPr>
          <w:p w14:paraId="52B27080" w14:textId="77777777" w:rsidR="00C3575D" w:rsidRPr="00E17FE7" w:rsidRDefault="00C3575D" w:rsidP="00F83DB0">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292B319" w14:textId="77777777" w:rsidR="00C3575D" w:rsidRPr="00E17FE7" w:rsidRDefault="00C3575D" w:rsidP="00F83DB0">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ED7C54" w14:textId="15E1F728" w:rsidR="00C3575D" w:rsidRPr="00247E5B" w:rsidRDefault="00C3575D" w:rsidP="00F83DB0">
            <w:pPr>
              <w:pStyle w:val="TAC"/>
              <w:rPr>
                <w:color w:val="000000"/>
                <w:sz w:val="16"/>
                <w:szCs w:val="16"/>
                <w:lang w:val="en-GB"/>
              </w:rPr>
            </w:pPr>
            <w:r w:rsidRPr="00247E5B">
              <w:rPr>
                <w:color w:val="000000"/>
                <w:sz w:val="16"/>
                <w:szCs w:val="16"/>
                <w:lang w:val="en-GB"/>
              </w:rPr>
              <w:t>RP-2</w:t>
            </w:r>
            <w:r>
              <w:rPr>
                <w:color w:val="000000"/>
                <w:sz w:val="16"/>
                <w:szCs w:val="16"/>
                <w:lang w:val="en-GB"/>
              </w:rPr>
              <w:t>20267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C78FD6" w14:textId="45D50102" w:rsidR="00C3575D" w:rsidRPr="00E17FE7" w:rsidRDefault="00C3575D" w:rsidP="00F83DB0">
            <w:pPr>
              <w:pStyle w:val="TAL"/>
              <w:jc w:val="center"/>
              <w:rPr>
                <w:color w:val="000000"/>
                <w:sz w:val="16"/>
                <w:szCs w:val="16"/>
                <w:lang w:val="en-GB"/>
              </w:rPr>
            </w:pPr>
            <w:r w:rsidRPr="00E17FE7">
              <w:rPr>
                <w:color w:val="000000"/>
                <w:sz w:val="16"/>
                <w:szCs w:val="16"/>
                <w:lang w:val="en-GB"/>
              </w:rPr>
              <w:t>0</w:t>
            </w:r>
            <w:r>
              <w:rPr>
                <w:color w:val="000000"/>
                <w:sz w:val="16"/>
                <w:szCs w:val="16"/>
                <w:lang w:val="en-GB"/>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5DF2E" w14:textId="77777777" w:rsidR="00C3575D" w:rsidRDefault="00C3575D" w:rsidP="00F83DB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CAC3" w14:textId="77777777" w:rsidR="00C3575D" w:rsidRDefault="00C3575D" w:rsidP="00F83DB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29FFD" w14:textId="7677E48C" w:rsidR="00C3575D" w:rsidRPr="00757904" w:rsidRDefault="00C3575D" w:rsidP="00F83DB0">
            <w:pPr>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07E35" w14:textId="77777777" w:rsidR="00C3575D" w:rsidRPr="00E17FE7" w:rsidRDefault="00C3575D" w:rsidP="00F83DB0">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F6060B" w:rsidRPr="0048482F" w14:paraId="1FA417BC" w14:textId="77777777" w:rsidTr="00F6060B">
        <w:tc>
          <w:tcPr>
            <w:tcW w:w="849" w:type="dxa"/>
            <w:tcBorders>
              <w:top w:val="single" w:sz="6" w:space="0" w:color="auto"/>
              <w:left w:val="single" w:sz="6" w:space="0" w:color="auto"/>
              <w:bottom w:val="single" w:sz="6" w:space="0" w:color="auto"/>
              <w:right w:val="single" w:sz="6" w:space="0" w:color="auto"/>
            </w:tcBorders>
            <w:shd w:val="solid" w:color="FFFFFF" w:fill="auto"/>
          </w:tcPr>
          <w:p w14:paraId="3661EB90" w14:textId="77777777" w:rsidR="00F6060B" w:rsidRPr="00E17FE7" w:rsidRDefault="00F6060B" w:rsidP="00F83DB0">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96D35E" w14:textId="77777777" w:rsidR="00F6060B" w:rsidRPr="00E17FE7" w:rsidRDefault="00F6060B" w:rsidP="00F83DB0">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37B81B" w14:textId="1B8131DC" w:rsidR="00F6060B" w:rsidRPr="00247E5B" w:rsidRDefault="00F6060B" w:rsidP="00F83DB0">
            <w:pPr>
              <w:pStyle w:val="TAC"/>
              <w:rPr>
                <w:color w:val="000000"/>
                <w:sz w:val="16"/>
                <w:szCs w:val="16"/>
                <w:lang w:val="en-GB"/>
              </w:rPr>
            </w:pPr>
            <w:r w:rsidRPr="00247E5B">
              <w:rPr>
                <w:color w:val="000000"/>
                <w:sz w:val="16"/>
                <w:szCs w:val="16"/>
                <w:lang w:val="en-GB"/>
              </w:rPr>
              <w:t>RP-2</w:t>
            </w:r>
            <w:r>
              <w:rPr>
                <w:color w:val="000000"/>
                <w:sz w:val="16"/>
                <w:szCs w:val="16"/>
                <w:lang w:val="en-GB"/>
              </w:rPr>
              <w:t>20270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9EC06D" w14:textId="357AE94D" w:rsidR="00F6060B" w:rsidRPr="00E17FE7" w:rsidRDefault="00F6060B" w:rsidP="00F83DB0">
            <w:pPr>
              <w:pStyle w:val="TAL"/>
              <w:jc w:val="center"/>
              <w:rPr>
                <w:color w:val="000000"/>
                <w:sz w:val="16"/>
                <w:szCs w:val="16"/>
                <w:lang w:val="en-GB"/>
              </w:rPr>
            </w:pPr>
            <w:r w:rsidRPr="00E17FE7">
              <w:rPr>
                <w:color w:val="000000"/>
                <w:sz w:val="16"/>
                <w:szCs w:val="16"/>
                <w:lang w:val="en-GB"/>
              </w:rPr>
              <w:t>0</w:t>
            </w:r>
            <w:r>
              <w:rPr>
                <w:color w:val="000000"/>
                <w:sz w:val="16"/>
                <w:szCs w:val="16"/>
                <w:lang w:val="en-GB"/>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B632" w14:textId="77777777" w:rsidR="00F6060B" w:rsidRDefault="00F6060B" w:rsidP="00F83DB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2502B" w14:textId="77777777" w:rsidR="00F6060B" w:rsidRDefault="00F6060B" w:rsidP="00F83DB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A4E58" w14:textId="77777777" w:rsidR="00F6060B" w:rsidRPr="00757904" w:rsidRDefault="00F6060B" w:rsidP="00F83DB0">
            <w:pPr>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C862C" w14:textId="77777777" w:rsidR="00F6060B" w:rsidRPr="00E17FE7" w:rsidRDefault="00F6060B" w:rsidP="00F83DB0">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1A171E" w:rsidRPr="0048482F" w14:paraId="407D7960" w14:textId="77777777" w:rsidTr="001A171E">
        <w:tc>
          <w:tcPr>
            <w:tcW w:w="849" w:type="dxa"/>
            <w:tcBorders>
              <w:top w:val="single" w:sz="6" w:space="0" w:color="auto"/>
              <w:left w:val="single" w:sz="6" w:space="0" w:color="auto"/>
              <w:bottom w:val="single" w:sz="6" w:space="0" w:color="auto"/>
              <w:right w:val="single" w:sz="6" w:space="0" w:color="auto"/>
            </w:tcBorders>
            <w:shd w:val="solid" w:color="FFFFFF" w:fill="auto"/>
          </w:tcPr>
          <w:p w14:paraId="49B5C617" w14:textId="77777777" w:rsidR="001A171E" w:rsidRPr="00E17FE7" w:rsidRDefault="001A171E" w:rsidP="00F83DB0">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7D3792" w14:textId="77777777" w:rsidR="001A171E" w:rsidRPr="00E17FE7" w:rsidRDefault="001A171E" w:rsidP="00F83DB0">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C9C65D" w14:textId="6E3D0C5C" w:rsidR="001A171E" w:rsidRPr="00247E5B" w:rsidRDefault="001A171E" w:rsidP="00F83DB0">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CBADF6" w14:textId="4CDF78C8" w:rsidR="001A171E" w:rsidRPr="00E17FE7" w:rsidRDefault="001A171E" w:rsidP="00F83DB0">
            <w:pPr>
              <w:pStyle w:val="TAL"/>
              <w:jc w:val="center"/>
              <w:rPr>
                <w:color w:val="000000"/>
                <w:sz w:val="16"/>
                <w:szCs w:val="16"/>
                <w:lang w:val="en-GB"/>
              </w:rPr>
            </w:pPr>
            <w:r w:rsidRPr="00E17FE7">
              <w:rPr>
                <w:color w:val="000000"/>
                <w:sz w:val="16"/>
                <w:szCs w:val="16"/>
                <w:lang w:val="en-GB"/>
              </w:rPr>
              <w:t>0</w:t>
            </w:r>
            <w:r>
              <w:rPr>
                <w:color w:val="000000"/>
                <w:sz w:val="16"/>
                <w:szCs w:val="16"/>
                <w:lang w:val="en-GB"/>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777B" w14:textId="77777777" w:rsidR="001A171E" w:rsidRDefault="001A171E" w:rsidP="00F83DB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7D9A" w14:textId="666E591F" w:rsidR="001A171E" w:rsidRDefault="001A171E" w:rsidP="00F83DB0">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87E92" w14:textId="7CF2A224" w:rsidR="001A171E" w:rsidRPr="00757904" w:rsidRDefault="001A171E" w:rsidP="00F83DB0">
            <w:pPr>
              <w:rPr>
                <w:rFonts w:ascii="Arial" w:hAnsi="Arial" w:cs="Arial"/>
                <w:noProof/>
                <w:sz w:val="16"/>
                <w:szCs w:val="16"/>
              </w:rPr>
            </w:pPr>
            <w:r w:rsidRPr="001A171E">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C8A2B" w14:textId="77777777" w:rsidR="001A171E" w:rsidRPr="00E17FE7" w:rsidRDefault="001A171E" w:rsidP="00F83DB0">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C3B18" w:rsidRPr="0048482F" w14:paraId="530B26E2"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48947424" w14:textId="361BFDF4" w:rsidR="00CC3B18" w:rsidRPr="00E17FE7" w:rsidRDefault="00CC3B18" w:rsidP="00E7224B">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385762" w14:textId="6BA34344" w:rsidR="00CC3B18" w:rsidRPr="00E17FE7" w:rsidRDefault="00CC3B18" w:rsidP="00E7224B">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7CF6F6" w14:textId="5CB0C520" w:rsidR="00CC3B18" w:rsidRPr="00247E5B" w:rsidRDefault="00CC3B18" w:rsidP="00E7224B">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1B033A" w14:textId="1B4A535B" w:rsidR="00CC3B18" w:rsidRPr="00E17FE7" w:rsidRDefault="00CC3B18" w:rsidP="00E7224B">
            <w:pPr>
              <w:pStyle w:val="TAL"/>
              <w:jc w:val="center"/>
              <w:rPr>
                <w:color w:val="000000"/>
                <w:sz w:val="16"/>
                <w:szCs w:val="16"/>
                <w:lang w:val="en-GB"/>
              </w:rPr>
            </w:pPr>
            <w:r w:rsidRPr="00E17FE7">
              <w:rPr>
                <w:color w:val="000000"/>
                <w:sz w:val="16"/>
                <w:szCs w:val="16"/>
                <w:lang w:val="en-GB"/>
              </w:rPr>
              <w:t>0</w:t>
            </w:r>
            <w:r>
              <w:rPr>
                <w:color w:val="000000"/>
                <w:sz w:val="16"/>
                <w:szCs w:val="16"/>
                <w:lang w:val="en-GB"/>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99F7" w14:textId="77777777" w:rsidR="00CC3B18" w:rsidRDefault="00CC3B18" w:rsidP="00E7224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A8707" w14:textId="77777777" w:rsidR="00CC3B18" w:rsidRDefault="00CC3B18" w:rsidP="00E7224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D967" w14:textId="5E9E5A38" w:rsidR="00CC3B18" w:rsidRPr="00757904" w:rsidRDefault="00CC3B18" w:rsidP="00E7224B">
            <w:pPr>
              <w:rPr>
                <w:rFonts w:ascii="Arial" w:hAnsi="Arial" w:cs="Arial"/>
                <w:noProof/>
                <w:sz w:val="16"/>
                <w:szCs w:val="16"/>
              </w:rPr>
            </w:pPr>
            <w:r w:rsidRPr="00CC3B1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37A9" w14:textId="1CBA65D3" w:rsidR="00CC3B18" w:rsidRPr="00E17FE7" w:rsidRDefault="00CC3B18" w:rsidP="00E7224B">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DF5" w:rsidRPr="0048482F" w14:paraId="5F2B5267"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28C4207C" w14:textId="77777777" w:rsidR="00352DF5" w:rsidRPr="00E17FE7" w:rsidRDefault="00352DF5" w:rsidP="00E7224B">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1EF723" w14:textId="77777777" w:rsidR="00352DF5" w:rsidRPr="00E17FE7" w:rsidRDefault="00352DF5" w:rsidP="00E7224B">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FBB522" w14:textId="247A425B" w:rsidR="00352DF5" w:rsidRPr="00247E5B" w:rsidRDefault="00352DF5" w:rsidP="00E7224B">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60B4C3" w14:textId="2CFF1CFA" w:rsidR="00352DF5" w:rsidRPr="00E17FE7" w:rsidRDefault="00352DF5" w:rsidP="00E7224B">
            <w:pPr>
              <w:pStyle w:val="TAL"/>
              <w:jc w:val="center"/>
              <w:rPr>
                <w:color w:val="000000"/>
                <w:sz w:val="16"/>
                <w:szCs w:val="16"/>
                <w:lang w:val="en-GB"/>
              </w:rPr>
            </w:pPr>
            <w:r w:rsidRPr="00E17FE7">
              <w:rPr>
                <w:color w:val="000000"/>
                <w:sz w:val="16"/>
                <w:szCs w:val="16"/>
                <w:lang w:val="en-GB"/>
              </w:rPr>
              <w:t>0</w:t>
            </w:r>
            <w:r>
              <w:rPr>
                <w:color w:val="000000"/>
                <w:sz w:val="16"/>
                <w:szCs w:val="16"/>
                <w:lang w:val="en-GB"/>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38DC3" w14:textId="77777777" w:rsidR="00352DF5" w:rsidRDefault="00352DF5" w:rsidP="00E7224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21B0D" w14:textId="77777777" w:rsidR="00352DF5" w:rsidRDefault="00352DF5" w:rsidP="00E7224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497D0" w14:textId="2BC5DC03" w:rsidR="00352DF5" w:rsidRPr="00757904" w:rsidRDefault="00352DF5" w:rsidP="00E7224B">
            <w:pPr>
              <w:rPr>
                <w:rFonts w:ascii="Arial" w:hAnsi="Arial" w:cs="Arial"/>
                <w:noProof/>
                <w:sz w:val="16"/>
                <w:szCs w:val="16"/>
              </w:rPr>
            </w:pPr>
            <w:r w:rsidRPr="00352DF5">
              <w:rPr>
                <w:rFonts w:ascii="Arial" w:hAnsi="Arial" w:cs="Arial"/>
                <w:noProof/>
                <w:sz w:val="16"/>
                <w:szCs w:val="16"/>
              </w:rPr>
              <w:t xml:space="preserve">Correction on SRS resource set with 'antennaSwitching' and </w:t>
            </w:r>
            <w:r w:rsidR="001B3976">
              <w:rPr>
                <w:rFonts w:ascii="Arial" w:hAnsi="Arial" w:cs="Arial"/>
                <w:noProof/>
                <w:sz w:val="16"/>
                <w:szCs w:val="16"/>
              </w:rPr>
              <w:t>'</w:t>
            </w:r>
            <w:r w:rsidRPr="00352DF5">
              <w:rPr>
                <w:rFonts w:ascii="Arial" w:hAnsi="Arial" w:cs="Arial"/>
                <w:noProof/>
                <w:sz w:val="16"/>
                <w:szCs w:val="16"/>
              </w:rPr>
              <w:t>beamManagement</w:t>
            </w:r>
            <w:r w:rsidR="001B3976">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FB73" w14:textId="77777777" w:rsidR="00352DF5" w:rsidRPr="00E17FE7" w:rsidRDefault="00352DF5" w:rsidP="00E7224B">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B2B2D" w:rsidRPr="0048482F" w14:paraId="0F914170"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6850CB61" w14:textId="77777777" w:rsidR="00DB2B2D" w:rsidRPr="00E17FE7" w:rsidRDefault="00DB2B2D" w:rsidP="00E7224B">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972B84" w14:textId="77777777" w:rsidR="00DB2B2D" w:rsidRPr="00E17FE7" w:rsidRDefault="00DB2B2D" w:rsidP="00E7224B">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86D5AA5" w14:textId="00B096B6" w:rsidR="00DB2B2D" w:rsidRPr="00247E5B" w:rsidRDefault="00DB2B2D" w:rsidP="00E7224B">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3B30CC" w14:textId="27F3EC4B" w:rsidR="00DB2B2D" w:rsidRPr="00E17FE7" w:rsidRDefault="00DB2B2D" w:rsidP="00E7224B">
            <w:pPr>
              <w:pStyle w:val="TAL"/>
              <w:jc w:val="center"/>
              <w:rPr>
                <w:color w:val="000000"/>
                <w:sz w:val="16"/>
                <w:szCs w:val="16"/>
                <w:lang w:val="en-GB"/>
              </w:rPr>
            </w:pPr>
            <w:r w:rsidRPr="00E17FE7">
              <w:rPr>
                <w:color w:val="000000"/>
                <w:sz w:val="16"/>
                <w:szCs w:val="16"/>
                <w:lang w:val="en-GB"/>
              </w:rPr>
              <w:t>0</w:t>
            </w:r>
            <w:r>
              <w:rPr>
                <w:color w:val="000000"/>
                <w:sz w:val="16"/>
                <w:szCs w:val="16"/>
                <w:lang w:val="en-GB"/>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FF8B" w14:textId="77777777" w:rsidR="00DB2B2D" w:rsidRDefault="00DB2B2D" w:rsidP="00E7224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72D85" w14:textId="77777777" w:rsidR="00DB2B2D" w:rsidRDefault="00DB2B2D" w:rsidP="00E7224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A1FBB" w14:textId="066DF323" w:rsidR="00DB2B2D" w:rsidRPr="00757904" w:rsidRDefault="00DB2B2D" w:rsidP="00E7224B">
            <w:pPr>
              <w:rPr>
                <w:rFonts w:ascii="Arial" w:hAnsi="Arial" w:cs="Arial"/>
                <w:noProof/>
                <w:sz w:val="16"/>
                <w:szCs w:val="16"/>
              </w:rPr>
            </w:pPr>
            <w:r w:rsidRPr="00DB2B2D">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02FAA" w14:textId="77777777" w:rsidR="00DB2B2D" w:rsidRPr="00E17FE7" w:rsidRDefault="00DB2B2D" w:rsidP="00E7224B">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31CA3" w:rsidRPr="0048482F" w14:paraId="3E1CE7DD"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2BB9FDCB" w14:textId="77777777" w:rsidR="00E31CA3" w:rsidRPr="00E17FE7" w:rsidRDefault="00E31CA3" w:rsidP="00E7224B">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4A25AC" w14:textId="77777777" w:rsidR="00E31CA3" w:rsidRPr="00E17FE7" w:rsidRDefault="00E31CA3" w:rsidP="00E7224B">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93F18E" w14:textId="44156B68" w:rsidR="00E31CA3" w:rsidRPr="00247E5B" w:rsidRDefault="00E31CA3" w:rsidP="00E7224B">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6A5A8" w14:textId="60F5A29B" w:rsidR="00E31CA3" w:rsidRPr="00E17FE7" w:rsidRDefault="00E31CA3" w:rsidP="00E7224B">
            <w:pPr>
              <w:pStyle w:val="TAL"/>
              <w:jc w:val="center"/>
              <w:rPr>
                <w:color w:val="000000"/>
                <w:sz w:val="16"/>
                <w:szCs w:val="16"/>
                <w:lang w:val="en-GB"/>
              </w:rPr>
            </w:pPr>
            <w:r w:rsidRPr="00E17FE7">
              <w:rPr>
                <w:color w:val="000000"/>
                <w:sz w:val="16"/>
                <w:szCs w:val="16"/>
                <w:lang w:val="en-GB"/>
              </w:rPr>
              <w:t>0</w:t>
            </w:r>
            <w:r>
              <w:rPr>
                <w:color w:val="000000"/>
                <w:sz w:val="16"/>
                <w:szCs w:val="16"/>
                <w:lang w:val="en-GB"/>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0C67" w14:textId="77777777" w:rsidR="00E31CA3" w:rsidRDefault="00E31CA3" w:rsidP="00E7224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E9440" w14:textId="23302A8D" w:rsidR="00E31CA3" w:rsidRDefault="00E31CA3" w:rsidP="00E7224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2401" w14:textId="5A3B4B2E" w:rsidR="00E31CA3" w:rsidRPr="00757904" w:rsidRDefault="00E31CA3" w:rsidP="00E7224B">
            <w:pPr>
              <w:rPr>
                <w:rFonts w:ascii="Arial" w:hAnsi="Arial" w:cs="Arial"/>
                <w:noProof/>
                <w:sz w:val="16"/>
                <w:szCs w:val="16"/>
              </w:rPr>
            </w:pPr>
            <w:r w:rsidRPr="00E31CA3">
              <w:rPr>
                <w:rFonts w:ascii="Arial" w:hAnsi="Arial" w:cs="Arial"/>
                <w:noProof/>
                <w:sz w:val="16"/>
                <w:szCs w:val="16"/>
              </w:rPr>
              <w:t>Corrections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42283" w14:textId="77777777" w:rsidR="00E31CA3" w:rsidRPr="00E17FE7" w:rsidRDefault="00E31CA3" w:rsidP="00E7224B">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75FD3" w:rsidRPr="0048482F" w14:paraId="0D24667D"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79E32720" w14:textId="77777777" w:rsidR="00E75FD3" w:rsidRPr="00E17FE7" w:rsidRDefault="00E75FD3" w:rsidP="00E7224B">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60EF7D" w14:textId="77777777" w:rsidR="00E75FD3" w:rsidRPr="00E17FE7" w:rsidRDefault="00E75FD3" w:rsidP="00E7224B">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04170" w14:textId="77777777" w:rsidR="00E75FD3" w:rsidRPr="00247E5B" w:rsidRDefault="00E75FD3" w:rsidP="00E7224B">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6B33EA" w14:textId="6A5292E7" w:rsidR="00E75FD3" w:rsidRPr="00E17FE7" w:rsidRDefault="00E75FD3" w:rsidP="00E7224B">
            <w:pPr>
              <w:pStyle w:val="TAL"/>
              <w:jc w:val="center"/>
              <w:rPr>
                <w:color w:val="000000"/>
                <w:sz w:val="16"/>
                <w:szCs w:val="16"/>
                <w:lang w:val="en-GB"/>
              </w:rPr>
            </w:pPr>
            <w:r w:rsidRPr="00E17FE7">
              <w:rPr>
                <w:color w:val="000000"/>
                <w:sz w:val="16"/>
                <w:szCs w:val="16"/>
                <w:lang w:val="en-GB"/>
              </w:rPr>
              <w:t>0</w:t>
            </w:r>
            <w:r>
              <w:rPr>
                <w:color w:val="000000"/>
                <w:sz w:val="16"/>
                <w:szCs w:val="16"/>
                <w:lang w:val="en-GB"/>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363C3" w14:textId="77777777" w:rsidR="00E75FD3" w:rsidRDefault="00E75FD3" w:rsidP="00E7224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FBD1" w14:textId="77777777" w:rsidR="00E75FD3" w:rsidRDefault="00E75FD3" w:rsidP="00E7224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761CE" w14:textId="701F4A8D" w:rsidR="00E75FD3" w:rsidRPr="00757904" w:rsidRDefault="00E75FD3" w:rsidP="00E7224B">
            <w:pPr>
              <w:rPr>
                <w:rFonts w:ascii="Arial" w:hAnsi="Arial" w:cs="Arial"/>
                <w:noProof/>
                <w:sz w:val="16"/>
                <w:szCs w:val="16"/>
              </w:rPr>
            </w:pPr>
            <w:r w:rsidRPr="00E75FD3">
              <w:rPr>
                <w:rFonts w:ascii="Arial" w:hAnsi="Arial" w:cs="Arial"/>
                <w:noProof/>
                <w:sz w:val="16"/>
                <w:szCs w:val="16"/>
              </w:rPr>
              <w:t>Simultaneous transmission of SRS and other channels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016B8" w14:textId="77777777" w:rsidR="00E75FD3" w:rsidRPr="00E17FE7" w:rsidRDefault="00E75FD3" w:rsidP="00E7224B">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580" w:rsidRPr="0048482F" w14:paraId="1F87D189"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5DB9B285" w14:textId="77777777" w:rsidR="00352580" w:rsidRPr="00E17FE7" w:rsidRDefault="00352580" w:rsidP="00E7224B">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027740" w14:textId="77777777" w:rsidR="00352580" w:rsidRPr="00E17FE7" w:rsidRDefault="00352580" w:rsidP="00E7224B">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A5B168" w14:textId="0027C84C" w:rsidR="00352580" w:rsidRPr="00247E5B" w:rsidRDefault="00352580" w:rsidP="00E7224B">
            <w:pPr>
              <w:pStyle w:val="TAC"/>
              <w:rPr>
                <w:color w:val="000000"/>
                <w:sz w:val="16"/>
                <w:szCs w:val="16"/>
                <w:lang w:val="en-GB"/>
              </w:rPr>
            </w:pPr>
            <w:r w:rsidRPr="00247E5B">
              <w:rPr>
                <w:color w:val="000000"/>
                <w:sz w:val="16"/>
                <w:szCs w:val="16"/>
                <w:lang w:val="en-GB"/>
              </w:rPr>
              <w:t>RP-2</w:t>
            </w:r>
            <w:r>
              <w:rPr>
                <w:color w:val="000000"/>
                <w:sz w:val="16"/>
                <w:szCs w:val="16"/>
                <w:lang w:val="en-GB"/>
              </w:rPr>
              <w:t>21607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3D6D8" w14:textId="0459B7DC" w:rsidR="00352580" w:rsidRPr="00E17FE7" w:rsidRDefault="00352580" w:rsidP="00E7224B">
            <w:pPr>
              <w:pStyle w:val="TAL"/>
              <w:jc w:val="center"/>
              <w:rPr>
                <w:color w:val="000000"/>
                <w:sz w:val="16"/>
                <w:szCs w:val="16"/>
                <w:lang w:val="en-GB"/>
              </w:rPr>
            </w:pPr>
            <w:r w:rsidRPr="00E17FE7">
              <w:rPr>
                <w:color w:val="000000"/>
                <w:sz w:val="16"/>
                <w:szCs w:val="16"/>
                <w:lang w:val="en-GB"/>
              </w:rPr>
              <w:t>0</w:t>
            </w:r>
            <w:r>
              <w:rPr>
                <w:color w:val="000000"/>
                <w:sz w:val="16"/>
                <w:szCs w:val="16"/>
                <w:lang w:val="en-GB"/>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6042C" w14:textId="77777777" w:rsidR="00352580" w:rsidRDefault="00352580" w:rsidP="00E7224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ACE72" w14:textId="77777777" w:rsidR="00352580" w:rsidRDefault="00352580" w:rsidP="00E7224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EC9AC" w14:textId="0831C876" w:rsidR="00352580" w:rsidRPr="00757904" w:rsidRDefault="00352580" w:rsidP="00E7224B">
            <w:pPr>
              <w:rPr>
                <w:rFonts w:ascii="Arial" w:hAnsi="Arial" w:cs="Arial"/>
                <w:noProof/>
                <w:sz w:val="16"/>
                <w:szCs w:val="16"/>
              </w:rPr>
            </w:pPr>
            <w:r w:rsidRPr="00352580">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B8A9" w14:textId="77777777" w:rsidR="00352580" w:rsidRPr="00E17FE7" w:rsidRDefault="00352580" w:rsidP="00E7224B">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57302E" w:rsidRPr="0048482F" w14:paraId="49829704"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1850A65E" w14:textId="77777777" w:rsidR="0057302E" w:rsidRPr="00E17FE7" w:rsidRDefault="0057302E" w:rsidP="00E7224B">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0B2EA0" w14:textId="77777777" w:rsidR="0057302E" w:rsidRPr="00E17FE7" w:rsidRDefault="0057302E" w:rsidP="00E7224B">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089F17" w14:textId="5F11C2C7" w:rsidR="0057302E" w:rsidRPr="00247E5B" w:rsidRDefault="0057302E" w:rsidP="00E7224B">
            <w:pPr>
              <w:pStyle w:val="TAC"/>
              <w:rPr>
                <w:color w:val="000000"/>
                <w:sz w:val="16"/>
                <w:szCs w:val="16"/>
                <w:lang w:val="en-GB"/>
              </w:rPr>
            </w:pPr>
            <w:r w:rsidRPr="00247E5B">
              <w:rPr>
                <w:color w:val="000000"/>
                <w:sz w:val="16"/>
                <w:szCs w:val="16"/>
                <w:lang w:val="en-GB"/>
              </w:rPr>
              <w:t>RP-2</w:t>
            </w:r>
            <w:r>
              <w:rPr>
                <w:color w:val="000000"/>
                <w:sz w:val="16"/>
                <w:szCs w:val="16"/>
                <w:lang w:val="en-GB"/>
              </w:rPr>
              <w:t>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CC35EE" w14:textId="6CFE4FF2" w:rsidR="0057302E" w:rsidRPr="00E17FE7" w:rsidRDefault="0057302E" w:rsidP="00E7224B">
            <w:pPr>
              <w:pStyle w:val="TAL"/>
              <w:jc w:val="center"/>
              <w:rPr>
                <w:color w:val="000000"/>
                <w:sz w:val="16"/>
                <w:szCs w:val="16"/>
                <w:lang w:val="en-GB"/>
              </w:rPr>
            </w:pPr>
            <w:r w:rsidRPr="00E17FE7">
              <w:rPr>
                <w:color w:val="000000"/>
                <w:sz w:val="16"/>
                <w:szCs w:val="16"/>
                <w:lang w:val="en-GB"/>
              </w:rPr>
              <w:t>0</w:t>
            </w:r>
            <w:r>
              <w:rPr>
                <w:color w:val="000000"/>
                <w:sz w:val="16"/>
                <w:szCs w:val="16"/>
                <w:lang w:val="en-GB"/>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DDFF9" w14:textId="77777777" w:rsidR="0057302E" w:rsidRDefault="0057302E" w:rsidP="00E7224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63EAF" w14:textId="77777777" w:rsidR="0057302E" w:rsidRDefault="0057302E" w:rsidP="00E7224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705A" w14:textId="35A3CD61" w:rsidR="0057302E" w:rsidRPr="00757904" w:rsidRDefault="0057302E" w:rsidP="00E7224B">
            <w:pPr>
              <w:rPr>
                <w:rFonts w:ascii="Arial" w:hAnsi="Arial" w:cs="Arial"/>
                <w:noProof/>
                <w:sz w:val="16"/>
                <w:szCs w:val="16"/>
              </w:rPr>
            </w:pPr>
            <w:r w:rsidRPr="0057302E">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6100D" w14:textId="77777777" w:rsidR="0057302E" w:rsidRPr="00E17FE7" w:rsidRDefault="0057302E" w:rsidP="00E7224B">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6546B5" w:rsidRPr="0048482F" w14:paraId="418F8811"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1EF2DA11" w14:textId="77777777" w:rsidR="006546B5" w:rsidRPr="00E17FE7" w:rsidRDefault="006546B5" w:rsidP="00E7224B">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A47FE3" w14:textId="77777777" w:rsidR="006546B5" w:rsidRPr="00E17FE7" w:rsidRDefault="006546B5" w:rsidP="00E7224B">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CB0CC4" w14:textId="2C718C39" w:rsidR="006546B5" w:rsidRPr="00247E5B" w:rsidRDefault="006546B5" w:rsidP="00E7224B">
            <w:pPr>
              <w:pStyle w:val="TAC"/>
              <w:rPr>
                <w:color w:val="000000"/>
                <w:sz w:val="16"/>
                <w:szCs w:val="16"/>
                <w:lang w:val="en-GB"/>
              </w:rPr>
            </w:pPr>
            <w:r w:rsidRPr="00247E5B">
              <w:rPr>
                <w:color w:val="000000"/>
                <w:sz w:val="16"/>
                <w:szCs w:val="16"/>
                <w:lang w:val="en-GB"/>
              </w:rPr>
              <w:t>RP-2</w:t>
            </w:r>
            <w:r>
              <w:rPr>
                <w:color w:val="000000"/>
                <w:sz w:val="16"/>
                <w:szCs w:val="16"/>
                <w:lang w:val="en-GB"/>
              </w:rPr>
              <w:t>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5AB38" w14:textId="73988508" w:rsidR="006546B5" w:rsidRPr="00E17FE7" w:rsidRDefault="006546B5" w:rsidP="00E7224B">
            <w:pPr>
              <w:pStyle w:val="TAL"/>
              <w:jc w:val="center"/>
              <w:rPr>
                <w:color w:val="000000"/>
                <w:sz w:val="16"/>
                <w:szCs w:val="16"/>
                <w:lang w:val="en-GB"/>
              </w:rPr>
            </w:pPr>
            <w:r w:rsidRPr="00E17FE7">
              <w:rPr>
                <w:color w:val="000000"/>
                <w:sz w:val="16"/>
                <w:szCs w:val="16"/>
                <w:lang w:val="en-GB"/>
              </w:rPr>
              <w:t>0</w:t>
            </w:r>
            <w:r>
              <w:rPr>
                <w:color w:val="000000"/>
                <w:sz w:val="16"/>
                <w:szCs w:val="16"/>
                <w:lang w:val="en-GB"/>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67276" w14:textId="77777777" w:rsidR="006546B5" w:rsidRDefault="006546B5" w:rsidP="00E7224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20117" w14:textId="77777777" w:rsidR="006546B5" w:rsidRDefault="006546B5" w:rsidP="00E7224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0C299" w14:textId="328740B6" w:rsidR="006546B5" w:rsidRPr="00757904" w:rsidRDefault="006546B5" w:rsidP="00E7224B">
            <w:pPr>
              <w:rPr>
                <w:rFonts w:ascii="Arial" w:hAnsi="Arial" w:cs="Arial"/>
                <w:noProof/>
                <w:sz w:val="16"/>
                <w:szCs w:val="16"/>
              </w:rPr>
            </w:pPr>
            <w:r w:rsidRPr="006546B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628FF" w14:textId="77777777" w:rsidR="006546B5" w:rsidRPr="00E17FE7" w:rsidRDefault="006546B5" w:rsidP="00E7224B">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A5007" w:rsidRPr="0048482F" w14:paraId="0188D51F"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7681F30C" w14:textId="77777777" w:rsidR="00EA5007" w:rsidRPr="00E17FE7" w:rsidRDefault="00EA5007" w:rsidP="00E7224B">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55FC55" w14:textId="77777777" w:rsidR="00EA5007" w:rsidRPr="00E17FE7" w:rsidRDefault="00EA5007" w:rsidP="00E7224B">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BE3526" w14:textId="696FD1A3" w:rsidR="00EA5007" w:rsidRPr="00247E5B" w:rsidRDefault="00EA5007" w:rsidP="00E7224B">
            <w:pPr>
              <w:pStyle w:val="TAC"/>
              <w:rPr>
                <w:color w:val="000000"/>
                <w:sz w:val="16"/>
                <w:szCs w:val="16"/>
                <w:lang w:val="en-GB"/>
              </w:rPr>
            </w:pPr>
            <w:r w:rsidRPr="00247E5B">
              <w:rPr>
                <w:color w:val="000000"/>
                <w:sz w:val="16"/>
                <w:szCs w:val="16"/>
                <w:lang w:val="en-GB"/>
              </w:rPr>
              <w:t>RP-2</w:t>
            </w:r>
            <w:r>
              <w:rPr>
                <w:color w:val="000000"/>
                <w:sz w:val="16"/>
                <w:szCs w:val="16"/>
                <w:lang w:val="en-GB"/>
              </w:rPr>
              <w:t>216</w:t>
            </w:r>
            <w:r w:rsidR="007834BD">
              <w:rPr>
                <w:color w:val="000000"/>
                <w:sz w:val="16"/>
                <w:szCs w:val="16"/>
                <w:lang w:val="en-GB"/>
              </w:rPr>
              <w:t>1</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09DEC8" w14:textId="2617BA67" w:rsidR="00EA5007" w:rsidRPr="00E17FE7" w:rsidRDefault="00EA5007" w:rsidP="00E7224B">
            <w:pPr>
              <w:pStyle w:val="TAL"/>
              <w:jc w:val="center"/>
              <w:rPr>
                <w:color w:val="000000"/>
                <w:sz w:val="16"/>
                <w:szCs w:val="16"/>
                <w:lang w:val="en-GB"/>
              </w:rPr>
            </w:pPr>
            <w:r w:rsidRPr="00E17FE7">
              <w:rPr>
                <w:color w:val="000000"/>
                <w:sz w:val="16"/>
                <w:szCs w:val="16"/>
                <w:lang w:val="en-GB"/>
              </w:rPr>
              <w:t>0</w:t>
            </w:r>
            <w:r>
              <w:rPr>
                <w:color w:val="000000"/>
                <w:sz w:val="16"/>
                <w:szCs w:val="16"/>
                <w:lang w:val="en-GB"/>
              </w:rPr>
              <w:t>28</w:t>
            </w:r>
            <w:r w:rsidR="007834BD">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44852" w14:textId="77777777" w:rsidR="00EA5007" w:rsidRDefault="00EA5007" w:rsidP="00E7224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4F7" w14:textId="77777777" w:rsidR="00EA5007" w:rsidRDefault="00EA5007" w:rsidP="00E7224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1F3E5" w14:textId="3D2B1EFF" w:rsidR="00EA5007" w:rsidRPr="00757904" w:rsidRDefault="007834BD" w:rsidP="00E7224B">
            <w:pPr>
              <w:rPr>
                <w:rFonts w:ascii="Arial" w:hAnsi="Arial" w:cs="Arial"/>
                <w:noProof/>
                <w:sz w:val="16"/>
                <w:szCs w:val="16"/>
              </w:rPr>
            </w:pPr>
            <w:r w:rsidRPr="007834BD">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65BB3" w14:textId="77777777" w:rsidR="00EA5007" w:rsidRPr="00E17FE7" w:rsidRDefault="00EA5007" w:rsidP="00E7224B">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B64F35" w:rsidRPr="0048482F" w14:paraId="56A35384"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52299B7A" w14:textId="77777777" w:rsidR="00B64F35" w:rsidRPr="00E17FE7" w:rsidRDefault="00B64F35" w:rsidP="00E7224B">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3E8983" w14:textId="77777777" w:rsidR="00B64F35" w:rsidRPr="00E17FE7" w:rsidRDefault="00B64F35" w:rsidP="00E7224B">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2E3988" w14:textId="2BBEA568" w:rsidR="00B64F35" w:rsidRPr="00247E5B" w:rsidRDefault="00B64F35" w:rsidP="00E7224B">
            <w:pPr>
              <w:pStyle w:val="TAC"/>
              <w:rPr>
                <w:color w:val="000000"/>
                <w:sz w:val="16"/>
                <w:szCs w:val="16"/>
                <w:lang w:val="en-GB"/>
              </w:rPr>
            </w:pPr>
            <w:r w:rsidRPr="00247E5B">
              <w:rPr>
                <w:color w:val="000000"/>
                <w:sz w:val="16"/>
                <w:szCs w:val="16"/>
                <w:lang w:val="en-GB"/>
              </w:rPr>
              <w:t>RP-2</w:t>
            </w:r>
            <w:r>
              <w:rPr>
                <w:color w:val="000000"/>
                <w:sz w:val="16"/>
                <w:szCs w:val="16"/>
                <w:lang w:val="en-GB"/>
              </w:rPr>
              <w:t>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621988" w14:textId="793227F5" w:rsidR="00B64F35" w:rsidRPr="00E17FE7" w:rsidRDefault="00B64F35" w:rsidP="00E7224B">
            <w:pPr>
              <w:pStyle w:val="TAL"/>
              <w:jc w:val="center"/>
              <w:rPr>
                <w:color w:val="000000"/>
                <w:sz w:val="16"/>
                <w:szCs w:val="16"/>
                <w:lang w:val="en-GB"/>
              </w:rPr>
            </w:pPr>
            <w:r w:rsidRPr="00E17FE7">
              <w:rPr>
                <w:color w:val="000000"/>
                <w:sz w:val="16"/>
                <w:szCs w:val="16"/>
                <w:lang w:val="en-GB"/>
              </w:rPr>
              <w:t>0</w:t>
            </w:r>
            <w:r>
              <w:rPr>
                <w:color w:val="000000"/>
                <w:sz w:val="16"/>
                <w:szCs w:val="16"/>
                <w:lang w:val="en-GB"/>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4B74" w14:textId="77777777" w:rsidR="00B64F35" w:rsidRDefault="00B64F35" w:rsidP="00E7224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5AD5" w14:textId="77777777" w:rsidR="00B64F35" w:rsidRDefault="00B64F35" w:rsidP="00E7224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29857" w14:textId="07A61083" w:rsidR="00B64F35" w:rsidRPr="00757904" w:rsidRDefault="00B64F35" w:rsidP="00E7224B">
            <w:pPr>
              <w:rPr>
                <w:rFonts w:ascii="Arial" w:hAnsi="Arial" w:cs="Arial"/>
                <w:noProof/>
                <w:sz w:val="16"/>
                <w:szCs w:val="16"/>
              </w:rPr>
            </w:pPr>
            <w:r w:rsidRPr="00B64F35">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AF7DA" w14:textId="77777777" w:rsidR="00B64F35" w:rsidRPr="00E17FE7" w:rsidRDefault="00B64F35" w:rsidP="00E7224B">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96387A4"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39E10DFF" w14:textId="77777777" w:rsidR="00A91974" w:rsidRPr="00E17FE7" w:rsidRDefault="00A91974" w:rsidP="001F2C94">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9E2D252" w14:textId="77777777" w:rsidR="00A91974" w:rsidRPr="00E17FE7" w:rsidRDefault="00A91974" w:rsidP="001F2C94">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AB4FBB" w14:textId="3A7619DD" w:rsidR="00A91974" w:rsidRPr="00247E5B" w:rsidRDefault="00A91974" w:rsidP="001F2C94">
            <w:pPr>
              <w:pStyle w:val="TAC"/>
              <w:rPr>
                <w:color w:val="000000"/>
                <w:sz w:val="16"/>
                <w:szCs w:val="16"/>
                <w:lang w:val="en-GB"/>
              </w:rPr>
            </w:pPr>
            <w:r w:rsidRPr="00247E5B">
              <w:rPr>
                <w:color w:val="000000"/>
                <w:sz w:val="16"/>
                <w:szCs w:val="16"/>
                <w:lang w:val="en-GB"/>
              </w:rPr>
              <w:t>RP-2</w:t>
            </w:r>
            <w:r>
              <w:rPr>
                <w:color w:val="000000"/>
                <w:sz w:val="16"/>
                <w:szCs w:val="16"/>
                <w:lang w:val="en-GB"/>
              </w:rPr>
              <w:t>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1E9EC4" w14:textId="12B87FCC" w:rsidR="00A91974" w:rsidRPr="00E17FE7" w:rsidRDefault="00A91974" w:rsidP="001F2C94">
            <w:pPr>
              <w:pStyle w:val="TAL"/>
              <w:jc w:val="center"/>
              <w:rPr>
                <w:color w:val="000000"/>
                <w:sz w:val="16"/>
                <w:szCs w:val="16"/>
                <w:lang w:val="en-GB"/>
              </w:rPr>
            </w:pPr>
            <w:r w:rsidRPr="00E17FE7">
              <w:rPr>
                <w:color w:val="000000"/>
                <w:sz w:val="16"/>
                <w:szCs w:val="16"/>
                <w:lang w:val="en-GB"/>
              </w:rPr>
              <w:t>0</w:t>
            </w:r>
            <w:r>
              <w:rPr>
                <w:color w:val="000000"/>
                <w:sz w:val="16"/>
                <w:szCs w:val="16"/>
                <w:lang w:val="en-GB"/>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D72EA" w14:textId="77777777" w:rsidR="00A91974" w:rsidRDefault="00A91974" w:rsidP="001F2C9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E26D7" w14:textId="77777777" w:rsidR="00A91974" w:rsidRDefault="00A91974" w:rsidP="001F2C9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4E9E9" w14:textId="63DBCC8E" w:rsidR="00A91974" w:rsidRPr="00757904" w:rsidRDefault="00A91974" w:rsidP="001F2C94">
            <w:pPr>
              <w:rPr>
                <w:rFonts w:ascii="Arial" w:hAnsi="Arial" w:cs="Arial"/>
                <w:noProof/>
                <w:sz w:val="16"/>
                <w:szCs w:val="16"/>
              </w:rPr>
            </w:pPr>
            <w:r w:rsidRPr="00A91974">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E7E64" w14:textId="77777777" w:rsidR="00A91974" w:rsidRPr="00E17FE7" w:rsidRDefault="00A91974" w:rsidP="001F2C94">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71B67B8"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0245175D" w14:textId="77777777" w:rsidR="00A91974" w:rsidRPr="00E17FE7" w:rsidRDefault="00A91974" w:rsidP="001F2C94">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DF3FF" w14:textId="77777777" w:rsidR="00A91974" w:rsidRPr="00E17FE7" w:rsidRDefault="00A91974" w:rsidP="001F2C94">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653BB" w14:textId="2F9559E1" w:rsidR="00A91974" w:rsidRPr="00247E5B" w:rsidRDefault="00A91974" w:rsidP="001F2C94">
            <w:pPr>
              <w:pStyle w:val="TAC"/>
              <w:rPr>
                <w:color w:val="000000"/>
                <w:sz w:val="16"/>
                <w:szCs w:val="16"/>
                <w:lang w:val="en-GB"/>
              </w:rPr>
            </w:pPr>
            <w:r w:rsidRPr="00247E5B">
              <w:rPr>
                <w:color w:val="000000"/>
                <w:sz w:val="16"/>
                <w:szCs w:val="16"/>
                <w:lang w:val="en-GB"/>
              </w:rPr>
              <w:t>RP-2</w:t>
            </w:r>
            <w:r>
              <w:rPr>
                <w:color w:val="000000"/>
                <w:sz w:val="16"/>
                <w:szCs w:val="16"/>
                <w:lang w:val="en-GB"/>
              </w:rPr>
              <w:t>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E71276" w14:textId="05948B86" w:rsidR="00A91974" w:rsidRPr="00E17FE7" w:rsidRDefault="00A91974" w:rsidP="001F2C94">
            <w:pPr>
              <w:pStyle w:val="TAL"/>
              <w:jc w:val="center"/>
              <w:rPr>
                <w:color w:val="000000"/>
                <w:sz w:val="16"/>
                <w:szCs w:val="16"/>
                <w:lang w:val="en-GB"/>
              </w:rPr>
            </w:pPr>
            <w:r w:rsidRPr="00E17FE7">
              <w:rPr>
                <w:color w:val="000000"/>
                <w:sz w:val="16"/>
                <w:szCs w:val="16"/>
                <w:lang w:val="en-GB"/>
              </w:rPr>
              <w:t>0</w:t>
            </w:r>
            <w:r>
              <w:rPr>
                <w:color w:val="000000"/>
                <w:sz w:val="16"/>
                <w:szCs w:val="16"/>
                <w:lang w:val="en-GB"/>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176E" w14:textId="77777777" w:rsidR="00A91974" w:rsidRDefault="00A91974" w:rsidP="001F2C9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9346" w14:textId="77777777" w:rsidR="00A91974" w:rsidRDefault="00A91974" w:rsidP="001F2C9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DED1A" w14:textId="474EDEC9" w:rsidR="00A91974" w:rsidRPr="00757904" w:rsidRDefault="00A91974" w:rsidP="001F2C94">
            <w:pPr>
              <w:rPr>
                <w:rFonts w:ascii="Arial" w:hAnsi="Arial" w:cs="Arial"/>
                <w:noProof/>
                <w:sz w:val="16"/>
                <w:szCs w:val="16"/>
              </w:rPr>
            </w:pPr>
            <w:r w:rsidRPr="00A91974">
              <w:rPr>
                <w:rFonts w:ascii="Arial" w:hAnsi="Arial" w:cs="Arial"/>
                <w:noProof/>
                <w:sz w:val="16"/>
                <w:szCs w:val="16"/>
              </w:rPr>
              <w:t>Corrections on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DBDE9" w14:textId="77777777" w:rsidR="00A91974" w:rsidRPr="00E17FE7" w:rsidRDefault="00A91974" w:rsidP="001F2C94">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1B4EE1" w:rsidRPr="0048482F" w14:paraId="48F0E376"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7861F3CD" w14:textId="77777777" w:rsidR="001B4EE1" w:rsidRPr="00E17FE7" w:rsidRDefault="001B4EE1" w:rsidP="001F2C94">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D2EC57" w14:textId="77777777" w:rsidR="001B4EE1" w:rsidRPr="00E17FE7" w:rsidRDefault="001B4EE1" w:rsidP="001F2C94">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C1C2F7" w14:textId="7192163E" w:rsidR="001B4EE1" w:rsidRPr="00247E5B" w:rsidRDefault="001B4EE1" w:rsidP="001F2C94">
            <w:pPr>
              <w:pStyle w:val="TAC"/>
              <w:rPr>
                <w:color w:val="000000"/>
                <w:sz w:val="16"/>
                <w:szCs w:val="16"/>
                <w:lang w:val="en-GB"/>
              </w:rPr>
            </w:pPr>
            <w:r w:rsidRPr="00247E5B">
              <w:rPr>
                <w:color w:val="000000"/>
                <w:sz w:val="16"/>
                <w:szCs w:val="16"/>
                <w:lang w:val="en-GB"/>
              </w:rPr>
              <w:t>RP-2</w:t>
            </w:r>
            <w:r>
              <w:rPr>
                <w:color w:val="000000"/>
                <w:sz w:val="16"/>
                <w:szCs w:val="16"/>
                <w:lang w:val="en-GB"/>
              </w:rPr>
              <w:t>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612CCA" w14:textId="6334AF51" w:rsidR="001B4EE1" w:rsidRPr="00E17FE7" w:rsidRDefault="001B4EE1" w:rsidP="001F2C94">
            <w:pPr>
              <w:pStyle w:val="TAL"/>
              <w:jc w:val="center"/>
              <w:rPr>
                <w:color w:val="000000"/>
                <w:sz w:val="16"/>
                <w:szCs w:val="16"/>
                <w:lang w:val="en-GB"/>
              </w:rPr>
            </w:pPr>
            <w:r w:rsidRPr="00E17FE7">
              <w:rPr>
                <w:color w:val="000000"/>
                <w:sz w:val="16"/>
                <w:szCs w:val="16"/>
                <w:lang w:val="en-GB"/>
              </w:rPr>
              <w:t>0</w:t>
            </w:r>
            <w:r>
              <w:rPr>
                <w:color w:val="000000"/>
                <w:sz w:val="16"/>
                <w:szCs w:val="16"/>
                <w:lang w:val="en-GB"/>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FF78F" w14:textId="77777777" w:rsidR="001B4EE1" w:rsidRDefault="001B4EE1" w:rsidP="001F2C9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8E8F0" w14:textId="77777777" w:rsidR="001B4EE1" w:rsidRDefault="001B4EE1" w:rsidP="001F2C9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D1DAC" w14:textId="11604ABC" w:rsidR="001B4EE1" w:rsidRPr="00757904" w:rsidRDefault="001B4EE1" w:rsidP="001F2C94">
            <w:pPr>
              <w:rPr>
                <w:rFonts w:ascii="Arial" w:hAnsi="Arial" w:cs="Arial"/>
                <w:noProof/>
                <w:sz w:val="16"/>
                <w:szCs w:val="16"/>
              </w:rPr>
            </w:pPr>
            <w:r w:rsidRPr="001B4EE1">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82B45" w14:textId="77777777" w:rsidR="001B4EE1" w:rsidRPr="00E17FE7" w:rsidRDefault="001B4EE1" w:rsidP="001F2C94">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FC6EE0" w:rsidRPr="0048482F" w14:paraId="1DD2F287"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12217552" w14:textId="77777777" w:rsidR="00FC6EE0" w:rsidRPr="00E17FE7" w:rsidRDefault="00FC6EE0" w:rsidP="001F2C94">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9E8A68" w14:textId="77777777" w:rsidR="00FC6EE0" w:rsidRPr="00E17FE7" w:rsidRDefault="00FC6EE0" w:rsidP="001F2C94">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30736C" w14:textId="353C2233" w:rsidR="00FC6EE0" w:rsidRPr="00247E5B" w:rsidRDefault="00FC6EE0" w:rsidP="001F2C94">
            <w:pPr>
              <w:pStyle w:val="TAC"/>
              <w:rPr>
                <w:color w:val="000000"/>
                <w:sz w:val="16"/>
                <w:szCs w:val="16"/>
                <w:lang w:val="en-GB"/>
              </w:rPr>
            </w:pPr>
            <w:r w:rsidRPr="00247E5B">
              <w:rPr>
                <w:color w:val="000000"/>
                <w:sz w:val="16"/>
                <w:szCs w:val="16"/>
                <w:lang w:val="en-GB"/>
              </w:rPr>
              <w:t>RP-2</w:t>
            </w:r>
            <w:r>
              <w:rPr>
                <w:color w:val="000000"/>
                <w:sz w:val="16"/>
                <w:szCs w:val="16"/>
                <w:lang w:val="en-GB"/>
              </w:rPr>
              <w:t>21604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8E68E" w14:textId="185FE9ED" w:rsidR="00FC6EE0" w:rsidRPr="00E17FE7" w:rsidRDefault="00FC6EE0" w:rsidP="001F2C94">
            <w:pPr>
              <w:pStyle w:val="TAL"/>
              <w:jc w:val="center"/>
              <w:rPr>
                <w:color w:val="000000"/>
                <w:sz w:val="16"/>
                <w:szCs w:val="16"/>
                <w:lang w:val="en-GB"/>
              </w:rPr>
            </w:pPr>
            <w:r w:rsidRPr="00E17FE7">
              <w:rPr>
                <w:color w:val="000000"/>
                <w:sz w:val="16"/>
                <w:szCs w:val="16"/>
                <w:lang w:val="en-GB"/>
              </w:rPr>
              <w:t>0</w:t>
            </w:r>
            <w:r>
              <w:rPr>
                <w:color w:val="000000"/>
                <w:sz w:val="16"/>
                <w:szCs w:val="16"/>
                <w:lang w:val="en-GB"/>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93C7" w14:textId="77777777" w:rsidR="00FC6EE0" w:rsidRDefault="00FC6EE0" w:rsidP="001F2C9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F09FF" w14:textId="77777777" w:rsidR="00FC6EE0" w:rsidRDefault="00FC6EE0" w:rsidP="001F2C9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F20CD" w14:textId="0822E8C1" w:rsidR="00FC6EE0" w:rsidRPr="00757904" w:rsidRDefault="00FC6EE0" w:rsidP="001F2C94">
            <w:pPr>
              <w:rPr>
                <w:rFonts w:ascii="Arial" w:hAnsi="Arial" w:cs="Arial"/>
                <w:noProof/>
                <w:sz w:val="16"/>
                <w:szCs w:val="16"/>
              </w:rPr>
            </w:pPr>
            <w:r w:rsidRPr="00FC6EE0">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A35E9" w14:textId="77777777" w:rsidR="00FC6EE0" w:rsidRPr="00E17FE7" w:rsidRDefault="00FC6EE0" w:rsidP="001F2C94">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273A1" w:rsidRPr="0048482F" w14:paraId="64F57572"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563EF16A" w14:textId="77777777" w:rsidR="00D273A1" w:rsidRPr="00E17FE7" w:rsidRDefault="00D273A1" w:rsidP="001F2C94">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C04BBF" w14:textId="77777777" w:rsidR="00D273A1" w:rsidRPr="00E17FE7" w:rsidRDefault="00D273A1" w:rsidP="001F2C94">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26A8DE" w14:textId="4C48976A" w:rsidR="00D273A1" w:rsidRPr="00247E5B" w:rsidRDefault="00D273A1" w:rsidP="001F2C94">
            <w:pPr>
              <w:pStyle w:val="TAC"/>
              <w:rPr>
                <w:color w:val="000000"/>
                <w:sz w:val="16"/>
                <w:szCs w:val="16"/>
                <w:lang w:val="en-GB"/>
              </w:rPr>
            </w:pPr>
            <w:r w:rsidRPr="00247E5B">
              <w:rPr>
                <w:color w:val="000000"/>
                <w:sz w:val="16"/>
                <w:szCs w:val="16"/>
                <w:lang w:val="en-GB"/>
              </w:rPr>
              <w:t>RP-2</w:t>
            </w:r>
            <w:r>
              <w:rPr>
                <w:color w:val="000000"/>
                <w:sz w:val="16"/>
                <w:szCs w:val="16"/>
                <w:lang w:val="en-GB"/>
              </w:rPr>
              <w:t>21615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91541" w14:textId="42054C5D" w:rsidR="00D273A1" w:rsidRPr="00E17FE7" w:rsidRDefault="00D273A1" w:rsidP="001F2C94">
            <w:pPr>
              <w:pStyle w:val="TAL"/>
              <w:jc w:val="center"/>
              <w:rPr>
                <w:color w:val="000000"/>
                <w:sz w:val="16"/>
                <w:szCs w:val="16"/>
                <w:lang w:val="en-GB"/>
              </w:rPr>
            </w:pPr>
            <w:r w:rsidRPr="00E17FE7">
              <w:rPr>
                <w:color w:val="000000"/>
                <w:sz w:val="16"/>
                <w:szCs w:val="16"/>
                <w:lang w:val="en-GB"/>
              </w:rPr>
              <w:t>0</w:t>
            </w:r>
            <w:r>
              <w:rPr>
                <w:color w:val="000000"/>
                <w:sz w:val="16"/>
                <w:szCs w:val="16"/>
                <w:lang w:val="en-GB"/>
              </w:rPr>
              <w:t>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138D5" w14:textId="77777777" w:rsidR="00D273A1" w:rsidRDefault="00D273A1" w:rsidP="001F2C9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EB2B" w14:textId="77777777" w:rsidR="00D273A1" w:rsidRDefault="00D273A1" w:rsidP="001F2C9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39569" w14:textId="09F5AB32" w:rsidR="00D273A1" w:rsidRPr="00757904" w:rsidRDefault="00D273A1" w:rsidP="001F2C94">
            <w:pPr>
              <w:rPr>
                <w:rFonts w:ascii="Arial" w:hAnsi="Arial" w:cs="Arial"/>
                <w:noProof/>
                <w:sz w:val="16"/>
                <w:szCs w:val="16"/>
              </w:rPr>
            </w:pPr>
            <w:r w:rsidRPr="00D273A1">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7953F" w14:textId="77777777" w:rsidR="00D273A1" w:rsidRPr="00E17FE7" w:rsidRDefault="00D273A1" w:rsidP="001F2C94">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B1261" w:rsidRPr="0048482F" w14:paraId="73B0FDF7"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38F58530" w14:textId="77777777" w:rsidR="003B1261" w:rsidRPr="00E17FE7" w:rsidRDefault="003B1261" w:rsidP="001F2C94">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0353F6" w14:textId="77777777" w:rsidR="003B1261" w:rsidRPr="00E17FE7" w:rsidRDefault="003B1261" w:rsidP="001F2C94">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B8CFD2" w14:textId="1441D314" w:rsidR="003B1261" w:rsidRPr="00247E5B" w:rsidRDefault="003B1261" w:rsidP="001F2C94">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981C1" w14:textId="785A64FE" w:rsidR="003B1261" w:rsidRPr="00E17FE7" w:rsidRDefault="003B1261" w:rsidP="001F2C94">
            <w:pPr>
              <w:pStyle w:val="TAL"/>
              <w:jc w:val="center"/>
              <w:rPr>
                <w:color w:val="000000"/>
                <w:sz w:val="16"/>
                <w:szCs w:val="16"/>
                <w:lang w:val="en-GB"/>
              </w:rPr>
            </w:pPr>
            <w:r w:rsidRPr="00E17FE7">
              <w:rPr>
                <w:color w:val="000000"/>
                <w:sz w:val="16"/>
                <w:szCs w:val="16"/>
                <w:lang w:val="en-GB"/>
              </w:rPr>
              <w:t>0</w:t>
            </w:r>
            <w:r>
              <w:rPr>
                <w:color w:val="000000"/>
                <w:sz w:val="16"/>
                <w:szCs w:val="16"/>
                <w:lang w:val="en-GB"/>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3BA7B" w14:textId="77777777" w:rsidR="003B1261" w:rsidRDefault="003B1261" w:rsidP="001F2C9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5D3C8" w14:textId="6A8699E6" w:rsidR="003B1261" w:rsidRDefault="003B1261" w:rsidP="001F2C9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63FE" w14:textId="01C86956" w:rsidR="003B1261" w:rsidRPr="00757904" w:rsidRDefault="003B1261" w:rsidP="001F2C94">
            <w:pPr>
              <w:rPr>
                <w:rFonts w:ascii="Arial" w:hAnsi="Arial" w:cs="Arial"/>
                <w:noProof/>
                <w:sz w:val="16"/>
                <w:szCs w:val="16"/>
              </w:rPr>
            </w:pPr>
            <w:r w:rsidRPr="003B1261">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D3EE" w14:textId="77777777" w:rsidR="003B1261" w:rsidRPr="00E17FE7" w:rsidRDefault="003B1261" w:rsidP="001F2C94">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774ECC" w:rsidRPr="0048482F" w14:paraId="50497D33"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5EAD54C8" w14:textId="5D41973E" w:rsidR="00774ECC" w:rsidRPr="00E17FE7" w:rsidRDefault="00774ECC"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9A5659" w14:textId="714F22B9" w:rsidR="00774ECC" w:rsidRPr="00E17FE7" w:rsidRDefault="00774ECC"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EF5811" w14:textId="344A4C74" w:rsidR="00774ECC" w:rsidRPr="00247E5B" w:rsidRDefault="00774ECC"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65CE" w14:textId="259B4D68" w:rsidR="00774ECC" w:rsidRPr="00E17FE7" w:rsidRDefault="00774ECC"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83AD" w14:textId="6394FF90" w:rsidR="00774ECC" w:rsidRDefault="00774ECC" w:rsidP="00734FCF">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056CA" w14:textId="63C42D36" w:rsidR="00774ECC" w:rsidRDefault="00774ECC"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E8681" w14:textId="621328DF" w:rsidR="00774ECC" w:rsidRPr="00757904" w:rsidRDefault="00774ECC" w:rsidP="00734FCF">
            <w:pPr>
              <w:rPr>
                <w:rFonts w:ascii="Arial" w:hAnsi="Arial" w:cs="Arial"/>
                <w:noProof/>
                <w:sz w:val="16"/>
                <w:szCs w:val="16"/>
              </w:rPr>
            </w:pPr>
            <w:r w:rsidRPr="00774ECC">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FE45" w14:textId="61B4ED86" w:rsidR="00774ECC" w:rsidRPr="00E17FE7" w:rsidRDefault="00774ECC"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14F3C" w:rsidRPr="0048482F" w14:paraId="274ECEE7"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478080B8" w14:textId="77777777" w:rsidR="00314F3C" w:rsidRPr="00E17FE7" w:rsidRDefault="00314F3C"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D6EFD5" w14:textId="77777777" w:rsidR="00314F3C" w:rsidRPr="00E17FE7" w:rsidRDefault="00314F3C"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BB81D0" w14:textId="77777777" w:rsidR="00314F3C" w:rsidRPr="00247E5B" w:rsidRDefault="00314F3C"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FF4AF" w14:textId="36951818" w:rsidR="00314F3C" w:rsidRPr="00E17FE7" w:rsidRDefault="00314F3C"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ABB9C" w14:textId="77777777" w:rsidR="00314F3C" w:rsidRDefault="00314F3C" w:rsidP="00734FCF">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C27F1" w14:textId="77777777" w:rsidR="00314F3C" w:rsidRDefault="00314F3C"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4FAFB" w14:textId="3BC378B1" w:rsidR="00314F3C" w:rsidRPr="00757904" w:rsidRDefault="00314F3C" w:rsidP="00734FCF">
            <w:pPr>
              <w:rPr>
                <w:rFonts w:ascii="Arial" w:hAnsi="Arial" w:cs="Arial"/>
                <w:noProof/>
                <w:sz w:val="16"/>
                <w:szCs w:val="16"/>
              </w:rPr>
            </w:pPr>
            <w:r w:rsidRPr="00314F3C">
              <w:rPr>
                <w:rFonts w:ascii="Arial" w:hAnsi="Arial" w:cs="Arial"/>
                <w:noProof/>
                <w:sz w:val="16"/>
                <w:szCs w:val="16"/>
              </w:rPr>
              <w:t>Correction on UE sounding procedure for positioning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2C06" w14:textId="77777777" w:rsidR="00314F3C" w:rsidRPr="00E17FE7" w:rsidRDefault="00314F3C"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109CB" w:rsidRPr="0048482F" w14:paraId="7F995286"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1B9C9747" w14:textId="77777777" w:rsidR="005109CB" w:rsidRPr="00E17FE7" w:rsidRDefault="005109CB"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6432CB" w14:textId="77777777" w:rsidR="005109CB" w:rsidRPr="00E17FE7" w:rsidRDefault="005109CB"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FD71D5" w14:textId="77777777" w:rsidR="005109CB" w:rsidRPr="00247E5B" w:rsidRDefault="005109CB"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04DB49" w14:textId="57B3B7A1" w:rsidR="005109CB" w:rsidRPr="00E17FE7" w:rsidRDefault="005109CB"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D505E" w14:textId="333E074B" w:rsidR="005109CB" w:rsidRDefault="005109CB" w:rsidP="00734FC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0FF9E" w14:textId="77777777" w:rsidR="005109CB" w:rsidRDefault="005109CB"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AFF3B" w14:textId="70E73DF0" w:rsidR="005109CB" w:rsidRPr="00757904" w:rsidRDefault="005109CB" w:rsidP="00734FCF">
            <w:pPr>
              <w:rPr>
                <w:rFonts w:ascii="Arial" w:hAnsi="Arial" w:cs="Arial"/>
                <w:noProof/>
                <w:sz w:val="16"/>
                <w:szCs w:val="16"/>
              </w:rPr>
            </w:pPr>
            <w:r w:rsidRPr="005109CB">
              <w:rPr>
                <w:rFonts w:ascii="Arial" w:hAnsi="Arial" w:cs="Arial"/>
                <w:noProof/>
                <w:sz w:val="16"/>
                <w:szCs w:val="16"/>
              </w:rPr>
              <w:t>CR on DL-AOD positioning measurement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4212" w14:textId="77777777" w:rsidR="005109CB" w:rsidRPr="00E17FE7" w:rsidRDefault="005109CB"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0ED893DF"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7B67E7CA" w14:textId="77777777" w:rsidR="002D2A7E" w:rsidRPr="00E17FE7" w:rsidRDefault="002D2A7E"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43C46" w14:textId="77777777" w:rsidR="002D2A7E" w:rsidRPr="00E17FE7" w:rsidRDefault="002D2A7E"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AF92810" w14:textId="77777777" w:rsidR="002D2A7E" w:rsidRPr="00247E5B" w:rsidRDefault="002D2A7E"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2D777" w14:textId="08AC8B13" w:rsidR="002D2A7E" w:rsidRPr="00E17FE7" w:rsidRDefault="002D2A7E"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0A80D" w14:textId="77777777" w:rsidR="002D2A7E" w:rsidRDefault="002D2A7E" w:rsidP="00734FC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BE0EC" w14:textId="77777777" w:rsidR="002D2A7E" w:rsidRDefault="002D2A7E"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B4A5" w14:textId="390FAA2D" w:rsidR="002D2A7E" w:rsidRPr="00757904" w:rsidRDefault="002D2A7E" w:rsidP="00734FCF">
            <w:pPr>
              <w:rPr>
                <w:rFonts w:ascii="Arial" w:hAnsi="Arial" w:cs="Arial"/>
                <w:noProof/>
                <w:sz w:val="16"/>
                <w:szCs w:val="16"/>
              </w:rPr>
            </w:pPr>
            <w:r w:rsidRPr="002D2A7E">
              <w:rPr>
                <w:rFonts w:ascii="Arial" w:hAnsi="Arial" w:cs="Arial"/>
                <w:noProof/>
                <w:sz w:val="16"/>
                <w:szCs w:val="16"/>
              </w:rPr>
              <w:t>CR on PRS RSRPP reporting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F01E6" w14:textId="77777777" w:rsidR="002D2A7E" w:rsidRPr="00E17FE7" w:rsidRDefault="002D2A7E"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76659667"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79C82C5B" w14:textId="77777777" w:rsidR="002D2A7E" w:rsidRPr="00E17FE7" w:rsidRDefault="002D2A7E"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5A9094" w14:textId="77777777" w:rsidR="002D2A7E" w:rsidRPr="00E17FE7" w:rsidRDefault="002D2A7E"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693870" w14:textId="2596EBDC" w:rsidR="002D2A7E" w:rsidRPr="00247E5B" w:rsidRDefault="002D2A7E"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A6DCC7" w14:textId="38C8C5C0" w:rsidR="002D2A7E" w:rsidRPr="00E17FE7" w:rsidRDefault="002D2A7E"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B20F" w14:textId="77777777" w:rsidR="002D2A7E" w:rsidRDefault="002D2A7E" w:rsidP="00734FC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BB55A" w14:textId="2A0E7EC1" w:rsidR="002D2A7E" w:rsidRDefault="002D2A7E" w:rsidP="00734FC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179B" w14:textId="073C093C" w:rsidR="002D2A7E" w:rsidRPr="00757904" w:rsidRDefault="002D2A7E" w:rsidP="00734FCF">
            <w:pPr>
              <w:rPr>
                <w:rFonts w:ascii="Arial" w:hAnsi="Arial" w:cs="Arial"/>
                <w:noProof/>
                <w:sz w:val="16"/>
                <w:szCs w:val="16"/>
              </w:rPr>
            </w:pPr>
            <w:r w:rsidRPr="002D2A7E">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B944F" w14:textId="77777777" w:rsidR="002D2A7E" w:rsidRPr="00E17FE7" w:rsidRDefault="002D2A7E"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54D7E" w:rsidRPr="0048482F" w14:paraId="2B5F4FED"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0083876" w14:textId="77777777" w:rsidR="00F54D7E" w:rsidRPr="00E17FE7" w:rsidRDefault="00F54D7E"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6ACFD8" w14:textId="77777777" w:rsidR="00F54D7E" w:rsidRPr="00E17FE7" w:rsidRDefault="00F54D7E"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B48E85" w14:textId="7696E438" w:rsidR="00F54D7E" w:rsidRPr="00247E5B" w:rsidRDefault="00F54D7E"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C8AA9" w14:textId="2F847D0E" w:rsidR="00F54D7E" w:rsidRPr="00E17FE7" w:rsidRDefault="00F54D7E"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06975" w14:textId="77777777" w:rsidR="00F54D7E" w:rsidRDefault="00F54D7E" w:rsidP="00734FC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A9547" w14:textId="2588985D" w:rsidR="00F54D7E" w:rsidRDefault="00F54D7E"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DB4A8" w14:textId="146065E6" w:rsidR="00F54D7E" w:rsidRPr="00757904" w:rsidRDefault="00F54D7E" w:rsidP="00734FCF">
            <w:pPr>
              <w:rPr>
                <w:rFonts w:ascii="Arial" w:hAnsi="Arial" w:cs="Arial"/>
                <w:noProof/>
                <w:sz w:val="16"/>
                <w:szCs w:val="16"/>
              </w:rPr>
            </w:pPr>
            <w:r w:rsidRPr="00F54D7E">
              <w:rPr>
                <w:rFonts w:ascii="Arial" w:hAnsi="Arial" w:cs="Arial"/>
                <w:noProof/>
                <w:sz w:val="16"/>
                <w:szCs w:val="16"/>
              </w:rPr>
              <w:t>Corrections on timeline of CSI request for 480kHz and 960kHz SCS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9880" w14:textId="77777777" w:rsidR="00F54D7E" w:rsidRPr="00E17FE7" w:rsidRDefault="00F54D7E"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1B9D99AF"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73B601B9" w14:textId="77777777" w:rsidR="00CF4B23" w:rsidRPr="00E17FE7" w:rsidRDefault="00CF4B23"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6CFE5C" w14:textId="77777777" w:rsidR="00CF4B23" w:rsidRPr="00E17FE7" w:rsidRDefault="00CF4B23"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66D57A" w14:textId="77777777" w:rsidR="00CF4B23" w:rsidRPr="00247E5B" w:rsidRDefault="00CF4B23"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18A328" w14:textId="10C6B392" w:rsidR="00CF4B23" w:rsidRPr="00E17FE7" w:rsidRDefault="00CF4B23"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7F67E" w14:textId="77777777" w:rsidR="00CF4B23" w:rsidRDefault="00CF4B23" w:rsidP="00734FC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2C1F" w14:textId="77777777" w:rsidR="00CF4B23" w:rsidRDefault="00CF4B23"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16DE9" w14:textId="4DF572F2" w:rsidR="00CF4B23" w:rsidRPr="00757904" w:rsidRDefault="00CF4B23" w:rsidP="00734FCF">
            <w:pPr>
              <w:rPr>
                <w:rFonts w:ascii="Arial" w:hAnsi="Arial" w:cs="Arial"/>
                <w:noProof/>
                <w:sz w:val="16"/>
                <w:szCs w:val="16"/>
              </w:rPr>
            </w:pPr>
            <w:r w:rsidRPr="00CF4B23">
              <w:rPr>
                <w:rFonts w:ascii="Arial" w:hAnsi="Arial" w:cs="Arial"/>
                <w:noProof/>
                <w:sz w:val="16"/>
                <w:szCs w:val="16"/>
              </w:rPr>
              <w:t>Correction on UE PDSCH processing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27CE1" w14:textId="77777777" w:rsidR="00CF4B23" w:rsidRPr="00E17FE7" w:rsidRDefault="00CF4B23"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6F4C2E22"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BB38AED" w14:textId="77777777" w:rsidR="00CF4B23" w:rsidRPr="00E17FE7" w:rsidRDefault="00CF4B23"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E575AC" w14:textId="77777777" w:rsidR="00CF4B23" w:rsidRPr="00E17FE7" w:rsidRDefault="00CF4B23"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E01D93" w14:textId="77777777" w:rsidR="00CF4B23" w:rsidRPr="00247E5B" w:rsidRDefault="00CF4B23"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B854B" w14:textId="168A94BF" w:rsidR="00CF4B23" w:rsidRPr="00E17FE7" w:rsidRDefault="00CF4B23"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4F82" w14:textId="77777777" w:rsidR="00CF4B23" w:rsidRDefault="00CF4B23" w:rsidP="00734FC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81017" w14:textId="77777777" w:rsidR="00CF4B23" w:rsidRDefault="00CF4B23"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DEF03" w14:textId="48FD415F" w:rsidR="00CF4B23" w:rsidRPr="00757904" w:rsidRDefault="00CF4B23" w:rsidP="00734FCF">
            <w:pPr>
              <w:rPr>
                <w:rFonts w:ascii="Arial" w:hAnsi="Arial" w:cs="Arial"/>
                <w:noProof/>
                <w:sz w:val="16"/>
                <w:szCs w:val="16"/>
              </w:rPr>
            </w:pPr>
            <w:r w:rsidRPr="00CF4B23">
              <w:rPr>
                <w:rFonts w:ascii="Arial" w:hAnsi="Arial" w:cs="Arial"/>
                <w:noProof/>
                <w:sz w:val="16"/>
                <w:szCs w:val="16"/>
              </w:rPr>
              <w:t>Correction for aperiodic CSI triggering offset for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729D2" w14:textId="77777777" w:rsidR="00CF4B23" w:rsidRPr="00E17FE7" w:rsidRDefault="00CF4B23"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46577" w:rsidRPr="0048482F" w14:paraId="23EB9113"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17CC494" w14:textId="77777777" w:rsidR="00546577" w:rsidRPr="00E17FE7" w:rsidRDefault="00546577"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A8E2547" w14:textId="77777777" w:rsidR="00546577" w:rsidRPr="00E17FE7" w:rsidRDefault="00546577"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38E186" w14:textId="77777777" w:rsidR="00546577" w:rsidRPr="00247E5B" w:rsidRDefault="00546577"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090A8" w14:textId="69F47F6B" w:rsidR="00546577" w:rsidRPr="00E17FE7" w:rsidRDefault="00546577"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A5D5A" w14:textId="77777777" w:rsidR="00546577" w:rsidRDefault="00546577" w:rsidP="00734FC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C1F76" w14:textId="77777777" w:rsidR="00546577" w:rsidRDefault="00546577"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FBC93" w14:textId="1612F9A3" w:rsidR="00546577" w:rsidRPr="00757904" w:rsidRDefault="00546577" w:rsidP="00734FCF">
            <w:pPr>
              <w:rPr>
                <w:rFonts w:ascii="Arial" w:hAnsi="Arial" w:cs="Arial"/>
                <w:noProof/>
                <w:sz w:val="16"/>
                <w:szCs w:val="16"/>
              </w:rPr>
            </w:pPr>
            <w:r w:rsidRPr="00546577">
              <w:rPr>
                <w:rFonts w:ascii="Arial" w:hAnsi="Arial" w:cs="Arial"/>
                <w:noProof/>
                <w:sz w:val="16"/>
                <w:szCs w:val="16"/>
              </w:rPr>
              <w:t>CR on priority states within the PRS processing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20A8C" w14:textId="77777777" w:rsidR="00546577" w:rsidRPr="00E17FE7" w:rsidRDefault="00546577"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3238" w:rsidRPr="0048482F" w14:paraId="42FEEA15"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83927EF" w14:textId="77777777" w:rsidR="00263238" w:rsidRPr="00E17FE7" w:rsidRDefault="00263238"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BDB67F" w14:textId="77777777" w:rsidR="00263238" w:rsidRPr="00E17FE7" w:rsidRDefault="00263238"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0EE23C" w14:textId="77777777" w:rsidR="00263238" w:rsidRPr="00247E5B" w:rsidRDefault="00263238"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09BED6" w14:textId="637CABBA" w:rsidR="00263238" w:rsidRPr="00E17FE7" w:rsidRDefault="00263238"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AE391" w14:textId="77777777" w:rsidR="00263238" w:rsidRDefault="00263238" w:rsidP="00734FC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2AFB" w14:textId="77777777" w:rsidR="00263238" w:rsidRDefault="00263238"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2E24E" w14:textId="0DD2374E" w:rsidR="00263238" w:rsidRPr="00757904" w:rsidRDefault="00263238" w:rsidP="00734FCF">
            <w:pPr>
              <w:rPr>
                <w:rFonts w:ascii="Arial" w:hAnsi="Arial" w:cs="Arial"/>
                <w:noProof/>
                <w:sz w:val="16"/>
                <w:szCs w:val="16"/>
              </w:rPr>
            </w:pPr>
            <w:r w:rsidRPr="00263238">
              <w:rPr>
                <w:rFonts w:ascii="Arial" w:hAnsi="Arial" w:cs="Arial"/>
                <w:noProof/>
                <w:sz w:val="16"/>
                <w:szCs w:val="16"/>
              </w:rPr>
              <w:t>CR on PRS processing sample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0C5BE" w14:textId="77777777" w:rsidR="00263238" w:rsidRPr="00E17FE7" w:rsidRDefault="00263238"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D1ADA" w:rsidRPr="0048482F" w14:paraId="0279F60D"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339EFC9" w14:textId="77777777" w:rsidR="008D1ADA" w:rsidRPr="00E17FE7" w:rsidRDefault="008D1ADA"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B0A784" w14:textId="77777777" w:rsidR="008D1ADA" w:rsidRPr="00E17FE7" w:rsidRDefault="008D1ADA"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4176751" w14:textId="77777777" w:rsidR="008D1ADA" w:rsidRPr="00247E5B" w:rsidRDefault="008D1ADA"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E382A4" w14:textId="7E6ED490" w:rsidR="008D1ADA" w:rsidRPr="00E17FE7" w:rsidRDefault="008D1ADA"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9CED" w14:textId="77777777" w:rsidR="008D1ADA" w:rsidRDefault="008D1ADA" w:rsidP="00734FC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C17A5" w14:textId="77777777" w:rsidR="008D1ADA" w:rsidRDefault="008D1ADA"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41657" w14:textId="54E77DA8" w:rsidR="008D1ADA" w:rsidRPr="00757904" w:rsidRDefault="008D1ADA" w:rsidP="00734FCF">
            <w:pPr>
              <w:rPr>
                <w:rFonts w:ascii="Arial" w:hAnsi="Arial" w:cs="Arial"/>
                <w:noProof/>
                <w:sz w:val="16"/>
                <w:szCs w:val="16"/>
              </w:rPr>
            </w:pPr>
            <w:r w:rsidRPr="008D1ADA">
              <w:rPr>
                <w:rFonts w:ascii="Arial" w:hAnsi="Arial" w:cs="Arial"/>
                <w:noProof/>
                <w:sz w:val="16"/>
                <w:szCs w:val="16"/>
              </w:rPr>
              <w:t>Corrections on M-sample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FC1E" w14:textId="77777777" w:rsidR="008D1ADA" w:rsidRPr="00E17FE7" w:rsidRDefault="008D1ADA"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B26B5" w:rsidRPr="0048482F" w14:paraId="46D77EF7"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AD0A69A" w14:textId="77777777" w:rsidR="004B26B5" w:rsidRPr="00E17FE7" w:rsidRDefault="004B26B5"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942E13" w14:textId="77777777" w:rsidR="004B26B5" w:rsidRPr="00E17FE7" w:rsidRDefault="004B26B5"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B8575C" w14:textId="77777777" w:rsidR="004B26B5" w:rsidRPr="00247E5B" w:rsidRDefault="004B26B5"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FC30B3" w14:textId="65939FB1" w:rsidR="004B26B5" w:rsidRPr="00E17FE7" w:rsidRDefault="004B26B5"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196C" w14:textId="77777777" w:rsidR="004B26B5" w:rsidRDefault="004B26B5" w:rsidP="00734FC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D0845" w14:textId="77777777" w:rsidR="004B26B5" w:rsidRDefault="004B26B5"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31635" w14:textId="4A8829A9" w:rsidR="004B26B5" w:rsidRPr="00757904" w:rsidRDefault="004B26B5" w:rsidP="00734FCF">
            <w:pPr>
              <w:rPr>
                <w:rFonts w:ascii="Arial" w:hAnsi="Arial" w:cs="Arial"/>
                <w:noProof/>
                <w:sz w:val="16"/>
                <w:szCs w:val="16"/>
              </w:rPr>
            </w:pPr>
            <w:r w:rsidRPr="004B26B5">
              <w:rPr>
                <w:rFonts w:ascii="Arial" w:hAnsi="Arial" w:cs="Arial"/>
                <w:noProof/>
                <w:sz w:val="16"/>
                <w:szCs w:val="16"/>
              </w:rPr>
              <w:t>CR on the positioning frequency layer within a PPW and UE capability for the PPW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7D29C" w14:textId="77777777" w:rsidR="004B26B5" w:rsidRPr="00E17FE7" w:rsidRDefault="004B26B5"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71993" w:rsidRPr="0048482F" w14:paraId="230E0F3B"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497B1185" w14:textId="77777777" w:rsidR="00971993" w:rsidRPr="00E17FE7" w:rsidRDefault="00971993"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C014C" w14:textId="77777777" w:rsidR="00971993" w:rsidRPr="00E17FE7" w:rsidRDefault="00971993"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AA7C41" w14:textId="77777777" w:rsidR="00971993" w:rsidRPr="00247E5B" w:rsidRDefault="00971993"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6D9391" w14:textId="7F7A325A" w:rsidR="00971993" w:rsidRPr="00E17FE7" w:rsidRDefault="00971993"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3063C" w14:textId="77777777" w:rsidR="00971993" w:rsidRDefault="00971993" w:rsidP="00734FC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2D621" w14:textId="77777777" w:rsidR="00971993" w:rsidRDefault="00971993"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DA1E2" w14:textId="6903368B" w:rsidR="00971993" w:rsidRPr="00757904" w:rsidRDefault="00CC21D0" w:rsidP="00734FCF">
            <w:pPr>
              <w:rPr>
                <w:rFonts w:ascii="Arial" w:hAnsi="Arial" w:cs="Arial"/>
                <w:noProof/>
                <w:sz w:val="16"/>
                <w:szCs w:val="16"/>
              </w:rPr>
            </w:pPr>
            <w:r w:rsidRPr="00CC21D0">
              <w:rPr>
                <w:rFonts w:ascii="Arial" w:hAnsi="Arial" w:cs="Arial"/>
                <w:noProof/>
                <w:sz w:val="16"/>
                <w:szCs w:val="16"/>
              </w:rPr>
              <w:t>CR on PRS reception and SRS transmission outside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8122D" w14:textId="77777777" w:rsidR="00971993" w:rsidRPr="00E17FE7" w:rsidRDefault="00971993"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83706" w:rsidRPr="0048482F" w14:paraId="0B2471AC"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4D4E5CC0" w14:textId="77777777" w:rsidR="00883706" w:rsidRPr="00E17FE7" w:rsidRDefault="00883706"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491E18" w14:textId="77777777" w:rsidR="00883706" w:rsidRPr="00E17FE7" w:rsidRDefault="00883706"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A147195" w14:textId="4CE080AA" w:rsidR="00883706" w:rsidRPr="00247E5B" w:rsidRDefault="00883706"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64C6D" w14:textId="5FB8F1DC" w:rsidR="00883706" w:rsidRPr="00E17FE7" w:rsidRDefault="00883706"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CFA2" w14:textId="51C7B6BE" w:rsidR="00883706" w:rsidRDefault="00883706" w:rsidP="00734FCF">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521D" w14:textId="77777777" w:rsidR="00883706" w:rsidRDefault="00883706"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B21B0" w14:textId="2B09475C" w:rsidR="00883706" w:rsidRPr="00757904" w:rsidRDefault="00883706" w:rsidP="00734FCF">
            <w:pPr>
              <w:rPr>
                <w:rFonts w:ascii="Arial" w:hAnsi="Arial" w:cs="Arial"/>
                <w:noProof/>
                <w:sz w:val="16"/>
                <w:szCs w:val="16"/>
              </w:rPr>
            </w:pPr>
            <w:r w:rsidRPr="00883706">
              <w:rPr>
                <w:rFonts w:ascii="Arial" w:hAnsi="Arial" w:cs="Arial"/>
                <w:noProof/>
                <w:sz w:val="16"/>
                <w:szCs w:val="16"/>
              </w:rPr>
              <w:t>Corrections on HARQ for NR-NTN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84038" w14:textId="77777777" w:rsidR="00883706" w:rsidRPr="00E17FE7" w:rsidRDefault="00883706"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BDFA039"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6B0612C5" w14:textId="77777777" w:rsidR="002613D6" w:rsidRPr="00E17FE7" w:rsidRDefault="002613D6"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0AF04C" w14:textId="77777777" w:rsidR="002613D6" w:rsidRPr="00E17FE7" w:rsidRDefault="002613D6"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5B180A2" w14:textId="4B39B730" w:rsidR="002613D6" w:rsidRPr="00247E5B" w:rsidRDefault="002613D6"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08557" w14:textId="2A251C6B" w:rsidR="002613D6" w:rsidRPr="00E17FE7" w:rsidRDefault="002613D6"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8472E" w14:textId="7E8F248D" w:rsidR="002613D6" w:rsidRDefault="002613D6" w:rsidP="00734FC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F6AD4" w14:textId="77777777" w:rsidR="002613D6" w:rsidRDefault="002613D6"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22CEB" w14:textId="48B97114" w:rsidR="002613D6" w:rsidRPr="00757904" w:rsidRDefault="002613D6" w:rsidP="00734FCF">
            <w:pPr>
              <w:rPr>
                <w:rFonts w:ascii="Arial" w:hAnsi="Arial" w:cs="Arial"/>
                <w:noProof/>
                <w:sz w:val="16"/>
                <w:szCs w:val="16"/>
              </w:rPr>
            </w:pPr>
            <w:r w:rsidRPr="002613D6">
              <w:rPr>
                <w:rFonts w:ascii="Arial" w:hAnsi="Arial" w:cs="Arial"/>
                <w:noProof/>
                <w:sz w:val="16"/>
                <w:szCs w:val="16"/>
              </w:rPr>
              <w:t>Correction on CQI derivation accounting for provided DL Tx power adjustment for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20E69" w14:textId="77777777" w:rsidR="002613D6" w:rsidRPr="00E17FE7" w:rsidRDefault="002613D6"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CB3C063"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6180366" w14:textId="77777777" w:rsidR="002613D6" w:rsidRPr="00E17FE7" w:rsidRDefault="002613D6"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474369" w14:textId="77777777" w:rsidR="002613D6" w:rsidRPr="00E17FE7" w:rsidRDefault="002613D6"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F1E771" w14:textId="77777777" w:rsidR="002613D6" w:rsidRPr="00247E5B" w:rsidRDefault="002613D6"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489AC9" w14:textId="25B783E8" w:rsidR="002613D6" w:rsidRPr="00E17FE7" w:rsidRDefault="002613D6"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70ED3" w14:textId="77777777" w:rsidR="002613D6" w:rsidRDefault="002613D6" w:rsidP="00734FC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8D84" w14:textId="77777777" w:rsidR="002613D6" w:rsidRDefault="002613D6"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1EB20" w14:textId="5157C304" w:rsidR="002613D6" w:rsidRPr="00757904" w:rsidRDefault="002613D6" w:rsidP="00734FCF">
            <w:pPr>
              <w:rPr>
                <w:rFonts w:ascii="Arial" w:hAnsi="Arial" w:cs="Arial"/>
                <w:noProof/>
                <w:sz w:val="16"/>
                <w:szCs w:val="16"/>
              </w:rPr>
            </w:pPr>
            <w:r w:rsidRPr="002613D6">
              <w:rPr>
                <w:rFonts w:ascii="Arial" w:hAnsi="Arial" w:cs="Arial"/>
                <w:noProof/>
                <w:sz w:val="16"/>
                <w:szCs w:val="16"/>
              </w:rPr>
              <w:t>CR on eIAB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6133A" w14:textId="77777777" w:rsidR="002613D6" w:rsidRPr="00E17FE7" w:rsidRDefault="002613D6"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46622" w:rsidRPr="0048482F" w14:paraId="39D55778"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D53E881" w14:textId="77777777" w:rsidR="00846622" w:rsidRPr="00E17FE7" w:rsidRDefault="00846622"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0B5C2D" w14:textId="77777777" w:rsidR="00846622" w:rsidRPr="00E17FE7" w:rsidRDefault="00846622"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DC16D8" w14:textId="62408046" w:rsidR="00846622" w:rsidRPr="00247E5B" w:rsidRDefault="00846622"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6536E8" w14:textId="6B80C6A6" w:rsidR="00846622" w:rsidRPr="00E17FE7" w:rsidRDefault="00846622"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4557" w14:textId="63416593" w:rsidR="00846622" w:rsidRDefault="00846622" w:rsidP="00734FCF">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8D307" w14:textId="77777777" w:rsidR="00846622" w:rsidRDefault="00846622"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484C3" w14:textId="726AFC82" w:rsidR="00846622" w:rsidRPr="00757904" w:rsidRDefault="00846622" w:rsidP="00734FCF">
            <w:pPr>
              <w:rPr>
                <w:rFonts w:ascii="Arial" w:hAnsi="Arial" w:cs="Arial"/>
                <w:noProof/>
                <w:sz w:val="16"/>
                <w:szCs w:val="16"/>
              </w:rPr>
            </w:pPr>
            <w:r w:rsidRPr="00846622">
              <w:rPr>
                <w:rFonts w:ascii="Arial" w:hAnsi="Arial" w:cs="Arial"/>
                <w:noProof/>
                <w:sz w:val="16"/>
                <w:szCs w:val="16"/>
              </w:rPr>
              <w:t>CR on inter-cell multi-TRP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62925" w14:textId="77777777" w:rsidR="00846622" w:rsidRPr="00E17FE7" w:rsidRDefault="00846622"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A4D17" w:rsidRPr="0048482F" w14:paraId="028588FD"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5E22FB8" w14:textId="77777777" w:rsidR="00AA4D17" w:rsidRPr="00E17FE7" w:rsidRDefault="00AA4D17"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4D6528" w14:textId="77777777" w:rsidR="00AA4D17" w:rsidRPr="00E17FE7" w:rsidRDefault="00AA4D17"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12E9C08" w14:textId="77777777" w:rsidR="00AA4D17" w:rsidRPr="00247E5B" w:rsidRDefault="00AA4D17"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492FC" w14:textId="0A2EAB7A" w:rsidR="00AA4D17" w:rsidRPr="00E17FE7" w:rsidRDefault="00AA4D17"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8A3D" w14:textId="77777777" w:rsidR="00AA4D17" w:rsidRDefault="00AA4D17" w:rsidP="00734FCF">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F24F2" w14:textId="77777777" w:rsidR="00AA4D17" w:rsidRDefault="00AA4D17"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92923" w14:textId="35B9F054" w:rsidR="00AA4D17" w:rsidRPr="00757904" w:rsidRDefault="00AA4D17" w:rsidP="00734FCF">
            <w:pPr>
              <w:rPr>
                <w:rFonts w:ascii="Arial" w:hAnsi="Arial" w:cs="Arial"/>
                <w:noProof/>
                <w:sz w:val="16"/>
                <w:szCs w:val="16"/>
              </w:rPr>
            </w:pPr>
            <w:r w:rsidRPr="00AA4D17">
              <w:rPr>
                <w:rFonts w:ascii="Arial" w:hAnsi="Arial" w:cs="Arial"/>
                <w:noProof/>
                <w:sz w:val="16"/>
                <w:szCs w:val="16"/>
              </w:rPr>
              <w:t>CR on inter-cell mTRP with PUSCH repetition TypeB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F9A9" w14:textId="77777777" w:rsidR="00AA4D17" w:rsidRPr="00E17FE7" w:rsidRDefault="00AA4D17"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E7688" w:rsidRPr="0048482F" w14:paraId="4B86B189"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65C0FD62" w14:textId="77777777" w:rsidR="004E7688" w:rsidRPr="00E17FE7" w:rsidRDefault="004E7688"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C596A2" w14:textId="77777777" w:rsidR="004E7688" w:rsidRPr="00E17FE7" w:rsidRDefault="004E7688"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308C42" w14:textId="5091FD6E" w:rsidR="004E7688" w:rsidRPr="00247E5B" w:rsidRDefault="004E7688"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19DCA" w14:textId="084B4D8B" w:rsidR="004E7688" w:rsidRPr="00E17FE7" w:rsidRDefault="004E7688"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11BF" w14:textId="190D0205" w:rsidR="004E7688" w:rsidRDefault="004E7688" w:rsidP="00734FC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8B2D" w14:textId="77777777" w:rsidR="004E7688" w:rsidRDefault="004E7688"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01F6F" w14:textId="471939A3" w:rsidR="004E7688" w:rsidRPr="00757904" w:rsidRDefault="004E7688" w:rsidP="00734FCF">
            <w:pPr>
              <w:rPr>
                <w:rFonts w:ascii="Arial" w:hAnsi="Arial" w:cs="Arial"/>
                <w:noProof/>
                <w:sz w:val="16"/>
                <w:szCs w:val="16"/>
              </w:rPr>
            </w:pPr>
            <w:r w:rsidRPr="004E7688">
              <w:rPr>
                <w:rFonts w:ascii="Arial" w:hAnsi="Arial" w:cs="Arial"/>
                <w:noProof/>
                <w:sz w:val="16"/>
                <w:szCs w:val="16"/>
              </w:rPr>
              <w:t>Correction on uplink suspension for CA-based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28FE2" w14:textId="77777777" w:rsidR="004E7688" w:rsidRPr="00E17FE7" w:rsidRDefault="004E7688"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D1611" w:rsidRPr="0048482F" w14:paraId="6B6500A0"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193F4B76" w14:textId="77777777" w:rsidR="00FD1611" w:rsidRPr="00E17FE7" w:rsidRDefault="00FD1611"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C3EAB89" w14:textId="77777777" w:rsidR="00FD1611" w:rsidRPr="00E17FE7" w:rsidRDefault="00FD1611"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476D0D" w14:textId="55C52ADE" w:rsidR="00FD1611" w:rsidRPr="00247E5B" w:rsidRDefault="00FD1611"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F7418" w14:textId="05831A7A" w:rsidR="00FD1611" w:rsidRPr="00E17FE7" w:rsidRDefault="00FD1611"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5BDF7" w14:textId="77777777" w:rsidR="00FD1611" w:rsidRDefault="00FD1611" w:rsidP="00734FC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5B9AD" w14:textId="77777777" w:rsidR="00FD1611" w:rsidRDefault="00FD1611"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0C896" w14:textId="6FC3D02B" w:rsidR="00FD1611" w:rsidRPr="00757904" w:rsidRDefault="00FD1611" w:rsidP="00734FCF">
            <w:pPr>
              <w:rPr>
                <w:rFonts w:ascii="Arial" w:hAnsi="Arial" w:cs="Arial"/>
                <w:noProof/>
                <w:sz w:val="16"/>
                <w:szCs w:val="16"/>
              </w:rPr>
            </w:pPr>
            <w:r w:rsidRPr="00FD1611">
              <w:rPr>
                <w:rFonts w:ascii="Arial" w:hAnsi="Arial" w:cs="Arial"/>
                <w:noProof/>
                <w:sz w:val="16"/>
                <w:szCs w:val="16"/>
              </w:rPr>
              <w:t>CR for CSI-RS power for inter-cell mTRP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BF8D0" w14:textId="77777777" w:rsidR="00FD1611" w:rsidRPr="00E17FE7" w:rsidRDefault="00FD1611"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206BA" w:rsidRPr="0048482F" w14:paraId="0470AEE8"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302C8AF" w14:textId="77777777" w:rsidR="002206BA" w:rsidRPr="00E17FE7" w:rsidRDefault="002206BA"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CD9A337" w14:textId="77777777" w:rsidR="002206BA" w:rsidRPr="00E17FE7" w:rsidRDefault="002206BA"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572CF4" w14:textId="77777777" w:rsidR="002206BA" w:rsidRPr="00247E5B" w:rsidRDefault="002206BA"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5A6A" w14:textId="7E54AB68" w:rsidR="002206BA" w:rsidRPr="00E17FE7" w:rsidRDefault="002206BA"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D832C" w14:textId="77777777" w:rsidR="002206BA" w:rsidRDefault="002206BA" w:rsidP="00734FC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E3A20" w14:textId="77777777" w:rsidR="002206BA" w:rsidRDefault="002206BA"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C34E" w14:textId="744A505D" w:rsidR="002206BA" w:rsidRPr="00757904" w:rsidRDefault="002206BA" w:rsidP="00734FCF">
            <w:pPr>
              <w:rPr>
                <w:rFonts w:ascii="Arial" w:hAnsi="Arial" w:cs="Arial"/>
                <w:noProof/>
                <w:sz w:val="16"/>
                <w:szCs w:val="16"/>
              </w:rPr>
            </w:pPr>
            <w:r w:rsidRPr="002206BA">
              <w:rPr>
                <w:rFonts w:ascii="Arial" w:hAnsi="Arial" w:cs="Arial"/>
                <w:noProof/>
                <w:sz w:val="16"/>
                <w:szCs w:val="16"/>
              </w:rPr>
              <w:t>CR on default QCL for unified TCI state for PDSCH and A-CSI-RS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94D8B" w14:textId="77777777" w:rsidR="002206BA" w:rsidRPr="00E17FE7" w:rsidRDefault="002206BA"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43B08" w:rsidRPr="0048482F" w14:paraId="5F56365F"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AFC1DA0" w14:textId="77777777" w:rsidR="00C43B08" w:rsidRPr="00E17FE7" w:rsidRDefault="00C43B08"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0964C1" w14:textId="77777777" w:rsidR="00C43B08" w:rsidRPr="00E17FE7" w:rsidRDefault="00C43B08"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6B33F5" w14:textId="77777777" w:rsidR="00C43B08" w:rsidRPr="00247E5B" w:rsidRDefault="00C43B08"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4EA97" w14:textId="056DA87A" w:rsidR="00C43B08" w:rsidRPr="00E17FE7" w:rsidRDefault="00C43B08"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85940" w14:textId="77777777" w:rsidR="00C43B08" w:rsidRDefault="00C43B08" w:rsidP="00734FC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E782" w14:textId="77777777" w:rsidR="00C43B08" w:rsidRDefault="00C43B08"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2386C" w14:textId="4B7A371C" w:rsidR="00C43B08" w:rsidRPr="00757904" w:rsidRDefault="00C43B08" w:rsidP="00734FCF">
            <w:pPr>
              <w:rPr>
                <w:rFonts w:ascii="Arial" w:hAnsi="Arial" w:cs="Arial"/>
                <w:noProof/>
                <w:sz w:val="16"/>
                <w:szCs w:val="16"/>
              </w:rPr>
            </w:pPr>
            <w:r w:rsidRPr="00C43B08">
              <w:rPr>
                <w:rFonts w:ascii="Arial" w:hAnsi="Arial" w:cs="Arial"/>
                <w:noProof/>
                <w:sz w:val="16"/>
                <w:szCs w:val="16"/>
              </w:rPr>
              <w:t>CR on unified TCI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6B09" w14:textId="77777777" w:rsidR="00C43B08" w:rsidRPr="00E17FE7" w:rsidRDefault="00C43B08"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6656E" w:rsidRPr="0048482F" w14:paraId="099DCB36"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5F6A22AB" w14:textId="77777777" w:rsidR="0006656E" w:rsidRPr="00E17FE7" w:rsidRDefault="0006656E"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C0E1FA" w14:textId="77777777" w:rsidR="0006656E" w:rsidRPr="00E17FE7" w:rsidRDefault="0006656E"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3A9DDDB" w14:textId="77777777" w:rsidR="0006656E" w:rsidRPr="00247E5B" w:rsidRDefault="0006656E"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B0F094" w14:textId="1D457C64" w:rsidR="0006656E" w:rsidRPr="00E17FE7" w:rsidRDefault="0006656E"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A2553" w14:textId="77777777" w:rsidR="0006656E" w:rsidRDefault="0006656E" w:rsidP="00734FC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6A689" w14:textId="77777777" w:rsidR="0006656E" w:rsidRDefault="0006656E"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FB741" w14:textId="07850C49" w:rsidR="0006656E" w:rsidRPr="00757904" w:rsidRDefault="008E7871" w:rsidP="00734FCF">
            <w:pPr>
              <w:rPr>
                <w:rFonts w:ascii="Arial" w:hAnsi="Arial" w:cs="Arial"/>
                <w:noProof/>
                <w:sz w:val="16"/>
                <w:szCs w:val="16"/>
              </w:rPr>
            </w:pPr>
            <w:r w:rsidRPr="008E7871">
              <w:rPr>
                <w:rFonts w:ascii="Arial" w:hAnsi="Arial" w:cs="Arial"/>
                <w:noProof/>
                <w:sz w:val="16"/>
                <w:szCs w:val="16"/>
              </w:rPr>
              <w:t>CR on BAT for CA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F826" w14:textId="77777777" w:rsidR="0006656E" w:rsidRPr="00E17FE7" w:rsidRDefault="0006656E"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04302" w:rsidRPr="0048482F" w14:paraId="17154C59"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236057D" w14:textId="77777777" w:rsidR="00204302" w:rsidRPr="00E17FE7" w:rsidRDefault="00204302"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7D57F0" w14:textId="77777777" w:rsidR="00204302" w:rsidRPr="00E17FE7" w:rsidRDefault="00204302"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CA36FA0" w14:textId="70D37F2C" w:rsidR="00204302" w:rsidRPr="00247E5B" w:rsidRDefault="00204302"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FE1403" w14:textId="7D5DC887" w:rsidR="00204302" w:rsidRPr="00E17FE7" w:rsidRDefault="00204302"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641E" w14:textId="77777777" w:rsidR="00204302" w:rsidRDefault="00204302" w:rsidP="00734FC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7D978" w14:textId="1B225826" w:rsidR="00204302" w:rsidRDefault="00204302" w:rsidP="00734FC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B320" w14:textId="3858A161" w:rsidR="00204302" w:rsidRPr="00757904" w:rsidRDefault="00204302" w:rsidP="00734FCF">
            <w:pPr>
              <w:rPr>
                <w:rFonts w:ascii="Arial" w:hAnsi="Arial" w:cs="Arial"/>
                <w:noProof/>
                <w:sz w:val="16"/>
                <w:szCs w:val="16"/>
              </w:rPr>
            </w:pPr>
            <w:r w:rsidRPr="00204302">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AA6FE" w14:textId="77777777" w:rsidR="00204302" w:rsidRPr="00E17FE7" w:rsidRDefault="00204302"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E7AFA" w:rsidRPr="0048482F" w14:paraId="4D199BDA"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52925C0" w14:textId="77777777" w:rsidR="009E7AFA" w:rsidRPr="00E17FE7" w:rsidRDefault="009E7AFA" w:rsidP="00734FCF">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371" w14:textId="77777777" w:rsidR="009E7AFA" w:rsidRPr="00E17FE7" w:rsidRDefault="009E7AFA" w:rsidP="00734FCF">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1D14D6" w14:textId="77777777" w:rsidR="009E7AFA" w:rsidRPr="00247E5B" w:rsidRDefault="009E7AFA" w:rsidP="00734FCF">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B526F7" w14:textId="7825BD71" w:rsidR="009E7AFA" w:rsidRPr="00E17FE7" w:rsidRDefault="009E7AFA" w:rsidP="00734FCF">
            <w:pPr>
              <w:pStyle w:val="TAL"/>
              <w:jc w:val="center"/>
              <w:rPr>
                <w:color w:val="000000"/>
                <w:sz w:val="16"/>
                <w:szCs w:val="16"/>
                <w:lang w:val="en-GB"/>
              </w:rPr>
            </w:pPr>
            <w:r w:rsidRPr="00E17FE7">
              <w:rPr>
                <w:color w:val="000000"/>
                <w:sz w:val="16"/>
                <w:szCs w:val="16"/>
                <w:lang w:val="en-GB"/>
              </w:rPr>
              <w:t>0</w:t>
            </w:r>
            <w:r>
              <w:rPr>
                <w:color w:val="000000"/>
                <w:sz w:val="16"/>
                <w:szCs w:val="16"/>
                <w:lang w:val="en-GB"/>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4A7AD" w14:textId="77777777" w:rsidR="009E7AFA" w:rsidRDefault="009E7AFA" w:rsidP="00734FC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5870" w14:textId="77777777" w:rsidR="009E7AFA" w:rsidRDefault="009E7AFA" w:rsidP="00734FC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A8A32" w14:textId="6EDE491E" w:rsidR="009E7AFA" w:rsidRPr="00757904" w:rsidRDefault="009E7AFA" w:rsidP="00734FCF">
            <w:pPr>
              <w:rPr>
                <w:rFonts w:ascii="Arial" w:hAnsi="Arial" w:cs="Arial"/>
                <w:noProof/>
                <w:sz w:val="16"/>
                <w:szCs w:val="16"/>
              </w:rPr>
            </w:pPr>
            <w:r w:rsidRPr="009E7AFA">
              <w:rPr>
                <w:rFonts w:ascii="Arial" w:hAnsi="Arial" w:cs="Arial"/>
                <w:noProof/>
                <w:sz w:val="16"/>
                <w:szCs w:val="16"/>
              </w:rPr>
              <w:t>Correction on the number of CPUs for Multi-TRP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46669" w14:textId="77777777" w:rsidR="009E7AFA" w:rsidRPr="00E17FE7" w:rsidRDefault="009E7AFA" w:rsidP="00734FCF">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94174" w:rsidRPr="0048482F" w14:paraId="34EF126F"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34D8C588" w14:textId="77777777" w:rsidR="00694174" w:rsidRPr="00E17FE7" w:rsidRDefault="00694174" w:rsidP="006B2B2B">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1EB085" w14:textId="77777777" w:rsidR="00694174" w:rsidRPr="00E17FE7" w:rsidRDefault="00694174" w:rsidP="006B2B2B">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366CE68" w14:textId="77777777" w:rsidR="00694174" w:rsidRPr="00247E5B" w:rsidRDefault="00694174" w:rsidP="006B2B2B">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0961CA" w14:textId="30FCE2A3" w:rsidR="00694174" w:rsidRPr="00E17FE7" w:rsidRDefault="00694174" w:rsidP="006B2B2B">
            <w:pPr>
              <w:pStyle w:val="TAL"/>
              <w:jc w:val="center"/>
              <w:rPr>
                <w:color w:val="000000"/>
                <w:sz w:val="16"/>
                <w:szCs w:val="16"/>
                <w:lang w:val="en-GB"/>
              </w:rPr>
            </w:pPr>
            <w:r w:rsidRPr="00E17FE7">
              <w:rPr>
                <w:color w:val="000000"/>
                <w:sz w:val="16"/>
                <w:szCs w:val="16"/>
                <w:lang w:val="en-GB"/>
              </w:rPr>
              <w:t>0</w:t>
            </w:r>
            <w:r>
              <w:rPr>
                <w:color w:val="000000"/>
                <w:sz w:val="16"/>
                <w:szCs w:val="16"/>
                <w:lang w:val="en-GB"/>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985CE" w14:textId="77777777" w:rsidR="00694174" w:rsidRDefault="00694174" w:rsidP="006B2B2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20C2" w14:textId="77777777" w:rsidR="00694174" w:rsidRDefault="00694174" w:rsidP="006B2B2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85BB0" w14:textId="70B21231" w:rsidR="00694174" w:rsidRPr="00757904" w:rsidRDefault="00694174" w:rsidP="006B2B2B">
            <w:pPr>
              <w:rPr>
                <w:rFonts w:ascii="Arial" w:hAnsi="Arial" w:cs="Arial"/>
                <w:noProof/>
                <w:sz w:val="16"/>
                <w:szCs w:val="16"/>
              </w:rPr>
            </w:pPr>
            <w:r w:rsidRPr="00694174">
              <w:rPr>
                <w:rFonts w:ascii="Arial" w:hAnsi="Arial" w:cs="Arial"/>
                <w:noProof/>
                <w:sz w:val="16"/>
                <w:szCs w:val="16"/>
              </w:rPr>
              <w:t>Correction on CSI-RS port restriction for mTRP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24509" w14:textId="77777777" w:rsidR="00694174" w:rsidRPr="00E17FE7" w:rsidRDefault="00694174" w:rsidP="006B2B2B">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F3B39" w:rsidRPr="0048482F" w14:paraId="5CB463C2"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D27A09D" w14:textId="77777777" w:rsidR="000F3B39" w:rsidRPr="00E17FE7" w:rsidRDefault="000F3B39" w:rsidP="006B2B2B">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4499687" w14:textId="77777777" w:rsidR="000F3B39" w:rsidRPr="00E17FE7" w:rsidRDefault="000F3B39" w:rsidP="006B2B2B">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209DAC" w14:textId="77777777" w:rsidR="000F3B39" w:rsidRPr="00247E5B" w:rsidRDefault="000F3B39" w:rsidP="006B2B2B">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4DA739" w14:textId="07CE107B" w:rsidR="000F3B39" w:rsidRPr="00E17FE7" w:rsidRDefault="000F3B39" w:rsidP="006B2B2B">
            <w:pPr>
              <w:pStyle w:val="TAL"/>
              <w:jc w:val="center"/>
              <w:rPr>
                <w:color w:val="000000"/>
                <w:sz w:val="16"/>
                <w:szCs w:val="16"/>
                <w:lang w:val="en-GB"/>
              </w:rPr>
            </w:pPr>
            <w:r w:rsidRPr="00E17FE7">
              <w:rPr>
                <w:color w:val="000000"/>
                <w:sz w:val="16"/>
                <w:szCs w:val="16"/>
                <w:lang w:val="en-GB"/>
              </w:rPr>
              <w:t>0</w:t>
            </w:r>
            <w:r>
              <w:rPr>
                <w:color w:val="000000"/>
                <w:sz w:val="16"/>
                <w:szCs w:val="16"/>
                <w:lang w:val="en-GB"/>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52A71" w14:textId="77777777" w:rsidR="000F3B39" w:rsidRDefault="000F3B39" w:rsidP="006B2B2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A3141" w14:textId="77777777" w:rsidR="000F3B39" w:rsidRDefault="000F3B39" w:rsidP="006B2B2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5C5C" w14:textId="290F0A64" w:rsidR="000F3B39" w:rsidRPr="00757904" w:rsidRDefault="000F3B39" w:rsidP="006B2B2B">
            <w:pPr>
              <w:rPr>
                <w:rFonts w:ascii="Arial" w:hAnsi="Arial" w:cs="Arial"/>
                <w:noProof/>
                <w:sz w:val="16"/>
                <w:szCs w:val="16"/>
              </w:rPr>
            </w:pPr>
            <w:r w:rsidRPr="000F3B39">
              <w:rPr>
                <w:rFonts w:ascii="Arial" w:hAnsi="Arial" w:cs="Arial"/>
                <w:noProof/>
                <w:sz w:val="16"/>
                <w:szCs w:val="16"/>
              </w:rPr>
              <w:t>Correction on slot offsets of CSI-RS resource pairs for MTRP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415C9" w14:textId="77777777" w:rsidR="000F3B39" w:rsidRPr="00E17FE7" w:rsidRDefault="000F3B39" w:rsidP="006B2B2B">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359C4" w:rsidRPr="0048482F" w14:paraId="17BBFDC1"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6D0B1E2D" w14:textId="77777777" w:rsidR="00E359C4" w:rsidRPr="00E17FE7" w:rsidRDefault="00E359C4" w:rsidP="006B2B2B">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91A0CD" w14:textId="77777777" w:rsidR="00E359C4" w:rsidRPr="00E17FE7" w:rsidRDefault="00E359C4" w:rsidP="006B2B2B">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2CD70" w14:textId="5F4840FA" w:rsidR="00E359C4" w:rsidRPr="00247E5B" w:rsidRDefault="00E359C4" w:rsidP="006B2B2B">
            <w:pPr>
              <w:pStyle w:val="TAC"/>
              <w:rPr>
                <w:color w:val="000000"/>
                <w:sz w:val="16"/>
                <w:szCs w:val="16"/>
                <w:lang w:val="en-GB"/>
              </w:rPr>
            </w:pPr>
            <w:r w:rsidRPr="00247E5B">
              <w:rPr>
                <w:color w:val="000000"/>
                <w:sz w:val="16"/>
                <w:szCs w:val="16"/>
                <w:lang w:val="en-GB"/>
              </w:rPr>
              <w:t>RP-2</w:t>
            </w:r>
            <w:r>
              <w:rPr>
                <w:color w:val="000000"/>
                <w:sz w:val="16"/>
                <w:szCs w:val="16"/>
                <w:lang w:val="en-GB"/>
              </w:rPr>
              <w:t>22414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2009EC" w14:textId="3664B31B" w:rsidR="00E359C4" w:rsidRPr="00E17FE7" w:rsidRDefault="00E359C4" w:rsidP="006B2B2B">
            <w:pPr>
              <w:pStyle w:val="TAL"/>
              <w:jc w:val="center"/>
              <w:rPr>
                <w:color w:val="000000"/>
                <w:sz w:val="16"/>
                <w:szCs w:val="16"/>
                <w:lang w:val="en-GB"/>
              </w:rPr>
            </w:pPr>
            <w:r w:rsidRPr="00E17FE7">
              <w:rPr>
                <w:color w:val="000000"/>
                <w:sz w:val="16"/>
                <w:szCs w:val="16"/>
                <w:lang w:val="en-GB"/>
              </w:rPr>
              <w:t>0</w:t>
            </w:r>
            <w:r>
              <w:rPr>
                <w:color w:val="000000"/>
                <w:sz w:val="16"/>
                <w:szCs w:val="16"/>
                <w:lang w:val="en-GB"/>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95A1A" w14:textId="77777777" w:rsidR="00E359C4" w:rsidRDefault="00E359C4" w:rsidP="006B2B2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A091" w14:textId="77777777" w:rsidR="00E359C4" w:rsidRDefault="00E359C4" w:rsidP="006B2B2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69DBC" w14:textId="7B20146F" w:rsidR="00E359C4" w:rsidRPr="00757904" w:rsidRDefault="00E359C4" w:rsidP="006B2B2B">
            <w:pPr>
              <w:rPr>
                <w:rFonts w:ascii="Arial" w:hAnsi="Arial" w:cs="Arial"/>
                <w:noProof/>
                <w:sz w:val="16"/>
                <w:szCs w:val="16"/>
              </w:rPr>
            </w:pPr>
            <w:r w:rsidRPr="00E359C4">
              <w:rPr>
                <w:rFonts w:ascii="Arial" w:hAnsi="Arial" w:cs="Arial"/>
                <w:noProof/>
                <w:sz w:val="16"/>
                <w:szCs w:val="16"/>
              </w:rPr>
              <w:t>Correction on aperiodic CSI-RS for tracking for fast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E24F0" w14:textId="77777777" w:rsidR="00E359C4" w:rsidRPr="00E17FE7" w:rsidRDefault="00E359C4" w:rsidP="006B2B2B">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5246138E"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626910A3" w14:textId="77777777" w:rsidR="00EF61C8" w:rsidRPr="00E17FE7" w:rsidRDefault="00EF61C8" w:rsidP="006B2B2B">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B01CE5" w14:textId="77777777" w:rsidR="00EF61C8" w:rsidRPr="00E17FE7" w:rsidRDefault="00EF61C8" w:rsidP="006B2B2B">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517BAC" w14:textId="3B1411C9" w:rsidR="00EF61C8" w:rsidRPr="00247E5B" w:rsidRDefault="00EF61C8" w:rsidP="006B2B2B">
            <w:pPr>
              <w:pStyle w:val="TAC"/>
              <w:rPr>
                <w:color w:val="000000"/>
                <w:sz w:val="16"/>
                <w:szCs w:val="16"/>
                <w:lang w:val="en-GB"/>
              </w:rPr>
            </w:pPr>
            <w:r w:rsidRPr="00247E5B">
              <w:rPr>
                <w:color w:val="000000"/>
                <w:sz w:val="16"/>
                <w:szCs w:val="16"/>
                <w:lang w:val="en-GB"/>
              </w:rPr>
              <w:t>RP-2</w:t>
            </w:r>
            <w:r>
              <w:rPr>
                <w:color w:val="000000"/>
                <w:sz w:val="16"/>
                <w:szCs w:val="16"/>
                <w:lang w:val="en-GB"/>
              </w:rPr>
              <w:t>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024057" w14:textId="06588A12" w:rsidR="00EF61C8" w:rsidRPr="00E17FE7" w:rsidRDefault="00EF61C8" w:rsidP="006B2B2B">
            <w:pPr>
              <w:pStyle w:val="TAL"/>
              <w:jc w:val="center"/>
              <w:rPr>
                <w:color w:val="000000"/>
                <w:sz w:val="16"/>
                <w:szCs w:val="16"/>
                <w:lang w:val="en-GB"/>
              </w:rPr>
            </w:pPr>
            <w:r w:rsidRPr="00E17FE7">
              <w:rPr>
                <w:color w:val="000000"/>
                <w:sz w:val="16"/>
                <w:szCs w:val="16"/>
                <w:lang w:val="en-GB"/>
              </w:rPr>
              <w:t>0</w:t>
            </w:r>
            <w:r>
              <w:rPr>
                <w:color w:val="000000"/>
                <w:sz w:val="16"/>
                <w:szCs w:val="16"/>
                <w:lang w:val="en-GB"/>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B0EB0" w14:textId="77777777" w:rsidR="00EF61C8" w:rsidRDefault="00EF61C8" w:rsidP="006B2B2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F61E9" w14:textId="77777777" w:rsidR="00EF61C8" w:rsidRDefault="00EF61C8" w:rsidP="006B2B2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BF7AC" w14:textId="6B1F896A" w:rsidR="00EF61C8" w:rsidRPr="00757904" w:rsidRDefault="00EF61C8" w:rsidP="006B2B2B">
            <w:pPr>
              <w:rPr>
                <w:rFonts w:ascii="Arial" w:hAnsi="Arial" w:cs="Arial"/>
                <w:noProof/>
                <w:sz w:val="16"/>
                <w:szCs w:val="16"/>
              </w:rPr>
            </w:pPr>
            <w:r w:rsidRPr="00EF61C8">
              <w:rPr>
                <w:rFonts w:ascii="Arial" w:hAnsi="Arial" w:cs="Arial"/>
                <w:noProof/>
                <w:sz w:val="16"/>
                <w:szCs w:val="16"/>
              </w:rPr>
              <w:t>CR on UE procedure for overlapping CG PUSCH and DG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34A9" w14:textId="77777777" w:rsidR="00EF61C8" w:rsidRPr="00E17FE7" w:rsidRDefault="00EF61C8" w:rsidP="006B2B2B">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23C036A5"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3F3A1177" w14:textId="77777777" w:rsidR="00EF61C8" w:rsidRPr="00E17FE7" w:rsidRDefault="00EF61C8" w:rsidP="006B2B2B">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1BCD673" w14:textId="77777777" w:rsidR="00EF61C8" w:rsidRPr="00E17FE7" w:rsidRDefault="00EF61C8" w:rsidP="006B2B2B">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7BD9E9" w14:textId="3E18C2E4" w:rsidR="00EF61C8" w:rsidRPr="00247E5B" w:rsidRDefault="00EF61C8" w:rsidP="006B2B2B">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39B36" w14:textId="6DDAF262" w:rsidR="00EF61C8" w:rsidRPr="00E17FE7" w:rsidRDefault="00EF61C8" w:rsidP="006B2B2B">
            <w:pPr>
              <w:pStyle w:val="TAL"/>
              <w:jc w:val="center"/>
              <w:rPr>
                <w:color w:val="000000"/>
                <w:sz w:val="16"/>
                <w:szCs w:val="16"/>
                <w:lang w:val="en-GB"/>
              </w:rPr>
            </w:pPr>
            <w:r w:rsidRPr="00E17FE7">
              <w:rPr>
                <w:color w:val="000000"/>
                <w:sz w:val="16"/>
                <w:szCs w:val="16"/>
                <w:lang w:val="en-GB"/>
              </w:rPr>
              <w:t>0</w:t>
            </w:r>
            <w:r>
              <w:rPr>
                <w:color w:val="000000"/>
                <w:sz w:val="16"/>
                <w:szCs w:val="16"/>
                <w:lang w:val="en-GB"/>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618BF" w14:textId="77777777" w:rsidR="00EF61C8" w:rsidRDefault="00EF61C8" w:rsidP="006B2B2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01EB9" w14:textId="77777777" w:rsidR="00EF61C8" w:rsidRDefault="00EF61C8" w:rsidP="006B2B2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74FB0" w14:textId="3F8D3C92" w:rsidR="00EF61C8" w:rsidRPr="00757904" w:rsidRDefault="00EF61C8" w:rsidP="006B2B2B">
            <w:pPr>
              <w:rPr>
                <w:rFonts w:ascii="Arial" w:hAnsi="Arial" w:cs="Arial"/>
                <w:noProof/>
                <w:sz w:val="16"/>
                <w:szCs w:val="16"/>
              </w:rPr>
            </w:pPr>
            <w:r w:rsidRPr="00EF61C8">
              <w:rPr>
                <w:rFonts w:ascii="Arial" w:hAnsi="Arial" w:cs="Arial"/>
                <w:noProof/>
                <w:sz w:val="16"/>
                <w:szCs w:val="16"/>
              </w:rPr>
              <w:t>CR on the application of the configuration of group-based beam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8DA6D" w14:textId="77777777" w:rsidR="00EF61C8" w:rsidRPr="00E17FE7" w:rsidRDefault="00EF61C8" w:rsidP="006B2B2B">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B1CA5" w:rsidRPr="0048482F" w14:paraId="0FCF6CF4"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4EB05468" w14:textId="77777777" w:rsidR="00EB1CA5" w:rsidRPr="00E17FE7" w:rsidRDefault="00EB1CA5" w:rsidP="006B2B2B">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A2E947" w14:textId="77777777" w:rsidR="00EB1CA5" w:rsidRPr="00E17FE7" w:rsidRDefault="00EB1CA5" w:rsidP="006B2B2B">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DC3E48" w14:textId="15BC3A57" w:rsidR="00EB1CA5" w:rsidRPr="00247E5B" w:rsidRDefault="00EB1CA5" w:rsidP="006B2B2B">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4E22CE" w14:textId="45C5454C" w:rsidR="00EB1CA5" w:rsidRPr="00E17FE7" w:rsidRDefault="00EB1CA5" w:rsidP="006B2B2B">
            <w:pPr>
              <w:pStyle w:val="TAL"/>
              <w:jc w:val="center"/>
              <w:rPr>
                <w:color w:val="000000"/>
                <w:sz w:val="16"/>
                <w:szCs w:val="16"/>
                <w:lang w:val="en-GB"/>
              </w:rPr>
            </w:pPr>
            <w:r w:rsidRPr="00E17FE7">
              <w:rPr>
                <w:color w:val="000000"/>
                <w:sz w:val="16"/>
                <w:szCs w:val="16"/>
                <w:lang w:val="en-GB"/>
              </w:rPr>
              <w:t>0</w:t>
            </w:r>
            <w:r>
              <w:rPr>
                <w:color w:val="000000"/>
                <w:sz w:val="16"/>
                <w:szCs w:val="16"/>
                <w:lang w:val="en-GB"/>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9F9B9" w14:textId="77777777" w:rsidR="00EB1CA5" w:rsidRDefault="00EB1CA5" w:rsidP="006B2B2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1396" w14:textId="77777777" w:rsidR="00EB1CA5" w:rsidRDefault="00EB1CA5" w:rsidP="006B2B2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23231" w14:textId="2B1639B4" w:rsidR="00EB1CA5" w:rsidRPr="00757904" w:rsidRDefault="00EB1CA5" w:rsidP="006B2B2B">
            <w:pPr>
              <w:rPr>
                <w:rFonts w:ascii="Arial" w:hAnsi="Arial" w:cs="Arial"/>
                <w:noProof/>
                <w:sz w:val="16"/>
                <w:szCs w:val="16"/>
              </w:rPr>
            </w:pPr>
            <w:r w:rsidRPr="00EB1CA5">
              <w:rPr>
                <w:rFonts w:ascii="Arial" w:hAnsi="Arial" w:cs="Arial"/>
                <w:noProof/>
                <w:sz w:val="16"/>
                <w:szCs w:val="16"/>
              </w:rPr>
              <w:t>CR on completing the PPW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C4D55" w14:textId="77777777" w:rsidR="00EB1CA5" w:rsidRPr="00E17FE7" w:rsidRDefault="00EB1CA5" w:rsidP="006B2B2B">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422FB" w:rsidRPr="0048482F" w14:paraId="26B7FB7F"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2F778805" w14:textId="77777777" w:rsidR="003422FB" w:rsidRPr="00E17FE7" w:rsidRDefault="003422FB" w:rsidP="006B2B2B">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A9EDCD" w14:textId="77777777" w:rsidR="003422FB" w:rsidRPr="00E17FE7" w:rsidRDefault="003422FB" w:rsidP="006B2B2B">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149DF9" w14:textId="77777777" w:rsidR="003422FB" w:rsidRPr="00247E5B" w:rsidRDefault="003422FB" w:rsidP="006B2B2B">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FD44C1" w14:textId="7E5A6D91" w:rsidR="003422FB" w:rsidRPr="00E17FE7" w:rsidRDefault="003422FB" w:rsidP="006B2B2B">
            <w:pPr>
              <w:pStyle w:val="TAL"/>
              <w:jc w:val="center"/>
              <w:rPr>
                <w:color w:val="000000"/>
                <w:sz w:val="16"/>
                <w:szCs w:val="16"/>
                <w:lang w:val="en-GB"/>
              </w:rPr>
            </w:pPr>
            <w:r w:rsidRPr="00E17FE7">
              <w:rPr>
                <w:color w:val="000000"/>
                <w:sz w:val="16"/>
                <w:szCs w:val="16"/>
                <w:lang w:val="en-GB"/>
              </w:rPr>
              <w:t>0</w:t>
            </w:r>
            <w:r>
              <w:rPr>
                <w:color w:val="000000"/>
                <w:sz w:val="16"/>
                <w:szCs w:val="16"/>
                <w:lang w:val="en-GB"/>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7E25" w14:textId="77777777" w:rsidR="003422FB" w:rsidRDefault="003422FB" w:rsidP="006B2B2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B5012" w14:textId="77777777" w:rsidR="003422FB" w:rsidRDefault="003422FB" w:rsidP="006B2B2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B9B7A" w14:textId="1014B6DE" w:rsidR="003422FB" w:rsidRPr="00757904" w:rsidRDefault="003422FB" w:rsidP="006B2B2B">
            <w:pPr>
              <w:rPr>
                <w:rFonts w:ascii="Arial" w:hAnsi="Arial" w:cs="Arial"/>
                <w:noProof/>
                <w:sz w:val="16"/>
                <w:szCs w:val="16"/>
              </w:rPr>
            </w:pPr>
            <w:r w:rsidRPr="003422FB">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88876" w14:textId="77777777" w:rsidR="003422FB" w:rsidRPr="00E17FE7" w:rsidRDefault="003422FB" w:rsidP="006B2B2B">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43C80919"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0DF1A21A" w14:textId="77777777" w:rsidR="00253803" w:rsidRPr="00E17FE7" w:rsidRDefault="00253803" w:rsidP="006B2B2B">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9E4868E" w14:textId="77777777" w:rsidR="00253803" w:rsidRPr="00E17FE7" w:rsidRDefault="00253803" w:rsidP="006B2B2B">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0AB786" w14:textId="2E434FCC" w:rsidR="00253803" w:rsidRPr="00247E5B" w:rsidRDefault="00253803" w:rsidP="006B2B2B">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F6385" w14:textId="09929E50" w:rsidR="00253803" w:rsidRPr="00E17FE7" w:rsidRDefault="00253803" w:rsidP="006B2B2B">
            <w:pPr>
              <w:pStyle w:val="TAL"/>
              <w:jc w:val="center"/>
              <w:rPr>
                <w:color w:val="000000"/>
                <w:sz w:val="16"/>
                <w:szCs w:val="16"/>
                <w:lang w:val="en-GB"/>
              </w:rPr>
            </w:pPr>
            <w:r w:rsidRPr="00E17FE7">
              <w:rPr>
                <w:color w:val="000000"/>
                <w:sz w:val="16"/>
                <w:szCs w:val="16"/>
                <w:lang w:val="en-GB"/>
              </w:rPr>
              <w:t>0</w:t>
            </w:r>
            <w:r>
              <w:rPr>
                <w:color w:val="000000"/>
                <w:sz w:val="16"/>
                <w:szCs w:val="16"/>
                <w:lang w:val="en-GB"/>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EF56" w14:textId="77777777" w:rsidR="00253803" w:rsidRDefault="00253803" w:rsidP="006B2B2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F8032" w14:textId="77777777" w:rsidR="00253803" w:rsidRDefault="00253803" w:rsidP="006B2B2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5E2B7" w14:textId="02EC5872" w:rsidR="00253803" w:rsidRPr="00757904" w:rsidRDefault="00253803" w:rsidP="006B2B2B">
            <w:pPr>
              <w:rPr>
                <w:rFonts w:ascii="Arial" w:hAnsi="Arial" w:cs="Arial"/>
                <w:noProof/>
                <w:sz w:val="16"/>
                <w:szCs w:val="16"/>
              </w:rPr>
            </w:pPr>
            <w:r w:rsidRPr="00253803">
              <w:rPr>
                <w:rFonts w:ascii="Arial" w:hAnsi="Arial" w:cs="Arial"/>
                <w:noProof/>
                <w:sz w:val="16"/>
                <w:szCs w:val="16"/>
              </w:rPr>
              <w:t>CR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77D8A" w14:textId="77777777" w:rsidR="00253803" w:rsidRPr="00E17FE7" w:rsidRDefault="00253803" w:rsidP="006B2B2B">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3AEAC611"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C2B6FE7" w14:textId="77777777" w:rsidR="00253803" w:rsidRPr="00E17FE7" w:rsidRDefault="00253803" w:rsidP="006B2B2B">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70E43C" w14:textId="77777777" w:rsidR="00253803" w:rsidRPr="00E17FE7" w:rsidRDefault="00253803" w:rsidP="006B2B2B">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F09A40" w14:textId="07A98163" w:rsidR="00253803" w:rsidRPr="00247E5B" w:rsidRDefault="00253803" w:rsidP="006B2B2B">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5A7BE4" w14:textId="58D82446" w:rsidR="00253803" w:rsidRPr="00E17FE7" w:rsidRDefault="00253803" w:rsidP="006B2B2B">
            <w:pPr>
              <w:pStyle w:val="TAL"/>
              <w:jc w:val="center"/>
              <w:rPr>
                <w:color w:val="000000"/>
                <w:sz w:val="16"/>
                <w:szCs w:val="16"/>
                <w:lang w:val="en-GB"/>
              </w:rPr>
            </w:pPr>
            <w:r w:rsidRPr="00E17FE7">
              <w:rPr>
                <w:color w:val="000000"/>
                <w:sz w:val="16"/>
                <w:szCs w:val="16"/>
                <w:lang w:val="en-GB"/>
              </w:rPr>
              <w:t>0</w:t>
            </w:r>
            <w:r>
              <w:rPr>
                <w:color w:val="000000"/>
                <w:sz w:val="16"/>
                <w:szCs w:val="16"/>
                <w:lang w:val="en-GB"/>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FB05F" w14:textId="77777777" w:rsidR="00253803" w:rsidRDefault="00253803" w:rsidP="006B2B2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FE7D" w14:textId="77777777" w:rsidR="00253803" w:rsidRDefault="00253803" w:rsidP="006B2B2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8A9F3" w14:textId="13DFBAC0" w:rsidR="00253803" w:rsidRPr="00757904" w:rsidRDefault="00253803" w:rsidP="006B2B2B">
            <w:pPr>
              <w:rPr>
                <w:rFonts w:ascii="Arial" w:hAnsi="Arial" w:cs="Arial"/>
                <w:noProof/>
                <w:sz w:val="16"/>
                <w:szCs w:val="16"/>
              </w:rPr>
            </w:pPr>
            <w:r w:rsidRPr="00253803">
              <w:rPr>
                <w:rFonts w:ascii="Arial" w:hAnsi="Arial" w:cs="Arial"/>
                <w:noProof/>
                <w:sz w:val="16"/>
                <w:szCs w:val="16"/>
              </w:rPr>
              <w:t>Correction on Rel-17 aperiodic SRS configuration for 1T4R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C8D05" w14:textId="77777777" w:rsidR="00253803" w:rsidRPr="00E17FE7" w:rsidRDefault="00253803" w:rsidP="006B2B2B">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534E7" w:rsidRPr="0048482F" w14:paraId="1EA505EA"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59D09BCE" w14:textId="77777777" w:rsidR="00A534E7" w:rsidRPr="00E17FE7" w:rsidRDefault="00A534E7" w:rsidP="006B2B2B">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F61FBA" w14:textId="77777777" w:rsidR="00A534E7" w:rsidRPr="00E17FE7" w:rsidRDefault="00A534E7" w:rsidP="006B2B2B">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2C0002" w14:textId="708152FE" w:rsidR="00A534E7" w:rsidRPr="00247E5B" w:rsidRDefault="00A534E7" w:rsidP="006B2B2B">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09139B" w14:textId="6414F837" w:rsidR="00A534E7" w:rsidRPr="00E17FE7" w:rsidRDefault="00A534E7" w:rsidP="006B2B2B">
            <w:pPr>
              <w:pStyle w:val="TAL"/>
              <w:jc w:val="center"/>
              <w:rPr>
                <w:color w:val="000000"/>
                <w:sz w:val="16"/>
                <w:szCs w:val="16"/>
                <w:lang w:val="en-GB"/>
              </w:rPr>
            </w:pPr>
            <w:r w:rsidRPr="00E17FE7">
              <w:rPr>
                <w:color w:val="000000"/>
                <w:sz w:val="16"/>
                <w:szCs w:val="16"/>
                <w:lang w:val="en-GB"/>
              </w:rPr>
              <w:t>0</w:t>
            </w:r>
            <w:r>
              <w:rPr>
                <w:color w:val="000000"/>
                <w:sz w:val="16"/>
                <w:szCs w:val="16"/>
                <w:lang w:val="en-GB"/>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21B12" w14:textId="77777777" w:rsidR="00A534E7" w:rsidRDefault="00A534E7" w:rsidP="006B2B2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53B63" w14:textId="32567882" w:rsidR="00A534E7" w:rsidRDefault="00A534E7" w:rsidP="006B2B2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40122" w14:textId="388FA7D1" w:rsidR="00A534E7" w:rsidRPr="00757904" w:rsidRDefault="00A534E7" w:rsidP="006B2B2B">
            <w:pPr>
              <w:rPr>
                <w:rFonts w:ascii="Arial" w:hAnsi="Arial" w:cs="Arial"/>
                <w:noProof/>
                <w:sz w:val="16"/>
                <w:szCs w:val="16"/>
              </w:rPr>
            </w:pPr>
            <w:r w:rsidRPr="00A534E7">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C49B9" w14:textId="77777777" w:rsidR="00A534E7" w:rsidRPr="00E17FE7" w:rsidRDefault="00A534E7" w:rsidP="006B2B2B">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62F2ABC7"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550B8C46" w14:textId="77777777" w:rsidR="00DA60C4" w:rsidRPr="00E17FE7" w:rsidRDefault="00DA60C4" w:rsidP="006B2B2B">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114C25" w14:textId="77777777" w:rsidR="00DA60C4" w:rsidRPr="00E17FE7" w:rsidRDefault="00DA60C4" w:rsidP="006B2B2B">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DA304CE" w14:textId="6AB5DED6" w:rsidR="00DA60C4" w:rsidRPr="00247E5B" w:rsidRDefault="00DA60C4" w:rsidP="006B2B2B">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FC12BF" w14:textId="53258B89" w:rsidR="00DA60C4" w:rsidRPr="00E17FE7" w:rsidRDefault="00DA60C4" w:rsidP="006B2B2B">
            <w:pPr>
              <w:pStyle w:val="TAL"/>
              <w:jc w:val="center"/>
              <w:rPr>
                <w:color w:val="000000"/>
                <w:sz w:val="16"/>
                <w:szCs w:val="16"/>
                <w:lang w:val="en-GB"/>
              </w:rPr>
            </w:pPr>
            <w:r w:rsidRPr="00E17FE7">
              <w:rPr>
                <w:color w:val="000000"/>
                <w:sz w:val="16"/>
                <w:szCs w:val="16"/>
                <w:lang w:val="en-GB"/>
              </w:rPr>
              <w:t>0</w:t>
            </w:r>
            <w:r>
              <w:rPr>
                <w:color w:val="000000"/>
                <w:sz w:val="16"/>
                <w:szCs w:val="16"/>
                <w:lang w:val="en-GB"/>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82745" w14:textId="77777777" w:rsidR="00DA60C4" w:rsidRDefault="00DA60C4" w:rsidP="006B2B2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3B8A" w14:textId="77777777" w:rsidR="00DA60C4" w:rsidRDefault="00DA60C4" w:rsidP="006B2B2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3DCD3" w14:textId="13808AAA" w:rsidR="00DA60C4" w:rsidRPr="00757904" w:rsidRDefault="00DA60C4" w:rsidP="006B2B2B">
            <w:pPr>
              <w:rPr>
                <w:rFonts w:ascii="Arial" w:hAnsi="Arial" w:cs="Arial"/>
                <w:noProof/>
                <w:sz w:val="16"/>
                <w:szCs w:val="16"/>
              </w:rPr>
            </w:pPr>
            <w:r w:rsidRPr="00DA60C4">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B4D44" w14:textId="77777777" w:rsidR="00DA60C4" w:rsidRPr="00E17FE7" w:rsidRDefault="00DA60C4" w:rsidP="006B2B2B">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153F616D"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BB73245" w14:textId="77777777" w:rsidR="00DA60C4" w:rsidRPr="00E17FE7" w:rsidRDefault="00DA60C4" w:rsidP="006B2B2B">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10840B" w14:textId="77777777" w:rsidR="00DA60C4" w:rsidRPr="00E17FE7" w:rsidRDefault="00DA60C4" w:rsidP="006B2B2B">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A660F5" w14:textId="167B0CEC" w:rsidR="00DA60C4" w:rsidRPr="00247E5B" w:rsidRDefault="00DA60C4" w:rsidP="006B2B2B">
            <w:pPr>
              <w:pStyle w:val="TAC"/>
              <w:rPr>
                <w:color w:val="000000"/>
                <w:sz w:val="16"/>
                <w:szCs w:val="16"/>
                <w:lang w:val="en-GB"/>
              </w:rPr>
            </w:pPr>
            <w:r w:rsidRPr="00247E5B">
              <w:rPr>
                <w:color w:val="000000"/>
                <w:sz w:val="16"/>
                <w:szCs w:val="16"/>
                <w:lang w:val="en-GB"/>
              </w:rPr>
              <w:t>RP-2</w:t>
            </w:r>
            <w:r>
              <w:rPr>
                <w:color w:val="000000"/>
                <w:sz w:val="16"/>
                <w:szCs w:val="16"/>
                <w:lang w:val="en-GB"/>
              </w:rPr>
              <w:t>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E24B00" w14:textId="4FEB9883" w:rsidR="00DA60C4" w:rsidRPr="00E17FE7" w:rsidRDefault="00DA60C4" w:rsidP="006B2B2B">
            <w:pPr>
              <w:pStyle w:val="TAL"/>
              <w:jc w:val="center"/>
              <w:rPr>
                <w:color w:val="000000"/>
                <w:sz w:val="16"/>
                <w:szCs w:val="16"/>
                <w:lang w:val="en-GB"/>
              </w:rPr>
            </w:pPr>
            <w:r w:rsidRPr="00E17FE7">
              <w:rPr>
                <w:color w:val="000000"/>
                <w:sz w:val="16"/>
                <w:szCs w:val="16"/>
                <w:lang w:val="en-GB"/>
              </w:rPr>
              <w:t>0</w:t>
            </w:r>
            <w:r>
              <w:rPr>
                <w:color w:val="000000"/>
                <w:sz w:val="16"/>
                <w:szCs w:val="16"/>
                <w:lang w:val="en-GB"/>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44174" w14:textId="77777777" w:rsidR="00DA60C4" w:rsidRDefault="00DA60C4" w:rsidP="006B2B2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FBBC2" w14:textId="162B8F29" w:rsidR="00DA60C4" w:rsidRDefault="00DA60C4" w:rsidP="006B2B2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2D94B" w14:textId="47C558EE" w:rsidR="00DA60C4" w:rsidRPr="00757904" w:rsidRDefault="00DA60C4" w:rsidP="006B2B2B">
            <w:pPr>
              <w:rPr>
                <w:rFonts w:ascii="Arial" w:hAnsi="Arial" w:cs="Arial"/>
                <w:noProof/>
                <w:sz w:val="16"/>
                <w:szCs w:val="16"/>
              </w:rPr>
            </w:pPr>
            <w:r w:rsidRPr="00DA60C4">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E798" w14:textId="77777777" w:rsidR="00DA60C4" w:rsidRPr="00E17FE7" w:rsidRDefault="00DA60C4" w:rsidP="006B2B2B">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F61EB" w:rsidRPr="0048482F" w14:paraId="3EA27060"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5120AFD" w14:textId="77777777" w:rsidR="00BF61EB" w:rsidRPr="00E17FE7" w:rsidRDefault="00BF61EB" w:rsidP="006B2B2B">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03C8CDC" w14:textId="77777777" w:rsidR="00BF61EB" w:rsidRPr="00E17FE7" w:rsidRDefault="00BF61EB" w:rsidP="006B2B2B">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F4C4FD" w14:textId="7306377E" w:rsidR="00BF61EB" w:rsidRPr="00247E5B" w:rsidRDefault="00BF61EB" w:rsidP="006B2B2B">
            <w:pPr>
              <w:pStyle w:val="TAC"/>
              <w:rPr>
                <w:color w:val="000000"/>
                <w:sz w:val="16"/>
                <w:szCs w:val="16"/>
                <w:lang w:val="en-GB"/>
              </w:rPr>
            </w:pPr>
            <w:r w:rsidRPr="00247E5B">
              <w:rPr>
                <w:color w:val="000000"/>
                <w:sz w:val="16"/>
                <w:szCs w:val="16"/>
                <w:lang w:val="en-GB"/>
              </w:rPr>
              <w:t>RP-2</w:t>
            </w:r>
            <w:r>
              <w:rPr>
                <w:color w:val="000000"/>
                <w:sz w:val="16"/>
                <w:szCs w:val="16"/>
                <w:lang w:val="en-GB"/>
              </w:rPr>
              <w:t>22411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35FB6B" w14:textId="75DF1E18" w:rsidR="00BF61EB" w:rsidRPr="00E17FE7" w:rsidRDefault="00BF61EB" w:rsidP="006B2B2B">
            <w:pPr>
              <w:pStyle w:val="TAL"/>
              <w:jc w:val="center"/>
              <w:rPr>
                <w:color w:val="000000"/>
                <w:sz w:val="16"/>
                <w:szCs w:val="16"/>
                <w:lang w:val="en-GB"/>
              </w:rPr>
            </w:pPr>
            <w:r w:rsidRPr="00E17FE7">
              <w:rPr>
                <w:color w:val="000000"/>
                <w:sz w:val="16"/>
                <w:szCs w:val="16"/>
                <w:lang w:val="en-GB"/>
              </w:rPr>
              <w:t>0</w:t>
            </w:r>
            <w:r>
              <w:rPr>
                <w:color w:val="000000"/>
                <w:sz w:val="16"/>
                <w:szCs w:val="16"/>
                <w:lang w:val="en-GB"/>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B2C16" w14:textId="77777777" w:rsidR="00BF61EB" w:rsidRDefault="00BF61EB" w:rsidP="006B2B2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71758" w14:textId="77777777" w:rsidR="00BF61EB" w:rsidRDefault="00BF61EB" w:rsidP="006B2B2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74C29" w14:textId="7998CBC2" w:rsidR="00BF61EB" w:rsidRPr="00757904" w:rsidRDefault="00BF61EB" w:rsidP="006B2B2B">
            <w:pPr>
              <w:rPr>
                <w:rFonts w:ascii="Arial" w:hAnsi="Arial" w:cs="Arial"/>
                <w:noProof/>
                <w:sz w:val="16"/>
                <w:szCs w:val="16"/>
              </w:rPr>
            </w:pPr>
            <w:r w:rsidRPr="00BF61EB">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1756C" w14:textId="77777777" w:rsidR="00BF61EB" w:rsidRPr="00E17FE7" w:rsidRDefault="00BF61EB" w:rsidP="006B2B2B">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74829" w:rsidRPr="0048482F" w14:paraId="0DACC87D"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353F74B" w14:textId="77777777" w:rsidR="00374829" w:rsidRPr="00E17FE7" w:rsidRDefault="00374829" w:rsidP="006B2B2B">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42ECE8" w14:textId="77777777" w:rsidR="00374829" w:rsidRPr="00E17FE7" w:rsidRDefault="00374829" w:rsidP="006B2B2B">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877970" w14:textId="6CFBDD09" w:rsidR="00374829" w:rsidRPr="00247E5B" w:rsidRDefault="00374829" w:rsidP="006B2B2B">
            <w:pPr>
              <w:pStyle w:val="TAC"/>
              <w:rPr>
                <w:color w:val="000000"/>
                <w:sz w:val="16"/>
                <w:szCs w:val="16"/>
                <w:lang w:val="en-GB"/>
              </w:rPr>
            </w:pPr>
            <w:r w:rsidRPr="00247E5B">
              <w:rPr>
                <w:color w:val="000000"/>
                <w:sz w:val="16"/>
                <w:szCs w:val="16"/>
                <w:lang w:val="en-GB"/>
              </w:rPr>
              <w:t>RP-2</w:t>
            </w:r>
            <w:r>
              <w:rPr>
                <w:color w:val="000000"/>
                <w:sz w:val="16"/>
                <w:szCs w:val="16"/>
                <w:lang w:val="en-GB"/>
              </w:rPr>
              <w:t>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4AB2F4" w14:textId="76B661DC" w:rsidR="00374829" w:rsidRPr="00E17FE7" w:rsidRDefault="00374829" w:rsidP="006B2B2B">
            <w:pPr>
              <w:pStyle w:val="TAL"/>
              <w:jc w:val="center"/>
              <w:rPr>
                <w:color w:val="000000"/>
                <w:sz w:val="16"/>
                <w:szCs w:val="16"/>
                <w:lang w:val="en-GB"/>
              </w:rPr>
            </w:pPr>
            <w:r w:rsidRPr="00E17FE7">
              <w:rPr>
                <w:color w:val="000000"/>
                <w:sz w:val="16"/>
                <w:szCs w:val="16"/>
                <w:lang w:val="en-GB"/>
              </w:rPr>
              <w:t>0</w:t>
            </w:r>
            <w:r>
              <w:rPr>
                <w:color w:val="000000"/>
                <w:sz w:val="16"/>
                <w:szCs w:val="16"/>
                <w:lang w:val="en-GB"/>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FF862" w14:textId="77777777" w:rsidR="00374829" w:rsidRDefault="00374829" w:rsidP="006B2B2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894DA" w14:textId="77777777" w:rsidR="00374829" w:rsidRDefault="00374829" w:rsidP="006B2B2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35374" w14:textId="1E69586A" w:rsidR="00374829" w:rsidRPr="00757904" w:rsidRDefault="00374829" w:rsidP="006B2B2B">
            <w:pPr>
              <w:rPr>
                <w:rFonts w:ascii="Arial" w:hAnsi="Arial" w:cs="Arial"/>
                <w:noProof/>
                <w:sz w:val="16"/>
                <w:szCs w:val="16"/>
              </w:rPr>
            </w:pPr>
            <w:r w:rsidRPr="00374829">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53E1E" w14:textId="77777777" w:rsidR="00374829" w:rsidRPr="00E17FE7" w:rsidRDefault="00374829" w:rsidP="006B2B2B">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C4D3C" w:rsidRPr="0048482F" w14:paraId="5ABD705B"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04945D31" w14:textId="77777777" w:rsidR="006C4D3C" w:rsidRPr="00E17FE7" w:rsidRDefault="006C4D3C" w:rsidP="006B2B2B">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C7C417" w14:textId="77777777" w:rsidR="006C4D3C" w:rsidRPr="00E17FE7" w:rsidRDefault="006C4D3C" w:rsidP="006B2B2B">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BA9566" w14:textId="6F136924" w:rsidR="006C4D3C" w:rsidRPr="00247E5B" w:rsidRDefault="006C4D3C" w:rsidP="006B2B2B">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024B3C" w14:textId="29A4397F" w:rsidR="006C4D3C" w:rsidRPr="00E17FE7" w:rsidRDefault="006C4D3C" w:rsidP="006B2B2B">
            <w:pPr>
              <w:pStyle w:val="TAL"/>
              <w:jc w:val="center"/>
              <w:rPr>
                <w:color w:val="000000"/>
                <w:sz w:val="16"/>
                <w:szCs w:val="16"/>
                <w:lang w:val="en-GB"/>
              </w:rPr>
            </w:pPr>
            <w:r w:rsidRPr="00E17FE7">
              <w:rPr>
                <w:color w:val="000000"/>
                <w:sz w:val="16"/>
                <w:szCs w:val="16"/>
                <w:lang w:val="en-GB"/>
              </w:rPr>
              <w:t>0</w:t>
            </w:r>
            <w:r>
              <w:rPr>
                <w:color w:val="000000"/>
                <w:sz w:val="16"/>
                <w:szCs w:val="16"/>
                <w:lang w:val="en-GB"/>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D2D43" w14:textId="77777777" w:rsidR="006C4D3C" w:rsidRDefault="006C4D3C" w:rsidP="006B2B2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55D4" w14:textId="1E01B555" w:rsidR="006C4D3C" w:rsidRDefault="006C4D3C" w:rsidP="006B2B2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F94D5" w14:textId="3640FE8B" w:rsidR="006C4D3C" w:rsidRPr="00757904" w:rsidRDefault="006C4D3C" w:rsidP="006B2B2B">
            <w:pPr>
              <w:rPr>
                <w:rFonts w:ascii="Arial" w:hAnsi="Arial" w:cs="Arial"/>
                <w:noProof/>
                <w:sz w:val="16"/>
                <w:szCs w:val="16"/>
              </w:rPr>
            </w:pPr>
            <w:r w:rsidRPr="006C4D3C">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A205" w14:textId="77777777" w:rsidR="006C4D3C" w:rsidRPr="00E17FE7" w:rsidRDefault="006C4D3C" w:rsidP="006B2B2B">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14BF3" w:rsidRPr="0048482F" w14:paraId="6DEDE76B"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6FF4C26B" w14:textId="77777777" w:rsidR="00B14BF3" w:rsidRPr="00E17FE7" w:rsidRDefault="00B14BF3" w:rsidP="006B2B2B">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D37524" w14:textId="77777777" w:rsidR="00B14BF3" w:rsidRPr="00E17FE7" w:rsidRDefault="00B14BF3" w:rsidP="006B2B2B">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4199B5" w14:textId="6C18D17C" w:rsidR="00B14BF3" w:rsidRPr="00247E5B" w:rsidRDefault="00B14BF3" w:rsidP="006B2B2B">
            <w:pPr>
              <w:pStyle w:val="TAC"/>
              <w:rPr>
                <w:color w:val="000000"/>
                <w:sz w:val="16"/>
                <w:szCs w:val="16"/>
                <w:lang w:val="en-GB"/>
              </w:rPr>
            </w:pPr>
            <w:r w:rsidRPr="00247E5B">
              <w:rPr>
                <w:color w:val="000000"/>
                <w:sz w:val="16"/>
                <w:szCs w:val="16"/>
                <w:lang w:val="en-GB"/>
              </w:rPr>
              <w:t>RP-2</w:t>
            </w:r>
            <w:r>
              <w:rPr>
                <w:color w:val="000000"/>
                <w:sz w:val="16"/>
                <w:szCs w:val="16"/>
                <w:lang w:val="en-GB"/>
              </w:rPr>
              <w:t>22407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26DFF" w14:textId="3D5CC98A" w:rsidR="00B14BF3" w:rsidRPr="00E17FE7" w:rsidRDefault="00B14BF3" w:rsidP="006B2B2B">
            <w:pPr>
              <w:pStyle w:val="TAL"/>
              <w:jc w:val="center"/>
              <w:rPr>
                <w:color w:val="000000"/>
                <w:sz w:val="16"/>
                <w:szCs w:val="16"/>
                <w:lang w:val="en-GB"/>
              </w:rPr>
            </w:pPr>
            <w:r w:rsidRPr="00E17FE7">
              <w:rPr>
                <w:color w:val="000000"/>
                <w:sz w:val="16"/>
                <w:szCs w:val="16"/>
                <w:lang w:val="en-GB"/>
              </w:rPr>
              <w:t>0</w:t>
            </w:r>
            <w:r>
              <w:rPr>
                <w:color w:val="000000"/>
                <w:sz w:val="16"/>
                <w:szCs w:val="16"/>
                <w:lang w:val="en-GB"/>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2C726" w14:textId="77777777" w:rsidR="00B14BF3" w:rsidRDefault="00B14BF3" w:rsidP="006B2B2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ECBC7" w14:textId="2FA08225" w:rsidR="00B14BF3" w:rsidRDefault="00B14BF3" w:rsidP="006B2B2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C7C5D" w14:textId="2A9A2B07" w:rsidR="00B14BF3" w:rsidRPr="00757904" w:rsidRDefault="00B14BF3" w:rsidP="006B2B2B">
            <w:pPr>
              <w:rPr>
                <w:rFonts w:ascii="Arial" w:hAnsi="Arial" w:cs="Arial"/>
                <w:noProof/>
                <w:sz w:val="16"/>
                <w:szCs w:val="16"/>
              </w:rPr>
            </w:pPr>
            <w:r w:rsidRPr="00B14BF3">
              <w:rPr>
                <w:rFonts w:ascii="Arial" w:hAnsi="Arial" w:cs="Arial"/>
                <w:noProof/>
                <w:sz w:val="16"/>
                <w:szCs w:val="16"/>
              </w:rPr>
              <w:t>A-CSI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BEB47" w14:textId="77777777" w:rsidR="00B14BF3" w:rsidRPr="00E17FE7" w:rsidRDefault="00B14BF3" w:rsidP="006B2B2B">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54D99" w:rsidRPr="0048482F" w14:paraId="46F350F8" w14:textId="77777777" w:rsidTr="001C52EA">
        <w:tc>
          <w:tcPr>
            <w:tcW w:w="849" w:type="dxa"/>
            <w:tcBorders>
              <w:top w:val="single" w:sz="6" w:space="0" w:color="auto"/>
              <w:left w:val="single" w:sz="6" w:space="0" w:color="auto"/>
              <w:bottom w:val="single" w:sz="6" w:space="0" w:color="auto"/>
              <w:right w:val="single" w:sz="6" w:space="0" w:color="auto"/>
            </w:tcBorders>
            <w:shd w:val="solid" w:color="FFFFFF" w:fill="auto"/>
          </w:tcPr>
          <w:p w14:paraId="08732C38" w14:textId="77777777" w:rsidR="00854D99" w:rsidRPr="00E17FE7" w:rsidRDefault="00854D99" w:rsidP="001C52EA">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74285A" w14:textId="77777777" w:rsidR="00854D99" w:rsidRPr="00E17FE7" w:rsidRDefault="00854D99" w:rsidP="001C52EA">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3CCD87" w14:textId="5806676C" w:rsidR="00854D99" w:rsidRPr="00247E5B" w:rsidRDefault="00854D99" w:rsidP="001C52EA">
            <w:pPr>
              <w:pStyle w:val="TAC"/>
              <w:rPr>
                <w:color w:val="000000"/>
                <w:sz w:val="16"/>
                <w:szCs w:val="16"/>
                <w:lang w:val="en-GB"/>
              </w:rPr>
            </w:pPr>
            <w:r w:rsidRPr="00247E5B">
              <w:rPr>
                <w:color w:val="000000"/>
                <w:sz w:val="16"/>
                <w:szCs w:val="16"/>
                <w:lang w:val="en-GB"/>
              </w:rPr>
              <w:t>RP-2</w:t>
            </w:r>
            <w:r>
              <w:rPr>
                <w:color w:val="000000"/>
                <w:sz w:val="16"/>
                <w:szCs w:val="16"/>
                <w:lang w:val="en-GB"/>
              </w:rPr>
              <w:t>22609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57CCC" w14:textId="3140840B" w:rsidR="00854D99" w:rsidRPr="00E17FE7" w:rsidRDefault="00854D99" w:rsidP="001C52E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18643" w14:textId="49442BAB" w:rsidR="00854D99" w:rsidRDefault="00854D99" w:rsidP="001C52E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87E66" w14:textId="77777777" w:rsidR="00854D99" w:rsidRDefault="00854D99" w:rsidP="001C52E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5E287" w14:textId="3997A47A" w:rsidR="00854D99" w:rsidRPr="00757904" w:rsidRDefault="00854D99" w:rsidP="001C52EA">
            <w:pPr>
              <w:rPr>
                <w:rFonts w:ascii="Arial" w:hAnsi="Arial" w:cs="Arial"/>
                <w:noProof/>
                <w:sz w:val="16"/>
                <w:szCs w:val="16"/>
              </w:rPr>
            </w:pPr>
            <w:r w:rsidRPr="00854D99">
              <w:rPr>
                <w:rFonts w:ascii="Arial" w:hAnsi="Arial" w:cs="Arial"/>
                <w:noProof/>
                <w:sz w:val="16"/>
                <w:szCs w:val="16"/>
              </w:rPr>
              <w:t>CR on PUSCH frequency hopping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015DC" w14:textId="77777777" w:rsidR="00854D99" w:rsidRPr="00E17FE7" w:rsidRDefault="00854D99" w:rsidP="001C52EA">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bl>
    <w:p w14:paraId="0F6CBBC8" w14:textId="77777777" w:rsidR="003C3971" w:rsidRPr="0048482F" w:rsidRDefault="003C3971" w:rsidP="003B1261">
      <w:pPr>
        <w:rPr>
          <w:color w:val="000000"/>
        </w:rPr>
      </w:pPr>
    </w:p>
    <w:sectPr w:rsidR="003C3971" w:rsidRPr="0048482F" w:rsidSect="000B6BF1">
      <w:headerReference w:type="default" r:id="rId2245"/>
      <w:footerReference w:type="default" r:id="rId22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B98566" w14:textId="77777777" w:rsidR="0005516F" w:rsidRDefault="0005516F">
      <w:r>
        <w:separator/>
      </w:r>
    </w:p>
    <w:p w14:paraId="4E3F6F2C" w14:textId="77777777" w:rsidR="0005516F" w:rsidRDefault="0005516F"/>
  </w:endnote>
  <w:endnote w:type="continuationSeparator" w:id="0">
    <w:p w14:paraId="6BBD8D8F" w14:textId="77777777" w:rsidR="0005516F" w:rsidRDefault="0005516F">
      <w:r>
        <w:continuationSeparator/>
      </w:r>
    </w:p>
    <w:p w14:paraId="61ECAA72" w14:textId="77777777" w:rsidR="0005516F" w:rsidRDefault="0005516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GothicE"/>
    <w:panose1 w:val="00000000000000000000"/>
    <w:charset w:val="80"/>
    <w:family w:val="auto"/>
    <w:notTrueType/>
    <w:pitch w:val="default"/>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20002A87" w:usb1="00000000" w:usb2="00000000"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Times New Roman , serif">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Khmer UI"/>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0DFCC" w14:textId="77777777" w:rsidR="00F66D1B" w:rsidRDefault="00F66D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38AFAA" w14:textId="77777777" w:rsidR="0005516F" w:rsidRDefault="0005516F">
      <w:r>
        <w:separator/>
      </w:r>
    </w:p>
    <w:p w14:paraId="10B7FEA7" w14:textId="77777777" w:rsidR="0005516F" w:rsidRDefault="0005516F"/>
  </w:footnote>
  <w:footnote w:type="continuationSeparator" w:id="0">
    <w:p w14:paraId="0AE956E9" w14:textId="77777777" w:rsidR="0005516F" w:rsidRDefault="0005516F">
      <w:r>
        <w:continuationSeparator/>
      </w:r>
    </w:p>
    <w:p w14:paraId="34B7D5D4" w14:textId="77777777" w:rsidR="0005516F" w:rsidRDefault="0005516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3B682" w14:textId="2073A034" w:rsidR="00F66D1B" w:rsidRDefault="00F66D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6F86">
      <w:rPr>
        <w:rFonts w:ascii="Arial" w:hAnsi="Arial" w:cs="Arial"/>
        <w:b/>
        <w:noProof/>
        <w:sz w:val="18"/>
        <w:szCs w:val="18"/>
      </w:rPr>
      <w:t>3GPP TS 38.214 V17.3.0 (2022-09)</w:t>
    </w:r>
    <w:r>
      <w:rPr>
        <w:rFonts w:ascii="Arial" w:hAnsi="Arial" w:cs="Arial"/>
        <w:b/>
        <w:sz w:val="18"/>
        <w:szCs w:val="18"/>
      </w:rPr>
      <w:fldChar w:fldCharType="end"/>
    </w:r>
  </w:p>
  <w:p w14:paraId="34CD8640" w14:textId="3D7C6B4C" w:rsidR="00F66D1B" w:rsidRDefault="00F66D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35292250" w:rsidR="00F66D1B" w:rsidRDefault="00F66D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6F86">
      <w:rPr>
        <w:rFonts w:ascii="Arial" w:hAnsi="Arial" w:cs="Arial"/>
        <w:b/>
        <w:noProof/>
        <w:sz w:val="18"/>
        <w:szCs w:val="18"/>
      </w:rPr>
      <w:t>Release 17</w:t>
    </w:r>
    <w:r>
      <w:rPr>
        <w:rFonts w:ascii="Arial" w:hAnsi="Arial" w:cs="Arial"/>
        <w:b/>
        <w:sz w:val="18"/>
        <w:szCs w:val="18"/>
      </w:rPr>
      <w:fldChar w:fldCharType="end"/>
    </w:r>
  </w:p>
  <w:p w14:paraId="6E30563B" w14:textId="77777777" w:rsidR="00F66D1B" w:rsidRDefault="00F66D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A534B76"/>
    <w:multiLevelType w:val="hybridMultilevel"/>
    <w:tmpl w:val="8A40434E"/>
    <w:lvl w:ilvl="0" w:tplc="4830B36E">
      <w:start w:val="5"/>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47BA2"/>
    <w:multiLevelType w:val="hybridMultilevel"/>
    <w:tmpl w:val="9F54E65A"/>
    <w:lvl w:ilvl="0" w:tplc="4E5CA9E4">
      <w:numFmt w:val="bullet"/>
      <w:lvlText w:val="-"/>
      <w:lvlJc w:val="left"/>
      <w:pPr>
        <w:ind w:left="644" w:hanging="360"/>
      </w:pPr>
      <w:rPr>
        <w:rFonts w:ascii="Times New Roman" w:eastAsia="MS Mincho" w:hAnsi="Times New Roman" w:hint="default"/>
      </w:rPr>
    </w:lvl>
    <w:lvl w:ilvl="1" w:tplc="4E5CA9E4">
      <w:numFmt w:val="bullet"/>
      <w:lvlText w:val="-"/>
      <w:lvlJc w:val="left"/>
      <w:pPr>
        <w:ind w:left="1364" w:hanging="360"/>
      </w:pPr>
      <w:rPr>
        <w:rFonts w:ascii="Times New Roman" w:eastAsia="MS Mincho" w:hAnsi="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8BE4705"/>
    <w:multiLevelType w:val="hybridMultilevel"/>
    <w:tmpl w:val="EF369FA2"/>
    <w:lvl w:ilvl="0" w:tplc="D5C6927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9551C99"/>
    <w:multiLevelType w:val="multilevel"/>
    <w:tmpl w:val="69551C99"/>
    <w:styleLink w:val="StyleBullet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39"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585723250">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94943911">
    <w:abstractNumId w:val="3"/>
  </w:num>
  <w:num w:numId="3" w16cid:durableId="1640961528">
    <w:abstractNumId w:val="33"/>
  </w:num>
  <w:num w:numId="4" w16cid:durableId="1721005968">
    <w:abstractNumId w:val="24"/>
  </w:num>
  <w:num w:numId="5" w16cid:durableId="419255556">
    <w:abstractNumId w:val="13"/>
  </w:num>
  <w:num w:numId="6" w16cid:durableId="756248832">
    <w:abstractNumId w:val="7"/>
  </w:num>
  <w:num w:numId="7" w16cid:durableId="1982079050">
    <w:abstractNumId w:val="10"/>
  </w:num>
  <w:num w:numId="8" w16cid:durableId="1676808677">
    <w:abstractNumId w:val="27"/>
  </w:num>
  <w:num w:numId="9" w16cid:durableId="1776247660">
    <w:abstractNumId w:val="26"/>
  </w:num>
  <w:num w:numId="10" w16cid:durableId="1189682547">
    <w:abstractNumId w:val="8"/>
  </w:num>
  <w:num w:numId="11" w16cid:durableId="267664880">
    <w:abstractNumId w:val="38"/>
  </w:num>
  <w:num w:numId="12" w16cid:durableId="1370035194">
    <w:abstractNumId w:val="28"/>
  </w:num>
  <w:num w:numId="13" w16cid:durableId="53744856">
    <w:abstractNumId w:val="6"/>
  </w:num>
  <w:num w:numId="14" w16cid:durableId="740829537">
    <w:abstractNumId w:val="4"/>
  </w:num>
  <w:num w:numId="15" w16cid:durableId="92020390">
    <w:abstractNumId w:val="31"/>
  </w:num>
  <w:num w:numId="16" w16cid:durableId="1632133438">
    <w:abstractNumId w:val="30"/>
  </w:num>
  <w:num w:numId="17" w16cid:durableId="2100446690">
    <w:abstractNumId w:val="37"/>
  </w:num>
  <w:num w:numId="18" w16cid:durableId="1462117951">
    <w:abstractNumId w:val="17"/>
  </w:num>
  <w:num w:numId="19" w16cid:durableId="1103720169">
    <w:abstractNumId w:val="0"/>
  </w:num>
  <w:num w:numId="20" w16cid:durableId="1319503127">
    <w:abstractNumId w:val="29"/>
  </w:num>
  <w:num w:numId="21" w16cid:durableId="437334965">
    <w:abstractNumId w:val="39"/>
  </w:num>
  <w:num w:numId="22" w16cid:durableId="2003197867">
    <w:abstractNumId w:val="19"/>
  </w:num>
  <w:num w:numId="23" w16cid:durableId="1084718988">
    <w:abstractNumId w:val="25"/>
  </w:num>
  <w:num w:numId="24" w16cid:durableId="689574402">
    <w:abstractNumId w:val="22"/>
  </w:num>
  <w:num w:numId="25" w16cid:durableId="1051004329">
    <w:abstractNumId w:val="21"/>
  </w:num>
  <w:num w:numId="26" w16cid:durableId="389811652">
    <w:abstractNumId w:val="16"/>
  </w:num>
  <w:num w:numId="27" w16cid:durableId="694304457">
    <w:abstractNumId w:val="5"/>
  </w:num>
  <w:num w:numId="28" w16cid:durableId="833767307">
    <w:abstractNumId w:val="40"/>
  </w:num>
  <w:num w:numId="29" w16cid:durableId="821770507">
    <w:abstractNumId w:val="35"/>
  </w:num>
  <w:num w:numId="30" w16cid:durableId="1946696403">
    <w:abstractNumId w:val="12"/>
  </w:num>
  <w:num w:numId="31" w16cid:durableId="404690724">
    <w:abstractNumId w:val="41"/>
  </w:num>
  <w:num w:numId="32" w16cid:durableId="637034349">
    <w:abstractNumId w:val="18"/>
  </w:num>
  <w:num w:numId="33" w16cid:durableId="91048114">
    <w:abstractNumId w:val="36"/>
  </w:num>
  <w:num w:numId="34" w16cid:durableId="1301183777">
    <w:abstractNumId w:val="14"/>
  </w:num>
  <w:num w:numId="35" w16cid:durableId="2104374006">
    <w:abstractNumId w:val="32"/>
  </w:num>
  <w:num w:numId="36" w16cid:durableId="1549680680">
    <w:abstractNumId w:val="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120997521">
    <w:abstractNumId w:val="20"/>
  </w:num>
  <w:num w:numId="38" w16cid:durableId="1041367462">
    <w:abstractNumId w:val="34"/>
  </w:num>
  <w:num w:numId="39" w16cid:durableId="2002460229">
    <w:abstractNumId w:val="9"/>
  </w:num>
  <w:num w:numId="40" w16cid:durableId="1018584598">
    <w:abstractNumId w:val="11"/>
  </w:num>
  <w:num w:numId="41" w16cid:durableId="176894544">
    <w:abstractNumId w:val="15"/>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9F2"/>
    <w:rsid w:val="00001DF1"/>
    <w:rsid w:val="00001E11"/>
    <w:rsid w:val="00002831"/>
    <w:rsid w:val="000033FB"/>
    <w:rsid w:val="00004330"/>
    <w:rsid w:val="00004572"/>
    <w:rsid w:val="00004712"/>
    <w:rsid w:val="00004D5D"/>
    <w:rsid w:val="00004FCE"/>
    <w:rsid w:val="0000577E"/>
    <w:rsid w:val="00005B09"/>
    <w:rsid w:val="00006365"/>
    <w:rsid w:val="00006C57"/>
    <w:rsid w:val="0000732F"/>
    <w:rsid w:val="00007606"/>
    <w:rsid w:val="00007690"/>
    <w:rsid w:val="00010208"/>
    <w:rsid w:val="00010225"/>
    <w:rsid w:val="00010803"/>
    <w:rsid w:val="00010CA5"/>
    <w:rsid w:val="000124E4"/>
    <w:rsid w:val="0001283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079"/>
    <w:rsid w:val="00033397"/>
    <w:rsid w:val="00033E0C"/>
    <w:rsid w:val="0003424C"/>
    <w:rsid w:val="0003457C"/>
    <w:rsid w:val="00034916"/>
    <w:rsid w:val="0003503D"/>
    <w:rsid w:val="000350E2"/>
    <w:rsid w:val="00036040"/>
    <w:rsid w:val="000373C3"/>
    <w:rsid w:val="00037F27"/>
    <w:rsid w:val="00040095"/>
    <w:rsid w:val="000406D3"/>
    <w:rsid w:val="00040FB6"/>
    <w:rsid w:val="00041538"/>
    <w:rsid w:val="000420AD"/>
    <w:rsid w:val="00042433"/>
    <w:rsid w:val="00043ADE"/>
    <w:rsid w:val="0004416A"/>
    <w:rsid w:val="00044181"/>
    <w:rsid w:val="00044A78"/>
    <w:rsid w:val="00044E3F"/>
    <w:rsid w:val="00044FA9"/>
    <w:rsid w:val="00046F2E"/>
    <w:rsid w:val="0004783F"/>
    <w:rsid w:val="00047B39"/>
    <w:rsid w:val="00047CD9"/>
    <w:rsid w:val="0005003A"/>
    <w:rsid w:val="00051834"/>
    <w:rsid w:val="00051E44"/>
    <w:rsid w:val="0005262A"/>
    <w:rsid w:val="00052AB8"/>
    <w:rsid w:val="00053849"/>
    <w:rsid w:val="00054A22"/>
    <w:rsid w:val="0005516F"/>
    <w:rsid w:val="00055737"/>
    <w:rsid w:val="00055AB8"/>
    <w:rsid w:val="00055B33"/>
    <w:rsid w:val="00055ECB"/>
    <w:rsid w:val="00057114"/>
    <w:rsid w:val="00057B5B"/>
    <w:rsid w:val="00060078"/>
    <w:rsid w:val="00060FFF"/>
    <w:rsid w:val="00061227"/>
    <w:rsid w:val="000615AB"/>
    <w:rsid w:val="00061C70"/>
    <w:rsid w:val="0006282D"/>
    <w:rsid w:val="0006328B"/>
    <w:rsid w:val="0006419B"/>
    <w:rsid w:val="0006466D"/>
    <w:rsid w:val="000655A6"/>
    <w:rsid w:val="00065E83"/>
    <w:rsid w:val="0006656E"/>
    <w:rsid w:val="00066873"/>
    <w:rsid w:val="00066975"/>
    <w:rsid w:val="00066BB5"/>
    <w:rsid w:val="00067696"/>
    <w:rsid w:val="000704B7"/>
    <w:rsid w:val="00072204"/>
    <w:rsid w:val="00072C59"/>
    <w:rsid w:val="000735D8"/>
    <w:rsid w:val="00073C08"/>
    <w:rsid w:val="00074461"/>
    <w:rsid w:val="00074A7D"/>
    <w:rsid w:val="0007517B"/>
    <w:rsid w:val="00075A7F"/>
    <w:rsid w:val="00076242"/>
    <w:rsid w:val="00076BAC"/>
    <w:rsid w:val="00076F06"/>
    <w:rsid w:val="000776BB"/>
    <w:rsid w:val="00077C8B"/>
    <w:rsid w:val="0008004D"/>
    <w:rsid w:val="00080512"/>
    <w:rsid w:val="00080AAA"/>
    <w:rsid w:val="000812F7"/>
    <w:rsid w:val="00081A33"/>
    <w:rsid w:val="00081A4A"/>
    <w:rsid w:val="00081CB9"/>
    <w:rsid w:val="00082512"/>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97ABB"/>
    <w:rsid w:val="000A0D63"/>
    <w:rsid w:val="000A1129"/>
    <w:rsid w:val="000A122A"/>
    <w:rsid w:val="000A1241"/>
    <w:rsid w:val="000A209D"/>
    <w:rsid w:val="000A3152"/>
    <w:rsid w:val="000A3433"/>
    <w:rsid w:val="000A423F"/>
    <w:rsid w:val="000A430B"/>
    <w:rsid w:val="000A4AF5"/>
    <w:rsid w:val="000A54EB"/>
    <w:rsid w:val="000A57D9"/>
    <w:rsid w:val="000A6543"/>
    <w:rsid w:val="000A6EC7"/>
    <w:rsid w:val="000A723A"/>
    <w:rsid w:val="000A7DE8"/>
    <w:rsid w:val="000B0182"/>
    <w:rsid w:val="000B03BB"/>
    <w:rsid w:val="000B1536"/>
    <w:rsid w:val="000B1615"/>
    <w:rsid w:val="000B1689"/>
    <w:rsid w:val="000B20A3"/>
    <w:rsid w:val="000B2CB0"/>
    <w:rsid w:val="000B2EC1"/>
    <w:rsid w:val="000B2FB4"/>
    <w:rsid w:val="000B3861"/>
    <w:rsid w:val="000B44EE"/>
    <w:rsid w:val="000B491D"/>
    <w:rsid w:val="000B63EE"/>
    <w:rsid w:val="000B669E"/>
    <w:rsid w:val="000B682F"/>
    <w:rsid w:val="000B6BF1"/>
    <w:rsid w:val="000B79D5"/>
    <w:rsid w:val="000C0F70"/>
    <w:rsid w:val="000C13EC"/>
    <w:rsid w:val="000C17DD"/>
    <w:rsid w:val="000C2199"/>
    <w:rsid w:val="000C29A7"/>
    <w:rsid w:val="000C3094"/>
    <w:rsid w:val="000C319E"/>
    <w:rsid w:val="000C3A5A"/>
    <w:rsid w:val="000C66B0"/>
    <w:rsid w:val="000C75AC"/>
    <w:rsid w:val="000D04FA"/>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3D7D"/>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AF1"/>
    <w:rsid w:val="000F3B39"/>
    <w:rsid w:val="000F3F49"/>
    <w:rsid w:val="000F5285"/>
    <w:rsid w:val="000F56D0"/>
    <w:rsid w:val="000F66E3"/>
    <w:rsid w:val="000F693A"/>
    <w:rsid w:val="000F6AA2"/>
    <w:rsid w:val="000F70ED"/>
    <w:rsid w:val="000F7555"/>
    <w:rsid w:val="000F7843"/>
    <w:rsid w:val="000F79EF"/>
    <w:rsid w:val="000F7A7A"/>
    <w:rsid w:val="0010053A"/>
    <w:rsid w:val="0010081C"/>
    <w:rsid w:val="001009A0"/>
    <w:rsid w:val="00100D0A"/>
    <w:rsid w:val="001010AE"/>
    <w:rsid w:val="0010187A"/>
    <w:rsid w:val="00101BD2"/>
    <w:rsid w:val="001021E4"/>
    <w:rsid w:val="00102C64"/>
    <w:rsid w:val="00103B1A"/>
    <w:rsid w:val="00103BD0"/>
    <w:rsid w:val="00103D10"/>
    <w:rsid w:val="00104B23"/>
    <w:rsid w:val="00104F56"/>
    <w:rsid w:val="00105180"/>
    <w:rsid w:val="0010672C"/>
    <w:rsid w:val="00106814"/>
    <w:rsid w:val="001069CF"/>
    <w:rsid w:val="00106E44"/>
    <w:rsid w:val="001078C7"/>
    <w:rsid w:val="0010798A"/>
    <w:rsid w:val="001101CC"/>
    <w:rsid w:val="00111237"/>
    <w:rsid w:val="00111DB4"/>
    <w:rsid w:val="00112C3C"/>
    <w:rsid w:val="00113442"/>
    <w:rsid w:val="00114343"/>
    <w:rsid w:val="00115B14"/>
    <w:rsid w:val="00115F4D"/>
    <w:rsid w:val="0011619B"/>
    <w:rsid w:val="001162FB"/>
    <w:rsid w:val="001165D9"/>
    <w:rsid w:val="0011676D"/>
    <w:rsid w:val="0011687E"/>
    <w:rsid w:val="00117890"/>
    <w:rsid w:val="00117E28"/>
    <w:rsid w:val="001200D6"/>
    <w:rsid w:val="00121D9D"/>
    <w:rsid w:val="001230B1"/>
    <w:rsid w:val="00123371"/>
    <w:rsid w:val="00123493"/>
    <w:rsid w:val="001248CE"/>
    <w:rsid w:val="00124928"/>
    <w:rsid w:val="0012499D"/>
    <w:rsid w:val="00124B23"/>
    <w:rsid w:val="0012539B"/>
    <w:rsid w:val="001253AC"/>
    <w:rsid w:val="00126EAB"/>
    <w:rsid w:val="00127532"/>
    <w:rsid w:val="00127F6E"/>
    <w:rsid w:val="00130F15"/>
    <w:rsid w:val="00132764"/>
    <w:rsid w:val="00132E44"/>
    <w:rsid w:val="00133311"/>
    <w:rsid w:val="0013337A"/>
    <w:rsid w:val="00134C13"/>
    <w:rsid w:val="0013537E"/>
    <w:rsid w:val="00136D40"/>
    <w:rsid w:val="00137E3D"/>
    <w:rsid w:val="001400F1"/>
    <w:rsid w:val="00140E6E"/>
    <w:rsid w:val="001411F4"/>
    <w:rsid w:val="00141413"/>
    <w:rsid w:val="00141DB8"/>
    <w:rsid w:val="00141E26"/>
    <w:rsid w:val="00142013"/>
    <w:rsid w:val="001422D2"/>
    <w:rsid w:val="00142805"/>
    <w:rsid w:val="00143151"/>
    <w:rsid w:val="00143A90"/>
    <w:rsid w:val="00144255"/>
    <w:rsid w:val="00145176"/>
    <w:rsid w:val="00145377"/>
    <w:rsid w:val="001456FB"/>
    <w:rsid w:val="00145886"/>
    <w:rsid w:val="00145C38"/>
    <w:rsid w:val="001477E7"/>
    <w:rsid w:val="00150560"/>
    <w:rsid w:val="0015079E"/>
    <w:rsid w:val="00151854"/>
    <w:rsid w:val="00151BF9"/>
    <w:rsid w:val="00152743"/>
    <w:rsid w:val="00152B7E"/>
    <w:rsid w:val="00154566"/>
    <w:rsid w:val="001546B8"/>
    <w:rsid w:val="0015479F"/>
    <w:rsid w:val="001554C3"/>
    <w:rsid w:val="00156337"/>
    <w:rsid w:val="00156AA0"/>
    <w:rsid w:val="00156D64"/>
    <w:rsid w:val="0015719F"/>
    <w:rsid w:val="001578B9"/>
    <w:rsid w:val="00157E4F"/>
    <w:rsid w:val="00157E7A"/>
    <w:rsid w:val="001605A1"/>
    <w:rsid w:val="00160D2D"/>
    <w:rsid w:val="00160D72"/>
    <w:rsid w:val="0016125F"/>
    <w:rsid w:val="001615B2"/>
    <w:rsid w:val="0016302B"/>
    <w:rsid w:val="0016312B"/>
    <w:rsid w:val="001633C0"/>
    <w:rsid w:val="00165256"/>
    <w:rsid w:val="00166014"/>
    <w:rsid w:val="00166A39"/>
    <w:rsid w:val="00166A66"/>
    <w:rsid w:val="001671F6"/>
    <w:rsid w:val="0016747E"/>
    <w:rsid w:val="0016773F"/>
    <w:rsid w:val="00167D17"/>
    <w:rsid w:val="001700E4"/>
    <w:rsid w:val="00170291"/>
    <w:rsid w:val="0017078E"/>
    <w:rsid w:val="00171E19"/>
    <w:rsid w:val="001721F0"/>
    <w:rsid w:val="00173201"/>
    <w:rsid w:val="001737CE"/>
    <w:rsid w:val="00173E80"/>
    <w:rsid w:val="00174B62"/>
    <w:rsid w:val="00176360"/>
    <w:rsid w:val="00176BF3"/>
    <w:rsid w:val="001774AE"/>
    <w:rsid w:val="0018012C"/>
    <w:rsid w:val="00180B21"/>
    <w:rsid w:val="001815F3"/>
    <w:rsid w:val="001824FB"/>
    <w:rsid w:val="001826E1"/>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36C"/>
    <w:rsid w:val="001924E6"/>
    <w:rsid w:val="00192A76"/>
    <w:rsid w:val="00192DF5"/>
    <w:rsid w:val="001932EF"/>
    <w:rsid w:val="001941D7"/>
    <w:rsid w:val="00194316"/>
    <w:rsid w:val="00196AC2"/>
    <w:rsid w:val="00197631"/>
    <w:rsid w:val="001A085F"/>
    <w:rsid w:val="001A1014"/>
    <w:rsid w:val="001A1397"/>
    <w:rsid w:val="001A15F4"/>
    <w:rsid w:val="001A171E"/>
    <w:rsid w:val="001A1855"/>
    <w:rsid w:val="001A1880"/>
    <w:rsid w:val="001A24BB"/>
    <w:rsid w:val="001A27F8"/>
    <w:rsid w:val="001A2A16"/>
    <w:rsid w:val="001A54C8"/>
    <w:rsid w:val="001A582A"/>
    <w:rsid w:val="001A5E8E"/>
    <w:rsid w:val="001A780C"/>
    <w:rsid w:val="001B016F"/>
    <w:rsid w:val="001B0D8E"/>
    <w:rsid w:val="001B1E31"/>
    <w:rsid w:val="001B2335"/>
    <w:rsid w:val="001B3178"/>
    <w:rsid w:val="001B31ED"/>
    <w:rsid w:val="001B328D"/>
    <w:rsid w:val="001B35D6"/>
    <w:rsid w:val="001B3976"/>
    <w:rsid w:val="001B449D"/>
    <w:rsid w:val="001B4D59"/>
    <w:rsid w:val="001B4EE1"/>
    <w:rsid w:val="001B5AC4"/>
    <w:rsid w:val="001B5FB6"/>
    <w:rsid w:val="001B65BD"/>
    <w:rsid w:val="001B6B39"/>
    <w:rsid w:val="001B7431"/>
    <w:rsid w:val="001B75AA"/>
    <w:rsid w:val="001B7A33"/>
    <w:rsid w:val="001C0346"/>
    <w:rsid w:val="001C03F2"/>
    <w:rsid w:val="001C0AEF"/>
    <w:rsid w:val="001C10CF"/>
    <w:rsid w:val="001C1442"/>
    <w:rsid w:val="001C148D"/>
    <w:rsid w:val="001C1560"/>
    <w:rsid w:val="001C39A9"/>
    <w:rsid w:val="001C4E10"/>
    <w:rsid w:val="001C54B9"/>
    <w:rsid w:val="001C5BE6"/>
    <w:rsid w:val="001C62B8"/>
    <w:rsid w:val="001C635B"/>
    <w:rsid w:val="001C6E8C"/>
    <w:rsid w:val="001C6F56"/>
    <w:rsid w:val="001C70FD"/>
    <w:rsid w:val="001C73E2"/>
    <w:rsid w:val="001C751A"/>
    <w:rsid w:val="001C79C9"/>
    <w:rsid w:val="001C7B67"/>
    <w:rsid w:val="001D02C2"/>
    <w:rsid w:val="001D0605"/>
    <w:rsid w:val="001D1160"/>
    <w:rsid w:val="001D11EC"/>
    <w:rsid w:val="001D1789"/>
    <w:rsid w:val="001D20A1"/>
    <w:rsid w:val="001D3BF0"/>
    <w:rsid w:val="001D4DCC"/>
    <w:rsid w:val="001D4F90"/>
    <w:rsid w:val="001D7169"/>
    <w:rsid w:val="001D770E"/>
    <w:rsid w:val="001D7766"/>
    <w:rsid w:val="001D7BB7"/>
    <w:rsid w:val="001E0107"/>
    <w:rsid w:val="001E0211"/>
    <w:rsid w:val="001E3B69"/>
    <w:rsid w:val="001E55B9"/>
    <w:rsid w:val="001E60E8"/>
    <w:rsid w:val="001E6A98"/>
    <w:rsid w:val="001E7353"/>
    <w:rsid w:val="001E7DFB"/>
    <w:rsid w:val="001F109D"/>
    <w:rsid w:val="001F126D"/>
    <w:rsid w:val="001F168B"/>
    <w:rsid w:val="001F23D8"/>
    <w:rsid w:val="001F2433"/>
    <w:rsid w:val="001F2A8E"/>
    <w:rsid w:val="001F2D1C"/>
    <w:rsid w:val="001F2FE1"/>
    <w:rsid w:val="001F4073"/>
    <w:rsid w:val="001F426B"/>
    <w:rsid w:val="001F5A2F"/>
    <w:rsid w:val="001F6B5E"/>
    <w:rsid w:val="00200ADC"/>
    <w:rsid w:val="00201E92"/>
    <w:rsid w:val="00202F2D"/>
    <w:rsid w:val="00204302"/>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4E7"/>
    <w:rsid w:val="00216C60"/>
    <w:rsid w:val="00216F08"/>
    <w:rsid w:val="00216F9D"/>
    <w:rsid w:val="00217B06"/>
    <w:rsid w:val="002206BA"/>
    <w:rsid w:val="00220D24"/>
    <w:rsid w:val="00221DC5"/>
    <w:rsid w:val="00221FB2"/>
    <w:rsid w:val="0022221B"/>
    <w:rsid w:val="00222C2A"/>
    <w:rsid w:val="00224088"/>
    <w:rsid w:val="00224A62"/>
    <w:rsid w:val="002267F5"/>
    <w:rsid w:val="00226824"/>
    <w:rsid w:val="002309BA"/>
    <w:rsid w:val="00230B08"/>
    <w:rsid w:val="00230B7B"/>
    <w:rsid w:val="00230F5A"/>
    <w:rsid w:val="002317C5"/>
    <w:rsid w:val="002324E1"/>
    <w:rsid w:val="0023285C"/>
    <w:rsid w:val="00232CFA"/>
    <w:rsid w:val="002332A2"/>
    <w:rsid w:val="00233504"/>
    <w:rsid w:val="0023417B"/>
    <w:rsid w:val="002347A2"/>
    <w:rsid w:val="00234B11"/>
    <w:rsid w:val="002357CA"/>
    <w:rsid w:val="00236E1C"/>
    <w:rsid w:val="002373D6"/>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74B2"/>
    <w:rsid w:val="002476A4"/>
    <w:rsid w:val="00247909"/>
    <w:rsid w:val="00247E5B"/>
    <w:rsid w:val="00250101"/>
    <w:rsid w:val="00250385"/>
    <w:rsid w:val="00250E78"/>
    <w:rsid w:val="002510A7"/>
    <w:rsid w:val="00251A23"/>
    <w:rsid w:val="00252D1C"/>
    <w:rsid w:val="002530D9"/>
    <w:rsid w:val="002537AF"/>
    <w:rsid w:val="00253803"/>
    <w:rsid w:val="002539B6"/>
    <w:rsid w:val="00254D28"/>
    <w:rsid w:val="00256EC7"/>
    <w:rsid w:val="002574AE"/>
    <w:rsid w:val="00257CFE"/>
    <w:rsid w:val="00260937"/>
    <w:rsid w:val="00260B22"/>
    <w:rsid w:val="00260D20"/>
    <w:rsid w:val="002613D6"/>
    <w:rsid w:val="002618A7"/>
    <w:rsid w:val="00261F23"/>
    <w:rsid w:val="00262AC1"/>
    <w:rsid w:val="00262BC4"/>
    <w:rsid w:val="00262F4A"/>
    <w:rsid w:val="00263238"/>
    <w:rsid w:val="00263382"/>
    <w:rsid w:val="002637F6"/>
    <w:rsid w:val="002649B1"/>
    <w:rsid w:val="00264BCA"/>
    <w:rsid w:val="00264CA4"/>
    <w:rsid w:val="00264CD0"/>
    <w:rsid w:val="002651FF"/>
    <w:rsid w:val="002657A7"/>
    <w:rsid w:val="002660FE"/>
    <w:rsid w:val="00266218"/>
    <w:rsid w:val="0026648A"/>
    <w:rsid w:val="0026673B"/>
    <w:rsid w:val="00266A17"/>
    <w:rsid w:val="00270124"/>
    <w:rsid w:val="00271093"/>
    <w:rsid w:val="00271D34"/>
    <w:rsid w:val="00272D93"/>
    <w:rsid w:val="002746BF"/>
    <w:rsid w:val="00274CB3"/>
    <w:rsid w:val="00274FB6"/>
    <w:rsid w:val="002758A3"/>
    <w:rsid w:val="00276ABE"/>
    <w:rsid w:val="00276DF2"/>
    <w:rsid w:val="00277781"/>
    <w:rsid w:val="002778EA"/>
    <w:rsid w:val="002802A4"/>
    <w:rsid w:val="00280556"/>
    <w:rsid w:val="00280B9E"/>
    <w:rsid w:val="00281317"/>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AE7"/>
    <w:rsid w:val="00294C3A"/>
    <w:rsid w:val="00295C7D"/>
    <w:rsid w:val="002961B3"/>
    <w:rsid w:val="0029640A"/>
    <w:rsid w:val="00296897"/>
    <w:rsid w:val="0029726E"/>
    <w:rsid w:val="0029754E"/>
    <w:rsid w:val="002A025B"/>
    <w:rsid w:val="002A0D87"/>
    <w:rsid w:val="002A160A"/>
    <w:rsid w:val="002A361E"/>
    <w:rsid w:val="002A4688"/>
    <w:rsid w:val="002A50D8"/>
    <w:rsid w:val="002A79B4"/>
    <w:rsid w:val="002B03E5"/>
    <w:rsid w:val="002B0592"/>
    <w:rsid w:val="002B06EB"/>
    <w:rsid w:val="002B074B"/>
    <w:rsid w:val="002B0C41"/>
    <w:rsid w:val="002B1272"/>
    <w:rsid w:val="002B15DE"/>
    <w:rsid w:val="002B1B8A"/>
    <w:rsid w:val="002B2209"/>
    <w:rsid w:val="002B2656"/>
    <w:rsid w:val="002B315A"/>
    <w:rsid w:val="002B3E8E"/>
    <w:rsid w:val="002B4F69"/>
    <w:rsid w:val="002B555B"/>
    <w:rsid w:val="002B618E"/>
    <w:rsid w:val="002B651C"/>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45B"/>
    <w:rsid w:val="002D2561"/>
    <w:rsid w:val="002D289A"/>
    <w:rsid w:val="002D2A7E"/>
    <w:rsid w:val="002D2FB2"/>
    <w:rsid w:val="002D348A"/>
    <w:rsid w:val="002D35AE"/>
    <w:rsid w:val="002D48EA"/>
    <w:rsid w:val="002D58B6"/>
    <w:rsid w:val="002D683D"/>
    <w:rsid w:val="002D7F32"/>
    <w:rsid w:val="002E0299"/>
    <w:rsid w:val="002E12F1"/>
    <w:rsid w:val="002E1324"/>
    <w:rsid w:val="002E14F4"/>
    <w:rsid w:val="002E1B74"/>
    <w:rsid w:val="002E1D14"/>
    <w:rsid w:val="002E3E0B"/>
    <w:rsid w:val="002E4D0B"/>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2F78FC"/>
    <w:rsid w:val="00301696"/>
    <w:rsid w:val="00301FC2"/>
    <w:rsid w:val="00302777"/>
    <w:rsid w:val="003028C8"/>
    <w:rsid w:val="00303994"/>
    <w:rsid w:val="00305D77"/>
    <w:rsid w:val="00307484"/>
    <w:rsid w:val="0030788C"/>
    <w:rsid w:val="0031004F"/>
    <w:rsid w:val="0031095B"/>
    <w:rsid w:val="00310D9C"/>
    <w:rsid w:val="00310E99"/>
    <w:rsid w:val="00311858"/>
    <w:rsid w:val="003122E8"/>
    <w:rsid w:val="003130C2"/>
    <w:rsid w:val="00313501"/>
    <w:rsid w:val="00314CB8"/>
    <w:rsid w:val="00314F3C"/>
    <w:rsid w:val="00315508"/>
    <w:rsid w:val="00315D05"/>
    <w:rsid w:val="003171F7"/>
    <w:rsid w:val="003172DC"/>
    <w:rsid w:val="0031738C"/>
    <w:rsid w:val="00317970"/>
    <w:rsid w:val="0031798C"/>
    <w:rsid w:val="0032020A"/>
    <w:rsid w:val="003203A1"/>
    <w:rsid w:val="00320CAF"/>
    <w:rsid w:val="00320F25"/>
    <w:rsid w:val="00321767"/>
    <w:rsid w:val="00321DA4"/>
    <w:rsid w:val="00321DC3"/>
    <w:rsid w:val="00322A0B"/>
    <w:rsid w:val="00322CF6"/>
    <w:rsid w:val="00322F2C"/>
    <w:rsid w:val="00323492"/>
    <w:rsid w:val="00323519"/>
    <w:rsid w:val="003235A8"/>
    <w:rsid w:val="00323CA7"/>
    <w:rsid w:val="0032438A"/>
    <w:rsid w:val="00325FB4"/>
    <w:rsid w:val="0032614A"/>
    <w:rsid w:val="00326F15"/>
    <w:rsid w:val="00326F79"/>
    <w:rsid w:val="00327013"/>
    <w:rsid w:val="003276D6"/>
    <w:rsid w:val="00327B5A"/>
    <w:rsid w:val="003308C8"/>
    <w:rsid w:val="00331329"/>
    <w:rsid w:val="003317CE"/>
    <w:rsid w:val="00332681"/>
    <w:rsid w:val="00333119"/>
    <w:rsid w:val="00333521"/>
    <w:rsid w:val="00333BA7"/>
    <w:rsid w:val="0033462C"/>
    <w:rsid w:val="003348B8"/>
    <w:rsid w:val="003358C1"/>
    <w:rsid w:val="00335D96"/>
    <w:rsid w:val="00336932"/>
    <w:rsid w:val="00336CC1"/>
    <w:rsid w:val="00336EA5"/>
    <w:rsid w:val="00341CA6"/>
    <w:rsid w:val="003422FB"/>
    <w:rsid w:val="003427E5"/>
    <w:rsid w:val="00342A06"/>
    <w:rsid w:val="00343D45"/>
    <w:rsid w:val="0034431F"/>
    <w:rsid w:val="003443CC"/>
    <w:rsid w:val="0034478D"/>
    <w:rsid w:val="0034526E"/>
    <w:rsid w:val="00345888"/>
    <w:rsid w:val="003477F1"/>
    <w:rsid w:val="0035184D"/>
    <w:rsid w:val="00351C01"/>
    <w:rsid w:val="00352474"/>
    <w:rsid w:val="00352580"/>
    <w:rsid w:val="00352A9C"/>
    <w:rsid w:val="00352DF5"/>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332"/>
    <w:rsid w:val="003657DE"/>
    <w:rsid w:val="00365E07"/>
    <w:rsid w:val="003660F8"/>
    <w:rsid w:val="00366337"/>
    <w:rsid w:val="003676DD"/>
    <w:rsid w:val="00367C17"/>
    <w:rsid w:val="00367CA1"/>
    <w:rsid w:val="003711FC"/>
    <w:rsid w:val="003715B9"/>
    <w:rsid w:val="00371E36"/>
    <w:rsid w:val="0037272D"/>
    <w:rsid w:val="00372C0F"/>
    <w:rsid w:val="003736D8"/>
    <w:rsid w:val="00373EAB"/>
    <w:rsid w:val="003744FC"/>
    <w:rsid w:val="00374829"/>
    <w:rsid w:val="0037555F"/>
    <w:rsid w:val="00376A95"/>
    <w:rsid w:val="00376CC7"/>
    <w:rsid w:val="00376D1A"/>
    <w:rsid w:val="003771D7"/>
    <w:rsid w:val="003777A5"/>
    <w:rsid w:val="00377A42"/>
    <w:rsid w:val="00380292"/>
    <w:rsid w:val="00381594"/>
    <w:rsid w:val="003823DF"/>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4CF4"/>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C89"/>
    <w:rsid w:val="003A7EC8"/>
    <w:rsid w:val="003B07DC"/>
    <w:rsid w:val="003B0C08"/>
    <w:rsid w:val="003B0D47"/>
    <w:rsid w:val="003B1261"/>
    <w:rsid w:val="003B16D8"/>
    <w:rsid w:val="003B1E1B"/>
    <w:rsid w:val="003B215D"/>
    <w:rsid w:val="003B2180"/>
    <w:rsid w:val="003B31F8"/>
    <w:rsid w:val="003B4585"/>
    <w:rsid w:val="003B481A"/>
    <w:rsid w:val="003B4849"/>
    <w:rsid w:val="003B5C52"/>
    <w:rsid w:val="003B7EBC"/>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256"/>
    <w:rsid w:val="003D2702"/>
    <w:rsid w:val="003D280A"/>
    <w:rsid w:val="003D39A7"/>
    <w:rsid w:val="003D3FEB"/>
    <w:rsid w:val="003D471A"/>
    <w:rsid w:val="003D49DB"/>
    <w:rsid w:val="003D4B6C"/>
    <w:rsid w:val="003D4F80"/>
    <w:rsid w:val="003D55E2"/>
    <w:rsid w:val="003D55FD"/>
    <w:rsid w:val="003D65E7"/>
    <w:rsid w:val="003D6985"/>
    <w:rsid w:val="003D6BFA"/>
    <w:rsid w:val="003E0592"/>
    <w:rsid w:val="003E0F46"/>
    <w:rsid w:val="003E0F88"/>
    <w:rsid w:val="003E0FDE"/>
    <w:rsid w:val="003E218A"/>
    <w:rsid w:val="003E2642"/>
    <w:rsid w:val="003E2E81"/>
    <w:rsid w:val="003E5438"/>
    <w:rsid w:val="003E5AE8"/>
    <w:rsid w:val="003E6097"/>
    <w:rsid w:val="003E62A2"/>
    <w:rsid w:val="003E6D07"/>
    <w:rsid w:val="003E729E"/>
    <w:rsid w:val="003E7613"/>
    <w:rsid w:val="003E7BD7"/>
    <w:rsid w:val="003F07DD"/>
    <w:rsid w:val="003F12FE"/>
    <w:rsid w:val="003F161E"/>
    <w:rsid w:val="003F165E"/>
    <w:rsid w:val="003F1AAE"/>
    <w:rsid w:val="003F345C"/>
    <w:rsid w:val="003F3DBA"/>
    <w:rsid w:val="003F405D"/>
    <w:rsid w:val="003F4EA8"/>
    <w:rsid w:val="003F6363"/>
    <w:rsid w:val="003F740A"/>
    <w:rsid w:val="003F76B0"/>
    <w:rsid w:val="003F7CB0"/>
    <w:rsid w:val="003F7F5B"/>
    <w:rsid w:val="0040188F"/>
    <w:rsid w:val="00401DED"/>
    <w:rsid w:val="004030C2"/>
    <w:rsid w:val="00403E8F"/>
    <w:rsid w:val="00404AA7"/>
    <w:rsid w:val="004053FA"/>
    <w:rsid w:val="004059BC"/>
    <w:rsid w:val="00405A10"/>
    <w:rsid w:val="00406F1B"/>
    <w:rsid w:val="00407356"/>
    <w:rsid w:val="00407433"/>
    <w:rsid w:val="00407759"/>
    <w:rsid w:val="00410571"/>
    <w:rsid w:val="00411280"/>
    <w:rsid w:val="00411D32"/>
    <w:rsid w:val="0041268D"/>
    <w:rsid w:val="00412CDF"/>
    <w:rsid w:val="004133AF"/>
    <w:rsid w:val="00413721"/>
    <w:rsid w:val="00413BB8"/>
    <w:rsid w:val="00414255"/>
    <w:rsid w:val="00414AAD"/>
    <w:rsid w:val="00414B4D"/>
    <w:rsid w:val="00414BA5"/>
    <w:rsid w:val="0041504A"/>
    <w:rsid w:val="00415319"/>
    <w:rsid w:val="004164E6"/>
    <w:rsid w:val="00416AF8"/>
    <w:rsid w:val="004174BC"/>
    <w:rsid w:val="004179AB"/>
    <w:rsid w:val="00417D34"/>
    <w:rsid w:val="00417D79"/>
    <w:rsid w:val="00420CDF"/>
    <w:rsid w:val="0042112F"/>
    <w:rsid w:val="00421BD4"/>
    <w:rsid w:val="0042209D"/>
    <w:rsid w:val="004225D3"/>
    <w:rsid w:val="00423C36"/>
    <w:rsid w:val="00425C97"/>
    <w:rsid w:val="00425EBF"/>
    <w:rsid w:val="004260F3"/>
    <w:rsid w:val="00426904"/>
    <w:rsid w:val="00426EC7"/>
    <w:rsid w:val="0042740B"/>
    <w:rsid w:val="004275DE"/>
    <w:rsid w:val="00430B98"/>
    <w:rsid w:val="00431182"/>
    <w:rsid w:val="00431349"/>
    <w:rsid w:val="004314AF"/>
    <w:rsid w:val="00431624"/>
    <w:rsid w:val="00431F71"/>
    <w:rsid w:val="004322E1"/>
    <w:rsid w:val="004323DA"/>
    <w:rsid w:val="004331DA"/>
    <w:rsid w:val="004332CD"/>
    <w:rsid w:val="00433371"/>
    <w:rsid w:val="00433D9F"/>
    <w:rsid w:val="00433FF8"/>
    <w:rsid w:val="00434C01"/>
    <w:rsid w:val="00435DD2"/>
    <w:rsid w:val="0043638B"/>
    <w:rsid w:val="00436F54"/>
    <w:rsid w:val="00437401"/>
    <w:rsid w:val="004378E5"/>
    <w:rsid w:val="00437F72"/>
    <w:rsid w:val="00440692"/>
    <w:rsid w:val="00440E4F"/>
    <w:rsid w:val="00440F32"/>
    <w:rsid w:val="0044123F"/>
    <w:rsid w:val="004419F3"/>
    <w:rsid w:val="00441FA8"/>
    <w:rsid w:val="00442D9B"/>
    <w:rsid w:val="00442E48"/>
    <w:rsid w:val="0044313F"/>
    <w:rsid w:val="004432F6"/>
    <w:rsid w:val="00443DFA"/>
    <w:rsid w:val="004440D8"/>
    <w:rsid w:val="00444B19"/>
    <w:rsid w:val="00444E5F"/>
    <w:rsid w:val="0044502D"/>
    <w:rsid w:val="004459CA"/>
    <w:rsid w:val="00445D75"/>
    <w:rsid w:val="0044634F"/>
    <w:rsid w:val="00447366"/>
    <w:rsid w:val="0044778B"/>
    <w:rsid w:val="004479EC"/>
    <w:rsid w:val="004503D9"/>
    <w:rsid w:val="00451AB8"/>
    <w:rsid w:val="00452C01"/>
    <w:rsid w:val="00452E10"/>
    <w:rsid w:val="004538ED"/>
    <w:rsid w:val="00453943"/>
    <w:rsid w:val="00453CC8"/>
    <w:rsid w:val="00455268"/>
    <w:rsid w:val="00455C4A"/>
    <w:rsid w:val="004563E6"/>
    <w:rsid w:val="00456BE1"/>
    <w:rsid w:val="004570E6"/>
    <w:rsid w:val="00457569"/>
    <w:rsid w:val="00460DD5"/>
    <w:rsid w:val="004611A8"/>
    <w:rsid w:val="00461869"/>
    <w:rsid w:val="00461933"/>
    <w:rsid w:val="00461BEE"/>
    <w:rsid w:val="00461F75"/>
    <w:rsid w:val="00461FB0"/>
    <w:rsid w:val="0046206D"/>
    <w:rsid w:val="00462564"/>
    <w:rsid w:val="00462631"/>
    <w:rsid w:val="004626BA"/>
    <w:rsid w:val="00462A1B"/>
    <w:rsid w:val="00462EAC"/>
    <w:rsid w:val="00462F2F"/>
    <w:rsid w:val="0046307E"/>
    <w:rsid w:val="00463B8C"/>
    <w:rsid w:val="0046420B"/>
    <w:rsid w:val="00465CC1"/>
    <w:rsid w:val="00466125"/>
    <w:rsid w:val="00466CF2"/>
    <w:rsid w:val="004671A4"/>
    <w:rsid w:val="00470BBC"/>
    <w:rsid w:val="00471A3B"/>
    <w:rsid w:val="00471D3B"/>
    <w:rsid w:val="00472209"/>
    <w:rsid w:val="004742B2"/>
    <w:rsid w:val="00474448"/>
    <w:rsid w:val="00474A3C"/>
    <w:rsid w:val="004753AB"/>
    <w:rsid w:val="0047590E"/>
    <w:rsid w:val="00476428"/>
    <w:rsid w:val="00477899"/>
    <w:rsid w:val="00477B6F"/>
    <w:rsid w:val="00480B1C"/>
    <w:rsid w:val="00480D8A"/>
    <w:rsid w:val="00480DE3"/>
    <w:rsid w:val="00481F2D"/>
    <w:rsid w:val="004822E5"/>
    <w:rsid w:val="00483023"/>
    <w:rsid w:val="00483804"/>
    <w:rsid w:val="004843F1"/>
    <w:rsid w:val="00484772"/>
    <w:rsid w:val="00484826"/>
    <w:rsid w:val="0048482F"/>
    <w:rsid w:val="00484D75"/>
    <w:rsid w:val="0048575E"/>
    <w:rsid w:val="004858AB"/>
    <w:rsid w:val="004867A3"/>
    <w:rsid w:val="00486D29"/>
    <w:rsid w:val="004870A5"/>
    <w:rsid w:val="0048735A"/>
    <w:rsid w:val="004901A3"/>
    <w:rsid w:val="00490B8E"/>
    <w:rsid w:val="00490E4D"/>
    <w:rsid w:val="004913E8"/>
    <w:rsid w:val="004917AB"/>
    <w:rsid w:val="004919B7"/>
    <w:rsid w:val="00492285"/>
    <w:rsid w:val="00492FD9"/>
    <w:rsid w:val="0049433F"/>
    <w:rsid w:val="00494588"/>
    <w:rsid w:val="00494BDF"/>
    <w:rsid w:val="00495460"/>
    <w:rsid w:val="004A01C4"/>
    <w:rsid w:val="004A0453"/>
    <w:rsid w:val="004A0AD6"/>
    <w:rsid w:val="004A0B3A"/>
    <w:rsid w:val="004A1743"/>
    <w:rsid w:val="004A1C35"/>
    <w:rsid w:val="004A1DDD"/>
    <w:rsid w:val="004A22E9"/>
    <w:rsid w:val="004A34FF"/>
    <w:rsid w:val="004A43DB"/>
    <w:rsid w:val="004A5876"/>
    <w:rsid w:val="004A5C32"/>
    <w:rsid w:val="004A671E"/>
    <w:rsid w:val="004A6977"/>
    <w:rsid w:val="004A69D5"/>
    <w:rsid w:val="004B08CA"/>
    <w:rsid w:val="004B107E"/>
    <w:rsid w:val="004B1765"/>
    <w:rsid w:val="004B1BE0"/>
    <w:rsid w:val="004B2033"/>
    <w:rsid w:val="004B22AF"/>
    <w:rsid w:val="004B22F3"/>
    <w:rsid w:val="004B260E"/>
    <w:rsid w:val="004B26B5"/>
    <w:rsid w:val="004B2D3E"/>
    <w:rsid w:val="004B3B80"/>
    <w:rsid w:val="004B3BFC"/>
    <w:rsid w:val="004B3DAF"/>
    <w:rsid w:val="004B461C"/>
    <w:rsid w:val="004B4AF1"/>
    <w:rsid w:val="004B70E0"/>
    <w:rsid w:val="004C0483"/>
    <w:rsid w:val="004C0B9B"/>
    <w:rsid w:val="004C2797"/>
    <w:rsid w:val="004C5D2B"/>
    <w:rsid w:val="004C6D2F"/>
    <w:rsid w:val="004C7F1A"/>
    <w:rsid w:val="004D019F"/>
    <w:rsid w:val="004D0808"/>
    <w:rsid w:val="004D0B09"/>
    <w:rsid w:val="004D1452"/>
    <w:rsid w:val="004D1A1E"/>
    <w:rsid w:val="004D212C"/>
    <w:rsid w:val="004D21CE"/>
    <w:rsid w:val="004D2316"/>
    <w:rsid w:val="004D252B"/>
    <w:rsid w:val="004D29AD"/>
    <w:rsid w:val="004D2A4C"/>
    <w:rsid w:val="004D3578"/>
    <w:rsid w:val="004D3A3F"/>
    <w:rsid w:val="004D3D21"/>
    <w:rsid w:val="004D55E4"/>
    <w:rsid w:val="004D573A"/>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530B"/>
    <w:rsid w:val="004E5414"/>
    <w:rsid w:val="004E5AF2"/>
    <w:rsid w:val="004E5F51"/>
    <w:rsid w:val="004E7218"/>
    <w:rsid w:val="004E725D"/>
    <w:rsid w:val="004E7688"/>
    <w:rsid w:val="004F0543"/>
    <w:rsid w:val="004F06F8"/>
    <w:rsid w:val="004F0B98"/>
    <w:rsid w:val="004F13A1"/>
    <w:rsid w:val="004F1A2C"/>
    <w:rsid w:val="004F1E88"/>
    <w:rsid w:val="004F270B"/>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E49"/>
    <w:rsid w:val="0050621D"/>
    <w:rsid w:val="005066C0"/>
    <w:rsid w:val="00506778"/>
    <w:rsid w:val="00506E90"/>
    <w:rsid w:val="00507AD1"/>
    <w:rsid w:val="00507F75"/>
    <w:rsid w:val="005100E1"/>
    <w:rsid w:val="00510275"/>
    <w:rsid w:val="005109CB"/>
    <w:rsid w:val="00510B05"/>
    <w:rsid w:val="00510C3E"/>
    <w:rsid w:val="00510F88"/>
    <w:rsid w:val="00511BAB"/>
    <w:rsid w:val="0051239C"/>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4465"/>
    <w:rsid w:val="005250B7"/>
    <w:rsid w:val="00525439"/>
    <w:rsid w:val="0052551D"/>
    <w:rsid w:val="005257A9"/>
    <w:rsid w:val="0052656E"/>
    <w:rsid w:val="00527095"/>
    <w:rsid w:val="0052720E"/>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7DE"/>
    <w:rsid w:val="00536F4F"/>
    <w:rsid w:val="00540B57"/>
    <w:rsid w:val="00541038"/>
    <w:rsid w:val="00542063"/>
    <w:rsid w:val="00543D57"/>
    <w:rsid w:val="00543E6C"/>
    <w:rsid w:val="00544642"/>
    <w:rsid w:val="005449BE"/>
    <w:rsid w:val="005454FF"/>
    <w:rsid w:val="00545939"/>
    <w:rsid w:val="00545E1E"/>
    <w:rsid w:val="00546085"/>
    <w:rsid w:val="005463CE"/>
    <w:rsid w:val="00546577"/>
    <w:rsid w:val="00546EE9"/>
    <w:rsid w:val="00546FF8"/>
    <w:rsid w:val="005478D2"/>
    <w:rsid w:val="00547FDC"/>
    <w:rsid w:val="00550BDB"/>
    <w:rsid w:val="005518D2"/>
    <w:rsid w:val="00551C8C"/>
    <w:rsid w:val="00551D0B"/>
    <w:rsid w:val="00551E65"/>
    <w:rsid w:val="0055245E"/>
    <w:rsid w:val="00553F10"/>
    <w:rsid w:val="00554087"/>
    <w:rsid w:val="005544C1"/>
    <w:rsid w:val="0055668A"/>
    <w:rsid w:val="00557677"/>
    <w:rsid w:val="00557E87"/>
    <w:rsid w:val="00561AF7"/>
    <w:rsid w:val="00561B88"/>
    <w:rsid w:val="00561C23"/>
    <w:rsid w:val="00561C9A"/>
    <w:rsid w:val="0056214C"/>
    <w:rsid w:val="0056272B"/>
    <w:rsid w:val="005637D5"/>
    <w:rsid w:val="00563D6C"/>
    <w:rsid w:val="0056403E"/>
    <w:rsid w:val="0056425D"/>
    <w:rsid w:val="0056430A"/>
    <w:rsid w:val="00564AC9"/>
    <w:rsid w:val="00564C18"/>
    <w:rsid w:val="00565087"/>
    <w:rsid w:val="005660F5"/>
    <w:rsid w:val="0056657C"/>
    <w:rsid w:val="00566EB7"/>
    <w:rsid w:val="00567867"/>
    <w:rsid w:val="005678F2"/>
    <w:rsid w:val="00570EB9"/>
    <w:rsid w:val="00570ECE"/>
    <w:rsid w:val="00570F50"/>
    <w:rsid w:val="005718DF"/>
    <w:rsid w:val="00571C4D"/>
    <w:rsid w:val="0057302E"/>
    <w:rsid w:val="00573F8E"/>
    <w:rsid w:val="00574886"/>
    <w:rsid w:val="00574A6A"/>
    <w:rsid w:val="00574BB6"/>
    <w:rsid w:val="005755EA"/>
    <w:rsid w:val="005763E6"/>
    <w:rsid w:val="00576CFB"/>
    <w:rsid w:val="00576EDE"/>
    <w:rsid w:val="00577168"/>
    <w:rsid w:val="005773DF"/>
    <w:rsid w:val="0057765C"/>
    <w:rsid w:val="00577793"/>
    <w:rsid w:val="005777BA"/>
    <w:rsid w:val="00581D07"/>
    <w:rsid w:val="005838D5"/>
    <w:rsid w:val="00584B0E"/>
    <w:rsid w:val="0058503A"/>
    <w:rsid w:val="005863D2"/>
    <w:rsid w:val="00586710"/>
    <w:rsid w:val="005867BD"/>
    <w:rsid w:val="00586BF8"/>
    <w:rsid w:val="00586E27"/>
    <w:rsid w:val="00587643"/>
    <w:rsid w:val="00587894"/>
    <w:rsid w:val="00590697"/>
    <w:rsid w:val="005918B0"/>
    <w:rsid w:val="00591B89"/>
    <w:rsid w:val="00591F51"/>
    <w:rsid w:val="0059305F"/>
    <w:rsid w:val="0059343D"/>
    <w:rsid w:val="005934C5"/>
    <w:rsid w:val="00593B09"/>
    <w:rsid w:val="00594799"/>
    <w:rsid w:val="005955C5"/>
    <w:rsid w:val="00596965"/>
    <w:rsid w:val="00597391"/>
    <w:rsid w:val="00597CDD"/>
    <w:rsid w:val="005A039F"/>
    <w:rsid w:val="005A058D"/>
    <w:rsid w:val="005A0BE4"/>
    <w:rsid w:val="005A0EA3"/>
    <w:rsid w:val="005A23A4"/>
    <w:rsid w:val="005A2852"/>
    <w:rsid w:val="005A28BF"/>
    <w:rsid w:val="005A28D6"/>
    <w:rsid w:val="005A2E9F"/>
    <w:rsid w:val="005A3CE7"/>
    <w:rsid w:val="005A3EA8"/>
    <w:rsid w:val="005A4D31"/>
    <w:rsid w:val="005A50B6"/>
    <w:rsid w:val="005A5CD6"/>
    <w:rsid w:val="005A60B8"/>
    <w:rsid w:val="005A6EDA"/>
    <w:rsid w:val="005A71D2"/>
    <w:rsid w:val="005A7565"/>
    <w:rsid w:val="005A7C47"/>
    <w:rsid w:val="005B0C38"/>
    <w:rsid w:val="005B15B6"/>
    <w:rsid w:val="005B177B"/>
    <w:rsid w:val="005B18DB"/>
    <w:rsid w:val="005B379D"/>
    <w:rsid w:val="005B4D40"/>
    <w:rsid w:val="005B5584"/>
    <w:rsid w:val="005B6234"/>
    <w:rsid w:val="005B65DF"/>
    <w:rsid w:val="005B7666"/>
    <w:rsid w:val="005B7929"/>
    <w:rsid w:val="005C037C"/>
    <w:rsid w:val="005C165E"/>
    <w:rsid w:val="005C2268"/>
    <w:rsid w:val="005C2800"/>
    <w:rsid w:val="005C2832"/>
    <w:rsid w:val="005C3735"/>
    <w:rsid w:val="005C3CFC"/>
    <w:rsid w:val="005C55A1"/>
    <w:rsid w:val="005C56A0"/>
    <w:rsid w:val="005C5BAE"/>
    <w:rsid w:val="005C60DC"/>
    <w:rsid w:val="005C674B"/>
    <w:rsid w:val="005C6A36"/>
    <w:rsid w:val="005C71E4"/>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5E73"/>
    <w:rsid w:val="005D63D8"/>
    <w:rsid w:val="005D662C"/>
    <w:rsid w:val="005D6996"/>
    <w:rsid w:val="005D6A61"/>
    <w:rsid w:val="005D7605"/>
    <w:rsid w:val="005E028B"/>
    <w:rsid w:val="005E069B"/>
    <w:rsid w:val="005E0730"/>
    <w:rsid w:val="005E1AEF"/>
    <w:rsid w:val="005E3032"/>
    <w:rsid w:val="005E32CA"/>
    <w:rsid w:val="005E3506"/>
    <w:rsid w:val="005E3F22"/>
    <w:rsid w:val="005E4615"/>
    <w:rsid w:val="005E558E"/>
    <w:rsid w:val="005E59A8"/>
    <w:rsid w:val="005E609B"/>
    <w:rsid w:val="005E6557"/>
    <w:rsid w:val="005E7333"/>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1005"/>
    <w:rsid w:val="0060260A"/>
    <w:rsid w:val="006029A0"/>
    <w:rsid w:val="00602D62"/>
    <w:rsid w:val="00603AD8"/>
    <w:rsid w:val="00603FA8"/>
    <w:rsid w:val="006046BD"/>
    <w:rsid w:val="0060589B"/>
    <w:rsid w:val="00605BFF"/>
    <w:rsid w:val="00605E3D"/>
    <w:rsid w:val="00606A4C"/>
    <w:rsid w:val="00606AE0"/>
    <w:rsid w:val="00606BA4"/>
    <w:rsid w:val="00606F82"/>
    <w:rsid w:val="006074EA"/>
    <w:rsid w:val="00610648"/>
    <w:rsid w:val="00610715"/>
    <w:rsid w:val="00611594"/>
    <w:rsid w:val="00611612"/>
    <w:rsid w:val="00611A23"/>
    <w:rsid w:val="00612470"/>
    <w:rsid w:val="006125A5"/>
    <w:rsid w:val="00612938"/>
    <w:rsid w:val="00612FFD"/>
    <w:rsid w:val="00613C42"/>
    <w:rsid w:val="006143D3"/>
    <w:rsid w:val="00614471"/>
    <w:rsid w:val="00614643"/>
    <w:rsid w:val="00614916"/>
    <w:rsid w:val="00614A0C"/>
    <w:rsid w:val="00614FDF"/>
    <w:rsid w:val="00615130"/>
    <w:rsid w:val="006152B4"/>
    <w:rsid w:val="00615A57"/>
    <w:rsid w:val="006164AD"/>
    <w:rsid w:val="0061673C"/>
    <w:rsid w:val="00616769"/>
    <w:rsid w:val="006176BF"/>
    <w:rsid w:val="006178FB"/>
    <w:rsid w:val="00617EAC"/>
    <w:rsid w:val="0062041A"/>
    <w:rsid w:val="00620745"/>
    <w:rsid w:val="00620757"/>
    <w:rsid w:val="00620875"/>
    <w:rsid w:val="006209F2"/>
    <w:rsid w:val="00620E1E"/>
    <w:rsid w:val="006226CA"/>
    <w:rsid w:val="006228D5"/>
    <w:rsid w:val="0062319F"/>
    <w:rsid w:val="00623833"/>
    <w:rsid w:val="0062401C"/>
    <w:rsid w:val="006251D6"/>
    <w:rsid w:val="00625645"/>
    <w:rsid w:val="006265C1"/>
    <w:rsid w:val="00626BCB"/>
    <w:rsid w:val="00627194"/>
    <w:rsid w:val="00627419"/>
    <w:rsid w:val="00627C97"/>
    <w:rsid w:val="0063109E"/>
    <w:rsid w:val="00632985"/>
    <w:rsid w:val="00632ADD"/>
    <w:rsid w:val="00632D85"/>
    <w:rsid w:val="00632DCF"/>
    <w:rsid w:val="00633CD7"/>
    <w:rsid w:val="00634F34"/>
    <w:rsid w:val="00635239"/>
    <w:rsid w:val="00636BB0"/>
    <w:rsid w:val="00643F7D"/>
    <w:rsid w:val="0064507F"/>
    <w:rsid w:val="00645F93"/>
    <w:rsid w:val="00646751"/>
    <w:rsid w:val="00647243"/>
    <w:rsid w:val="00650478"/>
    <w:rsid w:val="00650B32"/>
    <w:rsid w:val="00651BB7"/>
    <w:rsid w:val="006546B5"/>
    <w:rsid w:val="00654714"/>
    <w:rsid w:val="00654C0E"/>
    <w:rsid w:val="00654D21"/>
    <w:rsid w:val="00654D85"/>
    <w:rsid w:val="00655151"/>
    <w:rsid w:val="0065645E"/>
    <w:rsid w:val="0065696C"/>
    <w:rsid w:val="00656E19"/>
    <w:rsid w:val="00657233"/>
    <w:rsid w:val="00657FDD"/>
    <w:rsid w:val="006614DE"/>
    <w:rsid w:val="00662899"/>
    <w:rsid w:val="00663231"/>
    <w:rsid w:val="00663272"/>
    <w:rsid w:val="0066399B"/>
    <w:rsid w:val="00663D92"/>
    <w:rsid w:val="00664ED0"/>
    <w:rsid w:val="00666368"/>
    <w:rsid w:val="00666F7C"/>
    <w:rsid w:val="00667533"/>
    <w:rsid w:val="006679EC"/>
    <w:rsid w:val="0067046D"/>
    <w:rsid w:val="00670B72"/>
    <w:rsid w:val="0067106A"/>
    <w:rsid w:val="0067214B"/>
    <w:rsid w:val="00672538"/>
    <w:rsid w:val="00672A28"/>
    <w:rsid w:val="00674161"/>
    <w:rsid w:val="00674B0E"/>
    <w:rsid w:val="00675CBA"/>
    <w:rsid w:val="00676585"/>
    <w:rsid w:val="00676C14"/>
    <w:rsid w:val="00676D2F"/>
    <w:rsid w:val="00676E43"/>
    <w:rsid w:val="006770BD"/>
    <w:rsid w:val="006775D4"/>
    <w:rsid w:val="006776D0"/>
    <w:rsid w:val="00677843"/>
    <w:rsid w:val="00677BC1"/>
    <w:rsid w:val="00677D1B"/>
    <w:rsid w:val="006805DE"/>
    <w:rsid w:val="00681445"/>
    <w:rsid w:val="00682222"/>
    <w:rsid w:val="00682FE0"/>
    <w:rsid w:val="00683741"/>
    <w:rsid w:val="006839E7"/>
    <w:rsid w:val="006850EF"/>
    <w:rsid w:val="00685EBE"/>
    <w:rsid w:val="00686A60"/>
    <w:rsid w:val="00687DE1"/>
    <w:rsid w:val="0069094D"/>
    <w:rsid w:val="00690BD3"/>
    <w:rsid w:val="006912AB"/>
    <w:rsid w:val="00691930"/>
    <w:rsid w:val="00691DFE"/>
    <w:rsid w:val="00692210"/>
    <w:rsid w:val="006930B2"/>
    <w:rsid w:val="00693472"/>
    <w:rsid w:val="0069409B"/>
    <w:rsid w:val="00694174"/>
    <w:rsid w:val="0069460E"/>
    <w:rsid w:val="0069582E"/>
    <w:rsid w:val="00696DE0"/>
    <w:rsid w:val="00697C85"/>
    <w:rsid w:val="006A0604"/>
    <w:rsid w:val="006A09F7"/>
    <w:rsid w:val="006A0A7E"/>
    <w:rsid w:val="006A0AA9"/>
    <w:rsid w:val="006A1CC6"/>
    <w:rsid w:val="006A3296"/>
    <w:rsid w:val="006A3A21"/>
    <w:rsid w:val="006A53A9"/>
    <w:rsid w:val="006A5D98"/>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5B1"/>
    <w:rsid w:val="006C3ED9"/>
    <w:rsid w:val="006C40B4"/>
    <w:rsid w:val="006C415C"/>
    <w:rsid w:val="006C4707"/>
    <w:rsid w:val="006C4D3C"/>
    <w:rsid w:val="006C5752"/>
    <w:rsid w:val="006C58EC"/>
    <w:rsid w:val="006C5918"/>
    <w:rsid w:val="006C5AAD"/>
    <w:rsid w:val="006C663C"/>
    <w:rsid w:val="006C7E10"/>
    <w:rsid w:val="006D009D"/>
    <w:rsid w:val="006D108C"/>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39FE"/>
    <w:rsid w:val="006E4C2E"/>
    <w:rsid w:val="006E5B82"/>
    <w:rsid w:val="006E5D5D"/>
    <w:rsid w:val="006E6CA4"/>
    <w:rsid w:val="006E73F1"/>
    <w:rsid w:val="006E744A"/>
    <w:rsid w:val="006E7903"/>
    <w:rsid w:val="006E7F9C"/>
    <w:rsid w:val="006F24C1"/>
    <w:rsid w:val="006F250D"/>
    <w:rsid w:val="006F2518"/>
    <w:rsid w:val="006F2D1A"/>
    <w:rsid w:val="006F3E14"/>
    <w:rsid w:val="006F493B"/>
    <w:rsid w:val="006F51DF"/>
    <w:rsid w:val="006F5684"/>
    <w:rsid w:val="006F57B7"/>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60D5"/>
    <w:rsid w:val="00706984"/>
    <w:rsid w:val="00707025"/>
    <w:rsid w:val="007075DE"/>
    <w:rsid w:val="007078DE"/>
    <w:rsid w:val="00707D8C"/>
    <w:rsid w:val="00707E41"/>
    <w:rsid w:val="00710065"/>
    <w:rsid w:val="007109E7"/>
    <w:rsid w:val="00710F1F"/>
    <w:rsid w:val="00711B02"/>
    <w:rsid w:val="0071324A"/>
    <w:rsid w:val="0071379B"/>
    <w:rsid w:val="00713DF1"/>
    <w:rsid w:val="007143E1"/>
    <w:rsid w:val="007148C9"/>
    <w:rsid w:val="00715C4B"/>
    <w:rsid w:val="007167F6"/>
    <w:rsid w:val="0071799C"/>
    <w:rsid w:val="00720BA7"/>
    <w:rsid w:val="00721444"/>
    <w:rsid w:val="00721677"/>
    <w:rsid w:val="00721722"/>
    <w:rsid w:val="0072201A"/>
    <w:rsid w:val="0072275B"/>
    <w:rsid w:val="007227F5"/>
    <w:rsid w:val="00722DE6"/>
    <w:rsid w:val="00723589"/>
    <w:rsid w:val="00724A32"/>
    <w:rsid w:val="0072509C"/>
    <w:rsid w:val="00726691"/>
    <w:rsid w:val="00726AC9"/>
    <w:rsid w:val="007270A8"/>
    <w:rsid w:val="007273E7"/>
    <w:rsid w:val="00727718"/>
    <w:rsid w:val="00730475"/>
    <w:rsid w:val="00730571"/>
    <w:rsid w:val="007307DD"/>
    <w:rsid w:val="00730E26"/>
    <w:rsid w:val="007317FC"/>
    <w:rsid w:val="00732091"/>
    <w:rsid w:val="00732114"/>
    <w:rsid w:val="00732435"/>
    <w:rsid w:val="007332E7"/>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BCB"/>
    <w:rsid w:val="007525AD"/>
    <w:rsid w:val="00752DAB"/>
    <w:rsid w:val="007534BA"/>
    <w:rsid w:val="0075379D"/>
    <w:rsid w:val="0075432A"/>
    <w:rsid w:val="00754966"/>
    <w:rsid w:val="00754B80"/>
    <w:rsid w:val="00755395"/>
    <w:rsid w:val="00755EB8"/>
    <w:rsid w:val="00756E80"/>
    <w:rsid w:val="0075751A"/>
    <w:rsid w:val="00757904"/>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0248"/>
    <w:rsid w:val="00770C4A"/>
    <w:rsid w:val="00771234"/>
    <w:rsid w:val="0077168E"/>
    <w:rsid w:val="00771A8A"/>
    <w:rsid w:val="007721F7"/>
    <w:rsid w:val="00772272"/>
    <w:rsid w:val="00773B37"/>
    <w:rsid w:val="00773C5B"/>
    <w:rsid w:val="00774752"/>
    <w:rsid w:val="00774ECC"/>
    <w:rsid w:val="00774F96"/>
    <w:rsid w:val="007752CE"/>
    <w:rsid w:val="00776584"/>
    <w:rsid w:val="00776E59"/>
    <w:rsid w:val="00777419"/>
    <w:rsid w:val="0077767A"/>
    <w:rsid w:val="00777945"/>
    <w:rsid w:val="00777D0C"/>
    <w:rsid w:val="00780E3A"/>
    <w:rsid w:val="00781DB3"/>
    <w:rsid w:val="00781F0F"/>
    <w:rsid w:val="007820EB"/>
    <w:rsid w:val="00782975"/>
    <w:rsid w:val="00782BC2"/>
    <w:rsid w:val="007834BD"/>
    <w:rsid w:val="00784A89"/>
    <w:rsid w:val="0078523C"/>
    <w:rsid w:val="007855D9"/>
    <w:rsid w:val="007868F8"/>
    <w:rsid w:val="0078695F"/>
    <w:rsid w:val="00786D35"/>
    <w:rsid w:val="007873CB"/>
    <w:rsid w:val="0078743D"/>
    <w:rsid w:val="007875CC"/>
    <w:rsid w:val="0078792E"/>
    <w:rsid w:val="00787E92"/>
    <w:rsid w:val="00790D13"/>
    <w:rsid w:val="00792A4D"/>
    <w:rsid w:val="00794495"/>
    <w:rsid w:val="00794DAD"/>
    <w:rsid w:val="00795D71"/>
    <w:rsid w:val="00795F37"/>
    <w:rsid w:val="0079671A"/>
    <w:rsid w:val="00796CD9"/>
    <w:rsid w:val="007A0339"/>
    <w:rsid w:val="007A159F"/>
    <w:rsid w:val="007A15A2"/>
    <w:rsid w:val="007A2886"/>
    <w:rsid w:val="007A3CF4"/>
    <w:rsid w:val="007A4040"/>
    <w:rsid w:val="007A4310"/>
    <w:rsid w:val="007A4C3D"/>
    <w:rsid w:val="007A58C2"/>
    <w:rsid w:val="007A739C"/>
    <w:rsid w:val="007A7854"/>
    <w:rsid w:val="007B00A1"/>
    <w:rsid w:val="007B0517"/>
    <w:rsid w:val="007B0B2C"/>
    <w:rsid w:val="007B146E"/>
    <w:rsid w:val="007B1785"/>
    <w:rsid w:val="007B2F64"/>
    <w:rsid w:val="007B32EE"/>
    <w:rsid w:val="007B36C1"/>
    <w:rsid w:val="007B41E6"/>
    <w:rsid w:val="007B443D"/>
    <w:rsid w:val="007B4577"/>
    <w:rsid w:val="007C18FA"/>
    <w:rsid w:val="007C2C39"/>
    <w:rsid w:val="007C3C69"/>
    <w:rsid w:val="007C42B3"/>
    <w:rsid w:val="007C42EF"/>
    <w:rsid w:val="007C473C"/>
    <w:rsid w:val="007C519A"/>
    <w:rsid w:val="007C590D"/>
    <w:rsid w:val="007C6636"/>
    <w:rsid w:val="007C68C2"/>
    <w:rsid w:val="007C774F"/>
    <w:rsid w:val="007C7981"/>
    <w:rsid w:val="007C7CD3"/>
    <w:rsid w:val="007D0A5A"/>
    <w:rsid w:val="007D2675"/>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1C88"/>
    <w:rsid w:val="0080279B"/>
    <w:rsid w:val="008028A4"/>
    <w:rsid w:val="008039E7"/>
    <w:rsid w:val="00803FC5"/>
    <w:rsid w:val="00804275"/>
    <w:rsid w:val="0080530D"/>
    <w:rsid w:val="0080603A"/>
    <w:rsid w:val="00806289"/>
    <w:rsid w:val="00807200"/>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44CE"/>
    <w:rsid w:val="0082582A"/>
    <w:rsid w:val="00827AC8"/>
    <w:rsid w:val="0083019C"/>
    <w:rsid w:val="0083039B"/>
    <w:rsid w:val="00830EB1"/>
    <w:rsid w:val="00831226"/>
    <w:rsid w:val="00831C82"/>
    <w:rsid w:val="00831FDB"/>
    <w:rsid w:val="00832069"/>
    <w:rsid w:val="00832136"/>
    <w:rsid w:val="00832198"/>
    <w:rsid w:val="0083246E"/>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66F"/>
    <w:rsid w:val="008437A3"/>
    <w:rsid w:val="00843E48"/>
    <w:rsid w:val="008443F6"/>
    <w:rsid w:val="00844A52"/>
    <w:rsid w:val="008459CB"/>
    <w:rsid w:val="00846622"/>
    <w:rsid w:val="00846ABE"/>
    <w:rsid w:val="008503C9"/>
    <w:rsid w:val="008504BB"/>
    <w:rsid w:val="0085086E"/>
    <w:rsid w:val="00851E64"/>
    <w:rsid w:val="008524FD"/>
    <w:rsid w:val="00854D99"/>
    <w:rsid w:val="008554D2"/>
    <w:rsid w:val="00856C20"/>
    <w:rsid w:val="00856E7E"/>
    <w:rsid w:val="0085719D"/>
    <w:rsid w:val="0085777E"/>
    <w:rsid w:val="00857909"/>
    <w:rsid w:val="00857BAF"/>
    <w:rsid w:val="00857BE0"/>
    <w:rsid w:val="00860E3E"/>
    <w:rsid w:val="00861997"/>
    <w:rsid w:val="008624C8"/>
    <w:rsid w:val="0086363A"/>
    <w:rsid w:val="00863E1C"/>
    <w:rsid w:val="00864064"/>
    <w:rsid w:val="00864203"/>
    <w:rsid w:val="008643C0"/>
    <w:rsid w:val="008645F6"/>
    <w:rsid w:val="008653B9"/>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A09"/>
    <w:rsid w:val="0088206C"/>
    <w:rsid w:val="00882390"/>
    <w:rsid w:val="008828E8"/>
    <w:rsid w:val="00882988"/>
    <w:rsid w:val="00883706"/>
    <w:rsid w:val="008843FF"/>
    <w:rsid w:val="00884EF3"/>
    <w:rsid w:val="00885C75"/>
    <w:rsid w:val="00885F82"/>
    <w:rsid w:val="00886912"/>
    <w:rsid w:val="00886D53"/>
    <w:rsid w:val="00887443"/>
    <w:rsid w:val="008874FD"/>
    <w:rsid w:val="008876FA"/>
    <w:rsid w:val="0088794E"/>
    <w:rsid w:val="00887FF3"/>
    <w:rsid w:val="008907EB"/>
    <w:rsid w:val="008919BA"/>
    <w:rsid w:val="008928F9"/>
    <w:rsid w:val="00892A42"/>
    <w:rsid w:val="008946D2"/>
    <w:rsid w:val="008947C2"/>
    <w:rsid w:val="00894B39"/>
    <w:rsid w:val="00894F5C"/>
    <w:rsid w:val="00896242"/>
    <w:rsid w:val="0089639E"/>
    <w:rsid w:val="00896AB7"/>
    <w:rsid w:val="00896FFC"/>
    <w:rsid w:val="00897228"/>
    <w:rsid w:val="0089742B"/>
    <w:rsid w:val="008A1286"/>
    <w:rsid w:val="008A13CA"/>
    <w:rsid w:val="008A3A68"/>
    <w:rsid w:val="008A4239"/>
    <w:rsid w:val="008A55F9"/>
    <w:rsid w:val="008A5CBB"/>
    <w:rsid w:val="008A6EEC"/>
    <w:rsid w:val="008A7D11"/>
    <w:rsid w:val="008B0566"/>
    <w:rsid w:val="008B1180"/>
    <w:rsid w:val="008B14D5"/>
    <w:rsid w:val="008B1B4A"/>
    <w:rsid w:val="008B1D7D"/>
    <w:rsid w:val="008B225B"/>
    <w:rsid w:val="008B26A6"/>
    <w:rsid w:val="008B3809"/>
    <w:rsid w:val="008B3E80"/>
    <w:rsid w:val="008B40DC"/>
    <w:rsid w:val="008B485B"/>
    <w:rsid w:val="008B4E9C"/>
    <w:rsid w:val="008B53EB"/>
    <w:rsid w:val="008B5C15"/>
    <w:rsid w:val="008B6C35"/>
    <w:rsid w:val="008B6F86"/>
    <w:rsid w:val="008B7368"/>
    <w:rsid w:val="008B7B92"/>
    <w:rsid w:val="008C0C51"/>
    <w:rsid w:val="008C1021"/>
    <w:rsid w:val="008C16C5"/>
    <w:rsid w:val="008C1C11"/>
    <w:rsid w:val="008C1DC4"/>
    <w:rsid w:val="008C20F7"/>
    <w:rsid w:val="008C2323"/>
    <w:rsid w:val="008C2375"/>
    <w:rsid w:val="008C239C"/>
    <w:rsid w:val="008C24BD"/>
    <w:rsid w:val="008C3335"/>
    <w:rsid w:val="008C3A51"/>
    <w:rsid w:val="008C40C9"/>
    <w:rsid w:val="008C48E2"/>
    <w:rsid w:val="008C5182"/>
    <w:rsid w:val="008C5ADA"/>
    <w:rsid w:val="008C60BF"/>
    <w:rsid w:val="008C706E"/>
    <w:rsid w:val="008C72F5"/>
    <w:rsid w:val="008C7411"/>
    <w:rsid w:val="008C74D6"/>
    <w:rsid w:val="008C7A21"/>
    <w:rsid w:val="008D028E"/>
    <w:rsid w:val="008D06D3"/>
    <w:rsid w:val="008D1852"/>
    <w:rsid w:val="008D1ADA"/>
    <w:rsid w:val="008D1C26"/>
    <w:rsid w:val="008D25EF"/>
    <w:rsid w:val="008D3226"/>
    <w:rsid w:val="008D32E6"/>
    <w:rsid w:val="008D3FA4"/>
    <w:rsid w:val="008D4B0F"/>
    <w:rsid w:val="008D4B2E"/>
    <w:rsid w:val="008D5448"/>
    <w:rsid w:val="008D5B88"/>
    <w:rsid w:val="008D6634"/>
    <w:rsid w:val="008D6B17"/>
    <w:rsid w:val="008D7DDC"/>
    <w:rsid w:val="008E0079"/>
    <w:rsid w:val="008E0A0A"/>
    <w:rsid w:val="008E1441"/>
    <w:rsid w:val="008E296A"/>
    <w:rsid w:val="008E2C75"/>
    <w:rsid w:val="008E3066"/>
    <w:rsid w:val="008E3B9C"/>
    <w:rsid w:val="008E3D2E"/>
    <w:rsid w:val="008E3E0E"/>
    <w:rsid w:val="008E4429"/>
    <w:rsid w:val="008E478F"/>
    <w:rsid w:val="008E4BE5"/>
    <w:rsid w:val="008E5384"/>
    <w:rsid w:val="008E5858"/>
    <w:rsid w:val="008E5AA1"/>
    <w:rsid w:val="008E5DEA"/>
    <w:rsid w:val="008E6AE4"/>
    <w:rsid w:val="008E6EE0"/>
    <w:rsid w:val="008E6FB8"/>
    <w:rsid w:val="008E74EA"/>
    <w:rsid w:val="008E7826"/>
    <w:rsid w:val="008E7871"/>
    <w:rsid w:val="008F0B1D"/>
    <w:rsid w:val="008F1C19"/>
    <w:rsid w:val="008F1F35"/>
    <w:rsid w:val="008F2759"/>
    <w:rsid w:val="008F3F0D"/>
    <w:rsid w:val="008F3FE0"/>
    <w:rsid w:val="008F4215"/>
    <w:rsid w:val="008F441F"/>
    <w:rsid w:val="008F47E4"/>
    <w:rsid w:val="008F5D94"/>
    <w:rsid w:val="008F6BD8"/>
    <w:rsid w:val="008F6F16"/>
    <w:rsid w:val="008F7361"/>
    <w:rsid w:val="008F7474"/>
    <w:rsid w:val="008F755D"/>
    <w:rsid w:val="00901A98"/>
    <w:rsid w:val="0090271F"/>
    <w:rsid w:val="00902920"/>
    <w:rsid w:val="00902BEE"/>
    <w:rsid w:val="00902DAA"/>
    <w:rsid w:val="00902E23"/>
    <w:rsid w:val="00903105"/>
    <w:rsid w:val="00903456"/>
    <w:rsid w:val="0090361F"/>
    <w:rsid w:val="00903FB5"/>
    <w:rsid w:val="00904010"/>
    <w:rsid w:val="00904B3A"/>
    <w:rsid w:val="00904E62"/>
    <w:rsid w:val="0090557E"/>
    <w:rsid w:val="00905BEE"/>
    <w:rsid w:val="00906069"/>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5F97"/>
    <w:rsid w:val="009161CE"/>
    <w:rsid w:val="00916D48"/>
    <w:rsid w:val="0092001C"/>
    <w:rsid w:val="009201E5"/>
    <w:rsid w:val="009205E1"/>
    <w:rsid w:val="0092084B"/>
    <w:rsid w:val="00920CB0"/>
    <w:rsid w:val="00921548"/>
    <w:rsid w:val="00921821"/>
    <w:rsid w:val="00921A04"/>
    <w:rsid w:val="00921F80"/>
    <w:rsid w:val="009224CC"/>
    <w:rsid w:val="0092299C"/>
    <w:rsid w:val="0092300B"/>
    <w:rsid w:val="0092382C"/>
    <w:rsid w:val="00923E84"/>
    <w:rsid w:val="009241FF"/>
    <w:rsid w:val="00924CC1"/>
    <w:rsid w:val="009252AE"/>
    <w:rsid w:val="00925469"/>
    <w:rsid w:val="0092562F"/>
    <w:rsid w:val="00925F6A"/>
    <w:rsid w:val="00926260"/>
    <w:rsid w:val="0092679D"/>
    <w:rsid w:val="00927B3A"/>
    <w:rsid w:val="009301FE"/>
    <w:rsid w:val="00931133"/>
    <w:rsid w:val="00931F61"/>
    <w:rsid w:val="0093220E"/>
    <w:rsid w:val="0093254E"/>
    <w:rsid w:val="00932C03"/>
    <w:rsid w:val="00932C63"/>
    <w:rsid w:val="009339DF"/>
    <w:rsid w:val="009340DA"/>
    <w:rsid w:val="009342C8"/>
    <w:rsid w:val="00934A5E"/>
    <w:rsid w:val="00934E71"/>
    <w:rsid w:val="009356F8"/>
    <w:rsid w:val="00935931"/>
    <w:rsid w:val="00936C02"/>
    <w:rsid w:val="00937507"/>
    <w:rsid w:val="00937C7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3A53"/>
    <w:rsid w:val="00954873"/>
    <w:rsid w:val="00955553"/>
    <w:rsid w:val="0095591D"/>
    <w:rsid w:val="00955D84"/>
    <w:rsid w:val="00956DD1"/>
    <w:rsid w:val="00956F34"/>
    <w:rsid w:val="0095729B"/>
    <w:rsid w:val="009574E2"/>
    <w:rsid w:val="00957A86"/>
    <w:rsid w:val="0096041D"/>
    <w:rsid w:val="00960D6D"/>
    <w:rsid w:val="009613C7"/>
    <w:rsid w:val="009616E1"/>
    <w:rsid w:val="009619CA"/>
    <w:rsid w:val="009622D5"/>
    <w:rsid w:val="009628C8"/>
    <w:rsid w:val="00963A38"/>
    <w:rsid w:val="00963D24"/>
    <w:rsid w:val="0096451A"/>
    <w:rsid w:val="00965399"/>
    <w:rsid w:val="009656B5"/>
    <w:rsid w:val="00966B5B"/>
    <w:rsid w:val="00970129"/>
    <w:rsid w:val="00970793"/>
    <w:rsid w:val="00970810"/>
    <w:rsid w:val="00970963"/>
    <w:rsid w:val="009712D2"/>
    <w:rsid w:val="009714D8"/>
    <w:rsid w:val="0097186C"/>
    <w:rsid w:val="00971993"/>
    <w:rsid w:val="0097310A"/>
    <w:rsid w:val="0097341B"/>
    <w:rsid w:val="00973EF7"/>
    <w:rsid w:val="0097417C"/>
    <w:rsid w:val="009754D4"/>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4B1"/>
    <w:rsid w:val="0099057B"/>
    <w:rsid w:val="00990F2D"/>
    <w:rsid w:val="00991134"/>
    <w:rsid w:val="009924F0"/>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4661"/>
    <w:rsid w:val="009A5BDA"/>
    <w:rsid w:val="009A5C10"/>
    <w:rsid w:val="009A6162"/>
    <w:rsid w:val="009B0244"/>
    <w:rsid w:val="009B03DF"/>
    <w:rsid w:val="009B0BB1"/>
    <w:rsid w:val="009B0E7F"/>
    <w:rsid w:val="009B17C6"/>
    <w:rsid w:val="009B18F9"/>
    <w:rsid w:val="009B1D47"/>
    <w:rsid w:val="009B26A2"/>
    <w:rsid w:val="009B295A"/>
    <w:rsid w:val="009B2F61"/>
    <w:rsid w:val="009B357A"/>
    <w:rsid w:val="009B4CBE"/>
    <w:rsid w:val="009B4EB2"/>
    <w:rsid w:val="009B54C1"/>
    <w:rsid w:val="009B69BA"/>
    <w:rsid w:val="009B71D0"/>
    <w:rsid w:val="009B742B"/>
    <w:rsid w:val="009C1DF5"/>
    <w:rsid w:val="009C1F5D"/>
    <w:rsid w:val="009C2416"/>
    <w:rsid w:val="009C3101"/>
    <w:rsid w:val="009C3223"/>
    <w:rsid w:val="009C3D69"/>
    <w:rsid w:val="009C400D"/>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3C2A"/>
    <w:rsid w:val="009D5B66"/>
    <w:rsid w:val="009D5F8B"/>
    <w:rsid w:val="009D7312"/>
    <w:rsid w:val="009D760A"/>
    <w:rsid w:val="009E19E4"/>
    <w:rsid w:val="009E1BCA"/>
    <w:rsid w:val="009E2E69"/>
    <w:rsid w:val="009E32AB"/>
    <w:rsid w:val="009E4B02"/>
    <w:rsid w:val="009E7AFA"/>
    <w:rsid w:val="009E7BBD"/>
    <w:rsid w:val="009F0B08"/>
    <w:rsid w:val="009F22D6"/>
    <w:rsid w:val="009F2F67"/>
    <w:rsid w:val="009F336E"/>
    <w:rsid w:val="009F3764"/>
    <w:rsid w:val="009F37B7"/>
    <w:rsid w:val="009F4DCF"/>
    <w:rsid w:val="009F55A7"/>
    <w:rsid w:val="009F67C4"/>
    <w:rsid w:val="009F73F5"/>
    <w:rsid w:val="00A00883"/>
    <w:rsid w:val="00A00A41"/>
    <w:rsid w:val="00A012A4"/>
    <w:rsid w:val="00A013A5"/>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5D36"/>
    <w:rsid w:val="00A164B4"/>
    <w:rsid w:val="00A169A0"/>
    <w:rsid w:val="00A169F5"/>
    <w:rsid w:val="00A16FED"/>
    <w:rsid w:val="00A1727D"/>
    <w:rsid w:val="00A17515"/>
    <w:rsid w:val="00A17C63"/>
    <w:rsid w:val="00A17DE4"/>
    <w:rsid w:val="00A20324"/>
    <w:rsid w:val="00A2195D"/>
    <w:rsid w:val="00A224AF"/>
    <w:rsid w:val="00A22897"/>
    <w:rsid w:val="00A22AFA"/>
    <w:rsid w:val="00A23AC4"/>
    <w:rsid w:val="00A23EE0"/>
    <w:rsid w:val="00A24197"/>
    <w:rsid w:val="00A24532"/>
    <w:rsid w:val="00A2476E"/>
    <w:rsid w:val="00A24C45"/>
    <w:rsid w:val="00A25385"/>
    <w:rsid w:val="00A25AFF"/>
    <w:rsid w:val="00A25B97"/>
    <w:rsid w:val="00A25D72"/>
    <w:rsid w:val="00A2652B"/>
    <w:rsid w:val="00A265E9"/>
    <w:rsid w:val="00A26AA5"/>
    <w:rsid w:val="00A26BBF"/>
    <w:rsid w:val="00A26E26"/>
    <w:rsid w:val="00A30104"/>
    <w:rsid w:val="00A31060"/>
    <w:rsid w:val="00A31D4B"/>
    <w:rsid w:val="00A33BD9"/>
    <w:rsid w:val="00A34243"/>
    <w:rsid w:val="00A342B3"/>
    <w:rsid w:val="00A3479F"/>
    <w:rsid w:val="00A34AF0"/>
    <w:rsid w:val="00A34CF7"/>
    <w:rsid w:val="00A356D3"/>
    <w:rsid w:val="00A367BA"/>
    <w:rsid w:val="00A3688E"/>
    <w:rsid w:val="00A36DF5"/>
    <w:rsid w:val="00A36E01"/>
    <w:rsid w:val="00A3704F"/>
    <w:rsid w:val="00A377E0"/>
    <w:rsid w:val="00A40303"/>
    <w:rsid w:val="00A414C8"/>
    <w:rsid w:val="00A41506"/>
    <w:rsid w:val="00A41FAE"/>
    <w:rsid w:val="00A43F99"/>
    <w:rsid w:val="00A443FA"/>
    <w:rsid w:val="00A44483"/>
    <w:rsid w:val="00A44633"/>
    <w:rsid w:val="00A455F7"/>
    <w:rsid w:val="00A4573F"/>
    <w:rsid w:val="00A469FC"/>
    <w:rsid w:val="00A51A0C"/>
    <w:rsid w:val="00A51CD5"/>
    <w:rsid w:val="00A51F3C"/>
    <w:rsid w:val="00A51FB8"/>
    <w:rsid w:val="00A52198"/>
    <w:rsid w:val="00A52D04"/>
    <w:rsid w:val="00A534E7"/>
    <w:rsid w:val="00A53724"/>
    <w:rsid w:val="00A53DE1"/>
    <w:rsid w:val="00A560FF"/>
    <w:rsid w:val="00A575CC"/>
    <w:rsid w:val="00A57AAA"/>
    <w:rsid w:val="00A57FCC"/>
    <w:rsid w:val="00A6096A"/>
    <w:rsid w:val="00A60A08"/>
    <w:rsid w:val="00A60A0E"/>
    <w:rsid w:val="00A61CFA"/>
    <w:rsid w:val="00A61F49"/>
    <w:rsid w:val="00A6252B"/>
    <w:rsid w:val="00A633D7"/>
    <w:rsid w:val="00A64B16"/>
    <w:rsid w:val="00A65C1C"/>
    <w:rsid w:val="00A66786"/>
    <w:rsid w:val="00A668DB"/>
    <w:rsid w:val="00A66F0F"/>
    <w:rsid w:val="00A6761C"/>
    <w:rsid w:val="00A67DE9"/>
    <w:rsid w:val="00A70191"/>
    <w:rsid w:val="00A70665"/>
    <w:rsid w:val="00A715E1"/>
    <w:rsid w:val="00A71E0E"/>
    <w:rsid w:val="00A72EAC"/>
    <w:rsid w:val="00A73EFD"/>
    <w:rsid w:val="00A73F62"/>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974"/>
    <w:rsid w:val="00A91983"/>
    <w:rsid w:val="00A91CE4"/>
    <w:rsid w:val="00A92106"/>
    <w:rsid w:val="00A923DB"/>
    <w:rsid w:val="00A935EA"/>
    <w:rsid w:val="00A93FC5"/>
    <w:rsid w:val="00A9483A"/>
    <w:rsid w:val="00A957F3"/>
    <w:rsid w:val="00A96972"/>
    <w:rsid w:val="00A973AE"/>
    <w:rsid w:val="00A977EE"/>
    <w:rsid w:val="00AA0B9C"/>
    <w:rsid w:val="00AA2247"/>
    <w:rsid w:val="00AA25F4"/>
    <w:rsid w:val="00AA2EAD"/>
    <w:rsid w:val="00AA369A"/>
    <w:rsid w:val="00AA36BD"/>
    <w:rsid w:val="00AA4366"/>
    <w:rsid w:val="00AA46C1"/>
    <w:rsid w:val="00AA4825"/>
    <w:rsid w:val="00AA4D17"/>
    <w:rsid w:val="00AA5A6E"/>
    <w:rsid w:val="00AA6CF1"/>
    <w:rsid w:val="00AA6E28"/>
    <w:rsid w:val="00AB0D09"/>
    <w:rsid w:val="00AB0F10"/>
    <w:rsid w:val="00AB1447"/>
    <w:rsid w:val="00AB16F8"/>
    <w:rsid w:val="00AB2519"/>
    <w:rsid w:val="00AB29F9"/>
    <w:rsid w:val="00AB3250"/>
    <w:rsid w:val="00AB3B05"/>
    <w:rsid w:val="00AB40E6"/>
    <w:rsid w:val="00AB439A"/>
    <w:rsid w:val="00AB4A77"/>
    <w:rsid w:val="00AB59CC"/>
    <w:rsid w:val="00AB5E5F"/>
    <w:rsid w:val="00AB61AB"/>
    <w:rsid w:val="00AB61C1"/>
    <w:rsid w:val="00AB6995"/>
    <w:rsid w:val="00AB6F15"/>
    <w:rsid w:val="00AB6F1D"/>
    <w:rsid w:val="00AB75E5"/>
    <w:rsid w:val="00AB7720"/>
    <w:rsid w:val="00AB7BBA"/>
    <w:rsid w:val="00AC140C"/>
    <w:rsid w:val="00AC2659"/>
    <w:rsid w:val="00AC2E8D"/>
    <w:rsid w:val="00AC2F19"/>
    <w:rsid w:val="00AC34A7"/>
    <w:rsid w:val="00AC41D0"/>
    <w:rsid w:val="00AC43D9"/>
    <w:rsid w:val="00AC45B1"/>
    <w:rsid w:val="00AC4FE6"/>
    <w:rsid w:val="00AC52E2"/>
    <w:rsid w:val="00AC5CA0"/>
    <w:rsid w:val="00AC5FBC"/>
    <w:rsid w:val="00AC7737"/>
    <w:rsid w:val="00AC7974"/>
    <w:rsid w:val="00AC7CEA"/>
    <w:rsid w:val="00AD00AE"/>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73BD"/>
    <w:rsid w:val="00AD7892"/>
    <w:rsid w:val="00AD78C7"/>
    <w:rsid w:val="00AE0AE2"/>
    <w:rsid w:val="00AE0BF7"/>
    <w:rsid w:val="00AE15E8"/>
    <w:rsid w:val="00AE1939"/>
    <w:rsid w:val="00AE1ECE"/>
    <w:rsid w:val="00AE25C5"/>
    <w:rsid w:val="00AE27A3"/>
    <w:rsid w:val="00AE5F9B"/>
    <w:rsid w:val="00AE6C62"/>
    <w:rsid w:val="00AE708B"/>
    <w:rsid w:val="00AF020B"/>
    <w:rsid w:val="00AF101E"/>
    <w:rsid w:val="00AF137B"/>
    <w:rsid w:val="00AF1803"/>
    <w:rsid w:val="00AF1BDE"/>
    <w:rsid w:val="00AF1CB9"/>
    <w:rsid w:val="00AF2F47"/>
    <w:rsid w:val="00AF3E4D"/>
    <w:rsid w:val="00AF3E75"/>
    <w:rsid w:val="00AF3F83"/>
    <w:rsid w:val="00AF464B"/>
    <w:rsid w:val="00AF5D22"/>
    <w:rsid w:val="00AF6F59"/>
    <w:rsid w:val="00AF746B"/>
    <w:rsid w:val="00AF7541"/>
    <w:rsid w:val="00AF79AA"/>
    <w:rsid w:val="00B004A0"/>
    <w:rsid w:val="00B01F1E"/>
    <w:rsid w:val="00B02FE5"/>
    <w:rsid w:val="00B030F0"/>
    <w:rsid w:val="00B03569"/>
    <w:rsid w:val="00B0450F"/>
    <w:rsid w:val="00B047F8"/>
    <w:rsid w:val="00B04B51"/>
    <w:rsid w:val="00B05104"/>
    <w:rsid w:val="00B06F07"/>
    <w:rsid w:val="00B07004"/>
    <w:rsid w:val="00B07916"/>
    <w:rsid w:val="00B07BA1"/>
    <w:rsid w:val="00B10CD1"/>
    <w:rsid w:val="00B10FC3"/>
    <w:rsid w:val="00B1116D"/>
    <w:rsid w:val="00B11175"/>
    <w:rsid w:val="00B11205"/>
    <w:rsid w:val="00B11A66"/>
    <w:rsid w:val="00B11BAD"/>
    <w:rsid w:val="00B12629"/>
    <w:rsid w:val="00B145E1"/>
    <w:rsid w:val="00B14BF3"/>
    <w:rsid w:val="00B15095"/>
    <w:rsid w:val="00B15449"/>
    <w:rsid w:val="00B1667C"/>
    <w:rsid w:val="00B16BC2"/>
    <w:rsid w:val="00B16CF7"/>
    <w:rsid w:val="00B171E5"/>
    <w:rsid w:val="00B17292"/>
    <w:rsid w:val="00B17B97"/>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DE4"/>
    <w:rsid w:val="00B34E14"/>
    <w:rsid w:val="00B34ED7"/>
    <w:rsid w:val="00B361AE"/>
    <w:rsid w:val="00B3745D"/>
    <w:rsid w:val="00B40273"/>
    <w:rsid w:val="00B404DA"/>
    <w:rsid w:val="00B41CC2"/>
    <w:rsid w:val="00B41D52"/>
    <w:rsid w:val="00B41F72"/>
    <w:rsid w:val="00B41FE4"/>
    <w:rsid w:val="00B4243B"/>
    <w:rsid w:val="00B42891"/>
    <w:rsid w:val="00B42FE6"/>
    <w:rsid w:val="00B4350A"/>
    <w:rsid w:val="00B4537F"/>
    <w:rsid w:val="00B45688"/>
    <w:rsid w:val="00B45F52"/>
    <w:rsid w:val="00B4749E"/>
    <w:rsid w:val="00B5198E"/>
    <w:rsid w:val="00B525A5"/>
    <w:rsid w:val="00B5269A"/>
    <w:rsid w:val="00B52CCA"/>
    <w:rsid w:val="00B53237"/>
    <w:rsid w:val="00B5475C"/>
    <w:rsid w:val="00B55DD9"/>
    <w:rsid w:val="00B56566"/>
    <w:rsid w:val="00B57165"/>
    <w:rsid w:val="00B578B8"/>
    <w:rsid w:val="00B603BE"/>
    <w:rsid w:val="00B60CA6"/>
    <w:rsid w:val="00B61476"/>
    <w:rsid w:val="00B62036"/>
    <w:rsid w:val="00B62A28"/>
    <w:rsid w:val="00B62F47"/>
    <w:rsid w:val="00B632FE"/>
    <w:rsid w:val="00B646D2"/>
    <w:rsid w:val="00B649A6"/>
    <w:rsid w:val="00B649C6"/>
    <w:rsid w:val="00B64CE7"/>
    <w:rsid w:val="00B64F35"/>
    <w:rsid w:val="00B6562C"/>
    <w:rsid w:val="00B65705"/>
    <w:rsid w:val="00B65DD1"/>
    <w:rsid w:val="00B66256"/>
    <w:rsid w:val="00B67057"/>
    <w:rsid w:val="00B67A51"/>
    <w:rsid w:val="00B67FA3"/>
    <w:rsid w:val="00B7027B"/>
    <w:rsid w:val="00B70CEF"/>
    <w:rsid w:val="00B72584"/>
    <w:rsid w:val="00B72A68"/>
    <w:rsid w:val="00B72C11"/>
    <w:rsid w:val="00B7412D"/>
    <w:rsid w:val="00B742E8"/>
    <w:rsid w:val="00B7438D"/>
    <w:rsid w:val="00B744C3"/>
    <w:rsid w:val="00B7472D"/>
    <w:rsid w:val="00B757AD"/>
    <w:rsid w:val="00B76D92"/>
    <w:rsid w:val="00B77175"/>
    <w:rsid w:val="00B77230"/>
    <w:rsid w:val="00B77858"/>
    <w:rsid w:val="00B77892"/>
    <w:rsid w:val="00B80B8A"/>
    <w:rsid w:val="00B80E67"/>
    <w:rsid w:val="00B81E84"/>
    <w:rsid w:val="00B829F6"/>
    <w:rsid w:val="00B839BE"/>
    <w:rsid w:val="00B84848"/>
    <w:rsid w:val="00B84FDD"/>
    <w:rsid w:val="00B85525"/>
    <w:rsid w:val="00B8574A"/>
    <w:rsid w:val="00B86ED4"/>
    <w:rsid w:val="00B8744E"/>
    <w:rsid w:val="00B9087C"/>
    <w:rsid w:val="00B9095D"/>
    <w:rsid w:val="00B9194C"/>
    <w:rsid w:val="00B91E34"/>
    <w:rsid w:val="00B92064"/>
    <w:rsid w:val="00B923CB"/>
    <w:rsid w:val="00B92FB3"/>
    <w:rsid w:val="00B93AEF"/>
    <w:rsid w:val="00B94080"/>
    <w:rsid w:val="00B942CA"/>
    <w:rsid w:val="00B9558B"/>
    <w:rsid w:val="00B970D0"/>
    <w:rsid w:val="00B9723C"/>
    <w:rsid w:val="00B9749B"/>
    <w:rsid w:val="00BA03C6"/>
    <w:rsid w:val="00BA085B"/>
    <w:rsid w:val="00BA0CE6"/>
    <w:rsid w:val="00BA11A6"/>
    <w:rsid w:val="00BA20BC"/>
    <w:rsid w:val="00BA26D8"/>
    <w:rsid w:val="00BA2AA6"/>
    <w:rsid w:val="00BA3045"/>
    <w:rsid w:val="00BA426B"/>
    <w:rsid w:val="00BA49FE"/>
    <w:rsid w:val="00BA5799"/>
    <w:rsid w:val="00BA64AF"/>
    <w:rsid w:val="00BA6706"/>
    <w:rsid w:val="00BA6D7D"/>
    <w:rsid w:val="00BA7758"/>
    <w:rsid w:val="00BA7BD9"/>
    <w:rsid w:val="00BB0012"/>
    <w:rsid w:val="00BB059E"/>
    <w:rsid w:val="00BB0C67"/>
    <w:rsid w:val="00BB0FE0"/>
    <w:rsid w:val="00BB109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B79CF"/>
    <w:rsid w:val="00BC054C"/>
    <w:rsid w:val="00BC0619"/>
    <w:rsid w:val="00BC07D7"/>
    <w:rsid w:val="00BC0F7D"/>
    <w:rsid w:val="00BC153A"/>
    <w:rsid w:val="00BC17ED"/>
    <w:rsid w:val="00BC2011"/>
    <w:rsid w:val="00BC3872"/>
    <w:rsid w:val="00BC4011"/>
    <w:rsid w:val="00BC4B30"/>
    <w:rsid w:val="00BC4F5C"/>
    <w:rsid w:val="00BC4F5D"/>
    <w:rsid w:val="00BC5B6F"/>
    <w:rsid w:val="00BC626A"/>
    <w:rsid w:val="00BC64BD"/>
    <w:rsid w:val="00BC6A0E"/>
    <w:rsid w:val="00BC6DB7"/>
    <w:rsid w:val="00BC6E04"/>
    <w:rsid w:val="00BC6E46"/>
    <w:rsid w:val="00BC7489"/>
    <w:rsid w:val="00BD0AA9"/>
    <w:rsid w:val="00BD0AAB"/>
    <w:rsid w:val="00BD1599"/>
    <w:rsid w:val="00BD191A"/>
    <w:rsid w:val="00BD29D0"/>
    <w:rsid w:val="00BD3056"/>
    <w:rsid w:val="00BD3B30"/>
    <w:rsid w:val="00BD4165"/>
    <w:rsid w:val="00BD4B33"/>
    <w:rsid w:val="00BD5220"/>
    <w:rsid w:val="00BD5B68"/>
    <w:rsid w:val="00BD7116"/>
    <w:rsid w:val="00BD7AC5"/>
    <w:rsid w:val="00BD7CA0"/>
    <w:rsid w:val="00BE1562"/>
    <w:rsid w:val="00BE1894"/>
    <w:rsid w:val="00BE1C24"/>
    <w:rsid w:val="00BE1F65"/>
    <w:rsid w:val="00BE22AA"/>
    <w:rsid w:val="00BE29CA"/>
    <w:rsid w:val="00BE2B57"/>
    <w:rsid w:val="00BE2BDE"/>
    <w:rsid w:val="00BE2EBF"/>
    <w:rsid w:val="00BE3BEC"/>
    <w:rsid w:val="00BE47DA"/>
    <w:rsid w:val="00BE54F6"/>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1EB"/>
    <w:rsid w:val="00BF6D01"/>
    <w:rsid w:val="00BF6E67"/>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E66"/>
    <w:rsid w:val="00C1439E"/>
    <w:rsid w:val="00C14A69"/>
    <w:rsid w:val="00C15B65"/>
    <w:rsid w:val="00C16BB7"/>
    <w:rsid w:val="00C17C44"/>
    <w:rsid w:val="00C209CC"/>
    <w:rsid w:val="00C21289"/>
    <w:rsid w:val="00C21661"/>
    <w:rsid w:val="00C21C2A"/>
    <w:rsid w:val="00C223C0"/>
    <w:rsid w:val="00C2277C"/>
    <w:rsid w:val="00C22D00"/>
    <w:rsid w:val="00C23F2F"/>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75D"/>
    <w:rsid w:val="00C359FD"/>
    <w:rsid w:val="00C35D1F"/>
    <w:rsid w:val="00C3743F"/>
    <w:rsid w:val="00C37A19"/>
    <w:rsid w:val="00C37B88"/>
    <w:rsid w:val="00C40285"/>
    <w:rsid w:val="00C40B70"/>
    <w:rsid w:val="00C4103A"/>
    <w:rsid w:val="00C415A2"/>
    <w:rsid w:val="00C41C2B"/>
    <w:rsid w:val="00C435C1"/>
    <w:rsid w:val="00C43783"/>
    <w:rsid w:val="00C438B9"/>
    <w:rsid w:val="00C43B08"/>
    <w:rsid w:val="00C43DEF"/>
    <w:rsid w:val="00C440C2"/>
    <w:rsid w:val="00C4443F"/>
    <w:rsid w:val="00C44AD3"/>
    <w:rsid w:val="00C44D98"/>
    <w:rsid w:val="00C44F4D"/>
    <w:rsid w:val="00C45231"/>
    <w:rsid w:val="00C45B90"/>
    <w:rsid w:val="00C45C31"/>
    <w:rsid w:val="00C4631E"/>
    <w:rsid w:val="00C46597"/>
    <w:rsid w:val="00C46602"/>
    <w:rsid w:val="00C46DE3"/>
    <w:rsid w:val="00C46F24"/>
    <w:rsid w:val="00C4703D"/>
    <w:rsid w:val="00C501BB"/>
    <w:rsid w:val="00C5060C"/>
    <w:rsid w:val="00C50B57"/>
    <w:rsid w:val="00C50B84"/>
    <w:rsid w:val="00C510E6"/>
    <w:rsid w:val="00C51717"/>
    <w:rsid w:val="00C5242D"/>
    <w:rsid w:val="00C5280A"/>
    <w:rsid w:val="00C52D39"/>
    <w:rsid w:val="00C52DD7"/>
    <w:rsid w:val="00C52DE4"/>
    <w:rsid w:val="00C530A2"/>
    <w:rsid w:val="00C538E6"/>
    <w:rsid w:val="00C5430B"/>
    <w:rsid w:val="00C54A3B"/>
    <w:rsid w:val="00C55253"/>
    <w:rsid w:val="00C56054"/>
    <w:rsid w:val="00C56ACB"/>
    <w:rsid w:val="00C56F5C"/>
    <w:rsid w:val="00C571E5"/>
    <w:rsid w:val="00C60621"/>
    <w:rsid w:val="00C611E1"/>
    <w:rsid w:val="00C625B4"/>
    <w:rsid w:val="00C62BE6"/>
    <w:rsid w:val="00C62F48"/>
    <w:rsid w:val="00C64250"/>
    <w:rsid w:val="00C643D0"/>
    <w:rsid w:val="00C6461E"/>
    <w:rsid w:val="00C64F21"/>
    <w:rsid w:val="00C65741"/>
    <w:rsid w:val="00C65CB6"/>
    <w:rsid w:val="00C665E0"/>
    <w:rsid w:val="00C6682B"/>
    <w:rsid w:val="00C6784F"/>
    <w:rsid w:val="00C67A71"/>
    <w:rsid w:val="00C67BA8"/>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0C8"/>
    <w:rsid w:val="00C8144F"/>
    <w:rsid w:val="00C81736"/>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01C"/>
    <w:rsid w:val="00C97C05"/>
    <w:rsid w:val="00CA0480"/>
    <w:rsid w:val="00CA07FD"/>
    <w:rsid w:val="00CA0DAE"/>
    <w:rsid w:val="00CA10C6"/>
    <w:rsid w:val="00CA1114"/>
    <w:rsid w:val="00CA1525"/>
    <w:rsid w:val="00CA225B"/>
    <w:rsid w:val="00CA3D0C"/>
    <w:rsid w:val="00CA3FC8"/>
    <w:rsid w:val="00CA4DD6"/>
    <w:rsid w:val="00CA4F13"/>
    <w:rsid w:val="00CA51D3"/>
    <w:rsid w:val="00CA6987"/>
    <w:rsid w:val="00CA6DFB"/>
    <w:rsid w:val="00CA7102"/>
    <w:rsid w:val="00CB10A4"/>
    <w:rsid w:val="00CB1208"/>
    <w:rsid w:val="00CB12E4"/>
    <w:rsid w:val="00CB13B5"/>
    <w:rsid w:val="00CB2932"/>
    <w:rsid w:val="00CB2999"/>
    <w:rsid w:val="00CB346C"/>
    <w:rsid w:val="00CB35F6"/>
    <w:rsid w:val="00CB3CC1"/>
    <w:rsid w:val="00CB4042"/>
    <w:rsid w:val="00CB40BE"/>
    <w:rsid w:val="00CB43BA"/>
    <w:rsid w:val="00CB47D7"/>
    <w:rsid w:val="00CB4980"/>
    <w:rsid w:val="00CB532A"/>
    <w:rsid w:val="00CB7024"/>
    <w:rsid w:val="00CB71C0"/>
    <w:rsid w:val="00CB780B"/>
    <w:rsid w:val="00CB7C12"/>
    <w:rsid w:val="00CC05FB"/>
    <w:rsid w:val="00CC1333"/>
    <w:rsid w:val="00CC1B41"/>
    <w:rsid w:val="00CC20E2"/>
    <w:rsid w:val="00CC21D0"/>
    <w:rsid w:val="00CC299D"/>
    <w:rsid w:val="00CC2A7E"/>
    <w:rsid w:val="00CC2B21"/>
    <w:rsid w:val="00CC321D"/>
    <w:rsid w:val="00CC354D"/>
    <w:rsid w:val="00CC3B18"/>
    <w:rsid w:val="00CC3E3A"/>
    <w:rsid w:val="00CC412E"/>
    <w:rsid w:val="00CC4AEF"/>
    <w:rsid w:val="00CC5249"/>
    <w:rsid w:val="00CC5664"/>
    <w:rsid w:val="00CC57B7"/>
    <w:rsid w:val="00CC66AC"/>
    <w:rsid w:val="00CC7085"/>
    <w:rsid w:val="00CC7448"/>
    <w:rsid w:val="00CD034B"/>
    <w:rsid w:val="00CD0510"/>
    <w:rsid w:val="00CD077B"/>
    <w:rsid w:val="00CD0A0C"/>
    <w:rsid w:val="00CD0C0F"/>
    <w:rsid w:val="00CD0DF0"/>
    <w:rsid w:val="00CD198E"/>
    <w:rsid w:val="00CD19C7"/>
    <w:rsid w:val="00CD1ED4"/>
    <w:rsid w:val="00CD27CB"/>
    <w:rsid w:val="00CD3BF2"/>
    <w:rsid w:val="00CD428F"/>
    <w:rsid w:val="00CD45BD"/>
    <w:rsid w:val="00CD4A7E"/>
    <w:rsid w:val="00CD4FC6"/>
    <w:rsid w:val="00CD52C2"/>
    <w:rsid w:val="00CD56A0"/>
    <w:rsid w:val="00CD65D8"/>
    <w:rsid w:val="00CD7361"/>
    <w:rsid w:val="00CD7408"/>
    <w:rsid w:val="00CD74AA"/>
    <w:rsid w:val="00CE09DA"/>
    <w:rsid w:val="00CE1AE5"/>
    <w:rsid w:val="00CE1B06"/>
    <w:rsid w:val="00CE2803"/>
    <w:rsid w:val="00CE42DE"/>
    <w:rsid w:val="00CE499A"/>
    <w:rsid w:val="00CE4DA4"/>
    <w:rsid w:val="00CE5B9C"/>
    <w:rsid w:val="00CE686E"/>
    <w:rsid w:val="00CE6C23"/>
    <w:rsid w:val="00CE74DD"/>
    <w:rsid w:val="00CE7DC7"/>
    <w:rsid w:val="00CE7F0E"/>
    <w:rsid w:val="00CF0F6F"/>
    <w:rsid w:val="00CF1299"/>
    <w:rsid w:val="00CF12D8"/>
    <w:rsid w:val="00CF1C61"/>
    <w:rsid w:val="00CF26E9"/>
    <w:rsid w:val="00CF2D15"/>
    <w:rsid w:val="00CF2F19"/>
    <w:rsid w:val="00CF37B1"/>
    <w:rsid w:val="00CF40FC"/>
    <w:rsid w:val="00CF4B23"/>
    <w:rsid w:val="00CF4B7A"/>
    <w:rsid w:val="00CF60A9"/>
    <w:rsid w:val="00CF633A"/>
    <w:rsid w:val="00CF65A6"/>
    <w:rsid w:val="00CF68B4"/>
    <w:rsid w:val="00CF6CA8"/>
    <w:rsid w:val="00CF6CBA"/>
    <w:rsid w:val="00CF6FA1"/>
    <w:rsid w:val="00D00027"/>
    <w:rsid w:val="00D000F2"/>
    <w:rsid w:val="00D005D8"/>
    <w:rsid w:val="00D0159F"/>
    <w:rsid w:val="00D0298B"/>
    <w:rsid w:val="00D02AD2"/>
    <w:rsid w:val="00D02D03"/>
    <w:rsid w:val="00D034A6"/>
    <w:rsid w:val="00D038C2"/>
    <w:rsid w:val="00D03DAF"/>
    <w:rsid w:val="00D03FE5"/>
    <w:rsid w:val="00D04D1E"/>
    <w:rsid w:val="00D05904"/>
    <w:rsid w:val="00D06339"/>
    <w:rsid w:val="00D07916"/>
    <w:rsid w:val="00D07DE6"/>
    <w:rsid w:val="00D1011A"/>
    <w:rsid w:val="00D1127D"/>
    <w:rsid w:val="00D11293"/>
    <w:rsid w:val="00D11F23"/>
    <w:rsid w:val="00D124D4"/>
    <w:rsid w:val="00D12B5D"/>
    <w:rsid w:val="00D12C51"/>
    <w:rsid w:val="00D13DC9"/>
    <w:rsid w:val="00D13F2B"/>
    <w:rsid w:val="00D147C2"/>
    <w:rsid w:val="00D159F4"/>
    <w:rsid w:val="00D15A77"/>
    <w:rsid w:val="00D20620"/>
    <w:rsid w:val="00D20AC4"/>
    <w:rsid w:val="00D20BA7"/>
    <w:rsid w:val="00D21D79"/>
    <w:rsid w:val="00D220FC"/>
    <w:rsid w:val="00D22A89"/>
    <w:rsid w:val="00D230E3"/>
    <w:rsid w:val="00D233BC"/>
    <w:rsid w:val="00D23406"/>
    <w:rsid w:val="00D238A4"/>
    <w:rsid w:val="00D23DD8"/>
    <w:rsid w:val="00D24CDD"/>
    <w:rsid w:val="00D2509D"/>
    <w:rsid w:val="00D25490"/>
    <w:rsid w:val="00D2590E"/>
    <w:rsid w:val="00D2705E"/>
    <w:rsid w:val="00D273A1"/>
    <w:rsid w:val="00D31C15"/>
    <w:rsid w:val="00D3217F"/>
    <w:rsid w:val="00D32257"/>
    <w:rsid w:val="00D323BB"/>
    <w:rsid w:val="00D32C58"/>
    <w:rsid w:val="00D34B43"/>
    <w:rsid w:val="00D34F44"/>
    <w:rsid w:val="00D351E9"/>
    <w:rsid w:val="00D35FED"/>
    <w:rsid w:val="00D36B28"/>
    <w:rsid w:val="00D36D9E"/>
    <w:rsid w:val="00D375DE"/>
    <w:rsid w:val="00D4070F"/>
    <w:rsid w:val="00D41762"/>
    <w:rsid w:val="00D41AF1"/>
    <w:rsid w:val="00D41C4E"/>
    <w:rsid w:val="00D42135"/>
    <w:rsid w:val="00D42C06"/>
    <w:rsid w:val="00D44178"/>
    <w:rsid w:val="00D44329"/>
    <w:rsid w:val="00D4670E"/>
    <w:rsid w:val="00D47A5A"/>
    <w:rsid w:val="00D47B2E"/>
    <w:rsid w:val="00D504F3"/>
    <w:rsid w:val="00D527FD"/>
    <w:rsid w:val="00D52878"/>
    <w:rsid w:val="00D535B8"/>
    <w:rsid w:val="00D53E10"/>
    <w:rsid w:val="00D549B4"/>
    <w:rsid w:val="00D55410"/>
    <w:rsid w:val="00D55AD3"/>
    <w:rsid w:val="00D56C24"/>
    <w:rsid w:val="00D571E4"/>
    <w:rsid w:val="00D57691"/>
    <w:rsid w:val="00D60C46"/>
    <w:rsid w:val="00D6129C"/>
    <w:rsid w:val="00D61B89"/>
    <w:rsid w:val="00D62294"/>
    <w:rsid w:val="00D6247E"/>
    <w:rsid w:val="00D633D5"/>
    <w:rsid w:val="00D636DE"/>
    <w:rsid w:val="00D63815"/>
    <w:rsid w:val="00D64BE2"/>
    <w:rsid w:val="00D64E2A"/>
    <w:rsid w:val="00D6612D"/>
    <w:rsid w:val="00D67418"/>
    <w:rsid w:val="00D67ED7"/>
    <w:rsid w:val="00D71192"/>
    <w:rsid w:val="00D71390"/>
    <w:rsid w:val="00D71647"/>
    <w:rsid w:val="00D71ADC"/>
    <w:rsid w:val="00D71F0B"/>
    <w:rsid w:val="00D71FDF"/>
    <w:rsid w:val="00D723D9"/>
    <w:rsid w:val="00D72F3F"/>
    <w:rsid w:val="00D730B0"/>
    <w:rsid w:val="00D735B5"/>
    <w:rsid w:val="00D738D6"/>
    <w:rsid w:val="00D74414"/>
    <w:rsid w:val="00D74F59"/>
    <w:rsid w:val="00D7548F"/>
    <w:rsid w:val="00D755EB"/>
    <w:rsid w:val="00D762A2"/>
    <w:rsid w:val="00D763E9"/>
    <w:rsid w:val="00D76BDC"/>
    <w:rsid w:val="00D76D34"/>
    <w:rsid w:val="00D823A4"/>
    <w:rsid w:val="00D833BA"/>
    <w:rsid w:val="00D83707"/>
    <w:rsid w:val="00D841D8"/>
    <w:rsid w:val="00D8440D"/>
    <w:rsid w:val="00D84A9E"/>
    <w:rsid w:val="00D85880"/>
    <w:rsid w:val="00D87E00"/>
    <w:rsid w:val="00D9095E"/>
    <w:rsid w:val="00D91329"/>
    <w:rsid w:val="00D9134D"/>
    <w:rsid w:val="00D9149F"/>
    <w:rsid w:val="00D91939"/>
    <w:rsid w:val="00D91ACC"/>
    <w:rsid w:val="00D92714"/>
    <w:rsid w:val="00D92A18"/>
    <w:rsid w:val="00D92DCF"/>
    <w:rsid w:val="00D9317A"/>
    <w:rsid w:val="00D93A12"/>
    <w:rsid w:val="00D93BFB"/>
    <w:rsid w:val="00D95156"/>
    <w:rsid w:val="00D951D1"/>
    <w:rsid w:val="00D96E28"/>
    <w:rsid w:val="00DA0A40"/>
    <w:rsid w:val="00DA1788"/>
    <w:rsid w:val="00DA1BCD"/>
    <w:rsid w:val="00DA3370"/>
    <w:rsid w:val="00DA52BB"/>
    <w:rsid w:val="00DA60C4"/>
    <w:rsid w:val="00DA6586"/>
    <w:rsid w:val="00DA7A03"/>
    <w:rsid w:val="00DA7AD5"/>
    <w:rsid w:val="00DB0C25"/>
    <w:rsid w:val="00DB1818"/>
    <w:rsid w:val="00DB1AC8"/>
    <w:rsid w:val="00DB231C"/>
    <w:rsid w:val="00DB2B2D"/>
    <w:rsid w:val="00DB2B46"/>
    <w:rsid w:val="00DB2CB8"/>
    <w:rsid w:val="00DB3822"/>
    <w:rsid w:val="00DB4089"/>
    <w:rsid w:val="00DB5462"/>
    <w:rsid w:val="00DB638D"/>
    <w:rsid w:val="00DB6E8A"/>
    <w:rsid w:val="00DB7543"/>
    <w:rsid w:val="00DB7613"/>
    <w:rsid w:val="00DB7FE0"/>
    <w:rsid w:val="00DC0198"/>
    <w:rsid w:val="00DC0319"/>
    <w:rsid w:val="00DC05DB"/>
    <w:rsid w:val="00DC0BC7"/>
    <w:rsid w:val="00DC0FF9"/>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F2"/>
    <w:rsid w:val="00DD130A"/>
    <w:rsid w:val="00DD15A0"/>
    <w:rsid w:val="00DD2E82"/>
    <w:rsid w:val="00DD32E2"/>
    <w:rsid w:val="00DD337F"/>
    <w:rsid w:val="00DD3AA8"/>
    <w:rsid w:val="00DD3F0F"/>
    <w:rsid w:val="00DD41CB"/>
    <w:rsid w:val="00DD47CC"/>
    <w:rsid w:val="00DD6207"/>
    <w:rsid w:val="00DD6B2E"/>
    <w:rsid w:val="00DD6B8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E7EA3"/>
    <w:rsid w:val="00DF0B5E"/>
    <w:rsid w:val="00DF1C31"/>
    <w:rsid w:val="00DF2743"/>
    <w:rsid w:val="00DF2B1F"/>
    <w:rsid w:val="00DF2CB4"/>
    <w:rsid w:val="00DF2CB5"/>
    <w:rsid w:val="00DF41E8"/>
    <w:rsid w:val="00DF444F"/>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070F6"/>
    <w:rsid w:val="00E07627"/>
    <w:rsid w:val="00E1073F"/>
    <w:rsid w:val="00E10786"/>
    <w:rsid w:val="00E10EE3"/>
    <w:rsid w:val="00E114F1"/>
    <w:rsid w:val="00E11EC0"/>
    <w:rsid w:val="00E12746"/>
    <w:rsid w:val="00E12752"/>
    <w:rsid w:val="00E12878"/>
    <w:rsid w:val="00E12A62"/>
    <w:rsid w:val="00E12B9D"/>
    <w:rsid w:val="00E12ED3"/>
    <w:rsid w:val="00E14936"/>
    <w:rsid w:val="00E14AC5"/>
    <w:rsid w:val="00E1518B"/>
    <w:rsid w:val="00E15A81"/>
    <w:rsid w:val="00E15FD3"/>
    <w:rsid w:val="00E16509"/>
    <w:rsid w:val="00E16CFA"/>
    <w:rsid w:val="00E17C12"/>
    <w:rsid w:val="00E17FE7"/>
    <w:rsid w:val="00E20100"/>
    <w:rsid w:val="00E2133F"/>
    <w:rsid w:val="00E21741"/>
    <w:rsid w:val="00E21BF7"/>
    <w:rsid w:val="00E21D4E"/>
    <w:rsid w:val="00E22D8D"/>
    <w:rsid w:val="00E250B0"/>
    <w:rsid w:val="00E26C20"/>
    <w:rsid w:val="00E2754D"/>
    <w:rsid w:val="00E27BDC"/>
    <w:rsid w:val="00E306E7"/>
    <w:rsid w:val="00E30C19"/>
    <w:rsid w:val="00E31CA3"/>
    <w:rsid w:val="00E320B9"/>
    <w:rsid w:val="00E3243A"/>
    <w:rsid w:val="00E33927"/>
    <w:rsid w:val="00E359C4"/>
    <w:rsid w:val="00E363E1"/>
    <w:rsid w:val="00E36710"/>
    <w:rsid w:val="00E36890"/>
    <w:rsid w:val="00E37100"/>
    <w:rsid w:val="00E372CF"/>
    <w:rsid w:val="00E37373"/>
    <w:rsid w:val="00E37CEC"/>
    <w:rsid w:val="00E40669"/>
    <w:rsid w:val="00E41556"/>
    <w:rsid w:val="00E41A2A"/>
    <w:rsid w:val="00E42254"/>
    <w:rsid w:val="00E42581"/>
    <w:rsid w:val="00E427C5"/>
    <w:rsid w:val="00E429C1"/>
    <w:rsid w:val="00E42D31"/>
    <w:rsid w:val="00E4358F"/>
    <w:rsid w:val="00E438C4"/>
    <w:rsid w:val="00E43D85"/>
    <w:rsid w:val="00E44090"/>
    <w:rsid w:val="00E44A49"/>
    <w:rsid w:val="00E452FB"/>
    <w:rsid w:val="00E460A0"/>
    <w:rsid w:val="00E4670D"/>
    <w:rsid w:val="00E47053"/>
    <w:rsid w:val="00E471F6"/>
    <w:rsid w:val="00E4747F"/>
    <w:rsid w:val="00E50352"/>
    <w:rsid w:val="00E50AAD"/>
    <w:rsid w:val="00E5134E"/>
    <w:rsid w:val="00E51807"/>
    <w:rsid w:val="00E51B1C"/>
    <w:rsid w:val="00E5209F"/>
    <w:rsid w:val="00E52574"/>
    <w:rsid w:val="00E52F82"/>
    <w:rsid w:val="00E535C4"/>
    <w:rsid w:val="00E53C35"/>
    <w:rsid w:val="00E54FF5"/>
    <w:rsid w:val="00E55469"/>
    <w:rsid w:val="00E55890"/>
    <w:rsid w:val="00E5631E"/>
    <w:rsid w:val="00E5635C"/>
    <w:rsid w:val="00E56AAA"/>
    <w:rsid w:val="00E57469"/>
    <w:rsid w:val="00E57831"/>
    <w:rsid w:val="00E60903"/>
    <w:rsid w:val="00E60F37"/>
    <w:rsid w:val="00E61586"/>
    <w:rsid w:val="00E6160B"/>
    <w:rsid w:val="00E627A8"/>
    <w:rsid w:val="00E62868"/>
    <w:rsid w:val="00E64533"/>
    <w:rsid w:val="00E649FE"/>
    <w:rsid w:val="00E659DE"/>
    <w:rsid w:val="00E66DDC"/>
    <w:rsid w:val="00E6726B"/>
    <w:rsid w:val="00E67C21"/>
    <w:rsid w:val="00E67E70"/>
    <w:rsid w:val="00E67F5D"/>
    <w:rsid w:val="00E70732"/>
    <w:rsid w:val="00E70AF1"/>
    <w:rsid w:val="00E7120C"/>
    <w:rsid w:val="00E71CD6"/>
    <w:rsid w:val="00E71F94"/>
    <w:rsid w:val="00E72941"/>
    <w:rsid w:val="00E73FD5"/>
    <w:rsid w:val="00E75FD3"/>
    <w:rsid w:val="00E764AA"/>
    <w:rsid w:val="00E773E1"/>
    <w:rsid w:val="00E77645"/>
    <w:rsid w:val="00E779D3"/>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88A"/>
    <w:rsid w:val="00E96CFB"/>
    <w:rsid w:val="00E9754F"/>
    <w:rsid w:val="00E97C41"/>
    <w:rsid w:val="00EA1364"/>
    <w:rsid w:val="00EA14D6"/>
    <w:rsid w:val="00EA17CC"/>
    <w:rsid w:val="00EA35E0"/>
    <w:rsid w:val="00EA367E"/>
    <w:rsid w:val="00EA3A88"/>
    <w:rsid w:val="00EA3E97"/>
    <w:rsid w:val="00EA41A9"/>
    <w:rsid w:val="00EA43BF"/>
    <w:rsid w:val="00EA4B1C"/>
    <w:rsid w:val="00EA5007"/>
    <w:rsid w:val="00EA5938"/>
    <w:rsid w:val="00EA5976"/>
    <w:rsid w:val="00EA67A1"/>
    <w:rsid w:val="00EA70CD"/>
    <w:rsid w:val="00EA7AD1"/>
    <w:rsid w:val="00EB12FE"/>
    <w:rsid w:val="00EB1CA5"/>
    <w:rsid w:val="00EB205F"/>
    <w:rsid w:val="00EB20E2"/>
    <w:rsid w:val="00EB2956"/>
    <w:rsid w:val="00EB3555"/>
    <w:rsid w:val="00EB3CD7"/>
    <w:rsid w:val="00EB4212"/>
    <w:rsid w:val="00EB492E"/>
    <w:rsid w:val="00EB556A"/>
    <w:rsid w:val="00EB5B83"/>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60F"/>
    <w:rsid w:val="00EC768D"/>
    <w:rsid w:val="00EC799D"/>
    <w:rsid w:val="00EC7F63"/>
    <w:rsid w:val="00ED0061"/>
    <w:rsid w:val="00ED00A3"/>
    <w:rsid w:val="00ED0CEC"/>
    <w:rsid w:val="00ED12D1"/>
    <w:rsid w:val="00ED184E"/>
    <w:rsid w:val="00ED1D74"/>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6E8"/>
    <w:rsid w:val="00ED77D3"/>
    <w:rsid w:val="00EE0C93"/>
    <w:rsid w:val="00EE1208"/>
    <w:rsid w:val="00EE1D38"/>
    <w:rsid w:val="00EE21D5"/>
    <w:rsid w:val="00EE24E8"/>
    <w:rsid w:val="00EE36A6"/>
    <w:rsid w:val="00EE3A76"/>
    <w:rsid w:val="00EE43E3"/>
    <w:rsid w:val="00EE5045"/>
    <w:rsid w:val="00EE53E3"/>
    <w:rsid w:val="00EE5BF1"/>
    <w:rsid w:val="00EE668D"/>
    <w:rsid w:val="00EE7837"/>
    <w:rsid w:val="00EF03EB"/>
    <w:rsid w:val="00EF2366"/>
    <w:rsid w:val="00EF255E"/>
    <w:rsid w:val="00EF26B5"/>
    <w:rsid w:val="00EF3D55"/>
    <w:rsid w:val="00EF5881"/>
    <w:rsid w:val="00EF61C8"/>
    <w:rsid w:val="00EF61D9"/>
    <w:rsid w:val="00EF6330"/>
    <w:rsid w:val="00EF6950"/>
    <w:rsid w:val="00EF6ABA"/>
    <w:rsid w:val="00EF6B5B"/>
    <w:rsid w:val="00EF72D8"/>
    <w:rsid w:val="00EF76DF"/>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744"/>
    <w:rsid w:val="00F058A1"/>
    <w:rsid w:val="00F06EBA"/>
    <w:rsid w:val="00F07407"/>
    <w:rsid w:val="00F1075A"/>
    <w:rsid w:val="00F113ED"/>
    <w:rsid w:val="00F1183D"/>
    <w:rsid w:val="00F11FFB"/>
    <w:rsid w:val="00F12248"/>
    <w:rsid w:val="00F124F2"/>
    <w:rsid w:val="00F12969"/>
    <w:rsid w:val="00F12F2A"/>
    <w:rsid w:val="00F15599"/>
    <w:rsid w:val="00F16E7B"/>
    <w:rsid w:val="00F16F5B"/>
    <w:rsid w:val="00F174BD"/>
    <w:rsid w:val="00F17A5E"/>
    <w:rsid w:val="00F2097E"/>
    <w:rsid w:val="00F210FB"/>
    <w:rsid w:val="00F2111C"/>
    <w:rsid w:val="00F216F8"/>
    <w:rsid w:val="00F2173E"/>
    <w:rsid w:val="00F21864"/>
    <w:rsid w:val="00F22B6B"/>
    <w:rsid w:val="00F22EC7"/>
    <w:rsid w:val="00F2378D"/>
    <w:rsid w:val="00F256E6"/>
    <w:rsid w:val="00F25B6D"/>
    <w:rsid w:val="00F25D80"/>
    <w:rsid w:val="00F25E33"/>
    <w:rsid w:val="00F2666B"/>
    <w:rsid w:val="00F27A07"/>
    <w:rsid w:val="00F3110D"/>
    <w:rsid w:val="00F3148E"/>
    <w:rsid w:val="00F323C4"/>
    <w:rsid w:val="00F32456"/>
    <w:rsid w:val="00F324AF"/>
    <w:rsid w:val="00F3270E"/>
    <w:rsid w:val="00F32EA0"/>
    <w:rsid w:val="00F33061"/>
    <w:rsid w:val="00F33CE1"/>
    <w:rsid w:val="00F3439F"/>
    <w:rsid w:val="00F34AC1"/>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4D2"/>
    <w:rsid w:val="00F476D6"/>
    <w:rsid w:val="00F47C47"/>
    <w:rsid w:val="00F502BF"/>
    <w:rsid w:val="00F50385"/>
    <w:rsid w:val="00F509C5"/>
    <w:rsid w:val="00F50B1F"/>
    <w:rsid w:val="00F50C1D"/>
    <w:rsid w:val="00F51089"/>
    <w:rsid w:val="00F511AC"/>
    <w:rsid w:val="00F51EC1"/>
    <w:rsid w:val="00F52A51"/>
    <w:rsid w:val="00F53255"/>
    <w:rsid w:val="00F5372F"/>
    <w:rsid w:val="00F538FF"/>
    <w:rsid w:val="00F540A3"/>
    <w:rsid w:val="00F5486A"/>
    <w:rsid w:val="00F54D7E"/>
    <w:rsid w:val="00F5595A"/>
    <w:rsid w:val="00F559BC"/>
    <w:rsid w:val="00F55A96"/>
    <w:rsid w:val="00F55CFF"/>
    <w:rsid w:val="00F5655D"/>
    <w:rsid w:val="00F566CA"/>
    <w:rsid w:val="00F5675A"/>
    <w:rsid w:val="00F56E45"/>
    <w:rsid w:val="00F57760"/>
    <w:rsid w:val="00F57EA7"/>
    <w:rsid w:val="00F6023B"/>
    <w:rsid w:val="00F602BB"/>
    <w:rsid w:val="00F6060B"/>
    <w:rsid w:val="00F60CA3"/>
    <w:rsid w:val="00F61782"/>
    <w:rsid w:val="00F61D39"/>
    <w:rsid w:val="00F62315"/>
    <w:rsid w:val="00F634B7"/>
    <w:rsid w:val="00F63967"/>
    <w:rsid w:val="00F653B8"/>
    <w:rsid w:val="00F65499"/>
    <w:rsid w:val="00F6657B"/>
    <w:rsid w:val="00F66A1E"/>
    <w:rsid w:val="00F66B1E"/>
    <w:rsid w:val="00F66BDD"/>
    <w:rsid w:val="00F66D1B"/>
    <w:rsid w:val="00F66D54"/>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43FE"/>
    <w:rsid w:val="00F84C5B"/>
    <w:rsid w:val="00F84E32"/>
    <w:rsid w:val="00F8644E"/>
    <w:rsid w:val="00F86B18"/>
    <w:rsid w:val="00F874B4"/>
    <w:rsid w:val="00F91408"/>
    <w:rsid w:val="00F91BFE"/>
    <w:rsid w:val="00F91F99"/>
    <w:rsid w:val="00F922A6"/>
    <w:rsid w:val="00F92633"/>
    <w:rsid w:val="00F928B7"/>
    <w:rsid w:val="00F93526"/>
    <w:rsid w:val="00F939BB"/>
    <w:rsid w:val="00F93B4E"/>
    <w:rsid w:val="00F93E4F"/>
    <w:rsid w:val="00F93E77"/>
    <w:rsid w:val="00F947A0"/>
    <w:rsid w:val="00F94C9A"/>
    <w:rsid w:val="00F957F9"/>
    <w:rsid w:val="00F9588D"/>
    <w:rsid w:val="00F9621F"/>
    <w:rsid w:val="00FA037D"/>
    <w:rsid w:val="00FA03C2"/>
    <w:rsid w:val="00FA0935"/>
    <w:rsid w:val="00FA1266"/>
    <w:rsid w:val="00FA1395"/>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373"/>
    <w:rsid w:val="00FC58D5"/>
    <w:rsid w:val="00FC5B78"/>
    <w:rsid w:val="00FC5EB3"/>
    <w:rsid w:val="00FC5F61"/>
    <w:rsid w:val="00FC6072"/>
    <w:rsid w:val="00FC6695"/>
    <w:rsid w:val="00FC6EE0"/>
    <w:rsid w:val="00FD03FE"/>
    <w:rsid w:val="00FD08D4"/>
    <w:rsid w:val="00FD0A5B"/>
    <w:rsid w:val="00FD0ECF"/>
    <w:rsid w:val="00FD1304"/>
    <w:rsid w:val="00FD1611"/>
    <w:rsid w:val="00FD1B3D"/>
    <w:rsid w:val="00FD2A74"/>
    <w:rsid w:val="00FD2FC3"/>
    <w:rsid w:val="00FD3D15"/>
    <w:rsid w:val="00FD3F4F"/>
    <w:rsid w:val="00FD42B5"/>
    <w:rsid w:val="00FD4A16"/>
    <w:rsid w:val="00FD59A5"/>
    <w:rsid w:val="00FD66D2"/>
    <w:rsid w:val="00FD6907"/>
    <w:rsid w:val="00FD6B25"/>
    <w:rsid w:val="00FE0D60"/>
    <w:rsid w:val="00FE2E96"/>
    <w:rsid w:val="00FE3AF2"/>
    <w:rsid w:val="00FE479A"/>
    <w:rsid w:val="00FE50F6"/>
    <w:rsid w:val="00FE5760"/>
    <w:rsid w:val="00FE5EBE"/>
    <w:rsid w:val="00FE6616"/>
    <w:rsid w:val="00FE6C1F"/>
    <w:rsid w:val="00FE7C5F"/>
    <w:rsid w:val="00FF0051"/>
    <w:rsid w:val="00FF124B"/>
    <w:rsid w:val="00FF126B"/>
    <w:rsid w:val="00FF1850"/>
    <w:rsid w:val="00FF2596"/>
    <w:rsid w:val="00FF2D91"/>
    <w:rsid w:val="00FF364F"/>
    <w:rsid w:val="00FF366F"/>
    <w:rsid w:val="00FF3A3A"/>
    <w:rsid w:val="00FF4243"/>
    <w:rsid w:val="00FF4367"/>
    <w:rsid w:val="00FF4497"/>
    <w:rsid w:val="00FF4931"/>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Head 2,l2,TitreProp,ITT t2,PA Major Section,Livello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qFormat/>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Char"/>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rFonts w:eastAsia="Times New Roman"/>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qFormat/>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Head5 Char1,H5 Char1,M5 Char1,mh2 Char1,Module heading 2 Char1,heading 8 Char1,Numbered Sub-list Char Char1"/>
    <w:basedOn w:val="DefaultParagraphFont"/>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EXChar">
    <w:name w:val="EX Char"/>
    <w:link w:val="EX"/>
    <w:uiPriority w:val="99"/>
    <w:qFormat/>
    <w:locked/>
    <w:rsid w:val="001F2A8E"/>
    <w:rPr>
      <w:lang w:eastAsia="en-US"/>
    </w:rPr>
  </w:style>
  <w:style w:type="character" w:customStyle="1" w:styleId="normaltextrun">
    <w:name w:val="normaltextrun"/>
    <w:basedOn w:val="DefaultParagraphFont"/>
    <w:rsid w:val="005B65DF"/>
  </w:style>
  <w:style w:type="character" w:customStyle="1" w:styleId="eop">
    <w:name w:val="eop"/>
    <w:basedOn w:val="DefaultParagraphFont"/>
    <w:rsid w:val="005B65DF"/>
  </w:style>
  <w:style w:type="character" w:customStyle="1" w:styleId="CRCoverPageChar">
    <w:name w:val="CR Cover Page Char"/>
    <w:link w:val="CRCoverPage"/>
    <w:qFormat/>
    <w:rsid w:val="00C67BA8"/>
    <w:rPr>
      <w:rFonts w:ascii="Arial" w:eastAsia="MS Mincho" w:hAnsi="Arial"/>
      <w:lang w:eastAsia="en-US"/>
    </w:rPr>
  </w:style>
  <w:style w:type="character" w:customStyle="1" w:styleId="EXCar">
    <w:name w:val="EX Car"/>
    <w:qFormat/>
    <w:locked/>
    <w:rsid w:val="00C67BA8"/>
    <w:rPr>
      <w:lang w:val="en-GB" w:eastAsia="en-US"/>
    </w:rPr>
  </w:style>
  <w:style w:type="numbering" w:customStyle="1" w:styleId="StyleBulletedSymbolsymbolLeft025Hanging0256">
    <w:name w:val="Style Bulleted Symbol (symbol) Left:  0.25&quot; Hanging:  0.25&quot;6"/>
    <w:rsid w:val="00C67BA8"/>
    <w:pPr>
      <w:numPr>
        <w:numId w:val="37"/>
      </w:numPr>
    </w:pPr>
  </w:style>
  <w:style w:type="numbering" w:customStyle="1" w:styleId="StyleBulleted4">
    <w:name w:val="Style Bulleted4"/>
    <w:rsid w:val="00C67BA8"/>
    <w:pPr>
      <w:numPr>
        <w:numId w:val="38"/>
      </w:numPr>
    </w:pPr>
  </w:style>
  <w:style w:type="paragraph" w:customStyle="1" w:styleId="xmsonormal">
    <w:name w:val="x_msonormal"/>
    <w:basedOn w:val="Normal"/>
    <w:qFormat/>
    <w:rsid w:val="00C67BA8"/>
    <w:pPr>
      <w:spacing w:after="0"/>
    </w:pPr>
    <w:rPr>
      <w:rFonts w:ascii="Calibri" w:eastAsia="Malgun Gothic" w:hAnsi="Calibri" w:cs="Calibri"/>
      <w:sz w:val="22"/>
      <w:szCs w:val="22"/>
      <w:lang w:val="en-US" w:eastAsia="ko-KR"/>
    </w:rPr>
  </w:style>
  <w:style w:type="paragraph" w:customStyle="1" w:styleId="xmsonormal0">
    <w:name w:val="x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
    <w:name w:val="x_x_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0">
    <w:name w:val="xxmsonormal"/>
    <w:basedOn w:val="Normal"/>
    <w:rsid w:val="00C67BA8"/>
    <w:pPr>
      <w:spacing w:before="100" w:beforeAutospacing="1" w:after="100" w:afterAutospacing="1"/>
    </w:pPr>
    <w:rPr>
      <w:rFonts w:ascii="Calibri" w:eastAsia="Calibri" w:hAnsi="Calibri" w:cs="Calibri"/>
      <w:sz w:val="22"/>
      <w:szCs w:val="22"/>
      <w:lang w:val="en-US"/>
    </w:rPr>
  </w:style>
  <w:style w:type="character" w:customStyle="1" w:styleId="xxxxxapple-converted-space">
    <w:name w:val="xxxxxapple-converted-space"/>
    <w:basedOn w:val="DefaultParagraphFont"/>
    <w:rsid w:val="00C67BA8"/>
  </w:style>
  <w:style w:type="character" w:customStyle="1" w:styleId="xxapple-converted-space">
    <w:name w:val="xxapple-converted-space"/>
    <w:basedOn w:val="DefaultParagraphFont"/>
    <w:rsid w:val="00C67BA8"/>
  </w:style>
  <w:style w:type="character" w:customStyle="1" w:styleId="xxxapple-converted-space">
    <w:name w:val="xxxapple-converted-space"/>
    <w:basedOn w:val="DefaultParagraphFont"/>
    <w:rsid w:val="00C67BA8"/>
  </w:style>
  <w:style w:type="paragraph" w:customStyle="1" w:styleId="xxxmsonormal">
    <w:name w:val="x_xxmsonormal"/>
    <w:basedOn w:val="Normal"/>
    <w:uiPriority w:val="99"/>
    <w:rsid w:val="00C67BA8"/>
    <w:pPr>
      <w:spacing w:after="0"/>
    </w:pPr>
    <w:rPr>
      <w:rFonts w:eastAsia="Malgun Gothic"/>
      <w:sz w:val="24"/>
      <w:szCs w:val="24"/>
      <w:lang w:val="en-US" w:eastAsia="ko-KR"/>
    </w:rPr>
  </w:style>
  <w:style w:type="character" w:customStyle="1" w:styleId="xxxapple-converted-space0">
    <w:name w:val="x_xxapple-converted-space"/>
    <w:rsid w:val="00C67BA8"/>
  </w:style>
  <w:style w:type="paragraph" w:customStyle="1" w:styleId="a00">
    <w:name w:val="a0"/>
    <w:basedOn w:val="Normal"/>
    <w:uiPriority w:val="99"/>
    <w:rsid w:val="00C67BA8"/>
    <w:pPr>
      <w:spacing w:before="100" w:beforeAutospacing="1" w:after="100" w:afterAutospacing="1"/>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76.bin"/><Relationship Id="rId1827" Type="http://schemas.openxmlformats.org/officeDocument/2006/relationships/oleObject" Target="embeddings/oleObject1173.bin"/><Relationship Id="rId21" Type="http://schemas.openxmlformats.org/officeDocument/2006/relationships/image" Target="media/image8.wmf"/><Relationship Id="rId2089" Type="http://schemas.openxmlformats.org/officeDocument/2006/relationships/oleObject" Target="embeddings/oleObject1331.bin"/><Relationship Id="rId170" Type="http://schemas.openxmlformats.org/officeDocument/2006/relationships/image" Target="media/image66.wmf"/><Relationship Id="rId268" Type="http://schemas.openxmlformats.org/officeDocument/2006/relationships/oleObject" Target="embeddings/oleObject157.bin"/><Relationship Id="rId475" Type="http://schemas.openxmlformats.org/officeDocument/2006/relationships/oleObject" Target="embeddings/oleObject271.bin"/><Relationship Id="rId682" Type="http://schemas.openxmlformats.org/officeDocument/2006/relationships/image" Target="media/image263.wmf"/><Relationship Id="rId2156" Type="http://schemas.openxmlformats.org/officeDocument/2006/relationships/image" Target="media/image771.wmf"/><Relationship Id="rId128" Type="http://schemas.openxmlformats.org/officeDocument/2006/relationships/image" Target="media/image54.wmf"/><Relationship Id="rId335" Type="http://schemas.openxmlformats.org/officeDocument/2006/relationships/oleObject" Target="embeddings/oleObject193.bin"/><Relationship Id="rId542" Type="http://schemas.openxmlformats.org/officeDocument/2006/relationships/image" Target="media/image221.wmf"/><Relationship Id="rId987" Type="http://schemas.openxmlformats.org/officeDocument/2006/relationships/image" Target="media/image366.wmf"/><Relationship Id="rId1172" Type="http://schemas.openxmlformats.org/officeDocument/2006/relationships/oleObject" Target="embeddings/oleObject748.bin"/><Relationship Id="rId2016" Type="http://schemas.openxmlformats.org/officeDocument/2006/relationships/oleObject" Target="embeddings/oleObject1283.bin"/><Relationship Id="rId2223" Type="http://schemas.openxmlformats.org/officeDocument/2006/relationships/oleObject" Target="embeddings/oleObject1419.bin"/><Relationship Id="rId402" Type="http://schemas.openxmlformats.org/officeDocument/2006/relationships/oleObject" Target="embeddings/oleObject231.bin"/><Relationship Id="rId847" Type="http://schemas.openxmlformats.org/officeDocument/2006/relationships/oleObject" Target="embeddings/oleObject520.bin"/><Relationship Id="rId1032" Type="http://schemas.openxmlformats.org/officeDocument/2006/relationships/image" Target="media/image380.wmf"/><Relationship Id="rId1477" Type="http://schemas.openxmlformats.org/officeDocument/2006/relationships/image" Target="media/image520.wmf"/><Relationship Id="rId1684" Type="http://schemas.openxmlformats.org/officeDocument/2006/relationships/image" Target="media/image613.wmf"/><Relationship Id="rId1891" Type="http://schemas.openxmlformats.org/officeDocument/2006/relationships/oleObject" Target="embeddings/oleObject1222.bin"/><Relationship Id="rId707" Type="http://schemas.openxmlformats.org/officeDocument/2006/relationships/oleObject" Target="embeddings/oleObject428.bin"/><Relationship Id="rId914" Type="http://schemas.openxmlformats.org/officeDocument/2006/relationships/oleObject" Target="embeddings/oleObject566.bin"/><Relationship Id="rId1337" Type="http://schemas.openxmlformats.org/officeDocument/2006/relationships/oleObject" Target="embeddings/oleObject873.bin"/><Relationship Id="rId1544" Type="http://schemas.openxmlformats.org/officeDocument/2006/relationships/oleObject" Target="embeddings/oleObject988.bin"/><Relationship Id="rId1751" Type="http://schemas.openxmlformats.org/officeDocument/2006/relationships/oleObject" Target="embeddings/oleObject1104.bin"/><Relationship Id="rId1989" Type="http://schemas.openxmlformats.org/officeDocument/2006/relationships/image" Target="media/image712.wmf"/><Relationship Id="rId43" Type="http://schemas.openxmlformats.org/officeDocument/2006/relationships/image" Target="media/image19.wmf"/><Relationship Id="rId1404" Type="http://schemas.openxmlformats.org/officeDocument/2006/relationships/oleObject" Target="embeddings/oleObject909.bin"/><Relationship Id="rId1611" Type="http://schemas.openxmlformats.org/officeDocument/2006/relationships/image" Target="media/image581.wmf"/><Relationship Id="rId1849" Type="http://schemas.openxmlformats.org/officeDocument/2006/relationships/image" Target="media/image649.wmf"/><Relationship Id="rId192" Type="http://schemas.openxmlformats.org/officeDocument/2006/relationships/image" Target="media/image76.wmf"/><Relationship Id="rId1709" Type="http://schemas.openxmlformats.org/officeDocument/2006/relationships/image" Target="media/image625.wmf"/><Relationship Id="rId1916" Type="http://schemas.openxmlformats.org/officeDocument/2006/relationships/oleObject" Target="embeddings/oleObject1235.bin"/><Relationship Id="rId497" Type="http://schemas.openxmlformats.org/officeDocument/2006/relationships/oleObject" Target="embeddings/oleObject282.bin"/><Relationship Id="rId2080" Type="http://schemas.openxmlformats.org/officeDocument/2006/relationships/oleObject" Target="embeddings/oleObject1325.bin"/><Relationship Id="rId2178" Type="http://schemas.openxmlformats.org/officeDocument/2006/relationships/image" Target="media/image778.wmf"/><Relationship Id="rId357" Type="http://schemas.openxmlformats.org/officeDocument/2006/relationships/oleObject" Target="embeddings/oleObject207.bin"/><Relationship Id="rId1194" Type="http://schemas.openxmlformats.org/officeDocument/2006/relationships/oleObject" Target="embeddings/oleObject766.bin"/><Relationship Id="rId2038" Type="http://schemas.openxmlformats.org/officeDocument/2006/relationships/image" Target="media/image736.wmf"/><Relationship Id="rId217" Type="http://schemas.openxmlformats.org/officeDocument/2006/relationships/oleObject" Target="embeddings/oleObject124.bin"/><Relationship Id="rId564" Type="http://schemas.openxmlformats.org/officeDocument/2006/relationships/image" Target="media/image223.wmf"/><Relationship Id="rId771" Type="http://schemas.openxmlformats.org/officeDocument/2006/relationships/oleObject" Target="embeddings/oleObject472.bin"/><Relationship Id="rId869" Type="http://schemas.openxmlformats.org/officeDocument/2006/relationships/image" Target="media/image325.wmf"/><Relationship Id="rId1499" Type="http://schemas.openxmlformats.org/officeDocument/2006/relationships/image" Target="media/image528.wmf"/><Relationship Id="rId2245" Type="http://schemas.openxmlformats.org/officeDocument/2006/relationships/header" Target="header1.xml"/><Relationship Id="rId424" Type="http://schemas.openxmlformats.org/officeDocument/2006/relationships/image" Target="media/image173.wmf"/><Relationship Id="rId631" Type="http://schemas.openxmlformats.org/officeDocument/2006/relationships/image" Target="media/image247.wmf"/><Relationship Id="rId729" Type="http://schemas.openxmlformats.org/officeDocument/2006/relationships/image" Target="media/image280.wmf"/><Relationship Id="rId1054" Type="http://schemas.openxmlformats.org/officeDocument/2006/relationships/oleObject" Target="embeddings/oleObject659.bin"/><Relationship Id="rId1261" Type="http://schemas.openxmlformats.org/officeDocument/2006/relationships/oleObject" Target="embeddings/oleObject827.bin"/><Relationship Id="rId1359" Type="http://schemas.openxmlformats.org/officeDocument/2006/relationships/oleObject" Target="embeddings/oleObject885.bin"/><Relationship Id="rId2105" Type="http://schemas.openxmlformats.org/officeDocument/2006/relationships/oleObject" Target="embeddings/oleObject1342.bin"/><Relationship Id="rId936" Type="http://schemas.openxmlformats.org/officeDocument/2006/relationships/image" Target="media/image349.wmf"/><Relationship Id="rId1121" Type="http://schemas.openxmlformats.org/officeDocument/2006/relationships/oleObject" Target="embeddings/oleObject715.bin"/><Relationship Id="rId1219" Type="http://schemas.openxmlformats.org/officeDocument/2006/relationships/oleObject" Target="embeddings/oleObject788.bin"/><Relationship Id="rId1566" Type="http://schemas.openxmlformats.org/officeDocument/2006/relationships/oleObject" Target="embeddings/oleObject999.bin"/><Relationship Id="rId1773" Type="http://schemas.openxmlformats.org/officeDocument/2006/relationships/oleObject" Target="embeddings/oleObject1122.bin"/><Relationship Id="rId1980" Type="http://schemas.openxmlformats.org/officeDocument/2006/relationships/image" Target="media/image709.wmf"/><Relationship Id="rId65" Type="http://schemas.openxmlformats.org/officeDocument/2006/relationships/image" Target="media/image30.wmf"/><Relationship Id="rId1426" Type="http://schemas.openxmlformats.org/officeDocument/2006/relationships/image" Target="media/image498.wmf"/><Relationship Id="rId1633" Type="http://schemas.openxmlformats.org/officeDocument/2006/relationships/oleObject" Target="embeddings/oleObject1036.bin"/><Relationship Id="rId1840" Type="http://schemas.openxmlformats.org/officeDocument/2006/relationships/oleObject" Target="embeddings/oleObject1184.bin"/><Relationship Id="rId1700" Type="http://schemas.openxmlformats.org/officeDocument/2006/relationships/oleObject" Target="embeddings/oleObject1072.bin"/><Relationship Id="rId1938" Type="http://schemas.openxmlformats.org/officeDocument/2006/relationships/image" Target="media/image689.wmf"/><Relationship Id="rId281" Type="http://schemas.openxmlformats.org/officeDocument/2006/relationships/oleObject" Target="embeddings/oleObject165.bin"/><Relationship Id="rId141" Type="http://schemas.openxmlformats.org/officeDocument/2006/relationships/oleObject" Target="embeddings/oleObject78.bin"/><Relationship Id="rId379" Type="http://schemas.openxmlformats.org/officeDocument/2006/relationships/oleObject" Target="embeddings/oleObject218.bin"/><Relationship Id="rId586" Type="http://schemas.openxmlformats.org/officeDocument/2006/relationships/image" Target="media/image231.wmf"/><Relationship Id="rId793" Type="http://schemas.openxmlformats.org/officeDocument/2006/relationships/image" Target="media/image300.wmf"/><Relationship Id="rId7" Type="http://schemas.openxmlformats.org/officeDocument/2006/relationships/footnotes" Target="footnotes.xml"/><Relationship Id="rId239" Type="http://schemas.openxmlformats.org/officeDocument/2006/relationships/image" Target="media/image96.wmf"/><Relationship Id="rId446" Type="http://schemas.openxmlformats.org/officeDocument/2006/relationships/oleObject" Target="embeddings/oleObject255.bin"/><Relationship Id="rId653" Type="http://schemas.openxmlformats.org/officeDocument/2006/relationships/oleObject" Target="embeddings/oleObject392.bin"/><Relationship Id="rId1076" Type="http://schemas.openxmlformats.org/officeDocument/2006/relationships/image" Target="media/image391.wmf"/><Relationship Id="rId1283" Type="http://schemas.openxmlformats.org/officeDocument/2006/relationships/image" Target="media/image432.wmf"/><Relationship Id="rId1490" Type="http://schemas.openxmlformats.org/officeDocument/2006/relationships/image" Target="media/image525.wmf"/><Relationship Id="rId2127" Type="http://schemas.openxmlformats.org/officeDocument/2006/relationships/image" Target="media/image762.wmf"/><Relationship Id="rId306" Type="http://schemas.openxmlformats.org/officeDocument/2006/relationships/oleObject" Target="embeddings/oleObject178.bin"/><Relationship Id="rId860" Type="http://schemas.openxmlformats.org/officeDocument/2006/relationships/oleObject" Target="embeddings/oleObject530.bin"/><Relationship Id="rId958" Type="http://schemas.openxmlformats.org/officeDocument/2006/relationships/oleObject" Target="embeddings/oleObject593.bin"/><Relationship Id="rId1143" Type="http://schemas.openxmlformats.org/officeDocument/2006/relationships/oleObject" Target="embeddings/oleObject728.bin"/><Relationship Id="rId1588" Type="http://schemas.openxmlformats.org/officeDocument/2006/relationships/oleObject" Target="embeddings/oleObject1011.bin"/><Relationship Id="rId1795" Type="http://schemas.openxmlformats.org/officeDocument/2006/relationships/oleObject" Target="embeddings/oleObject1143.bin"/><Relationship Id="rId87" Type="http://schemas.openxmlformats.org/officeDocument/2006/relationships/image" Target="media/image41.wmf"/><Relationship Id="rId513" Type="http://schemas.openxmlformats.org/officeDocument/2006/relationships/oleObject" Target="embeddings/oleObject293.bin"/><Relationship Id="rId720" Type="http://schemas.openxmlformats.org/officeDocument/2006/relationships/oleObject" Target="embeddings/oleObject437.bin"/><Relationship Id="rId818" Type="http://schemas.openxmlformats.org/officeDocument/2006/relationships/image" Target="media/image311.wmf"/><Relationship Id="rId1350" Type="http://schemas.openxmlformats.org/officeDocument/2006/relationships/image" Target="media/image462.wmf"/><Relationship Id="rId1448" Type="http://schemas.openxmlformats.org/officeDocument/2006/relationships/image" Target="media/image509.wmf"/><Relationship Id="rId1655" Type="http://schemas.openxmlformats.org/officeDocument/2006/relationships/oleObject" Target="embeddings/oleObject1048.bin"/><Relationship Id="rId1003" Type="http://schemas.openxmlformats.org/officeDocument/2006/relationships/oleObject" Target="embeddings/oleObject624.bin"/><Relationship Id="rId1210" Type="http://schemas.openxmlformats.org/officeDocument/2006/relationships/oleObject" Target="embeddings/oleObject781.bin"/><Relationship Id="rId1308" Type="http://schemas.openxmlformats.org/officeDocument/2006/relationships/image" Target="media/image443.wmf"/><Relationship Id="rId1862" Type="http://schemas.openxmlformats.org/officeDocument/2006/relationships/oleObject" Target="embeddings/oleObject1200.bin"/><Relationship Id="rId1515" Type="http://schemas.openxmlformats.org/officeDocument/2006/relationships/oleObject" Target="embeddings/oleObject972.bin"/><Relationship Id="rId1722" Type="http://schemas.openxmlformats.org/officeDocument/2006/relationships/oleObject" Target="embeddings/oleObject1083.bin"/><Relationship Id="rId14" Type="http://schemas.openxmlformats.org/officeDocument/2006/relationships/oleObject" Target="embeddings/oleObject2.bin"/><Relationship Id="rId2191" Type="http://schemas.openxmlformats.org/officeDocument/2006/relationships/oleObject" Target="embeddings/oleObject1402.bin"/><Relationship Id="rId163" Type="http://schemas.openxmlformats.org/officeDocument/2006/relationships/image" Target="media/image63.wmf"/><Relationship Id="rId370" Type="http://schemas.openxmlformats.org/officeDocument/2006/relationships/image" Target="media/image149.wmf"/><Relationship Id="rId2051" Type="http://schemas.openxmlformats.org/officeDocument/2006/relationships/oleObject" Target="embeddings/oleObject1305.bin"/><Relationship Id="rId230" Type="http://schemas.openxmlformats.org/officeDocument/2006/relationships/oleObject" Target="embeddings/oleObject131.bin"/><Relationship Id="rId468" Type="http://schemas.openxmlformats.org/officeDocument/2006/relationships/image" Target="media/image193.wmf"/><Relationship Id="rId675" Type="http://schemas.openxmlformats.org/officeDocument/2006/relationships/image" Target="media/image262.wmf"/><Relationship Id="rId882" Type="http://schemas.openxmlformats.org/officeDocument/2006/relationships/oleObject" Target="embeddings/oleObject545.bin"/><Relationship Id="rId1098" Type="http://schemas.openxmlformats.org/officeDocument/2006/relationships/oleObject" Target="embeddings/oleObject699.bin"/><Relationship Id="rId2149" Type="http://schemas.openxmlformats.org/officeDocument/2006/relationships/oleObject" Target="embeddings/oleObject1374.bin"/><Relationship Id="rId328" Type="http://schemas.openxmlformats.org/officeDocument/2006/relationships/oleObject" Target="embeddings/oleObject189.bin"/><Relationship Id="rId535" Type="http://schemas.openxmlformats.org/officeDocument/2006/relationships/oleObject" Target="embeddings/oleObject310.bin"/><Relationship Id="rId742" Type="http://schemas.openxmlformats.org/officeDocument/2006/relationships/image" Target="media/image284.wmf"/><Relationship Id="rId1165" Type="http://schemas.openxmlformats.org/officeDocument/2006/relationships/oleObject" Target="embeddings/oleObject743.bin"/><Relationship Id="rId1372" Type="http://schemas.openxmlformats.org/officeDocument/2006/relationships/image" Target="media/image473.wmf"/><Relationship Id="rId2009" Type="http://schemas.openxmlformats.org/officeDocument/2006/relationships/image" Target="media/image722.wmf"/><Relationship Id="rId2216" Type="http://schemas.openxmlformats.org/officeDocument/2006/relationships/image" Target="media/image794.wmf"/><Relationship Id="rId602" Type="http://schemas.openxmlformats.org/officeDocument/2006/relationships/oleObject" Target="embeddings/oleObject357.bin"/><Relationship Id="rId1025" Type="http://schemas.openxmlformats.org/officeDocument/2006/relationships/oleObject" Target="embeddings/oleObject640.bin"/><Relationship Id="rId1232" Type="http://schemas.openxmlformats.org/officeDocument/2006/relationships/image" Target="media/image424.wmf"/><Relationship Id="rId1677" Type="http://schemas.openxmlformats.org/officeDocument/2006/relationships/oleObject" Target="embeddings/oleObject1060.bin"/><Relationship Id="rId1884" Type="http://schemas.openxmlformats.org/officeDocument/2006/relationships/image" Target="media/image659.wmf"/><Relationship Id="rId907" Type="http://schemas.openxmlformats.org/officeDocument/2006/relationships/image" Target="media/image338.wmf"/><Relationship Id="rId1537" Type="http://schemas.openxmlformats.org/officeDocument/2006/relationships/image" Target="media/image545.wmf"/><Relationship Id="rId1744" Type="http://schemas.openxmlformats.org/officeDocument/2006/relationships/oleObject" Target="embeddings/oleObject1098.bin"/><Relationship Id="rId1951" Type="http://schemas.openxmlformats.org/officeDocument/2006/relationships/oleObject" Target="embeddings/oleObject1248.bin"/><Relationship Id="rId36" Type="http://schemas.openxmlformats.org/officeDocument/2006/relationships/oleObject" Target="embeddings/oleObject13.bin"/><Relationship Id="rId1604" Type="http://schemas.openxmlformats.org/officeDocument/2006/relationships/oleObject" Target="embeddings/oleObject1019.bin"/><Relationship Id="rId185" Type="http://schemas.openxmlformats.org/officeDocument/2006/relationships/oleObject" Target="embeddings/oleObject105.bin"/><Relationship Id="rId1811" Type="http://schemas.openxmlformats.org/officeDocument/2006/relationships/oleObject" Target="embeddings/oleObject1157.bin"/><Relationship Id="rId1909" Type="http://schemas.openxmlformats.org/officeDocument/2006/relationships/image" Target="media/image670.wmf"/><Relationship Id="rId392" Type="http://schemas.openxmlformats.org/officeDocument/2006/relationships/oleObject" Target="embeddings/oleObject226.bin"/><Relationship Id="rId697" Type="http://schemas.openxmlformats.org/officeDocument/2006/relationships/image" Target="media/image268.wmf"/><Relationship Id="rId2073" Type="http://schemas.openxmlformats.org/officeDocument/2006/relationships/image" Target="media/image744.wmf"/><Relationship Id="rId252" Type="http://schemas.openxmlformats.org/officeDocument/2006/relationships/oleObject" Target="embeddings/oleObject144.bin"/><Relationship Id="rId1187" Type="http://schemas.openxmlformats.org/officeDocument/2006/relationships/oleObject" Target="embeddings/oleObject760.bin"/><Relationship Id="rId2140" Type="http://schemas.openxmlformats.org/officeDocument/2006/relationships/oleObject" Target="embeddings/oleObject1366.bin"/><Relationship Id="rId112" Type="http://schemas.openxmlformats.org/officeDocument/2006/relationships/oleObject" Target="embeddings/oleObject55.bin"/><Relationship Id="rId557" Type="http://schemas.openxmlformats.org/officeDocument/2006/relationships/oleObject" Target="embeddings/oleObject328.bin"/><Relationship Id="rId764" Type="http://schemas.openxmlformats.org/officeDocument/2006/relationships/oleObject" Target="embeddings/oleObject467.bin"/><Relationship Id="rId971" Type="http://schemas.openxmlformats.org/officeDocument/2006/relationships/oleObject" Target="embeddings/oleObject603.bin"/><Relationship Id="rId1394" Type="http://schemas.openxmlformats.org/officeDocument/2006/relationships/oleObject" Target="embeddings/oleObject904.bin"/><Relationship Id="rId1699" Type="http://schemas.openxmlformats.org/officeDocument/2006/relationships/image" Target="media/image620.wmf"/><Relationship Id="rId2000" Type="http://schemas.openxmlformats.org/officeDocument/2006/relationships/oleObject" Target="embeddings/oleObject1275.bin"/><Relationship Id="rId2238" Type="http://schemas.openxmlformats.org/officeDocument/2006/relationships/image" Target="cid:image011.png@01D5F222.20AEBCB0" TargetMode="External"/><Relationship Id="rId417" Type="http://schemas.openxmlformats.org/officeDocument/2006/relationships/oleObject" Target="embeddings/oleObject240.bin"/><Relationship Id="rId624" Type="http://schemas.openxmlformats.org/officeDocument/2006/relationships/oleObject" Target="embeddings/oleObject373.bin"/><Relationship Id="rId831" Type="http://schemas.openxmlformats.org/officeDocument/2006/relationships/image" Target="media/image315.wmf"/><Relationship Id="rId1047" Type="http://schemas.openxmlformats.org/officeDocument/2006/relationships/image" Target="media/image385.wmf"/><Relationship Id="rId1254" Type="http://schemas.openxmlformats.org/officeDocument/2006/relationships/oleObject" Target="embeddings/oleObject820.bin"/><Relationship Id="rId1461" Type="http://schemas.openxmlformats.org/officeDocument/2006/relationships/oleObject" Target="embeddings/oleObject940.bin"/><Relationship Id="rId929" Type="http://schemas.openxmlformats.org/officeDocument/2006/relationships/oleObject" Target="embeddings/oleObject575.bin"/><Relationship Id="rId1114" Type="http://schemas.openxmlformats.org/officeDocument/2006/relationships/image" Target="media/image395.wmf"/><Relationship Id="rId1321" Type="http://schemas.openxmlformats.org/officeDocument/2006/relationships/oleObject" Target="embeddings/oleObject864.bin"/><Relationship Id="rId1559" Type="http://schemas.openxmlformats.org/officeDocument/2006/relationships/image" Target="media/image556.wmf"/><Relationship Id="rId1766" Type="http://schemas.openxmlformats.org/officeDocument/2006/relationships/oleObject" Target="embeddings/oleObject1115.bin"/><Relationship Id="rId1973" Type="http://schemas.openxmlformats.org/officeDocument/2006/relationships/oleObject" Target="embeddings/oleObject1260.bin"/><Relationship Id="rId58" Type="http://schemas.openxmlformats.org/officeDocument/2006/relationships/oleObject" Target="embeddings/oleObject24.bin"/><Relationship Id="rId1419" Type="http://schemas.openxmlformats.org/officeDocument/2006/relationships/oleObject" Target="embeddings/oleObject917.bin"/><Relationship Id="rId1626" Type="http://schemas.openxmlformats.org/officeDocument/2006/relationships/image" Target="media/image586.wmf"/><Relationship Id="rId1833" Type="http://schemas.openxmlformats.org/officeDocument/2006/relationships/oleObject" Target="embeddings/oleObject1178.bin"/><Relationship Id="rId1900" Type="http://schemas.openxmlformats.org/officeDocument/2006/relationships/image" Target="media/image666.wmf"/><Relationship Id="rId2095" Type="http://schemas.openxmlformats.org/officeDocument/2006/relationships/image" Target="media/image751.wmf"/><Relationship Id="rId274" Type="http://schemas.openxmlformats.org/officeDocument/2006/relationships/image" Target="media/image105.wmf"/><Relationship Id="rId481" Type="http://schemas.openxmlformats.org/officeDocument/2006/relationships/image" Target="media/image201.png"/><Relationship Id="rId2162" Type="http://schemas.openxmlformats.org/officeDocument/2006/relationships/oleObject" Target="embeddings/oleObject1381.bin"/><Relationship Id="rId134" Type="http://schemas.openxmlformats.org/officeDocument/2006/relationships/oleObject" Target="embeddings/oleObject71.bin"/><Relationship Id="rId579" Type="http://schemas.openxmlformats.org/officeDocument/2006/relationships/oleObject" Target="embeddings/oleObject344.bin"/><Relationship Id="rId786" Type="http://schemas.openxmlformats.org/officeDocument/2006/relationships/image" Target="media/image298.wmf"/><Relationship Id="rId993" Type="http://schemas.openxmlformats.org/officeDocument/2006/relationships/oleObject" Target="embeddings/oleObject618.bin"/><Relationship Id="rId341" Type="http://schemas.openxmlformats.org/officeDocument/2006/relationships/image" Target="media/image136.wmf"/><Relationship Id="rId439" Type="http://schemas.openxmlformats.org/officeDocument/2006/relationships/image" Target="media/image180.wmf"/><Relationship Id="rId646" Type="http://schemas.openxmlformats.org/officeDocument/2006/relationships/image" Target="media/image252.wmf"/><Relationship Id="rId1069" Type="http://schemas.openxmlformats.org/officeDocument/2006/relationships/oleObject" Target="embeddings/oleObject672.bin"/><Relationship Id="rId1276" Type="http://schemas.openxmlformats.org/officeDocument/2006/relationships/oleObject" Target="embeddings/oleObject840.bin"/><Relationship Id="rId1483" Type="http://schemas.openxmlformats.org/officeDocument/2006/relationships/image" Target="media/image522.wmf"/><Relationship Id="rId2022" Type="http://schemas.openxmlformats.org/officeDocument/2006/relationships/image" Target="media/image728.wmf"/><Relationship Id="rId201" Type="http://schemas.openxmlformats.org/officeDocument/2006/relationships/oleObject" Target="embeddings/oleObject113.bin"/><Relationship Id="rId506" Type="http://schemas.openxmlformats.org/officeDocument/2006/relationships/image" Target="media/image212.wmf"/><Relationship Id="rId853" Type="http://schemas.openxmlformats.org/officeDocument/2006/relationships/oleObject" Target="embeddings/oleObject524.bin"/><Relationship Id="rId1136" Type="http://schemas.openxmlformats.org/officeDocument/2006/relationships/oleObject" Target="embeddings/oleObject723.bin"/><Relationship Id="rId1690" Type="http://schemas.openxmlformats.org/officeDocument/2006/relationships/oleObject" Target="embeddings/oleObject1067.bin"/><Relationship Id="rId1788" Type="http://schemas.openxmlformats.org/officeDocument/2006/relationships/oleObject" Target="embeddings/oleObject1137.bin"/><Relationship Id="rId1995" Type="http://schemas.openxmlformats.org/officeDocument/2006/relationships/image" Target="media/image715.wmf"/><Relationship Id="rId713" Type="http://schemas.openxmlformats.org/officeDocument/2006/relationships/oleObject" Target="embeddings/oleObject432.bin"/><Relationship Id="rId920" Type="http://schemas.openxmlformats.org/officeDocument/2006/relationships/oleObject" Target="embeddings/oleObject570.bin"/><Relationship Id="rId1343" Type="http://schemas.openxmlformats.org/officeDocument/2006/relationships/image" Target="media/image459.wmf"/><Relationship Id="rId1550" Type="http://schemas.openxmlformats.org/officeDocument/2006/relationships/oleObject" Target="embeddings/oleObject991.bin"/><Relationship Id="rId1648" Type="http://schemas.openxmlformats.org/officeDocument/2006/relationships/image" Target="media/image596.wmf"/><Relationship Id="rId1203" Type="http://schemas.openxmlformats.org/officeDocument/2006/relationships/oleObject" Target="embeddings/oleObject774.bin"/><Relationship Id="rId1410" Type="http://schemas.openxmlformats.org/officeDocument/2006/relationships/oleObject" Target="embeddings/oleObject912.bin"/><Relationship Id="rId1508" Type="http://schemas.openxmlformats.org/officeDocument/2006/relationships/oleObject" Target="embeddings/oleObject968.bin"/><Relationship Id="rId1855" Type="http://schemas.openxmlformats.org/officeDocument/2006/relationships/image" Target="media/image652.wmf"/><Relationship Id="rId1715" Type="http://schemas.openxmlformats.org/officeDocument/2006/relationships/image" Target="media/image628.wmf"/><Relationship Id="rId1922" Type="http://schemas.openxmlformats.org/officeDocument/2006/relationships/image" Target="media/image677.wmf"/><Relationship Id="rId296" Type="http://schemas.openxmlformats.org/officeDocument/2006/relationships/image" Target="media/image116.wmf"/><Relationship Id="rId2184" Type="http://schemas.openxmlformats.org/officeDocument/2006/relationships/oleObject" Target="embeddings/oleObject1396.bin"/><Relationship Id="rId156" Type="http://schemas.openxmlformats.org/officeDocument/2006/relationships/oleObject" Target="embeddings/oleObject89.bin"/><Relationship Id="rId363" Type="http://schemas.openxmlformats.org/officeDocument/2006/relationships/oleObject" Target="embeddings/oleObject210.bin"/><Relationship Id="rId570" Type="http://schemas.openxmlformats.org/officeDocument/2006/relationships/oleObject" Target="embeddings/oleObject339.bin"/><Relationship Id="rId2044" Type="http://schemas.openxmlformats.org/officeDocument/2006/relationships/oleObject" Target="embeddings/oleObject1298.bin"/><Relationship Id="rId223" Type="http://schemas.openxmlformats.org/officeDocument/2006/relationships/image" Target="media/image88.wmf"/><Relationship Id="rId430" Type="http://schemas.openxmlformats.org/officeDocument/2006/relationships/image" Target="media/image176.wmf"/><Relationship Id="rId668" Type="http://schemas.openxmlformats.org/officeDocument/2006/relationships/oleObject" Target="embeddings/oleObject402.bin"/><Relationship Id="rId875" Type="http://schemas.openxmlformats.org/officeDocument/2006/relationships/oleObject" Target="embeddings/oleObject541.bin"/><Relationship Id="rId1060" Type="http://schemas.openxmlformats.org/officeDocument/2006/relationships/oleObject" Target="embeddings/oleObject663.bin"/><Relationship Id="rId1298" Type="http://schemas.openxmlformats.org/officeDocument/2006/relationships/image" Target="media/image438.wmf"/><Relationship Id="rId2111" Type="http://schemas.openxmlformats.org/officeDocument/2006/relationships/oleObject" Target="embeddings/oleObject1346.bin"/><Relationship Id="rId528" Type="http://schemas.openxmlformats.org/officeDocument/2006/relationships/image" Target="media/image217.wmf"/><Relationship Id="rId735" Type="http://schemas.openxmlformats.org/officeDocument/2006/relationships/oleObject" Target="embeddings/oleObject445.bin"/><Relationship Id="rId942" Type="http://schemas.openxmlformats.org/officeDocument/2006/relationships/oleObject" Target="embeddings/oleObject583.bin"/><Relationship Id="rId1158" Type="http://schemas.openxmlformats.org/officeDocument/2006/relationships/image" Target="media/image413.wmf"/><Relationship Id="rId1365" Type="http://schemas.openxmlformats.org/officeDocument/2006/relationships/oleObject" Target="embeddings/oleObject888.bin"/><Relationship Id="rId1572" Type="http://schemas.openxmlformats.org/officeDocument/2006/relationships/oleObject" Target="embeddings/oleObject1002.bin"/><Relationship Id="rId2209" Type="http://schemas.openxmlformats.org/officeDocument/2006/relationships/oleObject" Target="embeddings/oleObject1411.bin"/><Relationship Id="rId1018" Type="http://schemas.openxmlformats.org/officeDocument/2006/relationships/oleObject" Target="embeddings/oleObject634.bin"/><Relationship Id="rId1225" Type="http://schemas.openxmlformats.org/officeDocument/2006/relationships/oleObject" Target="embeddings/oleObject794.bin"/><Relationship Id="rId1432" Type="http://schemas.openxmlformats.org/officeDocument/2006/relationships/image" Target="media/image501.wmf"/><Relationship Id="rId1877" Type="http://schemas.openxmlformats.org/officeDocument/2006/relationships/oleObject" Target="embeddings/oleObject1212.bin"/><Relationship Id="rId71" Type="http://schemas.openxmlformats.org/officeDocument/2006/relationships/image" Target="media/image33.wmf"/><Relationship Id="rId802" Type="http://schemas.openxmlformats.org/officeDocument/2006/relationships/oleObject" Target="embeddings/oleObject491.bin"/><Relationship Id="rId1737" Type="http://schemas.openxmlformats.org/officeDocument/2006/relationships/oleObject" Target="embeddings/oleObject1093.bin"/><Relationship Id="rId1944" Type="http://schemas.openxmlformats.org/officeDocument/2006/relationships/image" Target="media/image692.wmf"/><Relationship Id="rId29" Type="http://schemas.openxmlformats.org/officeDocument/2006/relationships/image" Target="media/image12.wmf"/><Relationship Id="rId178" Type="http://schemas.openxmlformats.org/officeDocument/2006/relationships/oleObject" Target="embeddings/oleObject101.bin"/><Relationship Id="rId1804" Type="http://schemas.openxmlformats.org/officeDocument/2006/relationships/oleObject" Target="embeddings/oleObject1151.bin"/><Relationship Id="rId385" Type="http://schemas.openxmlformats.org/officeDocument/2006/relationships/oleObject" Target="embeddings/oleObject221.bin"/><Relationship Id="rId592" Type="http://schemas.openxmlformats.org/officeDocument/2006/relationships/oleObject" Target="embeddings/oleObject351.bin"/><Relationship Id="rId2066" Type="http://schemas.openxmlformats.org/officeDocument/2006/relationships/oleObject" Target="embeddings/oleObject1317.bin"/><Relationship Id="rId245" Type="http://schemas.openxmlformats.org/officeDocument/2006/relationships/image" Target="media/image99.wmf"/><Relationship Id="rId452" Type="http://schemas.openxmlformats.org/officeDocument/2006/relationships/oleObject" Target="embeddings/oleObject258.bin"/><Relationship Id="rId897" Type="http://schemas.openxmlformats.org/officeDocument/2006/relationships/oleObject" Target="embeddings/oleObject555.bin"/><Relationship Id="rId1082" Type="http://schemas.openxmlformats.org/officeDocument/2006/relationships/oleObject" Target="embeddings/oleObject683.bin"/><Relationship Id="rId2133" Type="http://schemas.openxmlformats.org/officeDocument/2006/relationships/oleObject" Target="embeddings/oleObject1361.bin"/><Relationship Id="rId105" Type="http://schemas.openxmlformats.org/officeDocument/2006/relationships/oleObject" Target="embeddings/oleObject48.bin"/><Relationship Id="rId312" Type="http://schemas.openxmlformats.org/officeDocument/2006/relationships/oleObject" Target="embeddings/oleObject181.bin"/><Relationship Id="rId757" Type="http://schemas.openxmlformats.org/officeDocument/2006/relationships/oleObject" Target="embeddings/oleObject463.bin"/><Relationship Id="rId964" Type="http://schemas.openxmlformats.org/officeDocument/2006/relationships/oleObject" Target="embeddings/oleObject598.bin"/><Relationship Id="rId1387" Type="http://schemas.openxmlformats.org/officeDocument/2006/relationships/image" Target="media/image479.wmf"/><Relationship Id="rId1594" Type="http://schemas.openxmlformats.org/officeDocument/2006/relationships/oleObject" Target="embeddings/oleObject1014.bin"/><Relationship Id="rId2200" Type="http://schemas.openxmlformats.org/officeDocument/2006/relationships/image" Target="media/image786.wmf"/><Relationship Id="rId93" Type="http://schemas.openxmlformats.org/officeDocument/2006/relationships/image" Target="media/image44.wmf"/><Relationship Id="rId617" Type="http://schemas.openxmlformats.org/officeDocument/2006/relationships/oleObject" Target="embeddings/oleObject367.bin"/><Relationship Id="rId824" Type="http://schemas.openxmlformats.org/officeDocument/2006/relationships/oleObject" Target="embeddings/oleObject504.bin"/><Relationship Id="rId1247" Type="http://schemas.openxmlformats.org/officeDocument/2006/relationships/image" Target="media/image425.wmf"/><Relationship Id="rId1454" Type="http://schemas.openxmlformats.org/officeDocument/2006/relationships/oleObject" Target="embeddings/oleObject936.bin"/><Relationship Id="rId1661" Type="http://schemas.openxmlformats.org/officeDocument/2006/relationships/image" Target="media/image602.wmf"/><Relationship Id="rId1899" Type="http://schemas.openxmlformats.org/officeDocument/2006/relationships/oleObject" Target="embeddings/oleObject1226.bin"/><Relationship Id="rId1107" Type="http://schemas.openxmlformats.org/officeDocument/2006/relationships/oleObject" Target="embeddings/oleObject707.bin"/><Relationship Id="rId1314" Type="http://schemas.openxmlformats.org/officeDocument/2006/relationships/image" Target="media/image446.wmf"/><Relationship Id="rId1521" Type="http://schemas.openxmlformats.org/officeDocument/2006/relationships/image" Target="media/image538.wmf"/><Relationship Id="rId1759" Type="http://schemas.openxmlformats.org/officeDocument/2006/relationships/image" Target="media/image640.wmf"/><Relationship Id="rId1966" Type="http://schemas.openxmlformats.org/officeDocument/2006/relationships/image" Target="media/image702.wmf"/><Relationship Id="rId1619" Type="http://schemas.openxmlformats.org/officeDocument/2006/relationships/oleObject" Target="embeddings/oleObject1028.bin"/><Relationship Id="rId1826" Type="http://schemas.openxmlformats.org/officeDocument/2006/relationships/oleObject" Target="embeddings/oleObject1172.bin"/><Relationship Id="rId20" Type="http://schemas.openxmlformats.org/officeDocument/2006/relationships/oleObject" Target="embeddings/oleObject5.bin"/><Relationship Id="rId2088" Type="http://schemas.openxmlformats.org/officeDocument/2006/relationships/oleObject" Target="embeddings/oleObject1330.bin"/><Relationship Id="rId267" Type="http://schemas.openxmlformats.org/officeDocument/2006/relationships/image" Target="media/image103.wmf"/><Relationship Id="rId474" Type="http://schemas.openxmlformats.org/officeDocument/2006/relationships/image" Target="media/image196.wmf"/><Relationship Id="rId2155" Type="http://schemas.openxmlformats.org/officeDocument/2006/relationships/oleObject" Target="embeddings/oleObject1377.bin"/><Relationship Id="rId127" Type="http://schemas.openxmlformats.org/officeDocument/2006/relationships/oleObject" Target="embeddings/oleObject66.bin"/><Relationship Id="rId681" Type="http://schemas.openxmlformats.org/officeDocument/2006/relationships/oleObject" Target="embeddings/oleObject411.bin"/><Relationship Id="rId779" Type="http://schemas.openxmlformats.org/officeDocument/2006/relationships/image" Target="media/image295.wmf"/><Relationship Id="rId986" Type="http://schemas.openxmlformats.org/officeDocument/2006/relationships/oleObject" Target="embeddings/oleObject613.bin"/><Relationship Id="rId334" Type="http://schemas.openxmlformats.org/officeDocument/2006/relationships/image" Target="media/image134.wmf"/><Relationship Id="rId541" Type="http://schemas.openxmlformats.org/officeDocument/2006/relationships/oleObject" Target="embeddings/oleObject313.bin"/><Relationship Id="rId639" Type="http://schemas.openxmlformats.org/officeDocument/2006/relationships/oleObject" Target="embeddings/oleObject383.bin"/><Relationship Id="rId1171" Type="http://schemas.openxmlformats.org/officeDocument/2006/relationships/oleObject" Target="embeddings/oleObject747.bin"/><Relationship Id="rId1269" Type="http://schemas.openxmlformats.org/officeDocument/2006/relationships/oleObject" Target="embeddings/oleObject834.bin"/><Relationship Id="rId1476" Type="http://schemas.openxmlformats.org/officeDocument/2006/relationships/oleObject" Target="embeddings/oleObject949.bin"/><Relationship Id="rId2015" Type="http://schemas.openxmlformats.org/officeDocument/2006/relationships/image" Target="media/image725.wmf"/><Relationship Id="rId2222" Type="http://schemas.openxmlformats.org/officeDocument/2006/relationships/image" Target="cid:image001.png@01D5F28A.796839E0" TargetMode="External"/><Relationship Id="rId401" Type="http://schemas.openxmlformats.org/officeDocument/2006/relationships/image" Target="media/image163.wmf"/><Relationship Id="rId846" Type="http://schemas.openxmlformats.org/officeDocument/2006/relationships/oleObject" Target="embeddings/oleObject519.bin"/><Relationship Id="rId1031" Type="http://schemas.openxmlformats.org/officeDocument/2006/relationships/oleObject" Target="embeddings/oleObject644.bin"/><Relationship Id="rId1129" Type="http://schemas.openxmlformats.org/officeDocument/2006/relationships/oleObject" Target="embeddings/oleObject719.bin"/><Relationship Id="rId1683" Type="http://schemas.openxmlformats.org/officeDocument/2006/relationships/oleObject" Target="embeddings/oleObject1063.bin"/><Relationship Id="rId1890" Type="http://schemas.openxmlformats.org/officeDocument/2006/relationships/oleObject" Target="embeddings/oleObject1221.bin"/><Relationship Id="rId1988" Type="http://schemas.openxmlformats.org/officeDocument/2006/relationships/oleObject" Target="embeddings/oleObject1269.bin"/><Relationship Id="rId706" Type="http://schemas.openxmlformats.org/officeDocument/2006/relationships/oleObject" Target="embeddings/oleObject427.bin"/><Relationship Id="rId913" Type="http://schemas.openxmlformats.org/officeDocument/2006/relationships/oleObject" Target="embeddings/oleObject565.bin"/><Relationship Id="rId1336" Type="http://schemas.openxmlformats.org/officeDocument/2006/relationships/oleObject" Target="embeddings/oleObject872.bin"/><Relationship Id="rId1543" Type="http://schemas.openxmlformats.org/officeDocument/2006/relationships/image" Target="media/image548.wmf"/><Relationship Id="rId1750" Type="http://schemas.openxmlformats.org/officeDocument/2006/relationships/oleObject" Target="embeddings/oleObject1103.bin"/><Relationship Id="rId42" Type="http://schemas.openxmlformats.org/officeDocument/2006/relationships/oleObject" Target="embeddings/oleObject16.bin"/><Relationship Id="rId1403" Type="http://schemas.openxmlformats.org/officeDocument/2006/relationships/image" Target="media/image487.wmf"/><Relationship Id="rId1610" Type="http://schemas.openxmlformats.org/officeDocument/2006/relationships/oleObject" Target="embeddings/oleObject1022.bin"/><Relationship Id="rId1848" Type="http://schemas.openxmlformats.org/officeDocument/2006/relationships/oleObject" Target="embeddings/oleObject1192.bin"/><Relationship Id="rId191" Type="http://schemas.openxmlformats.org/officeDocument/2006/relationships/oleObject" Target="embeddings/oleObject108.bin"/><Relationship Id="rId1708" Type="http://schemas.openxmlformats.org/officeDocument/2006/relationships/oleObject" Target="embeddings/oleObject1076.bin"/><Relationship Id="rId1915" Type="http://schemas.openxmlformats.org/officeDocument/2006/relationships/image" Target="media/image673.wmf"/><Relationship Id="rId289" Type="http://schemas.openxmlformats.org/officeDocument/2006/relationships/oleObject" Target="embeddings/oleObject169.bin"/><Relationship Id="rId496" Type="http://schemas.openxmlformats.org/officeDocument/2006/relationships/image" Target="media/image207.wmf"/><Relationship Id="rId2177" Type="http://schemas.openxmlformats.org/officeDocument/2006/relationships/oleObject" Target="embeddings/oleObject1392.bin"/><Relationship Id="rId149" Type="http://schemas.openxmlformats.org/officeDocument/2006/relationships/oleObject" Target="embeddings/oleObject85.bin"/><Relationship Id="rId356" Type="http://schemas.openxmlformats.org/officeDocument/2006/relationships/image" Target="media/image142.wmf"/><Relationship Id="rId563" Type="http://schemas.openxmlformats.org/officeDocument/2006/relationships/oleObject" Target="embeddings/oleObject333.bin"/><Relationship Id="rId770" Type="http://schemas.openxmlformats.org/officeDocument/2006/relationships/image" Target="media/image291.wmf"/><Relationship Id="rId1193" Type="http://schemas.openxmlformats.org/officeDocument/2006/relationships/image" Target="media/image420.wmf"/><Relationship Id="rId2037" Type="http://schemas.openxmlformats.org/officeDocument/2006/relationships/oleObject" Target="embeddings/oleObject1294.bin"/><Relationship Id="rId2244" Type="http://schemas.openxmlformats.org/officeDocument/2006/relationships/oleObject" Target="embeddings/oleObject1432.bin"/><Relationship Id="rId216" Type="http://schemas.openxmlformats.org/officeDocument/2006/relationships/oleObject" Target="embeddings/oleObject123.bin"/><Relationship Id="rId423" Type="http://schemas.openxmlformats.org/officeDocument/2006/relationships/oleObject" Target="embeddings/oleObject243.bin"/><Relationship Id="rId868" Type="http://schemas.openxmlformats.org/officeDocument/2006/relationships/oleObject" Target="embeddings/oleObject536.bin"/><Relationship Id="rId1053" Type="http://schemas.openxmlformats.org/officeDocument/2006/relationships/oleObject" Target="embeddings/oleObject658.bin"/><Relationship Id="rId1260" Type="http://schemas.openxmlformats.org/officeDocument/2006/relationships/oleObject" Target="embeddings/oleObject826.bin"/><Relationship Id="rId1498" Type="http://schemas.openxmlformats.org/officeDocument/2006/relationships/oleObject" Target="embeddings/oleObject963.bin"/><Relationship Id="rId2104" Type="http://schemas.openxmlformats.org/officeDocument/2006/relationships/image" Target="media/image755.wmf"/><Relationship Id="rId630" Type="http://schemas.openxmlformats.org/officeDocument/2006/relationships/oleObject" Target="embeddings/oleObject376.bin"/><Relationship Id="rId728" Type="http://schemas.openxmlformats.org/officeDocument/2006/relationships/oleObject" Target="embeddings/oleObject441.bin"/><Relationship Id="rId935" Type="http://schemas.openxmlformats.org/officeDocument/2006/relationships/oleObject" Target="embeddings/oleObject579.bin"/><Relationship Id="rId1358" Type="http://schemas.openxmlformats.org/officeDocument/2006/relationships/image" Target="media/image466.wmf"/><Relationship Id="rId1565" Type="http://schemas.openxmlformats.org/officeDocument/2006/relationships/image" Target="media/image559.wmf"/><Relationship Id="rId1772" Type="http://schemas.openxmlformats.org/officeDocument/2006/relationships/oleObject" Target="embeddings/oleObject1121.bin"/><Relationship Id="rId64" Type="http://schemas.openxmlformats.org/officeDocument/2006/relationships/oleObject" Target="embeddings/oleObject27.bin"/><Relationship Id="rId1120" Type="http://schemas.openxmlformats.org/officeDocument/2006/relationships/image" Target="media/image398.wmf"/><Relationship Id="rId1218" Type="http://schemas.openxmlformats.org/officeDocument/2006/relationships/oleObject" Target="embeddings/oleObject787.bin"/><Relationship Id="rId1425" Type="http://schemas.openxmlformats.org/officeDocument/2006/relationships/oleObject" Target="embeddings/oleObject920.bin"/><Relationship Id="rId1632" Type="http://schemas.openxmlformats.org/officeDocument/2006/relationships/image" Target="media/image589.wmf"/><Relationship Id="rId1937" Type="http://schemas.openxmlformats.org/officeDocument/2006/relationships/oleObject" Target="embeddings/oleObject1241.bin"/><Relationship Id="rId2199" Type="http://schemas.openxmlformats.org/officeDocument/2006/relationships/oleObject" Target="embeddings/oleObject1406.bin"/><Relationship Id="rId280" Type="http://schemas.openxmlformats.org/officeDocument/2006/relationships/image" Target="media/image108.wmf"/><Relationship Id="rId140" Type="http://schemas.openxmlformats.org/officeDocument/2006/relationships/oleObject" Target="embeddings/oleObject77.bin"/><Relationship Id="rId378" Type="http://schemas.openxmlformats.org/officeDocument/2006/relationships/image" Target="media/image153.wmf"/><Relationship Id="rId585" Type="http://schemas.openxmlformats.org/officeDocument/2006/relationships/oleObject" Target="embeddings/oleObject347.bin"/><Relationship Id="rId792" Type="http://schemas.openxmlformats.org/officeDocument/2006/relationships/oleObject" Target="embeddings/oleObject485.bin"/><Relationship Id="rId2059" Type="http://schemas.openxmlformats.org/officeDocument/2006/relationships/oleObject" Target="embeddings/oleObject1313.bin"/><Relationship Id="rId6" Type="http://schemas.openxmlformats.org/officeDocument/2006/relationships/webSettings" Target="webSettings.xml"/><Relationship Id="rId238" Type="http://schemas.openxmlformats.org/officeDocument/2006/relationships/oleObject" Target="embeddings/oleObject135.bin"/><Relationship Id="rId445" Type="http://schemas.openxmlformats.org/officeDocument/2006/relationships/image" Target="media/image183.wmf"/><Relationship Id="rId652" Type="http://schemas.openxmlformats.org/officeDocument/2006/relationships/oleObject" Target="embeddings/oleObject391.bin"/><Relationship Id="rId1075" Type="http://schemas.openxmlformats.org/officeDocument/2006/relationships/oleObject" Target="embeddings/oleObject677.bin"/><Relationship Id="rId1282" Type="http://schemas.openxmlformats.org/officeDocument/2006/relationships/oleObject" Target="embeddings/oleObject843.bin"/><Relationship Id="rId2126" Type="http://schemas.openxmlformats.org/officeDocument/2006/relationships/oleObject" Target="embeddings/oleObject1357.bin"/><Relationship Id="rId305" Type="http://schemas.openxmlformats.org/officeDocument/2006/relationships/oleObject" Target="embeddings/oleObject177.bin"/><Relationship Id="rId512" Type="http://schemas.openxmlformats.org/officeDocument/2006/relationships/oleObject" Target="embeddings/oleObject292.bin"/><Relationship Id="rId957" Type="http://schemas.openxmlformats.org/officeDocument/2006/relationships/oleObject" Target="embeddings/oleObject592.bin"/><Relationship Id="rId1142" Type="http://schemas.openxmlformats.org/officeDocument/2006/relationships/oleObject" Target="embeddings/oleObject727.bin"/><Relationship Id="rId1587" Type="http://schemas.openxmlformats.org/officeDocument/2006/relationships/image" Target="media/image569.wmf"/><Relationship Id="rId1794" Type="http://schemas.openxmlformats.org/officeDocument/2006/relationships/oleObject" Target="embeddings/oleObject1142.bin"/><Relationship Id="rId86" Type="http://schemas.openxmlformats.org/officeDocument/2006/relationships/oleObject" Target="embeddings/oleObject38.bin"/><Relationship Id="rId817" Type="http://schemas.openxmlformats.org/officeDocument/2006/relationships/oleObject" Target="embeddings/oleObject499.bin"/><Relationship Id="rId1002" Type="http://schemas.openxmlformats.org/officeDocument/2006/relationships/image" Target="media/image371.wmf"/><Relationship Id="rId1447" Type="http://schemas.openxmlformats.org/officeDocument/2006/relationships/oleObject" Target="embeddings/oleObject931.bin"/><Relationship Id="rId1654" Type="http://schemas.openxmlformats.org/officeDocument/2006/relationships/image" Target="media/image599.wmf"/><Relationship Id="rId1861" Type="http://schemas.openxmlformats.org/officeDocument/2006/relationships/image" Target="media/image654.wmf"/><Relationship Id="rId1307" Type="http://schemas.openxmlformats.org/officeDocument/2006/relationships/oleObject" Target="embeddings/oleObject857.bin"/><Relationship Id="rId1514" Type="http://schemas.openxmlformats.org/officeDocument/2006/relationships/image" Target="media/image535.wmf"/><Relationship Id="rId1721" Type="http://schemas.openxmlformats.org/officeDocument/2006/relationships/image" Target="media/image631.wmf"/><Relationship Id="rId1959" Type="http://schemas.openxmlformats.org/officeDocument/2006/relationships/image" Target="media/image699.wmf"/><Relationship Id="rId13" Type="http://schemas.openxmlformats.org/officeDocument/2006/relationships/image" Target="media/image4.wmf"/><Relationship Id="rId1819" Type="http://schemas.openxmlformats.org/officeDocument/2006/relationships/oleObject" Target="embeddings/oleObject1165.bin"/><Relationship Id="rId2190" Type="http://schemas.openxmlformats.org/officeDocument/2006/relationships/oleObject" Target="embeddings/oleObject1401.bin"/><Relationship Id="rId162" Type="http://schemas.openxmlformats.org/officeDocument/2006/relationships/oleObject" Target="embeddings/oleObject92.bin"/><Relationship Id="rId467" Type="http://schemas.openxmlformats.org/officeDocument/2006/relationships/oleObject" Target="embeddings/oleObject267.bin"/><Relationship Id="rId1097" Type="http://schemas.openxmlformats.org/officeDocument/2006/relationships/oleObject" Target="embeddings/oleObject698.bin"/><Relationship Id="rId2050" Type="http://schemas.openxmlformats.org/officeDocument/2006/relationships/oleObject" Target="embeddings/oleObject1304.bin"/><Relationship Id="rId2148" Type="http://schemas.openxmlformats.org/officeDocument/2006/relationships/oleObject" Target="embeddings/oleObject1373.bin"/><Relationship Id="rId674" Type="http://schemas.openxmlformats.org/officeDocument/2006/relationships/oleObject" Target="embeddings/oleObject405.bin"/><Relationship Id="rId881" Type="http://schemas.openxmlformats.org/officeDocument/2006/relationships/image" Target="media/image329.wmf"/><Relationship Id="rId979" Type="http://schemas.openxmlformats.org/officeDocument/2006/relationships/image" Target="media/image363.wmf"/><Relationship Id="rId327" Type="http://schemas.openxmlformats.org/officeDocument/2006/relationships/image" Target="media/image131.wmf"/><Relationship Id="rId534" Type="http://schemas.openxmlformats.org/officeDocument/2006/relationships/oleObject" Target="embeddings/oleObject309.bin"/><Relationship Id="rId741" Type="http://schemas.openxmlformats.org/officeDocument/2006/relationships/oleObject" Target="embeddings/oleObject450.bin"/><Relationship Id="rId839" Type="http://schemas.openxmlformats.org/officeDocument/2006/relationships/oleObject" Target="embeddings/oleObject513.bin"/><Relationship Id="rId1164" Type="http://schemas.openxmlformats.org/officeDocument/2006/relationships/oleObject" Target="embeddings/oleObject742.bin"/><Relationship Id="rId1371" Type="http://schemas.openxmlformats.org/officeDocument/2006/relationships/oleObject" Target="embeddings/oleObject891.bin"/><Relationship Id="rId1469" Type="http://schemas.openxmlformats.org/officeDocument/2006/relationships/image" Target="media/image517.wmf"/><Relationship Id="rId2008" Type="http://schemas.openxmlformats.org/officeDocument/2006/relationships/oleObject" Target="embeddings/oleObject1279.bin"/><Relationship Id="rId2215" Type="http://schemas.openxmlformats.org/officeDocument/2006/relationships/oleObject" Target="embeddings/oleObject1414.bin"/><Relationship Id="rId601" Type="http://schemas.openxmlformats.org/officeDocument/2006/relationships/image" Target="media/image237.wmf"/><Relationship Id="rId1024" Type="http://schemas.openxmlformats.org/officeDocument/2006/relationships/oleObject" Target="embeddings/oleObject639.bin"/><Relationship Id="rId1231" Type="http://schemas.openxmlformats.org/officeDocument/2006/relationships/oleObject" Target="embeddings/oleObject800.bin"/><Relationship Id="rId1676" Type="http://schemas.openxmlformats.org/officeDocument/2006/relationships/image" Target="media/image609.wmf"/><Relationship Id="rId1883" Type="http://schemas.openxmlformats.org/officeDocument/2006/relationships/oleObject" Target="embeddings/oleObject1217.bin"/><Relationship Id="rId906" Type="http://schemas.openxmlformats.org/officeDocument/2006/relationships/oleObject" Target="embeddings/oleObject561.bin"/><Relationship Id="rId1329" Type="http://schemas.openxmlformats.org/officeDocument/2006/relationships/oleObject" Target="embeddings/oleObject868.bin"/><Relationship Id="rId1536" Type="http://schemas.openxmlformats.org/officeDocument/2006/relationships/oleObject" Target="embeddings/oleObject984.bin"/><Relationship Id="rId1743" Type="http://schemas.openxmlformats.org/officeDocument/2006/relationships/image" Target="media/image638.wmf"/><Relationship Id="rId1950" Type="http://schemas.openxmlformats.org/officeDocument/2006/relationships/image" Target="media/image695.wmf"/><Relationship Id="rId35" Type="http://schemas.openxmlformats.org/officeDocument/2006/relationships/oleObject" Target="embeddings/oleObject12.bin"/><Relationship Id="rId1603" Type="http://schemas.openxmlformats.org/officeDocument/2006/relationships/image" Target="media/image577.wmf"/><Relationship Id="rId1810" Type="http://schemas.openxmlformats.org/officeDocument/2006/relationships/oleObject" Target="embeddings/oleObject1156.bin"/><Relationship Id="rId184" Type="http://schemas.openxmlformats.org/officeDocument/2006/relationships/oleObject" Target="embeddings/oleObject104.bin"/><Relationship Id="rId391" Type="http://schemas.openxmlformats.org/officeDocument/2006/relationships/oleObject" Target="embeddings/oleObject225.bin"/><Relationship Id="rId1908" Type="http://schemas.openxmlformats.org/officeDocument/2006/relationships/oleObject" Target="embeddings/oleObject1231.bin"/><Relationship Id="rId2072" Type="http://schemas.openxmlformats.org/officeDocument/2006/relationships/oleObject" Target="embeddings/oleObject1321.bin"/><Relationship Id="rId251" Type="http://schemas.openxmlformats.org/officeDocument/2006/relationships/oleObject" Target="embeddings/oleObject143.bin"/><Relationship Id="rId489" Type="http://schemas.openxmlformats.org/officeDocument/2006/relationships/image" Target="media/image204.wmf"/><Relationship Id="rId696" Type="http://schemas.openxmlformats.org/officeDocument/2006/relationships/oleObject" Target="embeddings/oleObject421.bin"/><Relationship Id="rId349" Type="http://schemas.openxmlformats.org/officeDocument/2006/relationships/image" Target="media/image139.wmf"/><Relationship Id="rId556" Type="http://schemas.openxmlformats.org/officeDocument/2006/relationships/oleObject" Target="embeddings/oleObject327.bin"/><Relationship Id="rId763" Type="http://schemas.openxmlformats.org/officeDocument/2006/relationships/oleObject" Target="embeddings/oleObject466.bin"/><Relationship Id="rId1186" Type="http://schemas.openxmlformats.org/officeDocument/2006/relationships/oleObject" Target="embeddings/oleObject759.bin"/><Relationship Id="rId1393" Type="http://schemas.openxmlformats.org/officeDocument/2006/relationships/image" Target="media/image482.wmf"/><Relationship Id="rId2237" Type="http://schemas.openxmlformats.org/officeDocument/2006/relationships/image" Target="media/image801.png"/><Relationship Id="rId111" Type="http://schemas.openxmlformats.org/officeDocument/2006/relationships/oleObject" Target="embeddings/oleObject54.bin"/><Relationship Id="rId209" Type="http://schemas.openxmlformats.org/officeDocument/2006/relationships/oleObject" Target="embeddings/oleObject118.bin"/><Relationship Id="rId416" Type="http://schemas.openxmlformats.org/officeDocument/2006/relationships/image" Target="media/image169.wmf"/><Relationship Id="rId970" Type="http://schemas.openxmlformats.org/officeDocument/2006/relationships/oleObject" Target="embeddings/oleObject602.bin"/><Relationship Id="rId1046" Type="http://schemas.openxmlformats.org/officeDocument/2006/relationships/oleObject" Target="embeddings/oleObject654.bin"/><Relationship Id="rId1253" Type="http://schemas.openxmlformats.org/officeDocument/2006/relationships/oleObject" Target="embeddings/oleObject819.bin"/><Relationship Id="rId1698" Type="http://schemas.openxmlformats.org/officeDocument/2006/relationships/oleObject" Target="embeddings/oleObject1071.bin"/><Relationship Id="rId623" Type="http://schemas.openxmlformats.org/officeDocument/2006/relationships/oleObject" Target="embeddings/oleObject372.bin"/><Relationship Id="rId830" Type="http://schemas.openxmlformats.org/officeDocument/2006/relationships/oleObject" Target="embeddings/oleObject508.bin"/><Relationship Id="rId928" Type="http://schemas.openxmlformats.org/officeDocument/2006/relationships/image" Target="media/image346.wmf"/><Relationship Id="rId1460" Type="http://schemas.openxmlformats.org/officeDocument/2006/relationships/oleObject" Target="embeddings/oleObject939.bin"/><Relationship Id="rId1558" Type="http://schemas.openxmlformats.org/officeDocument/2006/relationships/oleObject" Target="embeddings/oleObject995.bin"/><Relationship Id="rId1765" Type="http://schemas.openxmlformats.org/officeDocument/2006/relationships/image" Target="media/image643.wmf"/><Relationship Id="rId57" Type="http://schemas.openxmlformats.org/officeDocument/2006/relationships/image" Target="media/image26.wmf"/><Relationship Id="rId1113" Type="http://schemas.openxmlformats.org/officeDocument/2006/relationships/oleObject" Target="embeddings/oleObject711.bin"/><Relationship Id="rId1320" Type="http://schemas.openxmlformats.org/officeDocument/2006/relationships/image" Target="media/image449.wmf"/><Relationship Id="rId1418" Type="http://schemas.openxmlformats.org/officeDocument/2006/relationships/image" Target="media/image494.wmf"/><Relationship Id="rId1972" Type="http://schemas.openxmlformats.org/officeDocument/2006/relationships/image" Target="media/image705.wmf"/><Relationship Id="rId1625" Type="http://schemas.openxmlformats.org/officeDocument/2006/relationships/oleObject" Target="embeddings/oleObject1032.bin"/><Relationship Id="rId1832" Type="http://schemas.openxmlformats.org/officeDocument/2006/relationships/oleObject" Target="embeddings/oleObject1177.bin"/><Relationship Id="rId2094" Type="http://schemas.openxmlformats.org/officeDocument/2006/relationships/oleObject" Target="embeddings/oleObject1336.bin"/><Relationship Id="rId273" Type="http://schemas.openxmlformats.org/officeDocument/2006/relationships/oleObject" Target="embeddings/oleObject161.bin"/><Relationship Id="rId480" Type="http://schemas.openxmlformats.org/officeDocument/2006/relationships/image" Target="media/image200.png"/><Relationship Id="rId2161" Type="http://schemas.openxmlformats.org/officeDocument/2006/relationships/image" Target="media/image773.wmf"/><Relationship Id="rId133" Type="http://schemas.openxmlformats.org/officeDocument/2006/relationships/oleObject" Target="embeddings/oleObject70.bin"/><Relationship Id="rId340" Type="http://schemas.openxmlformats.org/officeDocument/2006/relationships/oleObject" Target="embeddings/oleObject197.bin"/><Relationship Id="rId578" Type="http://schemas.openxmlformats.org/officeDocument/2006/relationships/image" Target="media/image227.wmf"/><Relationship Id="rId785" Type="http://schemas.openxmlformats.org/officeDocument/2006/relationships/oleObject" Target="embeddings/oleObject480.bin"/><Relationship Id="rId992" Type="http://schemas.openxmlformats.org/officeDocument/2006/relationships/oleObject" Target="embeddings/oleObject617.bin"/><Relationship Id="rId2021" Type="http://schemas.openxmlformats.org/officeDocument/2006/relationships/oleObject" Target="embeddings/oleObject1286.bin"/><Relationship Id="rId200" Type="http://schemas.openxmlformats.org/officeDocument/2006/relationships/image" Target="media/image80.wmf"/><Relationship Id="rId438" Type="http://schemas.openxmlformats.org/officeDocument/2006/relationships/oleObject" Target="embeddings/oleObject251.bin"/><Relationship Id="rId645" Type="http://schemas.openxmlformats.org/officeDocument/2006/relationships/oleObject" Target="embeddings/oleObject386.bin"/><Relationship Id="rId852" Type="http://schemas.openxmlformats.org/officeDocument/2006/relationships/oleObject" Target="embeddings/oleObject523.bin"/><Relationship Id="rId1068" Type="http://schemas.openxmlformats.org/officeDocument/2006/relationships/oleObject" Target="embeddings/oleObject671.bin"/><Relationship Id="rId1275" Type="http://schemas.openxmlformats.org/officeDocument/2006/relationships/image" Target="media/image428.wmf"/><Relationship Id="rId1482" Type="http://schemas.openxmlformats.org/officeDocument/2006/relationships/oleObject" Target="embeddings/oleObject953.bin"/><Relationship Id="rId2119" Type="http://schemas.openxmlformats.org/officeDocument/2006/relationships/oleObject" Target="embeddings/oleObject1353.bin"/><Relationship Id="rId505" Type="http://schemas.openxmlformats.org/officeDocument/2006/relationships/oleObject" Target="embeddings/oleObject286.bin"/><Relationship Id="rId712" Type="http://schemas.openxmlformats.org/officeDocument/2006/relationships/image" Target="media/image273.wmf"/><Relationship Id="rId1135" Type="http://schemas.openxmlformats.org/officeDocument/2006/relationships/oleObject" Target="embeddings/oleObject722.bin"/><Relationship Id="rId1342" Type="http://schemas.openxmlformats.org/officeDocument/2006/relationships/oleObject" Target="embeddings/oleObject876.bin"/><Relationship Id="rId1787" Type="http://schemas.openxmlformats.org/officeDocument/2006/relationships/oleObject" Target="embeddings/oleObject1136.bin"/><Relationship Id="rId1994" Type="http://schemas.openxmlformats.org/officeDocument/2006/relationships/oleObject" Target="embeddings/oleObject1272.bin"/><Relationship Id="rId79" Type="http://schemas.openxmlformats.org/officeDocument/2006/relationships/image" Target="media/image37.wmf"/><Relationship Id="rId1202" Type="http://schemas.openxmlformats.org/officeDocument/2006/relationships/oleObject" Target="embeddings/oleObject773.bin"/><Relationship Id="rId1647" Type="http://schemas.openxmlformats.org/officeDocument/2006/relationships/oleObject" Target="embeddings/oleObject1044.bin"/><Relationship Id="rId1854" Type="http://schemas.openxmlformats.org/officeDocument/2006/relationships/oleObject" Target="embeddings/oleObject1195.bin"/><Relationship Id="rId1507" Type="http://schemas.openxmlformats.org/officeDocument/2006/relationships/image" Target="media/image532.wmf"/><Relationship Id="rId1714" Type="http://schemas.openxmlformats.org/officeDocument/2006/relationships/oleObject" Target="embeddings/oleObject1079.bin"/><Relationship Id="rId295" Type="http://schemas.openxmlformats.org/officeDocument/2006/relationships/oleObject" Target="embeddings/oleObject172.bin"/><Relationship Id="rId1921" Type="http://schemas.openxmlformats.org/officeDocument/2006/relationships/image" Target="media/image676.wmf"/><Relationship Id="rId2183" Type="http://schemas.openxmlformats.org/officeDocument/2006/relationships/image" Target="media/image780.wmf"/><Relationship Id="rId155" Type="http://schemas.openxmlformats.org/officeDocument/2006/relationships/image" Target="media/image59.wmf"/><Relationship Id="rId362" Type="http://schemas.openxmlformats.org/officeDocument/2006/relationships/image" Target="media/image145.wmf"/><Relationship Id="rId1297" Type="http://schemas.openxmlformats.org/officeDocument/2006/relationships/oleObject" Target="embeddings/oleObject852.bin"/><Relationship Id="rId2043" Type="http://schemas.openxmlformats.org/officeDocument/2006/relationships/oleObject" Target="embeddings/oleObject1297.bin"/><Relationship Id="rId222" Type="http://schemas.openxmlformats.org/officeDocument/2006/relationships/oleObject" Target="embeddings/oleObject127.bin"/><Relationship Id="rId667" Type="http://schemas.openxmlformats.org/officeDocument/2006/relationships/oleObject" Target="embeddings/oleObject401.bin"/><Relationship Id="rId874" Type="http://schemas.openxmlformats.org/officeDocument/2006/relationships/image" Target="media/image326.wmf"/><Relationship Id="rId2110" Type="http://schemas.openxmlformats.org/officeDocument/2006/relationships/oleObject" Target="embeddings/oleObject1345.bin"/><Relationship Id="rId527" Type="http://schemas.openxmlformats.org/officeDocument/2006/relationships/oleObject" Target="embeddings/oleObject303.bin"/><Relationship Id="rId734" Type="http://schemas.openxmlformats.org/officeDocument/2006/relationships/oleObject" Target="embeddings/oleObject444.bin"/><Relationship Id="rId941" Type="http://schemas.openxmlformats.org/officeDocument/2006/relationships/image" Target="media/image351.wmf"/><Relationship Id="rId1157" Type="http://schemas.openxmlformats.org/officeDocument/2006/relationships/oleObject" Target="embeddings/oleObject737.bin"/><Relationship Id="rId1364" Type="http://schemas.openxmlformats.org/officeDocument/2006/relationships/image" Target="media/image469.wmf"/><Relationship Id="rId1571" Type="http://schemas.openxmlformats.org/officeDocument/2006/relationships/image" Target="media/image562.wmf"/><Relationship Id="rId2208" Type="http://schemas.openxmlformats.org/officeDocument/2006/relationships/image" Target="media/image790.wmf"/><Relationship Id="rId70" Type="http://schemas.openxmlformats.org/officeDocument/2006/relationships/oleObject" Target="embeddings/oleObject30.bin"/><Relationship Id="rId801" Type="http://schemas.openxmlformats.org/officeDocument/2006/relationships/oleObject" Target="embeddings/oleObject490.bin"/><Relationship Id="rId1017" Type="http://schemas.openxmlformats.org/officeDocument/2006/relationships/oleObject" Target="embeddings/oleObject633.bin"/><Relationship Id="rId1224" Type="http://schemas.openxmlformats.org/officeDocument/2006/relationships/oleObject" Target="embeddings/oleObject793.bin"/><Relationship Id="rId1431" Type="http://schemas.openxmlformats.org/officeDocument/2006/relationships/oleObject" Target="embeddings/oleObject923.bin"/><Relationship Id="rId1669" Type="http://schemas.openxmlformats.org/officeDocument/2006/relationships/image" Target="media/image606.wmf"/><Relationship Id="rId1876" Type="http://schemas.openxmlformats.org/officeDocument/2006/relationships/oleObject" Target="embeddings/oleObject1211.bin"/><Relationship Id="rId1529" Type="http://schemas.openxmlformats.org/officeDocument/2006/relationships/oleObject" Target="embeddings/oleObject980.bin"/><Relationship Id="rId1736" Type="http://schemas.openxmlformats.org/officeDocument/2006/relationships/oleObject" Target="embeddings/oleObject1092.bin"/><Relationship Id="rId1943" Type="http://schemas.openxmlformats.org/officeDocument/2006/relationships/oleObject" Target="embeddings/oleObject1244.bin"/><Relationship Id="rId28" Type="http://schemas.openxmlformats.org/officeDocument/2006/relationships/oleObject" Target="embeddings/oleObject9.bin"/><Relationship Id="rId1803" Type="http://schemas.openxmlformats.org/officeDocument/2006/relationships/oleObject" Target="embeddings/oleObject1150.bin"/><Relationship Id="rId177" Type="http://schemas.openxmlformats.org/officeDocument/2006/relationships/oleObject" Target="embeddings/oleObject100.bin"/><Relationship Id="rId384" Type="http://schemas.openxmlformats.org/officeDocument/2006/relationships/image" Target="media/image156.wmf"/><Relationship Id="rId591" Type="http://schemas.openxmlformats.org/officeDocument/2006/relationships/oleObject" Target="embeddings/oleObject350.bin"/><Relationship Id="rId2065" Type="http://schemas.openxmlformats.org/officeDocument/2006/relationships/image" Target="media/image741.wmf"/><Relationship Id="rId244" Type="http://schemas.openxmlformats.org/officeDocument/2006/relationships/oleObject" Target="embeddings/oleObject138.bin"/><Relationship Id="rId689" Type="http://schemas.openxmlformats.org/officeDocument/2006/relationships/oleObject" Target="embeddings/oleObject415.bin"/><Relationship Id="rId896" Type="http://schemas.openxmlformats.org/officeDocument/2006/relationships/oleObject" Target="embeddings/oleObject554.bin"/><Relationship Id="rId1081" Type="http://schemas.openxmlformats.org/officeDocument/2006/relationships/oleObject" Target="embeddings/oleObject682.bin"/><Relationship Id="rId451" Type="http://schemas.openxmlformats.org/officeDocument/2006/relationships/image" Target="media/image186.wmf"/><Relationship Id="rId549" Type="http://schemas.openxmlformats.org/officeDocument/2006/relationships/oleObject" Target="embeddings/oleObject320.bin"/><Relationship Id="rId756" Type="http://schemas.openxmlformats.org/officeDocument/2006/relationships/oleObject" Target="embeddings/oleObject462.bin"/><Relationship Id="rId1179" Type="http://schemas.openxmlformats.org/officeDocument/2006/relationships/oleObject" Target="embeddings/oleObject755.bin"/><Relationship Id="rId1386" Type="http://schemas.openxmlformats.org/officeDocument/2006/relationships/oleObject" Target="embeddings/oleObject900.bin"/><Relationship Id="rId1593" Type="http://schemas.openxmlformats.org/officeDocument/2006/relationships/image" Target="media/image572.wmf"/><Relationship Id="rId2132" Type="http://schemas.openxmlformats.org/officeDocument/2006/relationships/image" Target="media/image764.wmf"/><Relationship Id="rId104" Type="http://schemas.openxmlformats.org/officeDocument/2006/relationships/oleObject" Target="embeddings/oleObject47.bin"/><Relationship Id="rId311" Type="http://schemas.openxmlformats.org/officeDocument/2006/relationships/image" Target="media/image123.wmf"/><Relationship Id="rId409" Type="http://schemas.openxmlformats.org/officeDocument/2006/relationships/oleObject" Target="embeddings/oleObject236.bin"/><Relationship Id="rId963" Type="http://schemas.openxmlformats.org/officeDocument/2006/relationships/oleObject" Target="embeddings/oleObject597.bin"/><Relationship Id="rId1039" Type="http://schemas.openxmlformats.org/officeDocument/2006/relationships/image" Target="media/image382.wmf"/><Relationship Id="rId1246" Type="http://schemas.openxmlformats.org/officeDocument/2006/relationships/oleObject" Target="embeddings/oleObject814.bin"/><Relationship Id="rId1898" Type="http://schemas.openxmlformats.org/officeDocument/2006/relationships/image" Target="media/image665.wmf"/><Relationship Id="rId92" Type="http://schemas.openxmlformats.org/officeDocument/2006/relationships/oleObject" Target="embeddings/oleObject41.bin"/><Relationship Id="rId616" Type="http://schemas.openxmlformats.org/officeDocument/2006/relationships/image" Target="media/image242.wmf"/><Relationship Id="rId823" Type="http://schemas.openxmlformats.org/officeDocument/2006/relationships/image" Target="media/image312.wmf"/><Relationship Id="rId1453" Type="http://schemas.openxmlformats.org/officeDocument/2006/relationships/oleObject" Target="embeddings/oleObject935.bin"/><Relationship Id="rId1660" Type="http://schemas.openxmlformats.org/officeDocument/2006/relationships/oleObject" Target="embeddings/oleObject1051.bin"/><Relationship Id="rId1758" Type="http://schemas.openxmlformats.org/officeDocument/2006/relationships/oleObject" Target="embeddings/oleObject1111.bin"/><Relationship Id="rId1106" Type="http://schemas.openxmlformats.org/officeDocument/2006/relationships/image" Target="media/image392.wmf"/><Relationship Id="rId1313" Type="http://schemas.openxmlformats.org/officeDocument/2006/relationships/oleObject" Target="embeddings/oleObject860.bin"/><Relationship Id="rId1520" Type="http://schemas.openxmlformats.org/officeDocument/2006/relationships/oleObject" Target="embeddings/oleObject975.bin"/><Relationship Id="rId1965" Type="http://schemas.openxmlformats.org/officeDocument/2006/relationships/oleObject" Target="embeddings/oleObject1256.bin"/><Relationship Id="rId1618" Type="http://schemas.openxmlformats.org/officeDocument/2006/relationships/oleObject" Target="embeddings/oleObject1027.bin"/><Relationship Id="rId1825" Type="http://schemas.openxmlformats.org/officeDocument/2006/relationships/oleObject" Target="embeddings/oleObject1171.bin"/><Relationship Id="rId199" Type="http://schemas.openxmlformats.org/officeDocument/2006/relationships/oleObject" Target="embeddings/oleObject112.bin"/><Relationship Id="rId2087" Type="http://schemas.openxmlformats.org/officeDocument/2006/relationships/oleObject" Target="embeddings/oleObject1329.bin"/><Relationship Id="rId266" Type="http://schemas.openxmlformats.org/officeDocument/2006/relationships/oleObject" Target="embeddings/oleObject156.bin"/><Relationship Id="rId473" Type="http://schemas.openxmlformats.org/officeDocument/2006/relationships/oleObject" Target="embeddings/oleObject270.bin"/><Relationship Id="rId680" Type="http://schemas.openxmlformats.org/officeDocument/2006/relationships/oleObject" Target="embeddings/oleObject410.bin"/><Relationship Id="rId2154" Type="http://schemas.openxmlformats.org/officeDocument/2006/relationships/image" Target="media/image770.wmf"/><Relationship Id="rId30" Type="http://schemas.openxmlformats.org/officeDocument/2006/relationships/image" Target="media/image13.wmf"/><Relationship Id="rId126" Type="http://schemas.openxmlformats.org/officeDocument/2006/relationships/image" Target="media/image53.wmf"/><Relationship Id="rId333" Type="http://schemas.openxmlformats.org/officeDocument/2006/relationships/oleObject" Target="embeddings/oleObject192.bin"/><Relationship Id="rId540" Type="http://schemas.openxmlformats.org/officeDocument/2006/relationships/image" Target="media/image220.wmf"/><Relationship Id="rId778" Type="http://schemas.openxmlformats.org/officeDocument/2006/relationships/oleObject" Target="embeddings/oleObject476.bin"/><Relationship Id="rId985" Type="http://schemas.openxmlformats.org/officeDocument/2006/relationships/oleObject" Target="embeddings/oleObject612.bin"/><Relationship Id="rId1170" Type="http://schemas.openxmlformats.org/officeDocument/2006/relationships/oleObject" Target="embeddings/oleObject746.bin"/><Relationship Id="rId1629" Type="http://schemas.openxmlformats.org/officeDocument/2006/relationships/oleObject" Target="embeddings/oleObject1034.bin"/><Relationship Id="rId1836" Type="http://schemas.openxmlformats.org/officeDocument/2006/relationships/oleObject" Target="embeddings/oleObject1180.bin"/><Relationship Id="rId2014" Type="http://schemas.openxmlformats.org/officeDocument/2006/relationships/oleObject" Target="embeddings/oleObject1282.bin"/><Relationship Id="rId2221" Type="http://schemas.openxmlformats.org/officeDocument/2006/relationships/image" Target="media/image795.png"/><Relationship Id="rId638" Type="http://schemas.openxmlformats.org/officeDocument/2006/relationships/image" Target="media/image248.wmf"/><Relationship Id="rId845" Type="http://schemas.openxmlformats.org/officeDocument/2006/relationships/oleObject" Target="embeddings/oleObject518.bin"/><Relationship Id="rId1030" Type="http://schemas.openxmlformats.org/officeDocument/2006/relationships/oleObject" Target="embeddings/oleObject643.bin"/><Relationship Id="rId1268" Type="http://schemas.openxmlformats.org/officeDocument/2006/relationships/oleObject" Target="embeddings/oleObject833.bin"/><Relationship Id="rId1475" Type="http://schemas.openxmlformats.org/officeDocument/2006/relationships/image" Target="media/image519.wmf"/><Relationship Id="rId1682" Type="http://schemas.openxmlformats.org/officeDocument/2006/relationships/image" Target="media/image612.wmf"/><Relationship Id="rId1903" Type="http://schemas.openxmlformats.org/officeDocument/2006/relationships/oleObject" Target="embeddings/oleObject1228.bin"/><Relationship Id="rId2098" Type="http://schemas.openxmlformats.org/officeDocument/2006/relationships/oleObject" Target="embeddings/oleObject1338.bin"/><Relationship Id="rId277" Type="http://schemas.openxmlformats.org/officeDocument/2006/relationships/oleObject" Target="embeddings/oleObject163.bin"/><Relationship Id="rId400" Type="http://schemas.openxmlformats.org/officeDocument/2006/relationships/oleObject" Target="embeddings/oleObject230.bin"/><Relationship Id="rId484" Type="http://schemas.openxmlformats.org/officeDocument/2006/relationships/image" Target="media/image203.wmf"/><Relationship Id="rId705" Type="http://schemas.openxmlformats.org/officeDocument/2006/relationships/oleObject" Target="embeddings/oleObject426.bin"/><Relationship Id="rId1128" Type="http://schemas.openxmlformats.org/officeDocument/2006/relationships/image" Target="media/image402.wmf"/><Relationship Id="rId1335" Type="http://schemas.openxmlformats.org/officeDocument/2006/relationships/oleObject" Target="embeddings/oleObject871.bin"/><Relationship Id="rId1542" Type="http://schemas.openxmlformats.org/officeDocument/2006/relationships/oleObject" Target="embeddings/oleObject987.bin"/><Relationship Id="rId1987" Type="http://schemas.openxmlformats.org/officeDocument/2006/relationships/oleObject" Target="embeddings/oleObject1268.bin"/><Relationship Id="rId2165" Type="http://schemas.openxmlformats.org/officeDocument/2006/relationships/oleObject" Target="embeddings/oleObject1384.bin"/><Relationship Id="rId137" Type="http://schemas.openxmlformats.org/officeDocument/2006/relationships/oleObject" Target="embeddings/oleObject74.bin"/><Relationship Id="rId344" Type="http://schemas.openxmlformats.org/officeDocument/2006/relationships/oleObject" Target="embeddings/oleObject199.bin"/><Relationship Id="rId691" Type="http://schemas.openxmlformats.org/officeDocument/2006/relationships/oleObject" Target="embeddings/oleObject417.bin"/><Relationship Id="rId789" Type="http://schemas.openxmlformats.org/officeDocument/2006/relationships/oleObject" Target="embeddings/oleObject483.bin"/><Relationship Id="rId912" Type="http://schemas.openxmlformats.org/officeDocument/2006/relationships/image" Target="media/image340.wmf"/><Relationship Id="rId996" Type="http://schemas.openxmlformats.org/officeDocument/2006/relationships/image" Target="media/image369.wmf"/><Relationship Id="rId1847" Type="http://schemas.openxmlformats.org/officeDocument/2006/relationships/oleObject" Target="embeddings/oleObject1191.bin"/><Relationship Id="rId2025" Type="http://schemas.openxmlformats.org/officeDocument/2006/relationships/oleObject" Target="embeddings/oleObject1288.bin"/><Relationship Id="rId41" Type="http://schemas.openxmlformats.org/officeDocument/2006/relationships/image" Target="media/image18.wmf"/><Relationship Id="rId551" Type="http://schemas.openxmlformats.org/officeDocument/2006/relationships/oleObject" Target="embeddings/oleObject322.bin"/><Relationship Id="rId649" Type="http://schemas.openxmlformats.org/officeDocument/2006/relationships/oleObject" Target="embeddings/oleObject388.bin"/><Relationship Id="rId856" Type="http://schemas.openxmlformats.org/officeDocument/2006/relationships/image" Target="media/image322.wmf"/><Relationship Id="rId1181" Type="http://schemas.openxmlformats.org/officeDocument/2006/relationships/oleObject" Target="embeddings/oleObject756.bin"/><Relationship Id="rId1279" Type="http://schemas.openxmlformats.org/officeDocument/2006/relationships/image" Target="media/image430.wmf"/><Relationship Id="rId1402" Type="http://schemas.openxmlformats.org/officeDocument/2006/relationships/oleObject" Target="embeddings/oleObject908.bin"/><Relationship Id="rId1486" Type="http://schemas.openxmlformats.org/officeDocument/2006/relationships/oleObject" Target="embeddings/oleObject955.bin"/><Relationship Id="rId1707" Type="http://schemas.openxmlformats.org/officeDocument/2006/relationships/image" Target="media/image624.wmf"/><Relationship Id="rId2232" Type="http://schemas.openxmlformats.org/officeDocument/2006/relationships/image" Target="media/image799.wmf"/><Relationship Id="rId190" Type="http://schemas.openxmlformats.org/officeDocument/2006/relationships/image" Target="media/image75.wmf"/><Relationship Id="rId204" Type="http://schemas.openxmlformats.org/officeDocument/2006/relationships/image" Target="media/image82.wmf"/><Relationship Id="rId288" Type="http://schemas.openxmlformats.org/officeDocument/2006/relationships/image" Target="media/image112.wmf"/><Relationship Id="rId411" Type="http://schemas.openxmlformats.org/officeDocument/2006/relationships/oleObject" Target="embeddings/oleObject237.bin"/><Relationship Id="rId509" Type="http://schemas.openxmlformats.org/officeDocument/2006/relationships/oleObject" Target="embeddings/oleObject289.bin"/><Relationship Id="rId1041" Type="http://schemas.openxmlformats.org/officeDocument/2006/relationships/oleObject" Target="embeddings/oleObject651.bin"/><Relationship Id="rId1139" Type="http://schemas.openxmlformats.org/officeDocument/2006/relationships/oleObject" Target="embeddings/oleObject725.bin"/><Relationship Id="rId1346" Type="http://schemas.openxmlformats.org/officeDocument/2006/relationships/oleObject" Target="embeddings/oleObject878.bin"/><Relationship Id="rId1693" Type="http://schemas.openxmlformats.org/officeDocument/2006/relationships/image" Target="media/image617.wmf"/><Relationship Id="rId1914" Type="http://schemas.openxmlformats.org/officeDocument/2006/relationships/oleObject" Target="embeddings/oleObject1234.bin"/><Relationship Id="rId1998" Type="http://schemas.openxmlformats.org/officeDocument/2006/relationships/oleObject" Target="embeddings/oleObject1274.bin"/><Relationship Id="rId495" Type="http://schemas.openxmlformats.org/officeDocument/2006/relationships/oleObject" Target="embeddings/oleObject281.bin"/><Relationship Id="rId716" Type="http://schemas.openxmlformats.org/officeDocument/2006/relationships/oleObject" Target="embeddings/oleObject434.bin"/><Relationship Id="rId923" Type="http://schemas.openxmlformats.org/officeDocument/2006/relationships/oleObject" Target="embeddings/oleObject572.bin"/><Relationship Id="rId1553" Type="http://schemas.openxmlformats.org/officeDocument/2006/relationships/image" Target="media/image553.wmf"/><Relationship Id="rId1760" Type="http://schemas.openxmlformats.org/officeDocument/2006/relationships/oleObject" Target="embeddings/oleObject1112.bin"/><Relationship Id="rId1858" Type="http://schemas.openxmlformats.org/officeDocument/2006/relationships/image" Target="media/image653.wmf"/><Relationship Id="rId2176" Type="http://schemas.openxmlformats.org/officeDocument/2006/relationships/image" Target="media/image777.wmf"/><Relationship Id="rId52" Type="http://schemas.openxmlformats.org/officeDocument/2006/relationships/oleObject" Target="embeddings/oleObject21.bin"/><Relationship Id="rId148" Type="http://schemas.openxmlformats.org/officeDocument/2006/relationships/oleObject" Target="embeddings/oleObject84.bin"/><Relationship Id="rId355" Type="http://schemas.openxmlformats.org/officeDocument/2006/relationships/oleObject" Target="embeddings/oleObject206.bin"/><Relationship Id="rId562" Type="http://schemas.openxmlformats.org/officeDocument/2006/relationships/oleObject" Target="embeddings/oleObject332.bin"/><Relationship Id="rId1192" Type="http://schemas.openxmlformats.org/officeDocument/2006/relationships/oleObject" Target="embeddings/oleObject765.bin"/><Relationship Id="rId1206" Type="http://schemas.openxmlformats.org/officeDocument/2006/relationships/oleObject" Target="embeddings/oleObject777.bin"/><Relationship Id="rId1413" Type="http://schemas.openxmlformats.org/officeDocument/2006/relationships/oleObject" Target="embeddings/oleObject914.bin"/><Relationship Id="rId1620" Type="http://schemas.openxmlformats.org/officeDocument/2006/relationships/image" Target="media/image584.wmf"/><Relationship Id="rId2036" Type="http://schemas.openxmlformats.org/officeDocument/2006/relationships/image" Target="media/image735.wmf"/><Relationship Id="rId2243" Type="http://schemas.openxmlformats.org/officeDocument/2006/relationships/oleObject" Target="embeddings/oleObject1431.bin"/><Relationship Id="rId215" Type="http://schemas.openxmlformats.org/officeDocument/2006/relationships/oleObject" Target="embeddings/oleObject122.bin"/><Relationship Id="rId422" Type="http://schemas.openxmlformats.org/officeDocument/2006/relationships/image" Target="media/image172.wmf"/><Relationship Id="rId867" Type="http://schemas.openxmlformats.org/officeDocument/2006/relationships/image" Target="media/image324.wmf"/><Relationship Id="rId1052" Type="http://schemas.openxmlformats.org/officeDocument/2006/relationships/image" Target="media/image387.wmf"/><Relationship Id="rId1497" Type="http://schemas.openxmlformats.org/officeDocument/2006/relationships/image" Target="media/image527.wmf"/><Relationship Id="rId1718" Type="http://schemas.openxmlformats.org/officeDocument/2006/relationships/oleObject" Target="embeddings/oleObject1081.bin"/><Relationship Id="rId1925" Type="http://schemas.openxmlformats.org/officeDocument/2006/relationships/image" Target="media/image680.wmf"/><Relationship Id="rId2103" Type="http://schemas.openxmlformats.org/officeDocument/2006/relationships/oleObject" Target="embeddings/oleObject1341.bin"/><Relationship Id="rId299" Type="http://schemas.openxmlformats.org/officeDocument/2006/relationships/oleObject" Target="embeddings/oleObject174.bin"/><Relationship Id="rId727" Type="http://schemas.openxmlformats.org/officeDocument/2006/relationships/image" Target="media/image279.wmf"/><Relationship Id="rId934" Type="http://schemas.openxmlformats.org/officeDocument/2006/relationships/image" Target="media/image348.wmf"/><Relationship Id="rId1357" Type="http://schemas.openxmlformats.org/officeDocument/2006/relationships/oleObject" Target="embeddings/oleObject884.bin"/><Relationship Id="rId1564" Type="http://schemas.openxmlformats.org/officeDocument/2006/relationships/oleObject" Target="embeddings/oleObject998.bin"/><Relationship Id="rId1771" Type="http://schemas.openxmlformats.org/officeDocument/2006/relationships/oleObject" Target="embeddings/oleObject1120.bin"/><Relationship Id="rId2187" Type="http://schemas.openxmlformats.org/officeDocument/2006/relationships/oleObject" Target="embeddings/oleObject1398.bin"/><Relationship Id="rId63" Type="http://schemas.openxmlformats.org/officeDocument/2006/relationships/image" Target="media/image29.wmf"/><Relationship Id="rId159" Type="http://schemas.openxmlformats.org/officeDocument/2006/relationships/image" Target="media/image61.wmf"/><Relationship Id="rId366" Type="http://schemas.openxmlformats.org/officeDocument/2006/relationships/image" Target="media/image147.wmf"/><Relationship Id="rId573" Type="http://schemas.openxmlformats.org/officeDocument/2006/relationships/oleObject" Target="embeddings/oleObject341.bin"/><Relationship Id="rId780" Type="http://schemas.openxmlformats.org/officeDocument/2006/relationships/oleObject" Target="embeddings/oleObject477.bin"/><Relationship Id="rId1217" Type="http://schemas.openxmlformats.org/officeDocument/2006/relationships/image" Target="media/image423.wmf"/><Relationship Id="rId1424" Type="http://schemas.openxmlformats.org/officeDocument/2006/relationships/image" Target="media/image497.wmf"/><Relationship Id="rId1631" Type="http://schemas.openxmlformats.org/officeDocument/2006/relationships/oleObject" Target="embeddings/oleObject1035.bin"/><Relationship Id="rId1869" Type="http://schemas.openxmlformats.org/officeDocument/2006/relationships/image" Target="media/image657.wmf"/><Relationship Id="rId2047" Type="http://schemas.openxmlformats.org/officeDocument/2006/relationships/oleObject" Target="embeddings/oleObject1301.bin"/><Relationship Id="rId226" Type="http://schemas.openxmlformats.org/officeDocument/2006/relationships/oleObject" Target="embeddings/oleObject129.bin"/><Relationship Id="rId433" Type="http://schemas.openxmlformats.org/officeDocument/2006/relationships/oleObject" Target="embeddings/oleObject248.bin"/><Relationship Id="rId878" Type="http://schemas.openxmlformats.org/officeDocument/2006/relationships/oleObject" Target="embeddings/oleObject543.bin"/><Relationship Id="rId1063" Type="http://schemas.openxmlformats.org/officeDocument/2006/relationships/oleObject" Target="embeddings/oleObject666.bin"/><Relationship Id="rId1270" Type="http://schemas.openxmlformats.org/officeDocument/2006/relationships/oleObject" Target="embeddings/oleObject835.bin"/><Relationship Id="rId1729" Type="http://schemas.openxmlformats.org/officeDocument/2006/relationships/oleObject" Target="embeddings/oleObject1088.bin"/><Relationship Id="rId1936" Type="http://schemas.openxmlformats.org/officeDocument/2006/relationships/image" Target="media/image688.wmf"/><Relationship Id="rId2114" Type="http://schemas.openxmlformats.org/officeDocument/2006/relationships/oleObject" Target="embeddings/oleObject1349.bin"/><Relationship Id="rId640" Type="http://schemas.openxmlformats.org/officeDocument/2006/relationships/image" Target="media/image249.wmf"/><Relationship Id="rId738" Type="http://schemas.openxmlformats.org/officeDocument/2006/relationships/oleObject" Target="embeddings/oleObject448.bin"/><Relationship Id="rId945" Type="http://schemas.openxmlformats.org/officeDocument/2006/relationships/image" Target="media/image353.wmf"/><Relationship Id="rId1368" Type="http://schemas.openxmlformats.org/officeDocument/2006/relationships/image" Target="media/image471.wmf"/><Relationship Id="rId1575" Type="http://schemas.openxmlformats.org/officeDocument/2006/relationships/image" Target="media/image564.wmf"/><Relationship Id="rId1782" Type="http://schemas.openxmlformats.org/officeDocument/2006/relationships/oleObject" Target="embeddings/oleObject1131.bin"/><Relationship Id="rId2198" Type="http://schemas.openxmlformats.org/officeDocument/2006/relationships/image" Target="media/image785.wmf"/><Relationship Id="rId74" Type="http://schemas.openxmlformats.org/officeDocument/2006/relationships/oleObject" Target="embeddings/oleObject32.bin"/><Relationship Id="rId377" Type="http://schemas.openxmlformats.org/officeDocument/2006/relationships/oleObject" Target="embeddings/oleObject217.bin"/><Relationship Id="rId500" Type="http://schemas.openxmlformats.org/officeDocument/2006/relationships/image" Target="media/image209.wmf"/><Relationship Id="rId584" Type="http://schemas.openxmlformats.org/officeDocument/2006/relationships/image" Target="media/image230.wmf"/><Relationship Id="rId805" Type="http://schemas.openxmlformats.org/officeDocument/2006/relationships/image" Target="media/image305.wmf"/><Relationship Id="rId1130" Type="http://schemas.openxmlformats.org/officeDocument/2006/relationships/image" Target="media/image403.wmf"/><Relationship Id="rId1228" Type="http://schemas.openxmlformats.org/officeDocument/2006/relationships/oleObject" Target="embeddings/oleObject797.bin"/><Relationship Id="rId1435" Type="http://schemas.openxmlformats.org/officeDocument/2006/relationships/oleObject" Target="embeddings/oleObject925.bin"/><Relationship Id="rId2058" Type="http://schemas.openxmlformats.org/officeDocument/2006/relationships/oleObject" Target="embeddings/oleObject1312.bin"/><Relationship Id="rId5" Type="http://schemas.openxmlformats.org/officeDocument/2006/relationships/settings" Target="settings.xml"/><Relationship Id="rId237" Type="http://schemas.openxmlformats.org/officeDocument/2006/relationships/image" Target="media/image95.wmf"/><Relationship Id="rId791" Type="http://schemas.openxmlformats.org/officeDocument/2006/relationships/image" Target="media/image299.wmf"/><Relationship Id="rId889" Type="http://schemas.openxmlformats.org/officeDocument/2006/relationships/oleObject" Target="embeddings/oleObject549.bin"/><Relationship Id="rId1074" Type="http://schemas.openxmlformats.org/officeDocument/2006/relationships/oleObject" Target="embeddings/oleObject676.bin"/><Relationship Id="rId1642" Type="http://schemas.openxmlformats.org/officeDocument/2006/relationships/image" Target="media/image593.wmf"/><Relationship Id="rId1947" Type="http://schemas.openxmlformats.org/officeDocument/2006/relationships/oleObject" Target="embeddings/oleObject1246.bin"/><Relationship Id="rId444" Type="http://schemas.openxmlformats.org/officeDocument/2006/relationships/oleObject" Target="embeddings/oleObject254.bin"/><Relationship Id="rId651" Type="http://schemas.openxmlformats.org/officeDocument/2006/relationships/oleObject" Target="embeddings/oleObject390.bin"/><Relationship Id="rId749" Type="http://schemas.openxmlformats.org/officeDocument/2006/relationships/image" Target="media/image285.wmf"/><Relationship Id="rId1281" Type="http://schemas.openxmlformats.org/officeDocument/2006/relationships/image" Target="media/image431.wmf"/><Relationship Id="rId1379" Type="http://schemas.openxmlformats.org/officeDocument/2006/relationships/oleObject" Target="embeddings/oleObject896.bin"/><Relationship Id="rId1502" Type="http://schemas.openxmlformats.org/officeDocument/2006/relationships/oleObject" Target="embeddings/oleObject965.bin"/><Relationship Id="rId1586" Type="http://schemas.openxmlformats.org/officeDocument/2006/relationships/oleObject" Target="embeddings/oleObject1010.bin"/><Relationship Id="rId1807" Type="http://schemas.openxmlformats.org/officeDocument/2006/relationships/oleObject" Target="embeddings/oleObject1154.bin"/><Relationship Id="rId2125" Type="http://schemas.openxmlformats.org/officeDocument/2006/relationships/oleObject" Target="embeddings/oleObject1356.bin"/><Relationship Id="rId290" Type="http://schemas.openxmlformats.org/officeDocument/2006/relationships/image" Target="media/image113.wmf"/><Relationship Id="rId304" Type="http://schemas.openxmlformats.org/officeDocument/2006/relationships/image" Target="media/image120.wmf"/><Relationship Id="rId388" Type="http://schemas.openxmlformats.org/officeDocument/2006/relationships/oleObject" Target="embeddings/oleObject223.bin"/><Relationship Id="rId511" Type="http://schemas.openxmlformats.org/officeDocument/2006/relationships/oleObject" Target="embeddings/oleObject291.bin"/><Relationship Id="rId609" Type="http://schemas.openxmlformats.org/officeDocument/2006/relationships/oleObject" Target="embeddings/oleObject362.bin"/><Relationship Id="rId956" Type="http://schemas.openxmlformats.org/officeDocument/2006/relationships/oleObject" Target="embeddings/oleObject591.bin"/><Relationship Id="rId1141" Type="http://schemas.openxmlformats.org/officeDocument/2006/relationships/oleObject" Target="embeddings/oleObject726.bin"/><Relationship Id="rId1239" Type="http://schemas.openxmlformats.org/officeDocument/2006/relationships/oleObject" Target="embeddings/oleObject807.bin"/><Relationship Id="rId1793" Type="http://schemas.openxmlformats.org/officeDocument/2006/relationships/oleObject" Target="embeddings/oleObject1141.bin"/><Relationship Id="rId2069" Type="http://schemas.openxmlformats.org/officeDocument/2006/relationships/image" Target="media/image742.wmf"/><Relationship Id="rId85" Type="http://schemas.openxmlformats.org/officeDocument/2006/relationships/image" Target="media/image40.wmf"/><Relationship Id="rId150" Type="http://schemas.openxmlformats.org/officeDocument/2006/relationships/image" Target="media/image57.wmf"/><Relationship Id="rId595" Type="http://schemas.openxmlformats.org/officeDocument/2006/relationships/image" Target="media/image234.wmf"/><Relationship Id="rId816" Type="http://schemas.openxmlformats.org/officeDocument/2006/relationships/image" Target="media/image310.wmf"/><Relationship Id="rId1001" Type="http://schemas.openxmlformats.org/officeDocument/2006/relationships/oleObject" Target="embeddings/oleObject623.bin"/><Relationship Id="rId1446" Type="http://schemas.openxmlformats.org/officeDocument/2006/relationships/image" Target="media/image508.wmf"/><Relationship Id="rId1653" Type="http://schemas.openxmlformats.org/officeDocument/2006/relationships/oleObject" Target="embeddings/oleObject1047.bin"/><Relationship Id="rId1860" Type="http://schemas.openxmlformats.org/officeDocument/2006/relationships/oleObject" Target="embeddings/oleObject1199.bin"/><Relationship Id="rId248" Type="http://schemas.openxmlformats.org/officeDocument/2006/relationships/oleObject" Target="embeddings/oleObject140.bin"/><Relationship Id="rId455" Type="http://schemas.openxmlformats.org/officeDocument/2006/relationships/oleObject" Target="embeddings/oleObject260.bin"/><Relationship Id="rId662" Type="http://schemas.openxmlformats.org/officeDocument/2006/relationships/image" Target="media/image258.wmf"/><Relationship Id="rId1085" Type="http://schemas.openxmlformats.org/officeDocument/2006/relationships/oleObject" Target="embeddings/oleObject686.bin"/><Relationship Id="rId1292" Type="http://schemas.openxmlformats.org/officeDocument/2006/relationships/oleObject" Target="embeddings/oleObject849.bin"/><Relationship Id="rId1306" Type="http://schemas.openxmlformats.org/officeDocument/2006/relationships/image" Target="media/image442.wmf"/><Relationship Id="rId1513" Type="http://schemas.openxmlformats.org/officeDocument/2006/relationships/oleObject" Target="embeddings/oleObject971.bin"/><Relationship Id="rId1720" Type="http://schemas.openxmlformats.org/officeDocument/2006/relationships/oleObject" Target="embeddings/oleObject1082.bin"/><Relationship Id="rId1958" Type="http://schemas.openxmlformats.org/officeDocument/2006/relationships/oleObject" Target="embeddings/oleObject1252.bin"/><Relationship Id="rId2136" Type="http://schemas.openxmlformats.org/officeDocument/2006/relationships/oleObject" Target="embeddings/oleObject1364.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25.wmf"/><Relationship Id="rId522" Type="http://schemas.openxmlformats.org/officeDocument/2006/relationships/image" Target="media/image215.wmf"/><Relationship Id="rId967" Type="http://schemas.openxmlformats.org/officeDocument/2006/relationships/oleObject" Target="embeddings/oleObject600.bin"/><Relationship Id="rId1152" Type="http://schemas.openxmlformats.org/officeDocument/2006/relationships/image" Target="media/image411.wmf"/><Relationship Id="rId1597" Type="http://schemas.openxmlformats.org/officeDocument/2006/relationships/image" Target="media/image574.wmf"/><Relationship Id="rId1818" Type="http://schemas.openxmlformats.org/officeDocument/2006/relationships/oleObject" Target="embeddings/oleObject1164.bin"/><Relationship Id="rId2203" Type="http://schemas.openxmlformats.org/officeDocument/2006/relationships/oleObject" Target="embeddings/oleObject1408.bin"/><Relationship Id="rId96" Type="http://schemas.openxmlformats.org/officeDocument/2006/relationships/oleObject" Target="embeddings/oleObject43.bin"/><Relationship Id="rId161" Type="http://schemas.openxmlformats.org/officeDocument/2006/relationships/image" Target="media/image62.wmf"/><Relationship Id="rId399" Type="http://schemas.openxmlformats.org/officeDocument/2006/relationships/image" Target="media/image162.wmf"/><Relationship Id="rId827" Type="http://schemas.openxmlformats.org/officeDocument/2006/relationships/oleObject" Target="embeddings/oleObject506.bin"/><Relationship Id="rId1012" Type="http://schemas.openxmlformats.org/officeDocument/2006/relationships/oleObject" Target="embeddings/oleObject630.bin"/><Relationship Id="rId1457" Type="http://schemas.openxmlformats.org/officeDocument/2006/relationships/image" Target="media/image512.wmf"/><Relationship Id="rId1664" Type="http://schemas.openxmlformats.org/officeDocument/2006/relationships/oleObject" Target="embeddings/oleObject1053.bin"/><Relationship Id="rId1871" Type="http://schemas.openxmlformats.org/officeDocument/2006/relationships/oleObject" Target="embeddings/oleObject1206.bin"/><Relationship Id="rId259" Type="http://schemas.openxmlformats.org/officeDocument/2006/relationships/oleObject" Target="embeddings/oleObject151.bin"/><Relationship Id="rId466" Type="http://schemas.openxmlformats.org/officeDocument/2006/relationships/image" Target="media/image192.wmf"/><Relationship Id="rId673" Type="http://schemas.openxmlformats.org/officeDocument/2006/relationships/image" Target="media/image261.wmf"/><Relationship Id="rId880" Type="http://schemas.openxmlformats.org/officeDocument/2006/relationships/oleObject" Target="embeddings/oleObject544.bin"/><Relationship Id="rId1096" Type="http://schemas.openxmlformats.org/officeDocument/2006/relationships/oleObject" Target="embeddings/oleObject697.bin"/><Relationship Id="rId1317" Type="http://schemas.openxmlformats.org/officeDocument/2006/relationships/oleObject" Target="embeddings/oleObject862.bin"/><Relationship Id="rId1524" Type="http://schemas.openxmlformats.org/officeDocument/2006/relationships/oleObject" Target="embeddings/oleObject977.bin"/><Relationship Id="rId1731" Type="http://schemas.openxmlformats.org/officeDocument/2006/relationships/oleObject" Target="embeddings/oleObject1089.bin"/><Relationship Id="rId1969" Type="http://schemas.openxmlformats.org/officeDocument/2006/relationships/image" Target="media/image703.wmf"/><Relationship Id="rId2147" Type="http://schemas.openxmlformats.org/officeDocument/2006/relationships/oleObject" Target="embeddings/oleObject1372.bin"/><Relationship Id="rId23" Type="http://schemas.openxmlformats.org/officeDocument/2006/relationships/image" Target="media/image9.wmf"/><Relationship Id="rId119" Type="http://schemas.openxmlformats.org/officeDocument/2006/relationships/oleObject" Target="embeddings/oleObject61.bin"/><Relationship Id="rId326" Type="http://schemas.openxmlformats.org/officeDocument/2006/relationships/oleObject" Target="embeddings/oleObject188.bin"/><Relationship Id="rId533" Type="http://schemas.openxmlformats.org/officeDocument/2006/relationships/oleObject" Target="embeddings/oleObject308.bin"/><Relationship Id="rId978" Type="http://schemas.openxmlformats.org/officeDocument/2006/relationships/oleObject" Target="embeddings/oleObject608.bin"/><Relationship Id="rId1163" Type="http://schemas.openxmlformats.org/officeDocument/2006/relationships/oleObject" Target="embeddings/oleObject741.bin"/><Relationship Id="rId1370" Type="http://schemas.openxmlformats.org/officeDocument/2006/relationships/image" Target="media/image472.wmf"/><Relationship Id="rId1829" Type="http://schemas.openxmlformats.org/officeDocument/2006/relationships/oleObject" Target="embeddings/oleObject1174.bin"/><Relationship Id="rId2007" Type="http://schemas.openxmlformats.org/officeDocument/2006/relationships/image" Target="media/image721.wmf"/><Relationship Id="rId2214" Type="http://schemas.openxmlformats.org/officeDocument/2006/relationships/image" Target="media/image793.wmf"/><Relationship Id="rId740" Type="http://schemas.openxmlformats.org/officeDocument/2006/relationships/image" Target="media/image283.wmf"/><Relationship Id="rId838" Type="http://schemas.openxmlformats.org/officeDocument/2006/relationships/image" Target="media/image318.wmf"/><Relationship Id="rId1023" Type="http://schemas.openxmlformats.org/officeDocument/2006/relationships/oleObject" Target="embeddings/oleObject638.bin"/><Relationship Id="rId1468" Type="http://schemas.openxmlformats.org/officeDocument/2006/relationships/oleObject" Target="embeddings/oleObject944.bin"/><Relationship Id="rId1675" Type="http://schemas.openxmlformats.org/officeDocument/2006/relationships/oleObject" Target="embeddings/oleObject1059.bin"/><Relationship Id="rId1882" Type="http://schemas.openxmlformats.org/officeDocument/2006/relationships/image" Target="media/image658.wmf"/><Relationship Id="rId172" Type="http://schemas.openxmlformats.org/officeDocument/2006/relationships/image" Target="media/image67.wmf"/><Relationship Id="rId477" Type="http://schemas.openxmlformats.org/officeDocument/2006/relationships/oleObject" Target="embeddings/oleObject272.bin"/><Relationship Id="rId600" Type="http://schemas.openxmlformats.org/officeDocument/2006/relationships/oleObject" Target="embeddings/oleObject356.bin"/><Relationship Id="rId684" Type="http://schemas.openxmlformats.org/officeDocument/2006/relationships/image" Target="media/image264.wmf"/><Relationship Id="rId1230" Type="http://schemas.openxmlformats.org/officeDocument/2006/relationships/oleObject" Target="embeddings/oleObject799.bin"/><Relationship Id="rId1328" Type="http://schemas.openxmlformats.org/officeDocument/2006/relationships/image" Target="media/image453.wmf"/><Relationship Id="rId1535" Type="http://schemas.openxmlformats.org/officeDocument/2006/relationships/image" Target="media/image544.wmf"/><Relationship Id="rId2060" Type="http://schemas.openxmlformats.org/officeDocument/2006/relationships/oleObject" Target="embeddings/oleObject1314.bin"/><Relationship Id="rId2158" Type="http://schemas.openxmlformats.org/officeDocument/2006/relationships/oleObject" Target="embeddings/oleObject1379.bin"/><Relationship Id="rId337" Type="http://schemas.openxmlformats.org/officeDocument/2006/relationships/oleObject" Target="embeddings/oleObject195.bin"/><Relationship Id="rId891" Type="http://schemas.openxmlformats.org/officeDocument/2006/relationships/oleObject" Target="embeddings/oleObject550.bin"/><Relationship Id="rId905" Type="http://schemas.openxmlformats.org/officeDocument/2006/relationships/image" Target="media/image337.wmf"/><Relationship Id="rId989" Type="http://schemas.openxmlformats.org/officeDocument/2006/relationships/image" Target="media/image367.wmf"/><Relationship Id="rId1742" Type="http://schemas.openxmlformats.org/officeDocument/2006/relationships/oleObject" Target="embeddings/oleObject1097.bin"/><Relationship Id="rId2018" Type="http://schemas.openxmlformats.org/officeDocument/2006/relationships/oleObject" Target="embeddings/oleObject1284.bin"/><Relationship Id="rId34" Type="http://schemas.openxmlformats.org/officeDocument/2006/relationships/image" Target="media/image15.wmf"/><Relationship Id="rId544" Type="http://schemas.openxmlformats.org/officeDocument/2006/relationships/oleObject" Target="embeddings/oleObject315.bin"/><Relationship Id="rId751" Type="http://schemas.openxmlformats.org/officeDocument/2006/relationships/image" Target="media/image286.wmf"/><Relationship Id="rId849" Type="http://schemas.openxmlformats.org/officeDocument/2006/relationships/image" Target="media/image320.wmf"/><Relationship Id="rId1174" Type="http://schemas.openxmlformats.org/officeDocument/2006/relationships/oleObject" Target="embeddings/oleObject750.bin"/><Relationship Id="rId1381" Type="http://schemas.openxmlformats.org/officeDocument/2006/relationships/oleObject" Target="embeddings/oleObject897.bin"/><Relationship Id="rId1479" Type="http://schemas.openxmlformats.org/officeDocument/2006/relationships/oleObject" Target="embeddings/oleObject951.bin"/><Relationship Id="rId1602" Type="http://schemas.openxmlformats.org/officeDocument/2006/relationships/oleObject" Target="embeddings/oleObject1018.bin"/><Relationship Id="rId1686" Type="http://schemas.openxmlformats.org/officeDocument/2006/relationships/oleObject" Target="embeddings/oleObject1065.bin"/><Relationship Id="rId2225" Type="http://schemas.openxmlformats.org/officeDocument/2006/relationships/oleObject" Target="embeddings/oleObject1420.bin"/><Relationship Id="rId183" Type="http://schemas.openxmlformats.org/officeDocument/2006/relationships/image" Target="media/image72.wmf"/><Relationship Id="rId390" Type="http://schemas.openxmlformats.org/officeDocument/2006/relationships/image" Target="media/image158.wmf"/><Relationship Id="rId404" Type="http://schemas.openxmlformats.org/officeDocument/2006/relationships/oleObject" Target="embeddings/oleObject233.bin"/><Relationship Id="rId611" Type="http://schemas.openxmlformats.org/officeDocument/2006/relationships/oleObject" Target="embeddings/oleObject364.bin"/><Relationship Id="rId1034" Type="http://schemas.openxmlformats.org/officeDocument/2006/relationships/oleObject" Target="embeddings/oleObject646.bin"/><Relationship Id="rId1241" Type="http://schemas.openxmlformats.org/officeDocument/2006/relationships/oleObject" Target="embeddings/oleObject809.bin"/><Relationship Id="rId1339" Type="http://schemas.openxmlformats.org/officeDocument/2006/relationships/image" Target="media/image457.wmf"/><Relationship Id="rId1893" Type="http://schemas.openxmlformats.org/officeDocument/2006/relationships/oleObject" Target="embeddings/oleObject1223.bin"/><Relationship Id="rId1907" Type="http://schemas.openxmlformats.org/officeDocument/2006/relationships/image" Target="media/image669.wmf"/><Relationship Id="rId2071" Type="http://schemas.openxmlformats.org/officeDocument/2006/relationships/image" Target="media/image743.wmf"/><Relationship Id="rId250" Type="http://schemas.openxmlformats.org/officeDocument/2006/relationships/oleObject" Target="embeddings/oleObject142.bin"/><Relationship Id="rId488" Type="http://schemas.openxmlformats.org/officeDocument/2006/relationships/oleObject" Target="embeddings/oleObject277.bin"/><Relationship Id="rId695" Type="http://schemas.openxmlformats.org/officeDocument/2006/relationships/image" Target="media/image267.wmf"/><Relationship Id="rId709" Type="http://schemas.openxmlformats.org/officeDocument/2006/relationships/oleObject" Target="embeddings/oleObject430.bin"/><Relationship Id="rId916" Type="http://schemas.openxmlformats.org/officeDocument/2006/relationships/oleObject" Target="embeddings/oleObject568.bin"/><Relationship Id="rId1101" Type="http://schemas.openxmlformats.org/officeDocument/2006/relationships/oleObject" Target="embeddings/oleObject702.bin"/><Relationship Id="rId1546" Type="http://schemas.openxmlformats.org/officeDocument/2006/relationships/oleObject" Target="embeddings/oleObject989.bin"/><Relationship Id="rId1753" Type="http://schemas.openxmlformats.org/officeDocument/2006/relationships/oleObject" Target="embeddings/oleObject1106.bin"/><Relationship Id="rId1960" Type="http://schemas.openxmlformats.org/officeDocument/2006/relationships/oleObject" Target="embeddings/oleObject1253.bin"/><Relationship Id="rId2169" Type="http://schemas.openxmlformats.org/officeDocument/2006/relationships/oleObject" Target="embeddings/oleObject1388.bin"/><Relationship Id="rId45" Type="http://schemas.openxmlformats.org/officeDocument/2006/relationships/image" Target="media/image20.wmf"/><Relationship Id="rId110" Type="http://schemas.openxmlformats.org/officeDocument/2006/relationships/oleObject" Target="embeddings/oleObject53.bin"/><Relationship Id="rId348" Type="http://schemas.openxmlformats.org/officeDocument/2006/relationships/oleObject" Target="embeddings/oleObject202.bin"/><Relationship Id="rId555" Type="http://schemas.openxmlformats.org/officeDocument/2006/relationships/oleObject" Target="embeddings/oleObject326.bin"/><Relationship Id="rId762" Type="http://schemas.openxmlformats.org/officeDocument/2006/relationships/image" Target="media/image289.wmf"/><Relationship Id="rId1185" Type="http://schemas.openxmlformats.org/officeDocument/2006/relationships/oleObject" Target="embeddings/oleObject758.bin"/><Relationship Id="rId1392" Type="http://schemas.openxmlformats.org/officeDocument/2006/relationships/oleObject" Target="embeddings/oleObject903.bin"/><Relationship Id="rId1406" Type="http://schemas.openxmlformats.org/officeDocument/2006/relationships/oleObject" Target="embeddings/oleObject910.bin"/><Relationship Id="rId1613" Type="http://schemas.openxmlformats.org/officeDocument/2006/relationships/image" Target="media/image582.wmf"/><Relationship Id="rId1820" Type="http://schemas.openxmlformats.org/officeDocument/2006/relationships/oleObject" Target="embeddings/oleObject1166.bin"/><Relationship Id="rId2029" Type="http://schemas.openxmlformats.org/officeDocument/2006/relationships/oleObject" Target="embeddings/oleObject1290.bin"/><Relationship Id="rId2236" Type="http://schemas.openxmlformats.org/officeDocument/2006/relationships/oleObject" Target="embeddings/oleObject1427.bin"/><Relationship Id="rId194" Type="http://schemas.openxmlformats.org/officeDocument/2006/relationships/image" Target="media/image77.wmf"/><Relationship Id="rId208" Type="http://schemas.openxmlformats.org/officeDocument/2006/relationships/oleObject" Target="embeddings/oleObject117.bin"/><Relationship Id="rId415" Type="http://schemas.openxmlformats.org/officeDocument/2006/relationships/oleObject" Target="embeddings/oleObject239.bin"/><Relationship Id="rId622" Type="http://schemas.openxmlformats.org/officeDocument/2006/relationships/oleObject" Target="embeddings/oleObject371.bin"/><Relationship Id="rId1045" Type="http://schemas.openxmlformats.org/officeDocument/2006/relationships/oleObject" Target="embeddings/oleObject653.bin"/><Relationship Id="rId1252" Type="http://schemas.openxmlformats.org/officeDocument/2006/relationships/oleObject" Target="embeddings/oleObject818.bin"/><Relationship Id="rId1697" Type="http://schemas.openxmlformats.org/officeDocument/2006/relationships/image" Target="media/image619.wmf"/><Relationship Id="rId1918" Type="http://schemas.openxmlformats.org/officeDocument/2006/relationships/oleObject" Target="embeddings/oleObject1236.bin"/><Relationship Id="rId2082" Type="http://schemas.openxmlformats.org/officeDocument/2006/relationships/oleObject" Target="embeddings/oleObject1326.bin"/><Relationship Id="rId261" Type="http://schemas.openxmlformats.org/officeDocument/2006/relationships/oleObject" Target="embeddings/oleObject153.bin"/><Relationship Id="rId499" Type="http://schemas.openxmlformats.org/officeDocument/2006/relationships/oleObject" Target="embeddings/oleObject283.bin"/><Relationship Id="rId927" Type="http://schemas.openxmlformats.org/officeDocument/2006/relationships/oleObject" Target="embeddings/oleObject574.bin"/><Relationship Id="rId1112" Type="http://schemas.openxmlformats.org/officeDocument/2006/relationships/image" Target="media/image394.wmf"/><Relationship Id="rId1557" Type="http://schemas.openxmlformats.org/officeDocument/2006/relationships/image" Target="media/image555.wmf"/><Relationship Id="rId1764" Type="http://schemas.openxmlformats.org/officeDocument/2006/relationships/oleObject" Target="embeddings/oleObject1114.bin"/><Relationship Id="rId1971" Type="http://schemas.openxmlformats.org/officeDocument/2006/relationships/oleObject" Target="embeddings/oleObject1259.bin"/><Relationship Id="rId56" Type="http://schemas.openxmlformats.org/officeDocument/2006/relationships/oleObject" Target="embeddings/oleObject23.bin"/><Relationship Id="rId359" Type="http://schemas.openxmlformats.org/officeDocument/2006/relationships/oleObject" Target="embeddings/oleObject208.bin"/><Relationship Id="rId566" Type="http://schemas.openxmlformats.org/officeDocument/2006/relationships/oleObject" Target="embeddings/oleObject335.bin"/><Relationship Id="rId773" Type="http://schemas.openxmlformats.org/officeDocument/2006/relationships/image" Target="media/image292.wmf"/><Relationship Id="rId1196" Type="http://schemas.openxmlformats.org/officeDocument/2006/relationships/oleObject" Target="embeddings/oleObject768.bin"/><Relationship Id="rId1417" Type="http://schemas.openxmlformats.org/officeDocument/2006/relationships/oleObject" Target="embeddings/oleObject916.bin"/><Relationship Id="rId1624" Type="http://schemas.openxmlformats.org/officeDocument/2006/relationships/oleObject" Target="embeddings/oleObject1031.bin"/><Relationship Id="rId1831" Type="http://schemas.openxmlformats.org/officeDocument/2006/relationships/oleObject" Target="embeddings/oleObject1176.bin"/><Relationship Id="rId2247" Type="http://schemas.openxmlformats.org/officeDocument/2006/relationships/fontTable" Target="fontTable.xml"/><Relationship Id="rId121" Type="http://schemas.openxmlformats.org/officeDocument/2006/relationships/oleObject" Target="embeddings/oleObject63.bin"/><Relationship Id="rId219" Type="http://schemas.openxmlformats.org/officeDocument/2006/relationships/image" Target="media/image86.wmf"/><Relationship Id="rId426" Type="http://schemas.openxmlformats.org/officeDocument/2006/relationships/image" Target="media/image174.wmf"/><Relationship Id="rId633" Type="http://schemas.openxmlformats.org/officeDocument/2006/relationships/oleObject" Target="embeddings/oleObject378.bin"/><Relationship Id="rId980" Type="http://schemas.openxmlformats.org/officeDocument/2006/relationships/oleObject" Target="embeddings/oleObject609.bin"/><Relationship Id="rId1056" Type="http://schemas.openxmlformats.org/officeDocument/2006/relationships/oleObject" Target="embeddings/oleObject660.bin"/><Relationship Id="rId1263" Type="http://schemas.openxmlformats.org/officeDocument/2006/relationships/oleObject" Target="embeddings/oleObject829.bin"/><Relationship Id="rId1929" Type="http://schemas.openxmlformats.org/officeDocument/2006/relationships/image" Target="media/image684.wmf"/><Relationship Id="rId2093" Type="http://schemas.openxmlformats.org/officeDocument/2006/relationships/oleObject" Target="embeddings/oleObject1335.bin"/><Relationship Id="rId2107" Type="http://schemas.openxmlformats.org/officeDocument/2006/relationships/oleObject" Target="embeddings/oleObject1343.bin"/><Relationship Id="rId840" Type="http://schemas.openxmlformats.org/officeDocument/2006/relationships/image" Target="media/image319.wmf"/><Relationship Id="rId938" Type="http://schemas.openxmlformats.org/officeDocument/2006/relationships/image" Target="media/image350.wmf"/><Relationship Id="rId1470" Type="http://schemas.openxmlformats.org/officeDocument/2006/relationships/oleObject" Target="embeddings/oleObject945.bin"/><Relationship Id="rId1568" Type="http://schemas.openxmlformats.org/officeDocument/2006/relationships/oleObject" Target="embeddings/oleObject1000.bin"/><Relationship Id="rId1775" Type="http://schemas.openxmlformats.org/officeDocument/2006/relationships/oleObject" Target="embeddings/oleObject1124.bin"/><Relationship Id="rId67" Type="http://schemas.openxmlformats.org/officeDocument/2006/relationships/image" Target="media/image31.wmf"/><Relationship Id="rId272" Type="http://schemas.openxmlformats.org/officeDocument/2006/relationships/oleObject" Target="embeddings/oleObject160.bin"/><Relationship Id="rId577" Type="http://schemas.openxmlformats.org/officeDocument/2006/relationships/oleObject" Target="embeddings/oleObject343.bin"/><Relationship Id="rId700" Type="http://schemas.openxmlformats.org/officeDocument/2006/relationships/oleObject" Target="embeddings/oleObject423.bin"/><Relationship Id="rId1123" Type="http://schemas.openxmlformats.org/officeDocument/2006/relationships/oleObject" Target="embeddings/oleObject716.bin"/><Relationship Id="rId1330" Type="http://schemas.openxmlformats.org/officeDocument/2006/relationships/image" Target="media/image454.wmf"/><Relationship Id="rId1428" Type="http://schemas.openxmlformats.org/officeDocument/2006/relationships/image" Target="media/image499.wmf"/><Relationship Id="rId1635" Type="http://schemas.openxmlformats.org/officeDocument/2006/relationships/oleObject" Target="embeddings/oleObject1038.bin"/><Relationship Id="rId1982" Type="http://schemas.openxmlformats.org/officeDocument/2006/relationships/image" Target="media/image710.wmf"/><Relationship Id="rId2160" Type="http://schemas.openxmlformats.org/officeDocument/2006/relationships/oleObject" Target="embeddings/oleObject1380.bin"/><Relationship Id="rId132" Type="http://schemas.openxmlformats.org/officeDocument/2006/relationships/oleObject" Target="embeddings/oleObject69.bin"/><Relationship Id="rId784" Type="http://schemas.openxmlformats.org/officeDocument/2006/relationships/oleObject" Target="embeddings/oleObject479.bin"/><Relationship Id="rId991" Type="http://schemas.openxmlformats.org/officeDocument/2006/relationships/oleObject" Target="embeddings/oleObject616.bin"/><Relationship Id="rId1067" Type="http://schemas.openxmlformats.org/officeDocument/2006/relationships/oleObject" Target="embeddings/oleObject670.bin"/><Relationship Id="rId1842" Type="http://schemas.openxmlformats.org/officeDocument/2006/relationships/oleObject" Target="embeddings/oleObject1186.bin"/><Relationship Id="rId2020" Type="http://schemas.openxmlformats.org/officeDocument/2006/relationships/oleObject" Target="embeddings/oleObject1285.bin"/><Relationship Id="rId437" Type="http://schemas.openxmlformats.org/officeDocument/2006/relationships/oleObject" Target="embeddings/oleObject250.bin"/><Relationship Id="rId644" Type="http://schemas.openxmlformats.org/officeDocument/2006/relationships/image" Target="media/image251.wmf"/><Relationship Id="rId851" Type="http://schemas.openxmlformats.org/officeDocument/2006/relationships/image" Target="media/image321.wmf"/><Relationship Id="rId1274" Type="http://schemas.openxmlformats.org/officeDocument/2006/relationships/oleObject" Target="embeddings/oleObject839.bin"/><Relationship Id="rId1481" Type="http://schemas.openxmlformats.org/officeDocument/2006/relationships/oleObject" Target="embeddings/oleObject952.bin"/><Relationship Id="rId1579" Type="http://schemas.openxmlformats.org/officeDocument/2006/relationships/image" Target="media/image565.wmf"/><Relationship Id="rId1702" Type="http://schemas.openxmlformats.org/officeDocument/2006/relationships/oleObject" Target="embeddings/oleObject1073.bin"/><Relationship Id="rId2118" Type="http://schemas.openxmlformats.org/officeDocument/2006/relationships/oleObject" Target="embeddings/oleObject1352.bin"/><Relationship Id="rId283" Type="http://schemas.openxmlformats.org/officeDocument/2006/relationships/oleObject" Target="embeddings/oleObject166.bin"/><Relationship Id="rId490" Type="http://schemas.openxmlformats.org/officeDocument/2006/relationships/oleObject" Target="embeddings/oleObject278.bin"/><Relationship Id="rId504" Type="http://schemas.openxmlformats.org/officeDocument/2006/relationships/image" Target="media/image211.wmf"/><Relationship Id="rId711" Type="http://schemas.openxmlformats.org/officeDocument/2006/relationships/oleObject" Target="embeddings/oleObject431.bin"/><Relationship Id="rId949" Type="http://schemas.openxmlformats.org/officeDocument/2006/relationships/oleObject" Target="embeddings/oleObject587.bin"/><Relationship Id="rId1134" Type="http://schemas.openxmlformats.org/officeDocument/2006/relationships/image" Target="media/image405.wmf"/><Relationship Id="rId1341" Type="http://schemas.openxmlformats.org/officeDocument/2006/relationships/image" Target="media/image458.wmf"/><Relationship Id="rId1786" Type="http://schemas.openxmlformats.org/officeDocument/2006/relationships/oleObject" Target="embeddings/oleObject1135.bin"/><Relationship Id="rId1993" Type="http://schemas.openxmlformats.org/officeDocument/2006/relationships/image" Target="media/image714.wmf"/><Relationship Id="rId2171" Type="http://schemas.openxmlformats.org/officeDocument/2006/relationships/oleObject" Target="embeddings/oleObject1389.bin"/><Relationship Id="rId78" Type="http://schemas.openxmlformats.org/officeDocument/2006/relationships/oleObject" Target="embeddings/oleObject34.bin"/><Relationship Id="rId143" Type="http://schemas.openxmlformats.org/officeDocument/2006/relationships/oleObject" Target="embeddings/oleObject80.bin"/><Relationship Id="rId350" Type="http://schemas.openxmlformats.org/officeDocument/2006/relationships/oleObject" Target="embeddings/oleObject203.bin"/><Relationship Id="rId588" Type="http://schemas.openxmlformats.org/officeDocument/2006/relationships/image" Target="media/image232.wmf"/><Relationship Id="rId795" Type="http://schemas.openxmlformats.org/officeDocument/2006/relationships/image" Target="media/image301.wmf"/><Relationship Id="rId809" Type="http://schemas.openxmlformats.org/officeDocument/2006/relationships/oleObject" Target="embeddings/oleObject495.bin"/><Relationship Id="rId1201" Type="http://schemas.openxmlformats.org/officeDocument/2006/relationships/oleObject" Target="embeddings/oleObject772.bin"/><Relationship Id="rId1439" Type="http://schemas.openxmlformats.org/officeDocument/2006/relationships/oleObject" Target="embeddings/oleObject927.bin"/><Relationship Id="rId1646" Type="http://schemas.openxmlformats.org/officeDocument/2006/relationships/image" Target="media/image595.wmf"/><Relationship Id="rId1853" Type="http://schemas.openxmlformats.org/officeDocument/2006/relationships/image" Target="media/image651.wmf"/><Relationship Id="rId2031" Type="http://schemas.openxmlformats.org/officeDocument/2006/relationships/oleObject" Target="embeddings/oleObject1291.bin"/><Relationship Id="rId9" Type="http://schemas.openxmlformats.org/officeDocument/2006/relationships/image" Target="media/image1.jpeg"/><Relationship Id="rId210" Type="http://schemas.openxmlformats.org/officeDocument/2006/relationships/image" Target="media/image84.wmf"/><Relationship Id="rId448" Type="http://schemas.openxmlformats.org/officeDocument/2006/relationships/oleObject" Target="embeddings/oleObject256.bin"/><Relationship Id="rId655" Type="http://schemas.openxmlformats.org/officeDocument/2006/relationships/oleObject" Target="embeddings/oleObject393.bin"/><Relationship Id="rId862" Type="http://schemas.openxmlformats.org/officeDocument/2006/relationships/image" Target="media/image323.wmf"/><Relationship Id="rId1078" Type="http://schemas.openxmlformats.org/officeDocument/2006/relationships/oleObject" Target="embeddings/oleObject679.bin"/><Relationship Id="rId1285" Type="http://schemas.openxmlformats.org/officeDocument/2006/relationships/image" Target="media/image433.wmf"/><Relationship Id="rId1492" Type="http://schemas.openxmlformats.org/officeDocument/2006/relationships/image" Target="media/image526.wmf"/><Relationship Id="rId1506" Type="http://schemas.openxmlformats.org/officeDocument/2006/relationships/oleObject" Target="embeddings/oleObject967.bin"/><Relationship Id="rId1713" Type="http://schemas.openxmlformats.org/officeDocument/2006/relationships/image" Target="media/image627.wmf"/><Relationship Id="rId1920" Type="http://schemas.openxmlformats.org/officeDocument/2006/relationships/image" Target="media/image675.wmf"/><Relationship Id="rId2129" Type="http://schemas.openxmlformats.org/officeDocument/2006/relationships/oleObject" Target="embeddings/oleObject1359.bin"/><Relationship Id="rId294" Type="http://schemas.openxmlformats.org/officeDocument/2006/relationships/image" Target="media/image115.wmf"/><Relationship Id="rId308" Type="http://schemas.openxmlformats.org/officeDocument/2006/relationships/oleObject" Target="embeddings/oleObject179.bin"/><Relationship Id="rId515" Type="http://schemas.openxmlformats.org/officeDocument/2006/relationships/oleObject" Target="embeddings/oleObject294.bin"/><Relationship Id="rId722" Type="http://schemas.openxmlformats.org/officeDocument/2006/relationships/oleObject" Target="embeddings/oleObject438.bin"/><Relationship Id="rId1145" Type="http://schemas.openxmlformats.org/officeDocument/2006/relationships/image" Target="media/image408.wmf"/><Relationship Id="rId1352" Type="http://schemas.openxmlformats.org/officeDocument/2006/relationships/image" Target="media/image463.wmf"/><Relationship Id="rId1797" Type="http://schemas.openxmlformats.org/officeDocument/2006/relationships/oleObject" Target="embeddings/oleObject1144.bin"/><Relationship Id="rId2182" Type="http://schemas.openxmlformats.org/officeDocument/2006/relationships/oleObject" Target="embeddings/oleObject1395.bin"/><Relationship Id="rId89" Type="http://schemas.openxmlformats.org/officeDocument/2006/relationships/image" Target="media/image42.wmf"/><Relationship Id="rId154" Type="http://schemas.openxmlformats.org/officeDocument/2006/relationships/oleObject" Target="embeddings/oleObject88.bin"/><Relationship Id="rId361" Type="http://schemas.openxmlformats.org/officeDocument/2006/relationships/oleObject" Target="embeddings/oleObject209.bin"/><Relationship Id="rId599" Type="http://schemas.openxmlformats.org/officeDocument/2006/relationships/image" Target="media/image236.wmf"/><Relationship Id="rId1005" Type="http://schemas.openxmlformats.org/officeDocument/2006/relationships/image" Target="media/image372.wmf"/><Relationship Id="rId1212" Type="http://schemas.openxmlformats.org/officeDocument/2006/relationships/oleObject" Target="embeddings/oleObject783.bin"/><Relationship Id="rId1657" Type="http://schemas.openxmlformats.org/officeDocument/2006/relationships/image" Target="media/image600.wmf"/><Relationship Id="rId1864" Type="http://schemas.openxmlformats.org/officeDocument/2006/relationships/oleObject" Target="embeddings/oleObject1201.bin"/><Relationship Id="rId2042" Type="http://schemas.openxmlformats.org/officeDocument/2006/relationships/image" Target="media/image738.wmf"/><Relationship Id="rId459" Type="http://schemas.openxmlformats.org/officeDocument/2006/relationships/oleObject" Target="embeddings/oleObject262.bin"/><Relationship Id="rId666" Type="http://schemas.openxmlformats.org/officeDocument/2006/relationships/oleObject" Target="embeddings/oleObject400.bin"/><Relationship Id="rId873" Type="http://schemas.openxmlformats.org/officeDocument/2006/relationships/oleObject" Target="embeddings/oleObject540.bin"/><Relationship Id="rId1089" Type="http://schemas.openxmlformats.org/officeDocument/2006/relationships/oleObject" Target="embeddings/oleObject690.bin"/><Relationship Id="rId1296" Type="http://schemas.openxmlformats.org/officeDocument/2006/relationships/image" Target="media/image437.wmf"/><Relationship Id="rId1517" Type="http://schemas.openxmlformats.org/officeDocument/2006/relationships/image" Target="media/image536.wmf"/><Relationship Id="rId1724" Type="http://schemas.openxmlformats.org/officeDocument/2006/relationships/image" Target="media/image632.wmf"/><Relationship Id="rId16" Type="http://schemas.openxmlformats.org/officeDocument/2006/relationships/oleObject" Target="embeddings/oleObject3.bin"/><Relationship Id="rId221" Type="http://schemas.openxmlformats.org/officeDocument/2006/relationships/image" Target="media/image87.wmf"/><Relationship Id="rId319" Type="http://schemas.openxmlformats.org/officeDocument/2006/relationships/image" Target="media/image127.wmf"/><Relationship Id="rId526" Type="http://schemas.openxmlformats.org/officeDocument/2006/relationships/oleObject" Target="embeddings/oleObject302.bin"/><Relationship Id="rId1156" Type="http://schemas.openxmlformats.org/officeDocument/2006/relationships/image" Target="media/image412.wmf"/><Relationship Id="rId1363" Type="http://schemas.openxmlformats.org/officeDocument/2006/relationships/oleObject" Target="embeddings/oleObject887.bin"/><Relationship Id="rId1931" Type="http://schemas.openxmlformats.org/officeDocument/2006/relationships/oleObject" Target="embeddings/oleObject1238.bin"/><Relationship Id="rId2207" Type="http://schemas.openxmlformats.org/officeDocument/2006/relationships/oleObject" Target="embeddings/oleObject1410.bin"/><Relationship Id="rId733" Type="http://schemas.openxmlformats.org/officeDocument/2006/relationships/image" Target="media/image282.wmf"/><Relationship Id="rId940" Type="http://schemas.openxmlformats.org/officeDocument/2006/relationships/oleObject" Target="embeddings/oleObject582.bin"/><Relationship Id="rId1016" Type="http://schemas.openxmlformats.org/officeDocument/2006/relationships/oleObject" Target="embeddings/oleObject632.bin"/><Relationship Id="rId1570" Type="http://schemas.openxmlformats.org/officeDocument/2006/relationships/oleObject" Target="embeddings/oleObject1001.bin"/><Relationship Id="rId1668" Type="http://schemas.openxmlformats.org/officeDocument/2006/relationships/oleObject" Target="embeddings/oleObject1055.bin"/><Relationship Id="rId1875" Type="http://schemas.openxmlformats.org/officeDocument/2006/relationships/oleObject" Target="embeddings/oleObject1210.bin"/><Relationship Id="rId2193" Type="http://schemas.openxmlformats.org/officeDocument/2006/relationships/oleObject" Target="embeddings/oleObject1403.bin"/><Relationship Id="rId165" Type="http://schemas.openxmlformats.org/officeDocument/2006/relationships/image" Target="media/image64.wmf"/><Relationship Id="rId372" Type="http://schemas.openxmlformats.org/officeDocument/2006/relationships/image" Target="media/image150.wmf"/><Relationship Id="rId677" Type="http://schemas.openxmlformats.org/officeDocument/2006/relationships/oleObject" Target="embeddings/oleObject407.bin"/><Relationship Id="rId800" Type="http://schemas.openxmlformats.org/officeDocument/2006/relationships/oleObject" Target="embeddings/oleObject489.bin"/><Relationship Id="rId1223" Type="http://schemas.openxmlformats.org/officeDocument/2006/relationships/oleObject" Target="embeddings/oleObject792.bin"/><Relationship Id="rId1430" Type="http://schemas.openxmlformats.org/officeDocument/2006/relationships/image" Target="media/image500.wmf"/><Relationship Id="rId1528" Type="http://schemas.openxmlformats.org/officeDocument/2006/relationships/image" Target="media/image541.wmf"/><Relationship Id="rId2053" Type="http://schemas.openxmlformats.org/officeDocument/2006/relationships/oleObject" Target="embeddings/oleObject1307.bin"/><Relationship Id="rId232" Type="http://schemas.openxmlformats.org/officeDocument/2006/relationships/oleObject" Target="embeddings/oleObject132.bin"/><Relationship Id="rId884" Type="http://schemas.openxmlformats.org/officeDocument/2006/relationships/oleObject" Target="embeddings/oleObject546.bin"/><Relationship Id="rId1735" Type="http://schemas.openxmlformats.org/officeDocument/2006/relationships/oleObject" Target="embeddings/oleObject1091.bin"/><Relationship Id="rId1942" Type="http://schemas.openxmlformats.org/officeDocument/2006/relationships/image" Target="media/image691.wmf"/><Relationship Id="rId2120" Type="http://schemas.openxmlformats.org/officeDocument/2006/relationships/image" Target="media/image759.wmf"/><Relationship Id="rId27" Type="http://schemas.openxmlformats.org/officeDocument/2006/relationships/image" Target="media/image11.wmf"/><Relationship Id="rId537" Type="http://schemas.openxmlformats.org/officeDocument/2006/relationships/oleObject" Target="embeddings/oleObject311.bin"/><Relationship Id="rId744" Type="http://schemas.openxmlformats.org/officeDocument/2006/relationships/oleObject" Target="embeddings/oleObject452.bin"/><Relationship Id="rId951" Type="http://schemas.openxmlformats.org/officeDocument/2006/relationships/image" Target="media/image355.wmf"/><Relationship Id="rId1167" Type="http://schemas.openxmlformats.org/officeDocument/2006/relationships/oleObject" Target="embeddings/oleObject744.bin"/><Relationship Id="rId1374" Type="http://schemas.openxmlformats.org/officeDocument/2006/relationships/image" Target="media/image474.wmf"/><Relationship Id="rId1581" Type="http://schemas.openxmlformats.org/officeDocument/2006/relationships/image" Target="media/image566.wmf"/><Relationship Id="rId1679" Type="http://schemas.openxmlformats.org/officeDocument/2006/relationships/oleObject" Target="embeddings/oleObject1061.bin"/><Relationship Id="rId1802" Type="http://schemas.openxmlformats.org/officeDocument/2006/relationships/oleObject" Target="embeddings/oleObject1149.bin"/><Relationship Id="rId2218" Type="http://schemas.openxmlformats.org/officeDocument/2006/relationships/oleObject" Target="embeddings/oleObject1416.bin"/><Relationship Id="rId80" Type="http://schemas.openxmlformats.org/officeDocument/2006/relationships/oleObject" Target="embeddings/oleObject35.bin"/><Relationship Id="rId176" Type="http://schemas.openxmlformats.org/officeDocument/2006/relationships/image" Target="media/image69.wmf"/><Relationship Id="rId383" Type="http://schemas.openxmlformats.org/officeDocument/2006/relationships/oleObject" Target="embeddings/oleObject220.bin"/><Relationship Id="rId590" Type="http://schemas.openxmlformats.org/officeDocument/2006/relationships/image" Target="media/image233.wmf"/><Relationship Id="rId604" Type="http://schemas.openxmlformats.org/officeDocument/2006/relationships/oleObject" Target="embeddings/oleObject358.bin"/><Relationship Id="rId811" Type="http://schemas.openxmlformats.org/officeDocument/2006/relationships/oleObject" Target="embeddings/oleObject496.bin"/><Relationship Id="rId1027" Type="http://schemas.openxmlformats.org/officeDocument/2006/relationships/oleObject" Target="embeddings/oleObject641.bin"/><Relationship Id="rId1234" Type="http://schemas.openxmlformats.org/officeDocument/2006/relationships/oleObject" Target="embeddings/oleObject802.bin"/><Relationship Id="rId1441" Type="http://schemas.openxmlformats.org/officeDocument/2006/relationships/oleObject" Target="embeddings/oleObject928.bin"/><Relationship Id="rId1886" Type="http://schemas.openxmlformats.org/officeDocument/2006/relationships/image" Target="media/image660.wmf"/><Relationship Id="rId2064" Type="http://schemas.openxmlformats.org/officeDocument/2006/relationships/oleObject" Target="embeddings/oleObject1316.bin"/><Relationship Id="rId243" Type="http://schemas.openxmlformats.org/officeDocument/2006/relationships/image" Target="media/image98.wmf"/><Relationship Id="rId450" Type="http://schemas.openxmlformats.org/officeDocument/2006/relationships/oleObject" Target="embeddings/oleObject257.bin"/><Relationship Id="rId688" Type="http://schemas.openxmlformats.org/officeDocument/2006/relationships/image" Target="media/image266.wmf"/><Relationship Id="rId895" Type="http://schemas.openxmlformats.org/officeDocument/2006/relationships/oleObject" Target="embeddings/oleObject553.bin"/><Relationship Id="rId909" Type="http://schemas.openxmlformats.org/officeDocument/2006/relationships/oleObject" Target="embeddings/oleObject563.bin"/><Relationship Id="rId1080" Type="http://schemas.openxmlformats.org/officeDocument/2006/relationships/oleObject" Target="embeddings/oleObject681.bin"/><Relationship Id="rId1301" Type="http://schemas.openxmlformats.org/officeDocument/2006/relationships/oleObject" Target="embeddings/oleObject854.bin"/><Relationship Id="rId1539" Type="http://schemas.openxmlformats.org/officeDocument/2006/relationships/image" Target="media/image546.wmf"/><Relationship Id="rId1746" Type="http://schemas.openxmlformats.org/officeDocument/2006/relationships/oleObject" Target="embeddings/oleObject1099.bin"/><Relationship Id="rId1953" Type="http://schemas.openxmlformats.org/officeDocument/2006/relationships/oleObject" Target="embeddings/oleObject1249.bin"/><Relationship Id="rId2131" Type="http://schemas.openxmlformats.org/officeDocument/2006/relationships/oleObject" Target="embeddings/oleObject1360.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80.bin"/><Relationship Id="rId548" Type="http://schemas.openxmlformats.org/officeDocument/2006/relationships/oleObject" Target="embeddings/oleObject319.bin"/><Relationship Id="rId755" Type="http://schemas.openxmlformats.org/officeDocument/2006/relationships/oleObject" Target="embeddings/oleObject461.bin"/><Relationship Id="rId962" Type="http://schemas.openxmlformats.org/officeDocument/2006/relationships/oleObject" Target="embeddings/oleObject596.bin"/><Relationship Id="rId1178" Type="http://schemas.openxmlformats.org/officeDocument/2006/relationships/oleObject" Target="embeddings/oleObject754.bin"/><Relationship Id="rId1385" Type="http://schemas.openxmlformats.org/officeDocument/2006/relationships/image" Target="media/image478.wmf"/><Relationship Id="rId1592" Type="http://schemas.openxmlformats.org/officeDocument/2006/relationships/oleObject" Target="embeddings/oleObject1013.bin"/><Relationship Id="rId1606" Type="http://schemas.openxmlformats.org/officeDocument/2006/relationships/oleObject" Target="embeddings/oleObject1020.bin"/><Relationship Id="rId1813" Type="http://schemas.openxmlformats.org/officeDocument/2006/relationships/oleObject" Target="embeddings/oleObject1159.bin"/><Relationship Id="rId2229" Type="http://schemas.openxmlformats.org/officeDocument/2006/relationships/oleObject" Target="embeddings/oleObject1423.bin"/><Relationship Id="rId91" Type="http://schemas.openxmlformats.org/officeDocument/2006/relationships/image" Target="media/image43.wmf"/><Relationship Id="rId187" Type="http://schemas.openxmlformats.org/officeDocument/2006/relationships/oleObject" Target="embeddings/oleObject106.bin"/><Relationship Id="rId394" Type="http://schemas.openxmlformats.org/officeDocument/2006/relationships/oleObject" Target="embeddings/oleObject227.bin"/><Relationship Id="rId408" Type="http://schemas.openxmlformats.org/officeDocument/2006/relationships/image" Target="media/image165.wmf"/><Relationship Id="rId615" Type="http://schemas.openxmlformats.org/officeDocument/2006/relationships/oleObject" Target="embeddings/oleObject366.bin"/><Relationship Id="rId822" Type="http://schemas.openxmlformats.org/officeDocument/2006/relationships/oleObject" Target="embeddings/oleObject503.bin"/><Relationship Id="rId1038" Type="http://schemas.openxmlformats.org/officeDocument/2006/relationships/oleObject" Target="embeddings/oleObject649.bin"/><Relationship Id="rId1245" Type="http://schemas.openxmlformats.org/officeDocument/2006/relationships/oleObject" Target="embeddings/oleObject813.bin"/><Relationship Id="rId1452" Type="http://schemas.openxmlformats.org/officeDocument/2006/relationships/image" Target="media/image510.wmf"/><Relationship Id="rId1897" Type="http://schemas.openxmlformats.org/officeDocument/2006/relationships/oleObject" Target="embeddings/oleObject1225.bin"/><Relationship Id="rId2075" Type="http://schemas.openxmlformats.org/officeDocument/2006/relationships/image" Target="media/image745.wmf"/><Relationship Id="rId254" Type="http://schemas.openxmlformats.org/officeDocument/2006/relationships/oleObject" Target="embeddings/oleObject146.bin"/><Relationship Id="rId699" Type="http://schemas.openxmlformats.org/officeDocument/2006/relationships/image" Target="media/image269.wmf"/><Relationship Id="rId1091" Type="http://schemas.openxmlformats.org/officeDocument/2006/relationships/oleObject" Target="embeddings/oleObject692.bin"/><Relationship Id="rId1105" Type="http://schemas.openxmlformats.org/officeDocument/2006/relationships/oleObject" Target="embeddings/oleObject706.bin"/><Relationship Id="rId1312" Type="http://schemas.openxmlformats.org/officeDocument/2006/relationships/image" Target="media/image445.wmf"/><Relationship Id="rId1757" Type="http://schemas.openxmlformats.org/officeDocument/2006/relationships/oleObject" Target="embeddings/oleObject1110.bin"/><Relationship Id="rId1964" Type="http://schemas.openxmlformats.org/officeDocument/2006/relationships/image" Target="media/image701.wmf"/><Relationship Id="rId49" Type="http://schemas.openxmlformats.org/officeDocument/2006/relationships/image" Target="media/image22.wmf"/><Relationship Id="rId114" Type="http://schemas.openxmlformats.org/officeDocument/2006/relationships/oleObject" Target="embeddings/oleObject57.bin"/><Relationship Id="rId461" Type="http://schemas.openxmlformats.org/officeDocument/2006/relationships/oleObject" Target="embeddings/oleObject263.bin"/><Relationship Id="rId559" Type="http://schemas.openxmlformats.org/officeDocument/2006/relationships/image" Target="media/image222.wmf"/><Relationship Id="rId766" Type="http://schemas.openxmlformats.org/officeDocument/2006/relationships/oleObject" Target="embeddings/oleObject469.bin"/><Relationship Id="rId1189" Type="http://schemas.openxmlformats.org/officeDocument/2006/relationships/oleObject" Target="embeddings/oleObject762.bin"/><Relationship Id="rId1396" Type="http://schemas.openxmlformats.org/officeDocument/2006/relationships/oleObject" Target="embeddings/oleObject905.bin"/><Relationship Id="rId1617" Type="http://schemas.openxmlformats.org/officeDocument/2006/relationships/image" Target="media/image583.wmf"/><Relationship Id="rId1824" Type="http://schemas.openxmlformats.org/officeDocument/2006/relationships/oleObject" Target="embeddings/oleObject1170.bin"/><Relationship Id="rId2142" Type="http://schemas.openxmlformats.org/officeDocument/2006/relationships/image" Target="media/image767.wmf"/><Relationship Id="rId198" Type="http://schemas.openxmlformats.org/officeDocument/2006/relationships/image" Target="media/image79.wmf"/><Relationship Id="rId321" Type="http://schemas.openxmlformats.org/officeDocument/2006/relationships/image" Target="media/image128.wmf"/><Relationship Id="rId419" Type="http://schemas.openxmlformats.org/officeDocument/2006/relationships/oleObject" Target="embeddings/oleObject241.bin"/><Relationship Id="rId626" Type="http://schemas.openxmlformats.org/officeDocument/2006/relationships/oleObject" Target="embeddings/oleObject374.bin"/><Relationship Id="rId973" Type="http://schemas.openxmlformats.org/officeDocument/2006/relationships/oleObject" Target="embeddings/oleObject604.bin"/><Relationship Id="rId1049" Type="http://schemas.openxmlformats.org/officeDocument/2006/relationships/oleObject" Target="embeddings/oleObject656.bin"/><Relationship Id="rId1256" Type="http://schemas.openxmlformats.org/officeDocument/2006/relationships/oleObject" Target="embeddings/oleObject822.bin"/><Relationship Id="rId2002" Type="http://schemas.openxmlformats.org/officeDocument/2006/relationships/oleObject" Target="embeddings/oleObject1276.bin"/><Relationship Id="rId2086" Type="http://schemas.openxmlformats.org/officeDocument/2006/relationships/oleObject" Target="embeddings/oleObject1328.bin"/><Relationship Id="rId833" Type="http://schemas.openxmlformats.org/officeDocument/2006/relationships/image" Target="media/image316.wmf"/><Relationship Id="rId1116" Type="http://schemas.openxmlformats.org/officeDocument/2006/relationships/image" Target="media/image396.wmf"/><Relationship Id="rId1463" Type="http://schemas.openxmlformats.org/officeDocument/2006/relationships/oleObject" Target="embeddings/oleObject941.bin"/><Relationship Id="rId1670" Type="http://schemas.openxmlformats.org/officeDocument/2006/relationships/oleObject" Target="embeddings/oleObject1056.bin"/><Relationship Id="rId1768" Type="http://schemas.openxmlformats.org/officeDocument/2006/relationships/oleObject" Target="embeddings/oleObject1117.bin"/><Relationship Id="rId265" Type="http://schemas.openxmlformats.org/officeDocument/2006/relationships/image" Target="media/image102.wmf"/><Relationship Id="rId472" Type="http://schemas.openxmlformats.org/officeDocument/2006/relationships/image" Target="media/image195.wmf"/><Relationship Id="rId900" Type="http://schemas.openxmlformats.org/officeDocument/2006/relationships/oleObject" Target="embeddings/oleObject557.bin"/><Relationship Id="rId1323" Type="http://schemas.openxmlformats.org/officeDocument/2006/relationships/oleObject" Target="embeddings/oleObject865.bin"/><Relationship Id="rId1530" Type="http://schemas.openxmlformats.org/officeDocument/2006/relationships/image" Target="media/image542.wmf"/><Relationship Id="rId1628" Type="http://schemas.openxmlformats.org/officeDocument/2006/relationships/image" Target="media/image587.wmf"/><Relationship Id="rId1975" Type="http://schemas.openxmlformats.org/officeDocument/2006/relationships/oleObject" Target="embeddings/oleObject1261.bin"/><Relationship Id="rId2153" Type="http://schemas.openxmlformats.org/officeDocument/2006/relationships/oleObject" Target="embeddings/oleObject1376.bin"/><Relationship Id="rId125" Type="http://schemas.openxmlformats.org/officeDocument/2006/relationships/oleObject" Target="embeddings/oleObject65.bin"/><Relationship Id="rId332" Type="http://schemas.openxmlformats.org/officeDocument/2006/relationships/image" Target="media/image133.wmf"/><Relationship Id="rId777" Type="http://schemas.openxmlformats.org/officeDocument/2006/relationships/image" Target="media/image294.wmf"/><Relationship Id="rId984" Type="http://schemas.openxmlformats.org/officeDocument/2006/relationships/image" Target="media/image365.wmf"/><Relationship Id="rId1835" Type="http://schemas.openxmlformats.org/officeDocument/2006/relationships/image" Target="media/image648.wmf"/><Relationship Id="rId2013" Type="http://schemas.openxmlformats.org/officeDocument/2006/relationships/image" Target="media/image724.wmf"/><Relationship Id="rId2220" Type="http://schemas.openxmlformats.org/officeDocument/2006/relationships/oleObject" Target="embeddings/oleObject1418.bin"/><Relationship Id="rId637" Type="http://schemas.openxmlformats.org/officeDocument/2006/relationships/oleObject" Target="embeddings/oleObject382.bin"/><Relationship Id="rId844" Type="http://schemas.openxmlformats.org/officeDocument/2006/relationships/oleObject" Target="embeddings/oleObject517.bin"/><Relationship Id="rId1267" Type="http://schemas.openxmlformats.org/officeDocument/2006/relationships/oleObject" Target="embeddings/oleObject832.bin"/><Relationship Id="rId1474" Type="http://schemas.openxmlformats.org/officeDocument/2006/relationships/oleObject" Target="embeddings/oleObject948.bin"/><Relationship Id="rId1681" Type="http://schemas.openxmlformats.org/officeDocument/2006/relationships/oleObject" Target="embeddings/oleObject1062.bin"/><Relationship Id="rId1902" Type="http://schemas.openxmlformats.org/officeDocument/2006/relationships/image" Target="media/image667.wmf"/><Relationship Id="rId2097" Type="http://schemas.openxmlformats.org/officeDocument/2006/relationships/image" Target="media/image752.wmf"/><Relationship Id="rId276" Type="http://schemas.openxmlformats.org/officeDocument/2006/relationships/image" Target="media/image106.wmf"/><Relationship Id="rId483" Type="http://schemas.openxmlformats.org/officeDocument/2006/relationships/oleObject" Target="embeddings/oleObject273.bin"/><Relationship Id="rId690" Type="http://schemas.openxmlformats.org/officeDocument/2006/relationships/oleObject" Target="embeddings/oleObject416.bin"/><Relationship Id="rId704" Type="http://schemas.openxmlformats.org/officeDocument/2006/relationships/oleObject" Target="embeddings/oleObject425.bin"/><Relationship Id="rId911" Type="http://schemas.openxmlformats.org/officeDocument/2006/relationships/oleObject" Target="embeddings/oleObject564.bin"/><Relationship Id="rId1127" Type="http://schemas.openxmlformats.org/officeDocument/2006/relationships/oleObject" Target="embeddings/oleObject718.bin"/><Relationship Id="rId1334" Type="http://schemas.openxmlformats.org/officeDocument/2006/relationships/image" Target="media/image456.wmf"/><Relationship Id="rId1541" Type="http://schemas.openxmlformats.org/officeDocument/2006/relationships/image" Target="media/image547.wmf"/><Relationship Id="rId1779" Type="http://schemas.openxmlformats.org/officeDocument/2006/relationships/oleObject" Target="embeddings/oleObject1128.bin"/><Relationship Id="rId1986" Type="http://schemas.openxmlformats.org/officeDocument/2006/relationships/oleObject" Target="embeddings/oleObject1267.bin"/><Relationship Id="rId2164" Type="http://schemas.openxmlformats.org/officeDocument/2006/relationships/oleObject" Target="embeddings/oleObject1383.bin"/><Relationship Id="rId40" Type="http://schemas.openxmlformats.org/officeDocument/2006/relationships/oleObject" Target="embeddings/oleObject15.bin"/><Relationship Id="rId136" Type="http://schemas.openxmlformats.org/officeDocument/2006/relationships/oleObject" Target="embeddings/oleObject73.bin"/><Relationship Id="rId343" Type="http://schemas.openxmlformats.org/officeDocument/2006/relationships/image" Target="media/image137.wmf"/><Relationship Id="rId550" Type="http://schemas.openxmlformats.org/officeDocument/2006/relationships/oleObject" Target="embeddings/oleObject321.bin"/><Relationship Id="rId788" Type="http://schemas.openxmlformats.org/officeDocument/2006/relationships/oleObject" Target="embeddings/oleObject482.bin"/><Relationship Id="rId995" Type="http://schemas.openxmlformats.org/officeDocument/2006/relationships/oleObject" Target="embeddings/oleObject619.bin"/><Relationship Id="rId1180" Type="http://schemas.openxmlformats.org/officeDocument/2006/relationships/image" Target="media/image417.wmf"/><Relationship Id="rId1401" Type="http://schemas.openxmlformats.org/officeDocument/2006/relationships/image" Target="media/image486.wmf"/><Relationship Id="rId1639" Type="http://schemas.openxmlformats.org/officeDocument/2006/relationships/oleObject" Target="embeddings/oleObject1040.bin"/><Relationship Id="rId1846" Type="http://schemas.openxmlformats.org/officeDocument/2006/relationships/oleObject" Target="embeddings/oleObject1190.bin"/><Relationship Id="rId2024" Type="http://schemas.openxmlformats.org/officeDocument/2006/relationships/image" Target="media/image729.wmf"/><Relationship Id="rId2231" Type="http://schemas.openxmlformats.org/officeDocument/2006/relationships/oleObject" Target="embeddings/oleObject1424.bin"/><Relationship Id="rId203" Type="http://schemas.openxmlformats.org/officeDocument/2006/relationships/oleObject" Target="embeddings/oleObject114.bin"/><Relationship Id="rId648" Type="http://schemas.openxmlformats.org/officeDocument/2006/relationships/image" Target="media/image253.wmf"/><Relationship Id="rId855" Type="http://schemas.openxmlformats.org/officeDocument/2006/relationships/oleObject" Target="embeddings/oleObject526.bin"/><Relationship Id="rId1040" Type="http://schemas.openxmlformats.org/officeDocument/2006/relationships/oleObject" Target="embeddings/oleObject650.bin"/><Relationship Id="rId1278" Type="http://schemas.openxmlformats.org/officeDocument/2006/relationships/oleObject" Target="embeddings/oleObject841.bin"/><Relationship Id="rId1485" Type="http://schemas.openxmlformats.org/officeDocument/2006/relationships/image" Target="media/image523.wmf"/><Relationship Id="rId1692" Type="http://schemas.openxmlformats.org/officeDocument/2006/relationships/oleObject" Target="embeddings/oleObject1068.bin"/><Relationship Id="rId1706" Type="http://schemas.openxmlformats.org/officeDocument/2006/relationships/oleObject" Target="embeddings/oleObject1075.bin"/><Relationship Id="rId1913" Type="http://schemas.openxmlformats.org/officeDocument/2006/relationships/image" Target="media/image672.wmf"/><Relationship Id="rId287" Type="http://schemas.openxmlformats.org/officeDocument/2006/relationships/oleObject" Target="embeddings/oleObject168.bin"/><Relationship Id="rId410" Type="http://schemas.openxmlformats.org/officeDocument/2006/relationships/image" Target="media/image166.wmf"/><Relationship Id="rId494" Type="http://schemas.openxmlformats.org/officeDocument/2006/relationships/oleObject" Target="embeddings/oleObject280.bin"/><Relationship Id="rId508" Type="http://schemas.openxmlformats.org/officeDocument/2006/relationships/oleObject" Target="embeddings/oleObject288.bin"/><Relationship Id="rId715" Type="http://schemas.openxmlformats.org/officeDocument/2006/relationships/oleObject" Target="embeddings/oleObject433.bin"/><Relationship Id="rId922" Type="http://schemas.openxmlformats.org/officeDocument/2006/relationships/oleObject" Target="embeddings/oleObject571.bin"/><Relationship Id="rId1138" Type="http://schemas.openxmlformats.org/officeDocument/2006/relationships/image" Target="media/image406.wmf"/><Relationship Id="rId1345" Type="http://schemas.openxmlformats.org/officeDocument/2006/relationships/image" Target="media/image460.wmf"/><Relationship Id="rId1552" Type="http://schemas.openxmlformats.org/officeDocument/2006/relationships/oleObject" Target="embeddings/oleObject992.bin"/><Relationship Id="rId1997" Type="http://schemas.openxmlformats.org/officeDocument/2006/relationships/image" Target="media/image716.wmf"/><Relationship Id="rId2175" Type="http://schemas.openxmlformats.org/officeDocument/2006/relationships/oleObject" Target="embeddings/oleObject1391.bin"/><Relationship Id="rId147" Type="http://schemas.openxmlformats.org/officeDocument/2006/relationships/oleObject" Target="embeddings/oleObject83.bin"/><Relationship Id="rId354" Type="http://schemas.openxmlformats.org/officeDocument/2006/relationships/image" Target="media/image141.wmf"/><Relationship Id="rId799" Type="http://schemas.openxmlformats.org/officeDocument/2006/relationships/image" Target="media/image303.wmf"/><Relationship Id="rId1191" Type="http://schemas.openxmlformats.org/officeDocument/2006/relationships/oleObject" Target="embeddings/oleObject764.bin"/><Relationship Id="rId1205" Type="http://schemas.openxmlformats.org/officeDocument/2006/relationships/oleObject" Target="embeddings/oleObject776.bin"/><Relationship Id="rId1857" Type="http://schemas.openxmlformats.org/officeDocument/2006/relationships/oleObject" Target="embeddings/oleObject1197.bin"/><Relationship Id="rId2035" Type="http://schemas.openxmlformats.org/officeDocument/2006/relationships/oleObject" Target="embeddings/oleObject1293.bin"/><Relationship Id="rId51" Type="http://schemas.openxmlformats.org/officeDocument/2006/relationships/image" Target="media/image23.wmf"/><Relationship Id="rId561" Type="http://schemas.openxmlformats.org/officeDocument/2006/relationships/oleObject" Target="embeddings/oleObject331.bin"/><Relationship Id="rId659" Type="http://schemas.openxmlformats.org/officeDocument/2006/relationships/oleObject" Target="embeddings/oleObject395.bin"/><Relationship Id="rId866" Type="http://schemas.openxmlformats.org/officeDocument/2006/relationships/oleObject" Target="embeddings/oleObject535.bin"/><Relationship Id="rId1289" Type="http://schemas.openxmlformats.org/officeDocument/2006/relationships/image" Target="media/image435.wmf"/><Relationship Id="rId1412" Type="http://schemas.openxmlformats.org/officeDocument/2006/relationships/oleObject" Target="embeddings/oleObject913.bin"/><Relationship Id="rId1496" Type="http://schemas.openxmlformats.org/officeDocument/2006/relationships/oleObject" Target="embeddings/oleObject962.bin"/><Relationship Id="rId1717" Type="http://schemas.openxmlformats.org/officeDocument/2006/relationships/image" Target="media/image629.wmf"/><Relationship Id="rId1924" Type="http://schemas.openxmlformats.org/officeDocument/2006/relationships/image" Target="media/image679.wmf"/><Relationship Id="rId2242" Type="http://schemas.openxmlformats.org/officeDocument/2006/relationships/image" Target="media/image802.png"/><Relationship Id="rId214" Type="http://schemas.openxmlformats.org/officeDocument/2006/relationships/oleObject" Target="embeddings/oleObject121.bin"/><Relationship Id="rId298" Type="http://schemas.openxmlformats.org/officeDocument/2006/relationships/image" Target="media/image117.wmf"/><Relationship Id="rId421" Type="http://schemas.openxmlformats.org/officeDocument/2006/relationships/oleObject" Target="embeddings/oleObject242.bin"/><Relationship Id="rId519" Type="http://schemas.openxmlformats.org/officeDocument/2006/relationships/image" Target="media/image214.wmf"/><Relationship Id="rId1051" Type="http://schemas.openxmlformats.org/officeDocument/2006/relationships/oleObject" Target="embeddings/oleObject657.bin"/><Relationship Id="rId1149" Type="http://schemas.openxmlformats.org/officeDocument/2006/relationships/oleObject" Target="embeddings/oleObject732.bin"/><Relationship Id="rId1356" Type="http://schemas.openxmlformats.org/officeDocument/2006/relationships/image" Target="media/image465.wmf"/><Relationship Id="rId2102" Type="http://schemas.openxmlformats.org/officeDocument/2006/relationships/image" Target="media/image754.wmf"/><Relationship Id="rId158" Type="http://schemas.openxmlformats.org/officeDocument/2006/relationships/oleObject" Target="embeddings/oleObject90.bin"/><Relationship Id="rId726" Type="http://schemas.openxmlformats.org/officeDocument/2006/relationships/oleObject" Target="embeddings/oleObject440.bin"/><Relationship Id="rId933" Type="http://schemas.openxmlformats.org/officeDocument/2006/relationships/oleObject" Target="embeddings/oleObject578.bin"/><Relationship Id="rId1009" Type="http://schemas.openxmlformats.org/officeDocument/2006/relationships/oleObject" Target="embeddings/oleObject628.bin"/><Relationship Id="rId1563" Type="http://schemas.openxmlformats.org/officeDocument/2006/relationships/image" Target="media/image558.wmf"/><Relationship Id="rId1770" Type="http://schemas.openxmlformats.org/officeDocument/2006/relationships/oleObject" Target="embeddings/oleObject1119.bin"/><Relationship Id="rId1868" Type="http://schemas.openxmlformats.org/officeDocument/2006/relationships/oleObject" Target="embeddings/oleObject1204.bin"/><Relationship Id="rId2186" Type="http://schemas.openxmlformats.org/officeDocument/2006/relationships/oleObject" Target="embeddings/oleObject1397.bin"/><Relationship Id="rId62" Type="http://schemas.openxmlformats.org/officeDocument/2006/relationships/oleObject" Target="embeddings/oleObject26.bin"/><Relationship Id="rId365" Type="http://schemas.openxmlformats.org/officeDocument/2006/relationships/oleObject" Target="embeddings/oleObject211.bin"/><Relationship Id="rId572" Type="http://schemas.openxmlformats.org/officeDocument/2006/relationships/oleObject" Target="embeddings/oleObject340.bin"/><Relationship Id="rId1216" Type="http://schemas.openxmlformats.org/officeDocument/2006/relationships/oleObject" Target="embeddings/oleObject786.bin"/><Relationship Id="rId1423" Type="http://schemas.openxmlformats.org/officeDocument/2006/relationships/oleObject" Target="embeddings/oleObject919.bin"/><Relationship Id="rId1630" Type="http://schemas.openxmlformats.org/officeDocument/2006/relationships/image" Target="media/image588.wmf"/><Relationship Id="rId2046" Type="http://schemas.openxmlformats.org/officeDocument/2006/relationships/oleObject" Target="embeddings/oleObject1300.bin"/><Relationship Id="rId225" Type="http://schemas.openxmlformats.org/officeDocument/2006/relationships/image" Target="media/image89.wmf"/><Relationship Id="rId432" Type="http://schemas.openxmlformats.org/officeDocument/2006/relationships/image" Target="media/image177.wmf"/><Relationship Id="rId877" Type="http://schemas.openxmlformats.org/officeDocument/2006/relationships/oleObject" Target="embeddings/oleObject542.bin"/><Relationship Id="rId1062" Type="http://schemas.openxmlformats.org/officeDocument/2006/relationships/oleObject" Target="embeddings/oleObject665.bin"/><Relationship Id="rId1728" Type="http://schemas.openxmlformats.org/officeDocument/2006/relationships/image" Target="media/image633.wmf"/><Relationship Id="rId1935" Type="http://schemas.openxmlformats.org/officeDocument/2006/relationships/oleObject" Target="embeddings/oleObject1240.bin"/><Relationship Id="rId2113" Type="http://schemas.openxmlformats.org/officeDocument/2006/relationships/oleObject" Target="embeddings/oleObject1348.bin"/><Relationship Id="rId737" Type="http://schemas.openxmlformats.org/officeDocument/2006/relationships/oleObject" Target="embeddings/oleObject447.bin"/><Relationship Id="rId944" Type="http://schemas.openxmlformats.org/officeDocument/2006/relationships/oleObject" Target="embeddings/oleObject584.bin"/><Relationship Id="rId1367" Type="http://schemas.openxmlformats.org/officeDocument/2006/relationships/oleObject" Target="embeddings/oleObject889.bin"/><Relationship Id="rId1574" Type="http://schemas.openxmlformats.org/officeDocument/2006/relationships/oleObject" Target="embeddings/oleObject1003.bin"/><Relationship Id="rId1781" Type="http://schemas.openxmlformats.org/officeDocument/2006/relationships/oleObject" Target="embeddings/oleObject1130.bin"/><Relationship Id="rId2197" Type="http://schemas.openxmlformats.org/officeDocument/2006/relationships/oleObject" Target="embeddings/oleObject1405.bin"/><Relationship Id="rId73" Type="http://schemas.openxmlformats.org/officeDocument/2006/relationships/image" Target="media/image34.wmf"/><Relationship Id="rId169" Type="http://schemas.openxmlformats.org/officeDocument/2006/relationships/oleObject" Target="embeddings/oleObject96.bin"/><Relationship Id="rId376" Type="http://schemas.openxmlformats.org/officeDocument/2006/relationships/image" Target="media/image152.wmf"/><Relationship Id="rId583" Type="http://schemas.openxmlformats.org/officeDocument/2006/relationships/oleObject" Target="embeddings/oleObject346.bin"/><Relationship Id="rId790" Type="http://schemas.openxmlformats.org/officeDocument/2006/relationships/oleObject" Target="embeddings/oleObject484.bin"/><Relationship Id="rId804" Type="http://schemas.openxmlformats.org/officeDocument/2006/relationships/oleObject" Target="embeddings/oleObject492.bin"/><Relationship Id="rId1227" Type="http://schemas.openxmlformats.org/officeDocument/2006/relationships/oleObject" Target="embeddings/oleObject796.bin"/><Relationship Id="rId1434" Type="http://schemas.openxmlformats.org/officeDocument/2006/relationships/image" Target="media/image502.wmf"/><Relationship Id="rId1641" Type="http://schemas.openxmlformats.org/officeDocument/2006/relationships/oleObject" Target="embeddings/oleObject1041.bin"/><Relationship Id="rId1879" Type="http://schemas.openxmlformats.org/officeDocument/2006/relationships/oleObject" Target="embeddings/oleObject1214.bin"/><Relationship Id="rId2057" Type="http://schemas.openxmlformats.org/officeDocument/2006/relationships/oleObject" Target="embeddings/oleObject1311.bin"/><Relationship Id="rId4" Type="http://schemas.openxmlformats.org/officeDocument/2006/relationships/styles" Target="styles.xml"/><Relationship Id="rId236" Type="http://schemas.openxmlformats.org/officeDocument/2006/relationships/oleObject" Target="embeddings/oleObject134.bin"/><Relationship Id="rId443" Type="http://schemas.openxmlformats.org/officeDocument/2006/relationships/image" Target="media/image182.wmf"/><Relationship Id="rId650" Type="http://schemas.openxmlformats.org/officeDocument/2006/relationships/oleObject" Target="embeddings/oleObject389.bin"/><Relationship Id="rId888" Type="http://schemas.openxmlformats.org/officeDocument/2006/relationships/oleObject" Target="embeddings/oleObject548.bin"/><Relationship Id="rId1073" Type="http://schemas.openxmlformats.org/officeDocument/2006/relationships/image" Target="media/image390.wmf"/><Relationship Id="rId1280" Type="http://schemas.openxmlformats.org/officeDocument/2006/relationships/oleObject" Target="embeddings/oleObject842.bin"/><Relationship Id="rId1501" Type="http://schemas.openxmlformats.org/officeDocument/2006/relationships/image" Target="media/image529.wmf"/><Relationship Id="rId1739" Type="http://schemas.openxmlformats.org/officeDocument/2006/relationships/oleObject" Target="embeddings/oleObject1095.bin"/><Relationship Id="rId1946" Type="http://schemas.openxmlformats.org/officeDocument/2006/relationships/image" Target="media/image693.wmf"/><Relationship Id="rId2124" Type="http://schemas.openxmlformats.org/officeDocument/2006/relationships/image" Target="media/image761.wmf"/><Relationship Id="rId303" Type="http://schemas.openxmlformats.org/officeDocument/2006/relationships/oleObject" Target="embeddings/oleObject176.bin"/><Relationship Id="rId748" Type="http://schemas.openxmlformats.org/officeDocument/2006/relationships/oleObject" Target="embeddings/oleObject456.bin"/><Relationship Id="rId955" Type="http://schemas.openxmlformats.org/officeDocument/2006/relationships/image" Target="media/image357.wmf"/><Relationship Id="rId1140" Type="http://schemas.openxmlformats.org/officeDocument/2006/relationships/image" Target="media/image407.wmf"/><Relationship Id="rId1378" Type="http://schemas.openxmlformats.org/officeDocument/2006/relationships/oleObject" Target="embeddings/oleObject895.bin"/><Relationship Id="rId1585" Type="http://schemas.openxmlformats.org/officeDocument/2006/relationships/image" Target="media/image568.wmf"/><Relationship Id="rId1792" Type="http://schemas.openxmlformats.org/officeDocument/2006/relationships/oleObject" Target="embeddings/oleObject1140.bin"/><Relationship Id="rId1806" Type="http://schemas.openxmlformats.org/officeDocument/2006/relationships/oleObject" Target="embeddings/oleObject1153.bin"/><Relationship Id="rId84" Type="http://schemas.openxmlformats.org/officeDocument/2006/relationships/oleObject" Target="embeddings/oleObject37.bin"/><Relationship Id="rId387" Type="http://schemas.openxmlformats.org/officeDocument/2006/relationships/oleObject" Target="embeddings/oleObject222.bin"/><Relationship Id="rId510" Type="http://schemas.openxmlformats.org/officeDocument/2006/relationships/oleObject" Target="embeddings/oleObject290.bin"/><Relationship Id="rId594" Type="http://schemas.openxmlformats.org/officeDocument/2006/relationships/oleObject" Target="embeddings/oleObject353.bin"/><Relationship Id="rId608" Type="http://schemas.openxmlformats.org/officeDocument/2006/relationships/oleObject" Target="embeddings/oleObject361.bin"/><Relationship Id="rId815" Type="http://schemas.openxmlformats.org/officeDocument/2006/relationships/oleObject" Target="embeddings/oleObject498.bin"/><Relationship Id="rId1238" Type="http://schemas.openxmlformats.org/officeDocument/2006/relationships/oleObject" Target="embeddings/oleObject806.bin"/><Relationship Id="rId1445" Type="http://schemas.openxmlformats.org/officeDocument/2006/relationships/oleObject" Target="embeddings/oleObject930.bin"/><Relationship Id="rId1652" Type="http://schemas.openxmlformats.org/officeDocument/2006/relationships/image" Target="media/image598.wmf"/><Relationship Id="rId2068" Type="http://schemas.openxmlformats.org/officeDocument/2006/relationships/oleObject" Target="embeddings/oleObject1319.bin"/><Relationship Id="rId247" Type="http://schemas.openxmlformats.org/officeDocument/2006/relationships/image" Target="media/image100.wmf"/><Relationship Id="rId899" Type="http://schemas.openxmlformats.org/officeDocument/2006/relationships/oleObject" Target="embeddings/oleObject556.bin"/><Relationship Id="rId1000" Type="http://schemas.openxmlformats.org/officeDocument/2006/relationships/image" Target="media/image370.wmf"/><Relationship Id="rId1084" Type="http://schemas.openxmlformats.org/officeDocument/2006/relationships/oleObject" Target="embeddings/oleObject685.bin"/><Relationship Id="rId1305" Type="http://schemas.openxmlformats.org/officeDocument/2006/relationships/oleObject" Target="embeddings/oleObject856.bin"/><Relationship Id="rId1957" Type="http://schemas.openxmlformats.org/officeDocument/2006/relationships/oleObject" Target="embeddings/oleObject1251.bin"/><Relationship Id="rId107" Type="http://schemas.openxmlformats.org/officeDocument/2006/relationships/oleObject" Target="embeddings/oleObject50.bin"/><Relationship Id="rId454" Type="http://schemas.openxmlformats.org/officeDocument/2006/relationships/image" Target="media/image187.wmf"/><Relationship Id="rId661" Type="http://schemas.openxmlformats.org/officeDocument/2006/relationships/oleObject" Target="embeddings/oleObject396.bin"/><Relationship Id="rId759" Type="http://schemas.openxmlformats.org/officeDocument/2006/relationships/oleObject" Target="embeddings/oleObject464.bin"/><Relationship Id="rId966" Type="http://schemas.openxmlformats.org/officeDocument/2006/relationships/oleObject" Target="embeddings/oleObject599.bin"/><Relationship Id="rId1291" Type="http://schemas.openxmlformats.org/officeDocument/2006/relationships/oleObject" Target="embeddings/oleObject848.bin"/><Relationship Id="rId1389" Type="http://schemas.openxmlformats.org/officeDocument/2006/relationships/image" Target="media/image480.wmf"/><Relationship Id="rId1512" Type="http://schemas.openxmlformats.org/officeDocument/2006/relationships/oleObject" Target="embeddings/oleObject970.bin"/><Relationship Id="rId1596" Type="http://schemas.openxmlformats.org/officeDocument/2006/relationships/oleObject" Target="embeddings/oleObject1015.bin"/><Relationship Id="rId1817" Type="http://schemas.openxmlformats.org/officeDocument/2006/relationships/oleObject" Target="embeddings/oleObject1163.bin"/><Relationship Id="rId2135" Type="http://schemas.openxmlformats.org/officeDocument/2006/relationships/oleObject" Target="embeddings/oleObject1363.bin"/><Relationship Id="rId11" Type="http://schemas.openxmlformats.org/officeDocument/2006/relationships/image" Target="media/image3.wmf"/><Relationship Id="rId314" Type="http://schemas.openxmlformats.org/officeDocument/2006/relationships/oleObject" Target="embeddings/oleObject182.bin"/><Relationship Id="rId398" Type="http://schemas.openxmlformats.org/officeDocument/2006/relationships/oleObject" Target="embeddings/oleObject229.bin"/><Relationship Id="rId521" Type="http://schemas.openxmlformats.org/officeDocument/2006/relationships/oleObject" Target="embeddings/oleObject299.bin"/><Relationship Id="rId619" Type="http://schemas.openxmlformats.org/officeDocument/2006/relationships/oleObject" Target="embeddings/oleObject368.bin"/><Relationship Id="rId1151" Type="http://schemas.openxmlformats.org/officeDocument/2006/relationships/oleObject" Target="embeddings/oleObject733.bin"/><Relationship Id="rId1249" Type="http://schemas.openxmlformats.org/officeDocument/2006/relationships/image" Target="media/image426.wmf"/><Relationship Id="rId2079" Type="http://schemas.openxmlformats.org/officeDocument/2006/relationships/image" Target="media/image747.wmf"/><Relationship Id="rId2202" Type="http://schemas.openxmlformats.org/officeDocument/2006/relationships/image" Target="media/image787.wmf"/><Relationship Id="rId95" Type="http://schemas.openxmlformats.org/officeDocument/2006/relationships/image" Target="media/image45.wmf"/><Relationship Id="rId160" Type="http://schemas.openxmlformats.org/officeDocument/2006/relationships/oleObject" Target="embeddings/oleObject91.bin"/><Relationship Id="rId826" Type="http://schemas.openxmlformats.org/officeDocument/2006/relationships/image" Target="media/image313.wmf"/><Relationship Id="rId1011" Type="http://schemas.openxmlformats.org/officeDocument/2006/relationships/image" Target="media/image374.wmf"/><Relationship Id="rId1109" Type="http://schemas.openxmlformats.org/officeDocument/2006/relationships/oleObject" Target="embeddings/oleObject708.bin"/><Relationship Id="rId1456" Type="http://schemas.openxmlformats.org/officeDocument/2006/relationships/oleObject" Target="embeddings/oleObject937.bin"/><Relationship Id="rId1663" Type="http://schemas.openxmlformats.org/officeDocument/2006/relationships/image" Target="media/image603.wmf"/><Relationship Id="rId1870" Type="http://schemas.openxmlformats.org/officeDocument/2006/relationships/oleObject" Target="embeddings/oleObject1205.bin"/><Relationship Id="rId1968" Type="http://schemas.openxmlformats.org/officeDocument/2006/relationships/oleObject" Target="embeddings/oleObject1258.bin"/><Relationship Id="rId258" Type="http://schemas.openxmlformats.org/officeDocument/2006/relationships/oleObject" Target="embeddings/oleObject150.bin"/><Relationship Id="rId465" Type="http://schemas.openxmlformats.org/officeDocument/2006/relationships/oleObject" Target="embeddings/oleObject266.bin"/><Relationship Id="rId672" Type="http://schemas.openxmlformats.org/officeDocument/2006/relationships/oleObject" Target="embeddings/oleObject404.bin"/><Relationship Id="rId1095" Type="http://schemas.openxmlformats.org/officeDocument/2006/relationships/oleObject" Target="embeddings/oleObject696.bin"/><Relationship Id="rId1316" Type="http://schemas.openxmlformats.org/officeDocument/2006/relationships/image" Target="media/image447.wmf"/><Relationship Id="rId1523" Type="http://schemas.openxmlformats.org/officeDocument/2006/relationships/image" Target="media/image539.wmf"/><Relationship Id="rId1730" Type="http://schemas.openxmlformats.org/officeDocument/2006/relationships/image" Target="media/image634.wmf"/><Relationship Id="rId2146" Type="http://schemas.openxmlformats.org/officeDocument/2006/relationships/oleObject" Target="embeddings/oleObject1371.bin"/><Relationship Id="rId22" Type="http://schemas.openxmlformats.org/officeDocument/2006/relationships/oleObject" Target="embeddings/oleObject6.bin"/><Relationship Id="rId118" Type="http://schemas.openxmlformats.org/officeDocument/2006/relationships/oleObject" Target="embeddings/oleObject60.bin"/><Relationship Id="rId325" Type="http://schemas.openxmlformats.org/officeDocument/2006/relationships/image" Target="media/image130.wmf"/><Relationship Id="rId532" Type="http://schemas.openxmlformats.org/officeDocument/2006/relationships/oleObject" Target="embeddings/oleObject307.bin"/><Relationship Id="rId977" Type="http://schemas.openxmlformats.org/officeDocument/2006/relationships/oleObject" Target="embeddings/oleObject607.bin"/><Relationship Id="rId1162" Type="http://schemas.openxmlformats.org/officeDocument/2006/relationships/oleObject" Target="embeddings/oleObject740.bin"/><Relationship Id="rId1828" Type="http://schemas.openxmlformats.org/officeDocument/2006/relationships/image" Target="media/image647.wmf"/><Relationship Id="rId2006" Type="http://schemas.openxmlformats.org/officeDocument/2006/relationships/oleObject" Target="embeddings/oleObject1278.bin"/><Relationship Id="rId2213" Type="http://schemas.openxmlformats.org/officeDocument/2006/relationships/oleObject" Target="embeddings/oleObject1413.bin"/><Relationship Id="rId171" Type="http://schemas.openxmlformats.org/officeDocument/2006/relationships/oleObject" Target="embeddings/oleObject97.bin"/><Relationship Id="rId837" Type="http://schemas.openxmlformats.org/officeDocument/2006/relationships/oleObject" Target="embeddings/oleObject512.bin"/><Relationship Id="rId1022" Type="http://schemas.openxmlformats.org/officeDocument/2006/relationships/oleObject" Target="embeddings/oleObject637.bin"/><Relationship Id="rId1467" Type="http://schemas.openxmlformats.org/officeDocument/2006/relationships/oleObject" Target="embeddings/oleObject943.bin"/><Relationship Id="rId1674" Type="http://schemas.openxmlformats.org/officeDocument/2006/relationships/image" Target="media/image608.wmf"/><Relationship Id="rId1881" Type="http://schemas.openxmlformats.org/officeDocument/2006/relationships/oleObject" Target="embeddings/oleObject1216.bin"/><Relationship Id="rId269" Type="http://schemas.openxmlformats.org/officeDocument/2006/relationships/oleObject" Target="embeddings/oleObject158.bin"/><Relationship Id="rId476" Type="http://schemas.openxmlformats.org/officeDocument/2006/relationships/image" Target="media/image197.wmf"/><Relationship Id="rId683" Type="http://schemas.openxmlformats.org/officeDocument/2006/relationships/oleObject" Target="embeddings/oleObject412.bin"/><Relationship Id="rId890" Type="http://schemas.openxmlformats.org/officeDocument/2006/relationships/image" Target="media/image333.wmf"/><Relationship Id="rId904" Type="http://schemas.openxmlformats.org/officeDocument/2006/relationships/oleObject" Target="embeddings/oleObject560.bin"/><Relationship Id="rId1327" Type="http://schemas.openxmlformats.org/officeDocument/2006/relationships/oleObject" Target="embeddings/oleObject867.bin"/><Relationship Id="rId1534" Type="http://schemas.openxmlformats.org/officeDocument/2006/relationships/oleObject" Target="embeddings/oleObject983.bin"/><Relationship Id="rId1741" Type="http://schemas.openxmlformats.org/officeDocument/2006/relationships/image" Target="media/image637.wmf"/><Relationship Id="rId1979" Type="http://schemas.openxmlformats.org/officeDocument/2006/relationships/oleObject" Target="embeddings/oleObject1263.bin"/><Relationship Id="rId2157" Type="http://schemas.openxmlformats.org/officeDocument/2006/relationships/oleObject" Target="embeddings/oleObject1378.bin"/><Relationship Id="rId33" Type="http://schemas.openxmlformats.org/officeDocument/2006/relationships/oleObject" Target="embeddings/oleObject11.bin"/><Relationship Id="rId129" Type="http://schemas.openxmlformats.org/officeDocument/2006/relationships/oleObject" Target="embeddings/oleObject67.bin"/><Relationship Id="rId336" Type="http://schemas.openxmlformats.org/officeDocument/2006/relationships/oleObject" Target="embeddings/oleObject194.bin"/><Relationship Id="rId543" Type="http://schemas.openxmlformats.org/officeDocument/2006/relationships/oleObject" Target="embeddings/oleObject314.bin"/><Relationship Id="rId988" Type="http://schemas.openxmlformats.org/officeDocument/2006/relationships/oleObject" Target="embeddings/oleObject614.bin"/><Relationship Id="rId1173" Type="http://schemas.openxmlformats.org/officeDocument/2006/relationships/oleObject" Target="embeddings/oleObject749.bin"/><Relationship Id="rId1380" Type="http://schemas.openxmlformats.org/officeDocument/2006/relationships/image" Target="media/image476.wmf"/><Relationship Id="rId1601" Type="http://schemas.openxmlformats.org/officeDocument/2006/relationships/image" Target="media/image576.wmf"/><Relationship Id="rId1839" Type="http://schemas.openxmlformats.org/officeDocument/2006/relationships/oleObject" Target="embeddings/oleObject1183.bin"/><Relationship Id="rId2017" Type="http://schemas.openxmlformats.org/officeDocument/2006/relationships/image" Target="media/image726.wmf"/><Relationship Id="rId2224" Type="http://schemas.openxmlformats.org/officeDocument/2006/relationships/image" Target="media/image796.wmf"/><Relationship Id="rId182" Type="http://schemas.openxmlformats.org/officeDocument/2006/relationships/oleObject" Target="embeddings/oleObject103.bin"/><Relationship Id="rId403" Type="http://schemas.openxmlformats.org/officeDocument/2006/relationships/oleObject" Target="embeddings/oleObject232.bin"/><Relationship Id="rId750" Type="http://schemas.openxmlformats.org/officeDocument/2006/relationships/oleObject" Target="embeddings/oleObject457.bin"/><Relationship Id="rId848" Type="http://schemas.openxmlformats.org/officeDocument/2006/relationships/oleObject" Target="embeddings/oleObject521.bin"/><Relationship Id="rId1033" Type="http://schemas.openxmlformats.org/officeDocument/2006/relationships/oleObject" Target="embeddings/oleObject645.bin"/><Relationship Id="rId1478" Type="http://schemas.openxmlformats.org/officeDocument/2006/relationships/oleObject" Target="embeddings/oleObject950.bin"/><Relationship Id="rId1685" Type="http://schemas.openxmlformats.org/officeDocument/2006/relationships/oleObject" Target="embeddings/oleObject1064.bin"/><Relationship Id="rId1892" Type="http://schemas.openxmlformats.org/officeDocument/2006/relationships/image" Target="media/image662.wmf"/><Relationship Id="rId1906" Type="http://schemas.openxmlformats.org/officeDocument/2006/relationships/oleObject" Target="embeddings/oleObject1230.bin"/><Relationship Id="rId487" Type="http://schemas.openxmlformats.org/officeDocument/2006/relationships/oleObject" Target="embeddings/oleObject276.bin"/><Relationship Id="rId610" Type="http://schemas.openxmlformats.org/officeDocument/2006/relationships/oleObject" Target="embeddings/oleObject363.bin"/><Relationship Id="rId694" Type="http://schemas.openxmlformats.org/officeDocument/2006/relationships/oleObject" Target="embeddings/oleObject420.bin"/><Relationship Id="rId708" Type="http://schemas.openxmlformats.org/officeDocument/2006/relationships/oleObject" Target="embeddings/oleObject429.bin"/><Relationship Id="rId915" Type="http://schemas.openxmlformats.org/officeDocument/2006/relationships/oleObject" Target="embeddings/oleObject567.bin"/><Relationship Id="rId1240" Type="http://schemas.openxmlformats.org/officeDocument/2006/relationships/oleObject" Target="embeddings/oleObject808.bin"/><Relationship Id="rId1338" Type="http://schemas.openxmlformats.org/officeDocument/2006/relationships/oleObject" Target="embeddings/oleObject874.bin"/><Relationship Id="rId1545" Type="http://schemas.openxmlformats.org/officeDocument/2006/relationships/image" Target="media/image549.wmf"/><Relationship Id="rId2070" Type="http://schemas.openxmlformats.org/officeDocument/2006/relationships/oleObject" Target="embeddings/oleObject1320.bin"/><Relationship Id="rId2168" Type="http://schemas.openxmlformats.org/officeDocument/2006/relationships/oleObject" Target="embeddings/oleObject1387.bin"/><Relationship Id="rId347" Type="http://schemas.openxmlformats.org/officeDocument/2006/relationships/image" Target="media/image138.wmf"/><Relationship Id="rId999" Type="http://schemas.openxmlformats.org/officeDocument/2006/relationships/oleObject" Target="embeddings/oleObject622.bin"/><Relationship Id="rId1100" Type="http://schemas.openxmlformats.org/officeDocument/2006/relationships/oleObject" Target="embeddings/oleObject701.bin"/><Relationship Id="rId1184" Type="http://schemas.openxmlformats.org/officeDocument/2006/relationships/image" Target="media/image419.wmf"/><Relationship Id="rId1405" Type="http://schemas.openxmlformats.org/officeDocument/2006/relationships/image" Target="media/image488.wmf"/><Relationship Id="rId1752" Type="http://schemas.openxmlformats.org/officeDocument/2006/relationships/oleObject" Target="embeddings/oleObject1105.bin"/><Relationship Id="rId2028" Type="http://schemas.openxmlformats.org/officeDocument/2006/relationships/image" Target="media/image731.wmf"/><Relationship Id="rId44" Type="http://schemas.openxmlformats.org/officeDocument/2006/relationships/oleObject" Target="embeddings/oleObject17.bin"/><Relationship Id="rId554" Type="http://schemas.openxmlformats.org/officeDocument/2006/relationships/oleObject" Target="embeddings/oleObject325.bin"/><Relationship Id="rId761" Type="http://schemas.openxmlformats.org/officeDocument/2006/relationships/oleObject" Target="embeddings/oleObject465.bin"/><Relationship Id="rId859" Type="http://schemas.openxmlformats.org/officeDocument/2006/relationships/oleObject" Target="embeddings/oleObject529.bin"/><Relationship Id="rId1391" Type="http://schemas.openxmlformats.org/officeDocument/2006/relationships/image" Target="media/image481.wmf"/><Relationship Id="rId1489" Type="http://schemas.openxmlformats.org/officeDocument/2006/relationships/oleObject" Target="embeddings/oleObject957.bin"/><Relationship Id="rId1612" Type="http://schemas.openxmlformats.org/officeDocument/2006/relationships/oleObject" Target="embeddings/oleObject1023.bin"/><Relationship Id="rId1696" Type="http://schemas.openxmlformats.org/officeDocument/2006/relationships/oleObject" Target="embeddings/oleObject1070.bin"/><Relationship Id="rId1917" Type="http://schemas.openxmlformats.org/officeDocument/2006/relationships/image" Target="media/image674.wmf"/><Relationship Id="rId2235" Type="http://schemas.openxmlformats.org/officeDocument/2006/relationships/oleObject" Target="embeddings/oleObject1426.bin"/><Relationship Id="rId193" Type="http://schemas.openxmlformats.org/officeDocument/2006/relationships/oleObject" Target="embeddings/oleObject109.bin"/><Relationship Id="rId207" Type="http://schemas.openxmlformats.org/officeDocument/2006/relationships/oleObject" Target="embeddings/oleObject116.bin"/><Relationship Id="rId414" Type="http://schemas.openxmlformats.org/officeDocument/2006/relationships/image" Target="media/image168.wmf"/><Relationship Id="rId498" Type="http://schemas.openxmlformats.org/officeDocument/2006/relationships/image" Target="media/image208.wmf"/><Relationship Id="rId621" Type="http://schemas.openxmlformats.org/officeDocument/2006/relationships/oleObject" Target="embeddings/oleObject370.bin"/><Relationship Id="rId1044" Type="http://schemas.openxmlformats.org/officeDocument/2006/relationships/image" Target="media/image384.wmf"/><Relationship Id="rId1251" Type="http://schemas.openxmlformats.org/officeDocument/2006/relationships/oleObject" Target="embeddings/oleObject817.bin"/><Relationship Id="rId1349" Type="http://schemas.openxmlformats.org/officeDocument/2006/relationships/oleObject" Target="embeddings/oleObject880.bin"/><Relationship Id="rId2081" Type="http://schemas.openxmlformats.org/officeDocument/2006/relationships/image" Target="media/image748.wmf"/><Relationship Id="rId2179" Type="http://schemas.openxmlformats.org/officeDocument/2006/relationships/oleObject" Target="embeddings/oleObject1393.bin"/><Relationship Id="rId260" Type="http://schemas.openxmlformats.org/officeDocument/2006/relationships/oleObject" Target="embeddings/oleObject152.bin"/><Relationship Id="rId719" Type="http://schemas.openxmlformats.org/officeDocument/2006/relationships/image" Target="media/image275.wmf"/><Relationship Id="rId926" Type="http://schemas.openxmlformats.org/officeDocument/2006/relationships/image" Target="media/image345.wmf"/><Relationship Id="rId1111" Type="http://schemas.openxmlformats.org/officeDocument/2006/relationships/oleObject" Target="embeddings/oleObject710.bin"/><Relationship Id="rId1556" Type="http://schemas.openxmlformats.org/officeDocument/2006/relationships/oleObject" Target="embeddings/oleObject994.bin"/><Relationship Id="rId1763" Type="http://schemas.openxmlformats.org/officeDocument/2006/relationships/image" Target="media/image642.wmf"/><Relationship Id="rId1970" Type="http://schemas.openxmlformats.org/officeDocument/2006/relationships/image" Target="media/image704.wmf"/><Relationship Id="rId55" Type="http://schemas.openxmlformats.org/officeDocument/2006/relationships/image" Target="media/image25.wmf"/><Relationship Id="rId120" Type="http://schemas.openxmlformats.org/officeDocument/2006/relationships/oleObject" Target="embeddings/oleObject62.bin"/><Relationship Id="rId358" Type="http://schemas.openxmlformats.org/officeDocument/2006/relationships/image" Target="media/image143.wmf"/><Relationship Id="rId565" Type="http://schemas.openxmlformats.org/officeDocument/2006/relationships/oleObject" Target="embeddings/oleObject334.bin"/><Relationship Id="rId772" Type="http://schemas.openxmlformats.org/officeDocument/2006/relationships/oleObject" Target="embeddings/oleObject473.bin"/><Relationship Id="rId1195" Type="http://schemas.openxmlformats.org/officeDocument/2006/relationships/oleObject" Target="embeddings/oleObject767.bin"/><Relationship Id="rId1209" Type="http://schemas.openxmlformats.org/officeDocument/2006/relationships/oleObject" Target="embeddings/oleObject780.bin"/><Relationship Id="rId1416" Type="http://schemas.openxmlformats.org/officeDocument/2006/relationships/image" Target="media/image493.wmf"/><Relationship Id="rId1623" Type="http://schemas.openxmlformats.org/officeDocument/2006/relationships/image" Target="media/image585.wmf"/><Relationship Id="rId1830" Type="http://schemas.openxmlformats.org/officeDocument/2006/relationships/oleObject" Target="embeddings/oleObject1175.bin"/><Relationship Id="rId2039" Type="http://schemas.openxmlformats.org/officeDocument/2006/relationships/oleObject" Target="embeddings/oleObject1295.bin"/><Relationship Id="rId2246" Type="http://schemas.openxmlformats.org/officeDocument/2006/relationships/footer" Target="footer1.xml"/><Relationship Id="rId218" Type="http://schemas.openxmlformats.org/officeDocument/2006/relationships/oleObject" Target="embeddings/oleObject125.bin"/><Relationship Id="rId425" Type="http://schemas.openxmlformats.org/officeDocument/2006/relationships/oleObject" Target="embeddings/oleObject244.bin"/><Relationship Id="rId632" Type="http://schemas.openxmlformats.org/officeDocument/2006/relationships/oleObject" Target="embeddings/oleObject377.bin"/><Relationship Id="rId1055" Type="http://schemas.openxmlformats.org/officeDocument/2006/relationships/image" Target="media/image388.wmf"/><Relationship Id="rId1262" Type="http://schemas.openxmlformats.org/officeDocument/2006/relationships/oleObject" Target="embeddings/oleObject828.bin"/><Relationship Id="rId1928" Type="http://schemas.openxmlformats.org/officeDocument/2006/relationships/image" Target="media/image683.wmf"/><Relationship Id="rId2092" Type="http://schemas.openxmlformats.org/officeDocument/2006/relationships/oleObject" Target="embeddings/oleObject1334.bin"/><Relationship Id="rId2106" Type="http://schemas.openxmlformats.org/officeDocument/2006/relationships/image" Target="media/image756.wmf"/><Relationship Id="rId271" Type="http://schemas.openxmlformats.org/officeDocument/2006/relationships/oleObject" Target="embeddings/oleObject159.bin"/><Relationship Id="rId937" Type="http://schemas.openxmlformats.org/officeDocument/2006/relationships/oleObject" Target="embeddings/oleObject580.bin"/><Relationship Id="rId1122" Type="http://schemas.openxmlformats.org/officeDocument/2006/relationships/image" Target="media/image399.wmf"/><Relationship Id="rId1567" Type="http://schemas.openxmlformats.org/officeDocument/2006/relationships/image" Target="media/image560.wmf"/><Relationship Id="rId1774" Type="http://schemas.openxmlformats.org/officeDocument/2006/relationships/oleObject" Target="embeddings/oleObject1123.bin"/><Relationship Id="rId1981" Type="http://schemas.openxmlformats.org/officeDocument/2006/relationships/oleObject" Target="embeddings/oleObject1264.bin"/><Relationship Id="rId66" Type="http://schemas.openxmlformats.org/officeDocument/2006/relationships/oleObject" Target="embeddings/oleObject28.bin"/><Relationship Id="rId131" Type="http://schemas.openxmlformats.org/officeDocument/2006/relationships/oleObject" Target="embeddings/oleObject68.bin"/><Relationship Id="rId369" Type="http://schemas.openxmlformats.org/officeDocument/2006/relationships/oleObject" Target="embeddings/oleObject213.bin"/><Relationship Id="rId576" Type="http://schemas.openxmlformats.org/officeDocument/2006/relationships/image" Target="media/image226.wmf"/><Relationship Id="rId783" Type="http://schemas.openxmlformats.org/officeDocument/2006/relationships/image" Target="media/image297.wmf"/><Relationship Id="rId990" Type="http://schemas.openxmlformats.org/officeDocument/2006/relationships/oleObject" Target="embeddings/oleObject615.bin"/><Relationship Id="rId1427" Type="http://schemas.openxmlformats.org/officeDocument/2006/relationships/oleObject" Target="embeddings/oleObject921.bin"/><Relationship Id="rId1634" Type="http://schemas.openxmlformats.org/officeDocument/2006/relationships/oleObject" Target="embeddings/oleObject1037.bin"/><Relationship Id="rId1841" Type="http://schemas.openxmlformats.org/officeDocument/2006/relationships/oleObject" Target="embeddings/oleObject1185.bin"/><Relationship Id="rId229" Type="http://schemas.openxmlformats.org/officeDocument/2006/relationships/image" Target="media/image91.wmf"/><Relationship Id="rId436" Type="http://schemas.openxmlformats.org/officeDocument/2006/relationships/image" Target="media/image179.wmf"/><Relationship Id="rId643" Type="http://schemas.openxmlformats.org/officeDocument/2006/relationships/oleObject" Target="embeddings/oleObject385.bin"/><Relationship Id="rId1066" Type="http://schemas.openxmlformats.org/officeDocument/2006/relationships/oleObject" Target="embeddings/oleObject669.bin"/><Relationship Id="rId1273" Type="http://schemas.openxmlformats.org/officeDocument/2006/relationships/oleObject" Target="embeddings/oleObject838.bin"/><Relationship Id="rId1480" Type="http://schemas.openxmlformats.org/officeDocument/2006/relationships/image" Target="media/image521.wmf"/><Relationship Id="rId1939" Type="http://schemas.openxmlformats.org/officeDocument/2006/relationships/oleObject" Target="embeddings/oleObject1242.bin"/><Relationship Id="rId2117" Type="http://schemas.openxmlformats.org/officeDocument/2006/relationships/oleObject" Target="embeddings/oleObject1351.bin"/><Relationship Id="rId850" Type="http://schemas.openxmlformats.org/officeDocument/2006/relationships/oleObject" Target="embeddings/oleObject522.bin"/><Relationship Id="rId948" Type="http://schemas.openxmlformats.org/officeDocument/2006/relationships/oleObject" Target="embeddings/oleObject586.bin"/><Relationship Id="rId1133" Type="http://schemas.openxmlformats.org/officeDocument/2006/relationships/oleObject" Target="embeddings/oleObject721.bin"/><Relationship Id="rId1578" Type="http://schemas.openxmlformats.org/officeDocument/2006/relationships/oleObject" Target="embeddings/oleObject1006.bin"/><Relationship Id="rId1701" Type="http://schemas.openxmlformats.org/officeDocument/2006/relationships/image" Target="media/image621.wmf"/><Relationship Id="rId1785" Type="http://schemas.openxmlformats.org/officeDocument/2006/relationships/oleObject" Target="embeddings/oleObject1134.bin"/><Relationship Id="rId1992" Type="http://schemas.openxmlformats.org/officeDocument/2006/relationships/oleObject" Target="embeddings/oleObject1271.bin"/><Relationship Id="rId77" Type="http://schemas.openxmlformats.org/officeDocument/2006/relationships/image" Target="media/image36.wmf"/><Relationship Id="rId282" Type="http://schemas.openxmlformats.org/officeDocument/2006/relationships/image" Target="media/image109.wmf"/><Relationship Id="rId503" Type="http://schemas.openxmlformats.org/officeDocument/2006/relationships/oleObject" Target="embeddings/oleObject285.bin"/><Relationship Id="rId587" Type="http://schemas.openxmlformats.org/officeDocument/2006/relationships/oleObject" Target="embeddings/oleObject348.bin"/><Relationship Id="rId710" Type="http://schemas.openxmlformats.org/officeDocument/2006/relationships/image" Target="media/image272.wmf"/><Relationship Id="rId808" Type="http://schemas.openxmlformats.org/officeDocument/2006/relationships/oleObject" Target="embeddings/oleObject494.bin"/><Relationship Id="rId1340" Type="http://schemas.openxmlformats.org/officeDocument/2006/relationships/oleObject" Target="embeddings/oleObject875.bin"/><Relationship Id="rId1438" Type="http://schemas.openxmlformats.org/officeDocument/2006/relationships/image" Target="media/image504.wmf"/><Relationship Id="rId1645" Type="http://schemas.openxmlformats.org/officeDocument/2006/relationships/oleObject" Target="embeddings/oleObject1043.bin"/><Relationship Id="rId2170" Type="http://schemas.openxmlformats.org/officeDocument/2006/relationships/image" Target="media/image774.wmf"/><Relationship Id="rId8" Type="http://schemas.openxmlformats.org/officeDocument/2006/relationships/endnotes" Target="endnotes.xml"/><Relationship Id="rId142" Type="http://schemas.openxmlformats.org/officeDocument/2006/relationships/oleObject" Target="embeddings/oleObject79.bin"/><Relationship Id="rId447" Type="http://schemas.openxmlformats.org/officeDocument/2006/relationships/image" Target="media/image184.wmf"/><Relationship Id="rId794" Type="http://schemas.openxmlformats.org/officeDocument/2006/relationships/oleObject" Target="embeddings/oleObject486.bin"/><Relationship Id="rId1077" Type="http://schemas.openxmlformats.org/officeDocument/2006/relationships/oleObject" Target="embeddings/oleObject678.bin"/><Relationship Id="rId1200" Type="http://schemas.openxmlformats.org/officeDocument/2006/relationships/image" Target="media/image421.wmf"/><Relationship Id="rId1852" Type="http://schemas.openxmlformats.org/officeDocument/2006/relationships/oleObject" Target="embeddings/oleObject1194.bin"/><Relationship Id="rId2030" Type="http://schemas.openxmlformats.org/officeDocument/2006/relationships/image" Target="media/image732.wmf"/><Relationship Id="rId2128" Type="http://schemas.openxmlformats.org/officeDocument/2006/relationships/oleObject" Target="embeddings/oleObject1358.bin"/><Relationship Id="rId654" Type="http://schemas.openxmlformats.org/officeDocument/2006/relationships/image" Target="media/image254.wmf"/><Relationship Id="rId861" Type="http://schemas.openxmlformats.org/officeDocument/2006/relationships/oleObject" Target="embeddings/oleObject531.bin"/><Relationship Id="rId959" Type="http://schemas.openxmlformats.org/officeDocument/2006/relationships/image" Target="media/image358.wmf"/><Relationship Id="rId1284" Type="http://schemas.openxmlformats.org/officeDocument/2006/relationships/oleObject" Target="embeddings/oleObject844.bin"/><Relationship Id="rId1491" Type="http://schemas.openxmlformats.org/officeDocument/2006/relationships/oleObject" Target="embeddings/oleObject958.bin"/><Relationship Id="rId1505" Type="http://schemas.openxmlformats.org/officeDocument/2006/relationships/image" Target="media/image531.wmf"/><Relationship Id="rId1589" Type="http://schemas.openxmlformats.org/officeDocument/2006/relationships/image" Target="media/image570.wmf"/><Relationship Id="rId1712" Type="http://schemas.openxmlformats.org/officeDocument/2006/relationships/oleObject" Target="embeddings/oleObject1078.bin"/><Relationship Id="rId293" Type="http://schemas.openxmlformats.org/officeDocument/2006/relationships/oleObject" Target="embeddings/oleObject171.bin"/><Relationship Id="rId307" Type="http://schemas.openxmlformats.org/officeDocument/2006/relationships/image" Target="media/image121.wmf"/><Relationship Id="rId514" Type="http://schemas.openxmlformats.org/officeDocument/2006/relationships/image" Target="media/image213.wmf"/><Relationship Id="rId721" Type="http://schemas.openxmlformats.org/officeDocument/2006/relationships/image" Target="media/image276.wmf"/><Relationship Id="rId1144" Type="http://schemas.openxmlformats.org/officeDocument/2006/relationships/oleObject" Target="embeddings/oleObject729.bin"/><Relationship Id="rId1351" Type="http://schemas.openxmlformats.org/officeDocument/2006/relationships/oleObject" Target="embeddings/oleObject881.bin"/><Relationship Id="rId1449" Type="http://schemas.openxmlformats.org/officeDocument/2006/relationships/oleObject" Target="embeddings/oleObject932.bin"/><Relationship Id="rId1796" Type="http://schemas.openxmlformats.org/officeDocument/2006/relationships/image" Target="media/image645.wmf"/><Relationship Id="rId2181" Type="http://schemas.openxmlformats.org/officeDocument/2006/relationships/oleObject" Target="embeddings/oleObject1394.bin"/><Relationship Id="rId88" Type="http://schemas.openxmlformats.org/officeDocument/2006/relationships/oleObject" Target="embeddings/oleObject39.bin"/><Relationship Id="rId153" Type="http://schemas.openxmlformats.org/officeDocument/2006/relationships/image" Target="media/image58.wmf"/><Relationship Id="rId360" Type="http://schemas.openxmlformats.org/officeDocument/2006/relationships/image" Target="media/image144.wmf"/><Relationship Id="rId598" Type="http://schemas.openxmlformats.org/officeDocument/2006/relationships/oleObject" Target="embeddings/oleObject355.bin"/><Relationship Id="rId819" Type="http://schemas.openxmlformats.org/officeDocument/2006/relationships/oleObject" Target="embeddings/oleObject500.bin"/><Relationship Id="rId1004" Type="http://schemas.openxmlformats.org/officeDocument/2006/relationships/oleObject" Target="embeddings/oleObject625.bin"/><Relationship Id="rId1211" Type="http://schemas.openxmlformats.org/officeDocument/2006/relationships/oleObject" Target="embeddings/oleObject782.bin"/><Relationship Id="rId1656" Type="http://schemas.openxmlformats.org/officeDocument/2006/relationships/oleObject" Target="embeddings/oleObject1049.bin"/><Relationship Id="rId1863" Type="http://schemas.openxmlformats.org/officeDocument/2006/relationships/image" Target="media/image655.wmf"/><Relationship Id="rId2041" Type="http://schemas.openxmlformats.org/officeDocument/2006/relationships/oleObject" Target="embeddings/oleObject1296.bin"/><Relationship Id="rId220" Type="http://schemas.openxmlformats.org/officeDocument/2006/relationships/oleObject" Target="embeddings/oleObject126.bin"/><Relationship Id="rId458" Type="http://schemas.openxmlformats.org/officeDocument/2006/relationships/image" Target="media/image189.wmf"/><Relationship Id="rId665" Type="http://schemas.openxmlformats.org/officeDocument/2006/relationships/oleObject" Target="embeddings/oleObject399.bin"/><Relationship Id="rId872" Type="http://schemas.openxmlformats.org/officeDocument/2006/relationships/oleObject" Target="embeddings/oleObject539.bin"/><Relationship Id="rId1088" Type="http://schemas.openxmlformats.org/officeDocument/2006/relationships/oleObject" Target="embeddings/oleObject689.bin"/><Relationship Id="rId1295" Type="http://schemas.openxmlformats.org/officeDocument/2006/relationships/oleObject" Target="embeddings/oleObject851.bin"/><Relationship Id="rId1309" Type="http://schemas.openxmlformats.org/officeDocument/2006/relationships/oleObject" Target="embeddings/oleObject858.bin"/><Relationship Id="rId1516" Type="http://schemas.openxmlformats.org/officeDocument/2006/relationships/oleObject" Target="embeddings/oleObject973.bin"/><Relationship Id="rId1723" Type="http://schemas.openxmlformats.org/officeDocument/2006/relationships/oleObject" Target="embeddings/oleObject1084.bin"/><Relationship Id="rId1930" Type="http://schemas.openxmlformats.org/officeDocument/2006/relationships/image" Target="media/image685.wmf"/><Relationship Id="rId2139" Type="http://schemas.openxmlformats.org/officeDocument/2006/relationships/image" Target="media/image766.wmf"/><Relationship Id="rId15" Type="http://schemas.openxmlformats.org/officeDocument/2006/relationships/image" Target="media/image5.wmf"/><Relationship Id="rId318" Type="http://schemas.openxmlformats.org/officeDocument/2006/relationships/oleObject" Target="embeddings/oleObject184.bin"/><Relationship Id="rId525" Type="http://schemas.openxmlformats.org/officeDocument/2006/relationships/oleObject" Target="embeddings/oleObject301.bin"/><Relationship Id="rId732" Type="http://schemas.openxmlformats.org/officeDocument/2006/relationships/oleObject" Target="embeddings/oleObject443.bin"/><Relationship Id="rId1155" Type="http://schemas.openxmlformats.org/officeDocument/2006/relationships/oleObject" Target="embeddings/oleObject736.bin"/><Relationship Id="rId1362" Type="http://schemas.openxmlformats.org/officeDocument/2006/relationships/image" Target="media/image468.wmf"/><Relationship Id="rId2192" Type="http://schemas.openxmlformats.org/officeDocument/2006/relationships/image" Target="media/image782.wmf"/><Relationship Id="rId2206" Type="http://schemas.openxmlformats.org/officeDocument/2006/relationships/image" Target="media/image789.wmf"/><Relationship Id="rId99" Type="http://schemas.openxmlformats.org/officeDocument/2006/relationships/image" Target="media/image47.wmf"/><Relationship Id="rId164" Type="http://schemas.openxmlformats.org/officeDocument/2006/relationships/oleObject" Target="embeddings/oleObject93.bin"/><Relationship Id="rId371" Type="http://schemas.openxmlformats.org/officeDocument/2006/relationships/oleObject" Target="embeddings/oleObject214.bin"/><Relationship Id="rId1015" Type="http://schemas.openxmlformats.org/officeDocument/2006/relationships/image" Target="media/image376.wmf"/><Relationship Id="rId1222" Type="http://schemas.openxmlformats.org/officeDocument/2006/relationships/oleObject" Target="embeddings/oleObject791.bin"/><Relationship Id="rId1667" Type="http://schemas.openxmlformats.org/officeDocument/2006/relationships/image" Target="media/image605.wmf"/><Relationship Id="rId1874" Type="http://schemas.openxmlformats.org/officeDocument/2006/relationships/oleObject" Target="embeddings/oleObject1209.bin"/><Relationship Id="rId2052" Type="http://schemas.openxmlformats.org/officeDocument/2006/relationships/oleObject" Target="embeddings/oleObject1306.bin"/><Relationship Id="rId469" Type="http://schemas.openxmlformats.org/officeDocument/2006/relationships/oleObject" Target="embeddings/oleObject268.bin"/><Relationship Id="rId676" Type="http://schemas.openxmlformats.org/officeDocument/2006/relationships/oleObject" Target="embeddings/oleObject406.bin"/><Relationship Id="rId883" Type="http://schemas.openxmlformats.org/officeDocument/2006/relationships/image" Target="media/image330.wmf"/><Relationship Id="rId1099" Type="http://schemas.openxmlformats.org/officeDocument/2006/relationships/oleObject" Target="embeddings/oleObject700.bin"/><Relationship Id="rId1527" Type="http://schemas.openxmlformats.org/officeDocument/2006/relationships/oleObject" Target="embeddings/oleObject979.bin"/><Relationship Id="rId1734" Type="http://schemas.openxmlformats.org/officeDocument/2006/relationships/image" Target="media/image636.wmf"/><Relationship Id="rId1941" Type="http://schemas.openxmlformats.org/officeDocument/2006/relationships/oleObject" Target="embeddings/oleObject1243.bin"/><Relationship Id="rId26" Type="http://schemas.openxmlformats.org/officeDocument/2006/relationships/oleObject" Target="embeddings/oleObject8.bin"/><Relationship Id="rId231" Type="http://schemas.openxmlformats.org/officeDocument/2006/relationships/image" Target="media/image92.wmf"/><Relationship Id="rId329" Type="http://schemas.openxmlformats.org/officeDocument/2006/relationships/oleObject" Target="embeddings/oleObject190.bin"/><Relationship Id="rId536" Type="http://schemas.openxmlformats.org/officeDocument/2006/relationships/image" Target="media/image218.wmf"/><Relationship Id="rId1166" Type="http://schemas.openxmlformats.org/officeDocument/2006/relationships/image" Target="media/image415.wmf"/><Relationship Id="rId1373" Type="http://schemas.openxmlformats.org/officeDocument/2006/relationships/oleObject" Target="embeddings/oleObject892.bin"/><Relationship Id="rId2217" Type="http://schemas.openxmlformats.org/officeDocument/2006/relationships/oleObject" Target="embeddings/oleObject1415.bin"/><Relationship Id="rId175" Type="http://schemas.openxmlformats.org/officeDocument/2006/relationships/oleObject" Target="embeddings/oleObject99.bin"/><Relationship Id="rId743" Type="http://schemas.openxmlformats.org/officeDocument/2006/relationships/oleObject" Target="embeddings/oleObject451.bin"/><Relationship Id="rId950" Type="http://schemas.openxmlformats.org/officeDocument/2006/relationships/oleObject" Target="embeddings/oleObject588.bin"/><Relationship Id="rId1026" Type="http://schemas.openxmlformats.org/officeDocument/2006/relationships/image" Target="media/image378.wmf"/><Relationship Id="rId1580" Type="http://schemas.openxmlformats.org/officeDocument/2006/relationships/oleObject" Target="embeddings/oleObject1007.bin"/><Relationship Id="rId1678" Type="http://schemas.openxmlformats.org/officeDocument/2006/relationships/image" Target="media/image610.wmf"/><Relationship Id="rId1801" Type="http://schemas.openxmlformats.org/officeDocument/2006/relationships/oleObject" Target="embeddings/oleObject1148.bin"/><Relationship Id="rId1885" Type="http://schemas.openxmlformats.org/officeDocument/2006/relationships/oleObject" Target="embeddings/oleObject1218.bin"/><Relationship Id="rId382" Type="http://schemas.openxmlformats.org/officeDocument/2006/relationships/image" Target="media/image155.wmf"/><Relationship Id="rId603" Type="http://schemas.openxmlformats.org/officeDocument/2006/relationships/image" Target="media/image238.wmf"/><Relationship Id="rId687" Type="http://schemas.openxmlformats.org/officeDocument/2006/relationships/oleObject" Target="embeddings/oleObject414.bin"/><Relationship Id="rId810" Type="http://schemas.openxmlformats.org/officeDocument/2006/relationships/image" Target="media/image307.wmf"/><Relationship Id="rId908" Type="http://schemas.openxmlformats.org/officeDocument/2006/relationships/oleObject" Target="embeddings/oleObject562.bin"/><Relationship Id="rId1233" Type="http://schemas.openxmlformats.org/officeDocument/2006/relationships/oleObject" Target="embeddings/oleObject801.bin"/><Relationship Id="rId1440" Type="http://schemas.openxmlformats.org/officeDocument/2006/relationships/image" Target="media/image505.wmf"/><Relationship Id="rId1538" Type="http://schemas.openxmlformats.org/officeDocument/2006/relationships/oleObject" Target="embeddings/oleObject985.bin"/><Relationship Id="rId2063" Type="http://schemas.openxmlformats.org/officeDocument/2006/relationships/image" Target="media/image740.wmf"/><Relationship Id="rId242" Type="http://schemas.openxmlformats.org/officeDocument/2006/relationships/oleObject" Target="embeddings/oleObject137.bin"/><Relationship Id="rId894" Type="http://schemas.openxmlformats.org/officeDocument/2006/relationships/oleObject" Target="embeddings/oleObject552.bin"/><Relationship Id="rId1177" Type="http://schemas.openxmlformats.org/officeDocument/2006/relationships/oleObject" Target="embeddings/oleObject753.bin"/><Relationship Id="rId1300" Type="http://schemas.openxmlformats.org/officeDocument/2006/relationships/image" Target="media/image439.wmf"/><Relationship Id="rId1745" Type="http://schemas.openxmlformats.org/officeDocument/2006/relationships/image" Target="media/image639.wmf"/><Relationship Id="rId1952" Type="http://schemas.openxmlformats.org/officeDocument/2006/relationships/image" Target="media/image696.wmf"/><Relationship Id="rId2130" Type="http://schemas.openxmlformats.org/officeDocument/2006/relationships/image" Target="media/image763.wmf"/><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oleObject" Target="embeddings/oleObject318.bin"/><Relationship Id="rId754" Type="http://schemas.openxmlformats.org/officeDocument/2006/relationships/oleObject" Target="embeddings/oleObject460.bin"/><Relationship Id="rId961" Type="http://schemas.openxmlformats.org/officeDocument/2006/relationships/oleObject" Target="embeddings/oleObject595.bin"/><Relationship Id="rId1384" Type="http://schemas.openxmlformats.org/officeDocument/2006/relationships/oleObject" Target="embeddings/oleObject899.bin"/><Relationship Id="rId1591" Type="http://schemas.openxmlformats.org/officeDocument/2006/relationships/image" Target="media/image571.wmf"/><Relationship Id="rId1605" Type="http://schemas.openxmlformats.org/officeDocument/2006/relationships/image" Target="media/image578.wmf"/><Relationship Id="rId1689" Type="http://schemas.openxmlformats.org/officeDocument/2006/relationships/image" Target="media/image615.wmf"/><Relationship Id="rId1812" Type="http://schemas.openxmlformats.org/officeDocument/2006/relationships/oleObject" Target="embeddings/oleObject1158.bin"/><Relationship Id="rId2228" Type="http://schemas.openxmlformats.org/officeDocument/2006/relationships/image" Target="media/image797.wmf"/><Relationship Id="rId90" Type="http://schemas.openxmlformats.org/officeDocument/2006/relationships/oleObject" Target="embeddings/oleObject40.bin"/><Relationship Id="rId186" Type="http://schemas.openxmlformats.org/officeDocument/2006/relationships/image" Target="media/image73.wmf"/><Relationship Id="rId393" Type="http://schemas.openxmlformats.org/officeDocument/2006/relationships/image" Target="media/image159.wmf"/><Relationship Id="rId407" Type="http://schemas.openxmlformats.org/officeDocument/2006/relationships/oleObject" Target="embeddings/oleObject235.bin"/><Relationship Id="rId614" Type="http://schemas.openxmlformats.org/officeDocument/2006/relationships/image" Target="media/image241.wmf"/><Relationship Id="rId821" Type="http://schemas.openxmlformats.org/officeDocument/2006/relationships/oleObject" Target="embeddings/oleObject502.bin"/><Relationship Id="rId1037" Type="http://schemas.openxmlformats.org/officeDocument/2006/relationships/oleObject" Target="embeddings/oleObject648.bin"/><Relationship Id="rId1244" Type="http://schemas.openxmlformats.org/officeDocument/2006/relationships/oleObject" Target="embeddings/oleObject812.bin"/><Relationship Id="rId1451" Type="http://schemas.openxmlformats.org/officeDocument/2006/relationships/oleObject" Target="embeddings/oleObject934.bin"/><Relationship Id="rId1896" Type="http://schemas.openxmlformats.org/officeDocument/2006/relationships/image" Target="media/image664.wmf"/><Relationship Id="rId2074" Type="http://schemas.openxmlformats.org/officeDocument/2006/relationships/oleObject" Target="embeddings/oleObject1322.bin"/><Relationship Id="rId253" Type="http://schemas.openxmlformats.org/officeDocument/2006/relationships/oleObject" Target="embeddings/oleObject145.bin"/><Relationship Id="rId460" Type="http://schemas.openxmlformats.org/officeDocument/2006/relationships/image" Target="media/image190.wmf"/><Relationship Id="rId698" Type="http://schemas.openxmlformats.org/officeDocument/2006/relationships/oleObject" Target="embeddings/oleObject422.bin"/><Relationship Id="rId919" Type="http://schemas.openxmlformats.org/officeDocument/2006/relationships/image" Target="media/image342.wmf"/><Relationship Id="rId1090" Type="http://schemas.openxmlformats.org/officeDocument/2006/relationships/oleObject" Target="embeddings/oleObject691.bin"/><Relationship Id="rId1104" Type="http://schemas.openxmlformats.org/officeDocument/2006/relationships/oleObject" Target="embeddings/oleObject705.bin"/><Relationship Id="rId1311" Type="http://schemas.openxmlformats.org/officeDocument/2006/relationships/oleObject" Target="embeddings/oleObject859.bin"/><Relationship Id="rId1549" Type="http://schemas.openxmlformats.org/officeDocument/2006/relationships/image" Target="media/image551.wmf"/><Relationship Id="rId1756" Type="http://schemas.openxmlformats.org/officeDocument/2006/relationships/oleObject" Target="embeddings/oleObject1109.bin"/><Relationship Id="rId1963" Type="http://schemas.openxmlformats.org/officeDocument/2006/relationships/oleObject" Target="embeddings/oleObject1255.bin"/><Relationship Id="rId2141" Type="http://schemas.openxmlformats.org/officeDocument/2006/relationships/oleObject" Target="embeddings/oleObject1367.bin"/><Relationship Id="rId48" Type="http://schemas.openxmlformats.org/officeDocument/2006/relationships/oleObject" Target="embeddings/oleObject19.bin"/><Relationship Id="rId113" Type="http://schemas.openxmlformats.org/officeDocument/2006/relationships/oleObject" Target="embeddings/oleObject56.bin"/><Relationship Id="rId320" Type="http://schemas.openxmlformats.org/officeDocument/2006/relationships/oleObject" Target="embeddings/oleObject185.bin"/><Relationship Id="rId558" Type="http://schemas.openxmlformats.org/officeDocument/2006/relationships/oleObject" Target="embeddings/oleObject329.bin"/><Relationship Id="rId765" Type="http://schemas.openxmlformats.org/officeDocument/2006/relationships/oleObject" Target="embeddings/oleObject468.bin"/><Relationship Id="rId972" Type="http://schemas.openxmlformats.org/officeDocument/2006/relationships/image" Target="media/image361.wmf"/><Relationship Id="rId1188" Type="http://schemas.openxmlformats.org/officeDocument/2006/relationships/oleObject" Target="embeddings/oleObject761.bin"/><Relationship Id="rId1395" Type="http://schemas.openxmlformats.org/officeDocument/2006/relationships/image" Target="media/image483.wmf"/><Relationship Id="rId1409" Type="http://schemas.openxmlformats.org/officeDocument/2006/relationships/image" Target="media/image490.wmf"/><Relationship Id="rId1616" Type="http://schemas.openxmlformats.org/officeDocument/2006/relationships/oleObject" Target="embeddings/oleObject1026.bin"/><Relationship Id="rId1823" Type="http://schemas.openxmlformats.org/officeDocument/2006/relationships/oleObject" Target="embeddings/oleObject1169.bin"/><Relationship Id="rId2001" Type="http://schemas.openxmlformats.org/officeDocument/2006/relationships/image" Target="media/image718.wmf"/><Relationship Id="rId2239" Type="http://schemas.openxmlformats.org/officeDocument/2006/relationships/oleObject" Target="embeddings/oleObject1428.bin"/><Relationship Id="rId197" Type="http://schemas.openxmlformats.org/officeDocument/2006/relationships/oleObject" Target="embeddings/oleObject111.bin"/><Relationship Id="rId418" Type="http://schemas.openxmlformats.org/officeDocument/2006/relationships/image" Target="media/image170.wmf"/><Relationship Id="rId625" Type="http://schemas.openxmlformats.org/officeDocument/2006/relationships/image" Target="media/image244.wmf"/><Relationship Id="rId832" Type="http://schemas.openxmlformats.org/officeDocument/2006/relationships/oleObject" Target="embeddings/oleObject509.bin"/><Relationship Id="rId1048" Type="http://schemas.openxmlformats.org/officeDocument/2006/relationships/oleObject" Target="embeddings/oleObject655.bin"/><Relationship Id="rId1255" Type="http://schemas.openxmlformats.org/officeDocument/2006/relationships/oleObject" Target="embeddings/oleObject821.bin"/><Relationship Id="rId1462" Type="http://schemas.openxmlformats.org/officeDocument/2006/relationships/image" Target="media/image514.wmf"/><Relationship Id="rId2085" Type="http://schemas.openxmlformats.org/officeDocument/2006/relationships/image" Target="media/image750.wmf"/><Relationship Id="rId264" Type="http://schemas.openxmlformats.org/officeDocument/2006/relationships/oleObject" Target="embeddings/oleObject155.bin"/><Relationship Id="rId471" Type="http://schemas.openxmlformats.org/officeDocument/2006/relationships/oleObject" Target="embeddings/oleObject269.bin"/><Relationship Id="rId1115" Type="http://schemas.openxmlformats.org/officeDocument/2006/relationships/oleObject" Target="embeddings/oleObject712.bin"/><Relationship Id="rId1322" Type="http://schemas.openxmlformats.org/officeDocument/2006/relationships/image" Target="media/image450.wmf"/><Relationship Id="rId1767" Type="http://schemas.openxmlformats.org/officeDocument/2006/relationships/oleObject" Target="embeddings/oleObject1116.bin"/><Relationship Id="rId1974" Type="http://schemas.openxmlformats.org/officeDocument/2006/relationships/image" Target="media/image706.wmf"/><Relationship Id="rId2152" Type="http://schemas.openxmlformats.org/officeDocument/2006/relationships/image" Target="media/image769.wmf"/><Relationship Id="rId59" Type="http://schemas.openxmlformats.org/officeDocument/2006/relationships/image" Target="media/image27.wmf"/><Relationship Id="rId124" Type="http://schemas.openxmlformats.org/officeDocument/2006/relationships/image" Target="media/image52.wmf"/><Relationship Id="rId569" Type="http://schemas.openxmlformats.org/officeDocument/2006/relationships/oleObject" Target="embeddings/oleObject338.bin"/><Relationship Id="rId776" Type="http://schemas.openxmlformats.org/officeDocument/2006/relationships/oleObject" Target="embeddings/oleObject475.bin"/><Relationship Id="rId983" Type="http://schemas.openxmlformats.org/officeDocument/2006/relationships/oleObject" Target="embeddings/oleObject611.bin"/><Relationship Id="rId1199" Type="http://schemas.openxmlformats.org/officeDocument/2006/relationships/oleObject" Target="embeddings/oleObject771.bin"/><Relationship Id="rId1627" Type="http://schemas.openxmlformats.org/officeDocument/2006/relationships/oleObject" Target="embeddings/oleObject1033.bin"/><Relationship Id="rId1834" Type="http://schemas.openxmlformats.org/officeDocument/2006/relationships/oleObject" Target="embeddings/oleObject1179.bin"/><Relationship Id="rId331" Type="http://schemas.openxmlformats.org/officeDocument/2006/relationships/oleObject" Target="embeddings/oleObject191.bin"/><Relationship Id="rId429" Type="http://schemas.openxmlformats.org/officeDocument/2006/relationships/oleObject" Target="embeddings/oleObject246.bin"/><Relationship Id="rId636" Type="http://schemas.openxmlformats.org/officeDocument/2006/relationships/oleObject" Target="embeddings/oleObject381.bin"/><Relationship Id="rId1059" Type="http://schemas.openxmlformats.org/officeDocument/2006/relationships/oleObject" Target="embeddings/oleObject662.bin"/><Relationship Id="rId1266" Type="http://schemas.openxmlformats.org/officeDocument/2006/relationships/oleObject" Target="embeddings/oleObject831.bin"/><Relationship Id="rId1473" Type="http://schemas.openxmlformats.org/officeDocument/2006/relationships/image" Target="media/image518.wmf"/><Relationship Id="rId2012" Type="http://schemas.openxmlformats.org/officeDocument/2006/relationships/oleObject" Target="embeddings/oleObject1281.bin"/><Relationship Id="rId2096" Type="http://schemas.openxmlformats.org/officeDocument/2006/relationships/oleObject" Target="embeddings/oleObject1337.bin"/><Relationship Id="rId843" Type="http://schemas.openxmlformats.org/officeDocument/2006/relationships/oleObject" Target="embeddings/oleObject516.bin"/><Relationship Id="rId1126" Type="http://schemas.openxmlformats.org/officeDocument/2006/relationships/image" Target="media/image401.wmf"/><Relationship Id="rId1680" Type="http://schemas.openxmlformats.org/officeDocument/2006/relationships/image" Target="media/image611.wmf"/><Relationship Id="rId1778" Type="http://schemas.openxmlformats.org/officeDocument/2006/relationships/oleObject" Target="embeddings/oleObject1127.bin"/><Relationship Id="rId1901" Type="http://schemas.openxmlformats.org/officeDocument/2006/relationships/oleObject" Target="embeddings/oleObject1227.bin"/><Relationship Id="rId1985" Type="http://schemas.openxmlformats.org/officeDocument/2006/relationships/oleObject" Target="embeddings/oleObject1266.bin"/><Relationship Id="rId275" Type="http://schemas.openxmlformats.org/officeDocument/2006/relationships/oleObject" Target="embeddings/oleObject162.bin"/><Relationship Id="rId482" Type="http://schemas.openxmlformats.org/officeDocument/2006/relationships/image" Target="media/image202.png"/><Relationship Id="rId703" Type="http://schemas.openxmlformats.org/officeDocument/2006/relationships/image" Target="media/image271.wmf"/><Relationship Id="rId910" Type="http://schemas.openxmlformats.org/officeDocument/2006/relationships/image" Target="media/image339.wmf"/><Relationship Id="rId1333" Type="http://schemas.openxmlformats.org/officeDocument/2006/relationships/oleObject" Target="embeddings/oleObject870.bin"/><Relationship Id="rId1540" Type="http://schemas.openxmlformats.org/officeDocument/2006/relationships/oleObject" Target="embeddings/oleObject986.bin"/><Relationship Id="rId1638" Type="http://schemas.openxmlformats.org/officeDocument/2006/relationships/image" Target="media/image591.wmf"/><Relationship Id="rId2163" Type="http://schemas.openxmlformats.org/officeDocument/2006/relationships/oleObject" Target="embeddings/oleObject1382.bin"/><Relationship Id="rId135" Type="http://schemas.openxmlformats.org/officeDocument/2006/relationships/oleObject" Target="embeddings/oleObject72.bin"/><Relationship Id="rId342" Type="http://schemas.openxmlformats.org/officeDocument/2006/relationships/oleObject" Target="embeddings/oleObject198.bin"/><Relationship Id="rId787" Type="http://schemas.openxmlformats.org/officeDocument/2006/relationships/oleObject" Target="embeddings/oleObject481.bin"/><Relationship Id="rId994" Type="http://schemas.openxmlformats.org/officeDocument/2006/relationships/image" Target="media/image368.wmf"/><Relationship Id="rId1400" Type="http://schemas.openxmlformats.org/officeDocument/2006/relationships/oleObject" Target="embeddings/oleObject907.bin"/><Relationship Id="rId1845" Type="http://schemas.openxmlformats.org/officeDocument/2006/relationships/oleObject" Target="embeddings/oleObject1189.bin"/><Relationship Id="rId2023" Type="http://schemas.openxmlformats.org/officeDocument/2006/relationships/oleObject" Target="embeddings/oleObject1287.bin"/><Relationship Id="rId2230" Type="http://schemas.openxmlformats.org/officeDocument/2006/relationships/image" Target="media/image798.wmf"/><Relationship Id="rId202" Type="http://schemas.openxmlformats.org/officeDocument/2006/relationships/image" Target="media/image81.wmf"/><Relationship Id="rId647" Type="http://schemas.openxmlformats.org/officeDocument/2006/relationships/oleObject" Target="embeddings/oleObject387.bin"/><Relationship Id="rId854" Type="http://schemas.openxmlformats.org/officeDocument/2006/relationships/oleObject" Target="embeddings/oleObject525.bin"/><Relationship Id="rId1277" Type="http://schemas.openxmlformats.org/officeDocument/2006/relationships/image" Target="media/image429.wmf"/><Relationship Id="rId1484" Type="http://schemas.openxmlformats.org/officeDocument/2006/relationships/oleObject" Target="embeddings/oleObject954.bin"/><Relationship Id="rId1691" Type="http://schemas.openxmlformats.org/officeDocument/2006/relationships/image" Target="media/image616.wmf"/><Relationship Id="rId1705" Type="http://schemas.openxmlformats.org/officeDocument/2006/relationships/image" Target="media/image623.wmf"/><Relationship Id="rId1912" Type="http://schemas.openxmlformats.org/officeDocument/2006/relationships/oleObject" Target="embeddings/oleObject1233.bin"/><Relationship Id="rId286" Type="http://schemas.openxmlformats.org/officeDocument/2006/relationships/image" Target="media/image111.wmf"/><Relationship Id="rId493" Type="http://schemas.openxmlformats.org/officeDocument/2006/relationships/image" Target="media/image206.wmf"/><Relationship Id="rId507" Type="http://schemas.openxmlformats.org/officeDocument/2006/relationships/oleObject" Target="embeddings/oleObject287.bin"/><Relationship Id="rId714" Type="http://schemas.openxmlformats.org/officeDocument/2006/relationships/image" Target="media/image274.wmf"/><Relationship Id="rId921" Type="http://schemas.openxmlformats.org/officeDocument/2006/relationships/image" Target="media/image343.wmf"/><Relationship Id="rId1137" Type="http://schemas.openxmlformats.org/officeDocument/2006/relationships/oleObject" Target="embeddings/oleObject724.bin"/><Relationship Id="rId1344" Type="http://schemas.openxmlformats.org/officeDocument/2006/relationships/oleObject" Target="embeddings/oleObject877.bin"/><Relationship Id="rId1551" Type="http://schemas.openxmlformats.org/officeDocument/2006/relationships/image" Target="media/image552.wmf"/><Relationship Id="rId1789" Type="http://schemas.openxmlformats.org/officeDocument/2006/relationships/oleObject" Target="embeddings/oleObject1138.bin"/><Relationship Id="rId1996" Type="http://schemas.openxmlformats.org/officeDocument/2006/relationships/oleObject" Target="embeddings/oleObject1273.bin"/><Relationship Id="rId2174" Type="http://schemas.openxmlformats.org/officeDocument/2006/relationships/image" Target="media/image776.wmf"/><Relationship Id="rId50" Type="http://schemas.openxmlformats.org/officeDocument/2006/relationships/oleObject" Target="embeddings/oleObject20.bin"/><Relationship Id="rId146" Type="http://schemas.openxmlformats.org/officeDocument/2006/relationships/oleObject" Target="embeddings/oleObject82.bin"/><Relationship Id="rId353" Type="http://schemas.openxmlformats.org/officeDocument/2006/relationships/oleObject" Target="embeddings/oleObject205.bin"/><Relationship Id="rId560" Type="http://schemas.openxmlformats.org/officeDocument/2006/relationships/oleObject" Target="embeddings/oleObject330.bin"/><Relationship Id="rId798" Type="http://schemas.openxmlformats.org/officeDocument/2006/relationships/oleObject" Target="embeddings/oleObject488.bin"/><Relationship Id="rId1190" Type="http://schemas.openxmlformats.org/officeDocument/2006/relationships/oleObject" Target="embeddings/oleObject763.bin"/><Relationship Id="rId1204" Type="http://schemas.openxmlformats.org/officeDocument/2006/relationships/oleObject" Target="embeddings/oleObject775.bin"/><Relationship Id="rId1411" Type="http://schemas.openxmlformats.org/officeDocument/2006/relationships/image" Target="media/image491.wmf"/><Relationship Id="rId1649" Type="http://schemas.openxmlformats.org/officeDocument/2006/relationships/oleObject" Target="embeddings/oleObject1045.bin"/><Relationship Id="rId1856" Type="http://schemas.openxmlformats.org/officeDocument/2006/relationships/oleObject" Target="embeddings/oleObject1196.bin"/><Relationship Id="rId2034" Type="http://schemas.openxmlformats.org/officeDocument/2006/relationships/image" Target="media/image734.wmf"/><Relationship Id="rId2241" Type="http://schemas.openxmlformats.org/officeDocument/2006/relationships/oleObject" Target="embeddings/oleObject1430.bin"/><Relationship Id="rId213" Type="http://schemas.openxmlformats.org/officeDocument/2006/relationships/oleObject" Target="embeddings/oleObject120.bin"/><Relationship Id="rId420" Type="http://schemas.openxmlformats.org/officeDocument/2006/relationships/image" Target="media/image171.wmf"/><Relationship Id="rId658" Type="http://schemas.openxmlformats.org/officeDocument/2006/relationships/image" Target="media/image256.wmf"/><Relationship Id="rId865" Type="http://schemas.openxmlformats.org/officeDocument/2006/relationships/oleObject" Target="embeddings/oleObject534.bin"/><Relationship Id="rId1050" Type="http://schemas.openxmlformats.org/officeDocument/2006/relationships/image" Target="media/image386.wmf"/><Relationship Id="rId1288" Type="http://schemas.openxmlformats.org/officeDocument/2006/relationships/oleObject" Target="embeddings/oleObject846.bin"/><Relationship Id="rId1495" Type="http://schemas.openxmlformats.org/officeDocument/2006/relationships/oleObject" Target="embeddings/oleObject961.bin"/><Relationship Id="rId1509" Type="http://schemas.openxmlformats.org/officeDocument/2006/relationships/image" Target="media/image533.wmf"/><Relationship Id="rId1716" Type="http://schemas.openxmlformats.org/officeDocument/2006/relationships/oleObject" Target="embeddings/oleObject1080.bin"/><Relationship Id="rId1923" Type="http://schemas.openxmlformats.org/officeDocument/2006/relationships/image" Target="media/image678.wmf"/><Relationship Id="rId2101" Type="http://schemas.openxmlformats.org/officeDocument/2006/relationships/oleObject" Target="embeddings/oleObject1340.bin"/><Relationship Id="rId297" Type="http://schemas.openxmlformats.org/officeDocument/2006/relationships/oleObject" Target="embeddings/oleObject173.bin"/><Relationship Id="rId518" Type="http://schemas.openxmlformats.org/officeDocument/2006/relationships/oleObject" Target="embeddings/oleObject297.bin"/><Relationship Id="rId725" Type="http://schemas.openxmlformats.org/officeDocument/2006/relationships/image" Target="media/image278.wmf"/><Relationship Id="rId932" Type="http://schemas.openxmlformats.org/officeDocument/2006/relationships/image" Target="media/image347.wmf"/><Relationship Id="rId1148" Type="http://schemas.openxmlformats.org/officeDocument/2006/relationships/image" Target="media/image409.wmf"/><Relationship Id="rId1355" Type="http://schemas.openxmlformats.org/officeDocument/2006/relationships/oleObject" Target="embeddings/oleObject883.bin"/><Relationship Id="rId1562" Type="http://schemas.openxmlformats.org/officeDocument/2006/relationships/oleObject" Target="embeddings/oleObject997.bin"/><Relationship Id="rId2185" Type="http://schemas.openxmlformats.org/officeDocument/2006/relationships/image" Target="media/image781.wmf"/><Relationship Id="rId157" Type="http://schemas.openxmlformats.org/officeDocument/2006/relationships/image" Target="media/image60.wmf"/><Relationship Id="rId364" Type="http://schemas.openxmlformats.org/officeDocument/2006/relationships/image" Target="media/image146.wmf"/><Relationship Id="rId1008" Type="http://schemas.openxmlformats.org/officeDocument/2006/relationships/oleObject" Target="embeddings/oleObject627.bin"/><Relationship Id="rId1215" Type="http://schemas.openxmlformats.org/officeDocument/2006/relationships/image" Target="media/image422.wmf"/><Relationship Id="rId1422" Type="http://schemas.openxmlformats.org/officeDocument/2006/relationships/image" Target="media/image496.wmf"/><Relationship Id="rId1867" Type="http://schemas.openxmlformats.org/officeDocument/2006/relationships/oleObject" Target="embeddings/oleObject1203.bin"/><Relationship Id="rId2045" Type="http://schemas.openxmlformats.org/officeDocument/2006/relationships/oleObject" Target="embeddings/oleObject1299.bin"/><Relationship Id="rId61" Type="http://schemas.openxmlformats.org/officeDocument/2006/relationships/image" Target="media/image28.wmf"/><Relationship Id="rId571" Type="http://schemas.openxmlformats.org/officeDocument/2006/relationships/image" Target="media/image224.wmf"/><Relationship Id="rId669" Type="http://schemas.openxmlformats.org/officeDocument/2006/relationships/image" Target="media/image259.wmf"/><Relationship Id="rId876" Type="http://schemas.openxmlformats.org/officeDocument/2006/relationships/image" Target="media/image327.wmf"/><Relationship Id="rId1299" Type="http://schemas.openxmlformats.org/officeDocument/2006/relationships/oleObject" Target="embeddings/oleObject853.bin"/><Relationship Id="rId1727" Type="http://schemas.openxmlformats.org/officeDocument/2006/relationships/oleObject" Target="embeddings/oleObject1087.bin"/><Relationship Id="rId1934" Type="http://schemas.openxmlformats.org/officeDocument/2006/relationships/image" Target="media/image687.wmf"/><Relationship Id="rId19" Type="http://schemas.openxmlformats.org/officeDocument/2006/relationships/image" Target="media/image7.wmf"/><Relationship Id="rId224" Type="http://schemas.openxmlformats.org/officeDocument/2006/relationships/oleObject" Target="embeddings/oleObject128.bin"/><Relationship Id="rId431" Type="http://schemas.openxmlformats.org/officeDocument/2006/relationships/oleObject" Target="embeddings/oleObject247.bin"/><Relationship Id="rId529" Type="http://schemas.openxmlformats.org/officeDocument/2006/relationships/oleObject" Target="embeddings/oleObject304.bin"/><Relationship Id="rId736" Type="http://schemas.openxmlformats.org/officeDocument/2006/relationships/oleObject" Target="embeddings/oleObject446.bin"/><Relationship Id="rId1061" Type="http://schemas.openxmlformats.org/officeDocument/2006/relationships/oleObject" Target="embeddings/oleObject664.bin"/><Relationship Id="rId1159" Type="http://schemas.openxmlformats.org/officeDocument/2006/relationships/oleObject" Target="embeddings/oleObject738.bin"/><Relationship Id="rId1366" Type="http://schemas.openxmlformats.org/officeDocument/2006/relationships/image" Target="media/image470.wmf"/><Relationship Id="rId2112" Type="http://schemas.openxmlformats.org/officeDocument/2006/relationships/oleObject" Target="embeddings/oleObject1347.bin"/><Relationship Id="rId2196" Type="http://schemas.openxmlformats.org/officeDocument/2006/relationships/image" Target="media/image784.wmf"/><Relationship Id="rId168" Type="http://schemas.openxmlformats.org/officeDocument/2006/relationships/oleObject" Target="embeddings/oleObject95.bin"/><Relationship Id="rId943" Type="http://schemas.openxmlformats.org/officeDocument/2006/relationships/image" Target="media/image352.wmf"/><Relationship Id="rId1019" Type="http://schemas.openxmlformats.org/officeDocument/2006/relationships/oleObject" Target="embeddings/oleObject635.bin"/><Relationship Id="rId1573" Type="http://schemas.openxmlformats.org/officeDocument/2006/relationships/image" Target="media/image563.wmf"/><Relationship Id="rId1780" Type="http://schemas.openxmlformats.org/officeDocument/2006/relationships/oleObject" Target="embeddings/oleObject1129.bin"/><Relationship Id="rId1878" Type="http://schemas.openxmlformats.org/officeDocument/2006/relationships/oleObject" Target="embeddings/oleObject1213.bin"/><Relationship Id="rId72" Type="http://schemas.openxmlformats.org/officeDocument/2006/relationships/oleObject" Target="embeddings/oleObject31.bin"/><Relationship Id="rId375" Type="http://schemas.openxmlformats.org/officeDocument/2006/relationships/oleObject" Target="embeddings/oleObject216.bin"/><Relationship Id="rId582" Type="http://schemas.openxmlformats.org/officeDocument/2006/relationships/image" Target="media/image229.wmf"/><Relationship Id="rId803" Type="http://schemas.openxmlformats.org/officeDocument/2006/relationships/image" Target="media/image304.wmf"/><Relationship Id="rId1226" Type="http://schemas.openxmlformats.org/officeDocument/2006/relationships/oleObject" Target="embeddings/oleObject795.bin"/><Relationship Id="rId1433" Type="http://schemas.openxmlformats.org/officeDocument/2006/relationships/oleObject" Target="embeddings/oleObject924.bin"/><Relationship Id="rId1640" Type="http://schemas.openxmlformats.org/officeDocument/2006/relationships/image" Target="media/image592.wmf"/><Relationship Id="rId1738" Type="http://schemas.openxmlformats.org/officeDocument/2006/relationships/oleObject" Target="embeddings/oleObject1094.bin"/><Relationship Id="rId2056" Type="http://schemas.openxmlformats.org/officeDocument/2006/relationships/oleObject" Target="embeddings/oleObject1310.bin"/><Relationship Id="rId3" Type="http://schemas.openxmlformats.org/officeDocument/2006/relationships/numbering" Target="numbering.xml"/><Relationship Id="rId235" Type="http://schemas.openxmlformats.org/officeDocument/2006/relationships/image" Target="media/image94.wmf"/><Relationship Id="rId442" Type="http://schemas.openxmlformats.org/officeDocument/2006/relationships/oleObject" Target="embeddings/oleObject253.bin"/><Relationship Id="rId887" Type="http://schemas.openxmlformats.org/officeDocument/2006/relationships/image" Target="media/image332.wmf"/><Relationship Id="rId1072" Type="http://schemas.openxmlformats.org/officeDocument/2006/relationships/oleObject" Target="embeddings/oleObject675.bin"/><Relationship Id="rId1500" Type="http://schemas.openxmlformats.org/officeDocument/2006/relationships/oleObject" Target="embeddings/oleObject964.bin"/><Relationship Id="rId1945" Type="http://schemas.openxmlformats.org/officeDocument/2006/relationships/oleObject" Target="embeddings/oleObject1245.bin"/><Relationship Id="rId2123" Type="http://schemas.openxmlformats.org/officeDocument/2006/relationships/oleObject" Target="embeddings/oleObject1355.bin"/><Relationship Id="rId302" Type="http://schemas.openxmlformats.org/officeDocument/2006/relationships/image" Target="media/image119.wmf"/><Relationship Id="rId747" Type="http://schemas.openxmlformats.org/officeDocument/2006/relationships/oleObject" Target="embeddings/oleObject455.bin"/><Relationship Id="rId954" Type="http://schemas.openxmlformats.org/officeDocument/2006/relationships/oleObject" Target="embeddings/oleObject590.bin"/><Relationship Id="rId1377" Type="http://schemas.openxmlformats.org/officeDocument/2006/relationships/image" Target="media/image475.wmf"/><Relationship Id="rId1584" Type="http://schemas.openxmlformats.org/officeDocument/2006/relationships/oleObject" Target="embeddings/oleObject1009.bin"/><Relationship Id="rId1791" Type="http://schemas.openxmlformats.org/officeDocument/2006/relationships/oleObject" Target="embeddings/oleObject1139.bin"/><Relationship Id="rId1805" Type="http://schemas.openxmlformats.org/officeDocument/2006/relationships/oleObject" Target="embeddings/oleObject1152.bin"/><Relationship Id="rId83" Type="http://schemas.openxmlformats.org/officeDocument/2006/relationships/image" Target="media/image39.wmf"/><Relationship Id="rId179" Type="http://schemas.openxmlformats.org/officeDocument/2006/relationships/image" Target="media/image70.wmf"/><Relationship Id="rId386" Type="http://schemas.openxmlformats.org/officeDocument/2006/relationships/image" Target="media/image157.wmf"/><Relationship Id="rId593" Type="http://schemas.openxmlformats.org/officeDocument/2006/relationships/oleObject" Target="embeddings/oleObject352.bin"/><Relationship Id="rId607" Type="http://schemas.openxmlformats.org/officeDocument/2006/relationships/oleObject" Target="embeddings/oleObject360.bin"/><Relationship Id="rId814" Type="http://schemas.openxmlformats.org/officeDocument/2006/relationships/image" Target="media/image309.wmf"/><Relationship Id="rId1237" Type="http://schemas.openxmlformats.org/officeDocument/2006/relationships/oleObject" Target="embeddings/oleObject805.bin"/><Relationship Id="rId1444" Type="http://schemas.openxmlformats.org/officeDocument/2006/relationships/image" Target="media/image507.wmf"/><Relationship Id="rId1651" Type="http://schemas.openxmlformats.org/officeDocument/2006/relationships/oleObject" Target="embeddings/oleObject1046.bin"/><Relationship Id="rId1889" Type="http://schemas.openxmlformats.org/officeDocument/2006/relationships/oleObject" Target="embeddings/oleObject1220.bin"/><Relationship Id="rId2067" Type="http://schemas.openxmlformats.org/officeDocument/2006/relationships/oleObject" Target="embeddings/oleObject1318.bin"/><Relationship Id="rId246" Type="http://schemas.openxmlformats.org/officeDocument/2006/relationships/oleObject" Target="embeddings/oleObject139.bin"/><Relationship Id="rId453" Type="http://schemas.openxmlformats.org/officeDocument/2006/relationships/oleObject" Target="embeddings/oleObject259.bin"/><Relationship Id="rId660" Type="http://schemas.openxmlformats.org/officeDocument/2006/relationships/image" Target="media/image257.wmf"/><Relationship Id="rId898" Type="http://schemas.openxmlformats.org/officeDocument/2006/relationships/image" Target="media/image335.wmf"/><Relationship Id="rId1083" Type="http://schemas.openxmlformats.org/officeDocument/2006/relationships/oleObject" Target="embeddings/oleObject684.bin"/><Relationship Id="rId1290" Type="http://schemas.openxmlformats.org/officeDocument/2006/relationships/oleObject" Target="embeddings/oleObject847.bin"/><Relationship Id="rId1304" Type="http://schemas.openxmlformats.org/officeDocument/2006/relationships/image" Target="media/image441.wmf"/><Relationship Id="rId1511" Type="http://schemas.openxmlformats.org/officeDocument/2006/relationships/image" Target="media/image534.wmf"/><Relationship Id="rId1749" Type="http://schemas.openxmlformats.org/officeDocument/2006/relationships/oleObject" Target="embeddings/oleObject1102.bin"/><Relationship Id="rId1956" Type="http://schemas.openxmlformats.org/officeDocument/2006/relationships/image" Target="media/image698.wmf"/><Relationship Id="rId2134" Type="http://schemas.openxmlformats.org/officeDocument/2006/relationships/oleObject" Target="embeddings/oleObject1362.bin"/><Relationship Id="rId106" Type="http://schemas.openxmlformats.org/officeDocument/2006/relationships/oleObject" Target="embeddings/oleObject49.bin"/><Relationship Id="rId313" Type="http://schemas.openxmlformats.org/officeDocument/2006/relationships/image" Target="media/image124.wmf"/><Relationship Id="rId758" Type="http://schemas.openxmlformats.org/officeDocument/2006/relationships/image" Target="media/image287.wmf"/><Relationship Id="rId965" Type="http://schemas.openxmlformats.org/officeDocument/2006/relationships/image" Target="media/image359.wmf"/><Relationship Id="rId1150" Type="http://schemas.openxmlformats.org/officeDocument/2006/relationships/image" Target="media/image410.wmf"/><Relationship Id="rId1388" Type="http://schemas.openxmlformats.org/officeDocument/2006/relationships/oleObject" Target="embeddings/oleObject901.bin"/><Relationship Id="rId1595" Type="http://schemas.openxmlformats.org/officeDocument/2006/relationships/image" Target="media/image573.wmf"/><Relationship Id="rId1609" Type="http://schemas.openxmlformats.org/officeDocument/2006/relationships/image" Target="media/image580.wmf"/><Relationship Id="rId1816" Type="http://schemas.openxmlformats.org/officeDocument/2006/relationships/oleObject" Target="embeddings/oleObject1162.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image" Target="media/image161.wmf"/><Relationship Id="rId520" Type="http://schemas.openxmlformats.org/officeDocument/2006/relationships/oleObject" Target="embeddings/oleObject298.bin"/><Relationship Id="rId618" Type="http://schemas.openxmlformats.org/officeDocument/2006/relationships/image" Target="media/image243.wmf"/><Relationship Id="rId825" Type="http://schemas.openxmlformats.org/officeDocument/2006/relationships/oleObject" Target="embeddings/oleObject505.bin"/><Relationship Id="rId1248" Type="http://schemas.openxmlformats.org/officeDocument/2006/relationships/oleObject" Target="embeddings/oleObject815.bin"/><Relationship Id="rId1455" Type="http://schemas.openxmlformats.org/officeDocument/2006/relationships/image" Target="media/image511.wmf"/><Relationship Id="rId1662" Type="http://schemas.openxmlformats.org/officeDocument/2006/relationships/oleObject" Target="embeddings/oleObject1052.bin"/><Relationship Id="rId2078" Type="http://schemas.openxmlformats.org/officeDocument/2006/relationships/oleObject" Target="embeddings/oleObject1324.bin"/><Relationship Id="rId2201" Type="http://schemas.openxmlformats.org/officeDocument/2006/relationships/oleObject" Target="embeddings/oleObject1407.bin"/><Relationship Id="rId257" Type="http://schemas.openxmlformats.org/officeDocument/2006/relationships/oleObject" Target="embeddings/oleObject149.bin"/><Relationship Id="rId464" Type="http://schemas.openxmlformats.org/officeDocument/2006/relationships/oleObject" Target="embeddings/oleObject265.bin"/><Relationship Id="rId1010" Type="http://schemas.openxmlformats.org/officeDocument/2006/relationships/oleObject" Target="embeddings/oleObject629.bin"/><Relationship Id="rId1094" Type="http://schemas.openxmlformats.org/officeDocument/2006/relationships/oleObject" Target="embeddings/oleObject695.bin"/><Relationship Id="rId1108" Type="http://schemas.openxmlformats.org/officeDocument/2006/relationships/image" Target="media/image393.wmf"/><Relationship Id="rId1315" Type="http://schemas.openxmlformats.org/officeDocument/2006/relationships/oleObject" Target="embeddings/oleObject861.bin"/><Relationship Id="rId1967" Type="http://schemas.openxmlformats.org/officeDocument/2006/relationships/oleObject" Target="embeddings/oleObject1257.bin"/><Relationship Id="rId2145" Type="http://schemas.openxmlformats.org/officeDocument/2006/relationships/oleObject" Target="embeddings/oleObject1370.bin"/><Relationship Id="rId117" Type="http://schemas.openxmlformats.org/officeDocument/2006/relationships/oleObject" Target="embeddings/oleObject59.bin"/><Relationship Id="rId671" Type="http://schemas.openxmlformats.org/officeDocument/2006/relationships/image" Target="media/image260.wmf"/><Relationship Id="rId769" Type="http://schemas.openxmlformats.org/officeDocument/2006/relationships/oleObject" Target="embeddings/oleObject471.bin"/><Relationship Id="rId976" Type="http://schemas.openxmlformats.org/officeDocument/2006/relationships/image" Target="media/image362.wmf"/><Relationship Id="rId1399" Type="http://schemas.openxmlformats.org/officeDocument/2006/relationships/image" Target="media/image485.wmf"/><Relationship Id="rId324" Type="http://schemas.openxmlformats.org/officeDocument/2006/relationships/oleObject" Target="embeddings/oleObject187.bin"/><Relationship Id="rId531" Type="http://schemas.openxmlformats.org/officeDocument/2006/relationships/oleObject" Target="embeddings/oleObject306.bin"/><Relationship Id="rId629" Type="http://schemas.openxmlformats.org/officeDocument/2006/relationships/image" Target="media/image246.wmf"/><Relationship Id="rId1161" Type="http://schemas.openxmlformats.org/officeDocument/2006/relationships/oleObject" Target="embeddings/oleObject739.bin"/><Relationship Id="rId1259" Type="http://schemas.openxmlformats.org/officeDocument/2006/relationships/oleObject" Target="embeddings/oleObject825.bin"/><Relationship Id="rId1466" Type="http://schemas.openxmlformats.org/officeDocument/2006/relationships/image" Target="media/image516.wmf"/><Relationship Id="rId2005" Type="http://schemas.openxmlformats.org/officeDocument/2006/relationships/image" Target="media/image720.wmf"/><Relationship Id="rId2212" Type="http://schemas.openxmlformats.org/officeDocument/2006/relationships/image" Target="media/image792.wmf"/><Relationship Id="rId836" Type="http://schemas.openxmlformats.org/officeDocument/2006/relationships/oleObject" Target="embeddings/oleObject511.bin"/><Relationship Id="rId1021" Type="http://schemas.openxmlformats.org/officeDocument/2006/relationships/oleObject" Target="embeddings/oleObject636.bin"/><Relationship Id="rId1119" Type="http://schemas.openxmlformats.org/officeDocument/2006/relationships/oleObject" Target="embeddings/oleObject714.bin"/><Relationship Id="rId1673" Type="http://schemas.openxmlformats.org/officeDocument/2006/relationships/oleObject" Target="embeddings/oleObject1058.bin"/><Relationship Id="rId1880" Type="http://schemas.openxmlformats.org/officeDocument/2006/relationships/oleObject" Target="embeddings/oleObject1215.bin"/><Relationship Id="rId1978" Type="http://schemas.openxmlformats.org/officeDocument/2006/relationships/image" Target="media/image708.wmf"/><Relationship Id="rId903" Type="http://schemas.openxmlformats.org/officeDocument/2006/relationships/oleObject" Target="embeddings/oleObject559.bin"/><Relationship Id="rId1326" Type="http://schemas.openxmlformats.org/officeDocument/2006/relationships/image" Target="media/image452.wmf"/><Relationship Id="rId1533" Type="http://schemas.openxmlformats.org/officeDocument/2006/relationships/oleObject" Target="embeddings/oleObject982.bin"/><Relationship Id="rId1740" Type="http://schemas.openxmlformats.org/officeDocument/2006/relationships/oleObject" Target="embeddings/oleObject1096.bin"/><Relationship Id="rId32" Type="http://schemas.openxmlformats.org/officeDocument/2006/relationships/image" Target="media/image14.wmf"/><Relationship Id="rId1600" Type="http://schemas.openxmlformats.org/officeDocument/2006/relationships/oleObject" Target="embeddings/oleObject1017.bin"/><Relationship Id="rId1838" Type="http://schemas.openxmlformats.org/officeDocument/2006/relationships/oleObject" Target="embeddings/oleObject1182.bin"/><Relationship Id="rId181" Type="http://schemas.openxmlformats.org/officeDocument/2006/relationships/image" Target="media/image71.wmf"/><Relationship Id="rId1905" Type="http://schemas.openxmlformats.org/officeDocument/2006/relationships/oleObject" Target="embeddings/oleObject1229.bin"/><Relationship Id="rId279" Type="http://schemas.openxmlformats.org/officeDocument/2006/relationships/oleObject" Target="embeddings/oleObject164.bin"/><Relationship Id="rId486" Type="http://schemas.openxmlformats.org/officeDocument/2006/relationships/oleObject" Target="embeddings/oleObject275.bin"/><Relationship Id="rId693" Type="http://schemas.openxmlformats.org/officeDocument/2006/relationships/oleObject" Target="embeddings/oleObject419.bin"/><Relationship Id="rId2167" Type="http://schemas.openxmlformats.org/officeDocument/2006/relationships/oleObject" Target="embeddings/oleObject1386.bin"/><Relationship Id="rId139" Type="http://schemas.openxmlformats.org/officeDocument/2006/relationships/oleObject" Target="embeddings/oleObject76.bin"/><Relationship Id="rId346" Type="http://schemas.openxmlformats.org/officeDocument/2006/relationships/oleObject" Target="embeddings/oleObject201.bin"/><Relationship Id="rId553" Type="http://schemas.openxmlformats.org/officeDocument/2006/relationships/oleObject" Target="embeddings/oleObject324.bin"/><Relationship Id="rId760" Type="http://schemas.openxmlformats.org/officeDocument/2006/relationships/image" Target="media/image288.wmf"/><Relationship Id="rId998" Type="http://schemas.openxmlformats.org/officeDocument/2006/relationships/oleObject" Target="embeddings/oleObject621.bin"/><Relationship Id="rId1183" Type="http://schemas.openxmlformats.org/officeDocument/2006/relationships/oleObject" Target="embeddings/oleObject757.bin"/><Relationship Id="rId1390" Type="http://schemas.openxmlformats.org/officeDocument/2006/relationships/oleObject" Target="embeddings/oleObject902.bin"/><Relationship Id="rId2027" Type="http://schemas.openxmlformats.org/officeDocument/2006/relationships/oleObject" Target="embeddings/oleObject1289.bin"/><Relationship Id="rId2234" Type="http://schemas.openxmlformats.org/officeDocument/2006/relationships/image" Target="media/image800.wmf"/><Relationship Id="rId206" Type="http://schemas.openxmlformats.org/officeDocument/2006/relationships/image" Target="media/image83.wmf"/><Relationship Id="rId413" Type="http://schemas.openxmlformats.org/officeDocument/2006/relationships/oleObject" Target="embeddings/oleObject238.bin"/><Relationship Id="rId858" Type="http://schemas.openxmlformats.org/officeDocument/2006/relationships/oleObject" Target="embeddings/oleObject528.bin"/><Relationship Id="rId1043" Type="http://schemas.openxmlformats.org/officeDocument/2006/relationships/oleObject" Target="embeddings/oleObject652.bin"/><Relationship Id="rId1488" Type="http://schemas.openxmlformats.org/officeDocument/2006/relationships/image" Target="media/image524.wmf"/><Relationship Id="rId1695" Type="http://schemas.openxmlformats.org/officeDocument/2006/relationships/image" Target="media/image618.wmf"/><Relationship Id="rId620" Type="http://schemas.openxmlformats.org/officeDocument/2006/relationships/oleObject" Target="embeddings/oleObject369.bin"/><Relationship Id="rId718" Type="http://schemas.openxmlformats.org/officeDocument/2006/relationships/oleObject" Target="embeddings/oleObject436.bin"/><Relationship Id="rId925" Type="http://schemas.openxmlformats.org/officeDocument/2006/relationships/oleObject" Target="embeddings/oleObject573.bin"/><Relationship Id="rId1250" Type="http://schemas.openxmlformats.org/officeDocument/2006/relationships/oleObject" Target="embeddings/oleObject816.bin"/><Relationship Id="rId1348" Type="http://schemas.openxmlformats.org/officeDocument/2006/relationships/oleObject" Target="embeddings/oleObject879.bin"/><Relationship Id="rId1555" Type="http://schemas.openxmlformats.org/officeDocument/2006/relationships/image" Target="media/image554.wmf"/><Relationship Id="rId1762" Type="http://schemas.openxmlformats.org/officeDocument/2006/relationships/oleObject" Target="embeddings/oleObject1113.bin"/><Relationship Id="rId1110" Type="http://schemas.openxmlformats.org/officeDocument/2006/relationships/oleObject" Target="embeddings/oleObject709.bin"/><Relationship Id="rId1208" Type="http://schemas.openxmlformats.org/officeDocument/2006/relationships/oleObject" Target="embeddings/oleObject779.bin"/><Relationship Id="rId1415" Type="http://schemas.openxmlformats.org/officeDocument/2006/relationships/oleObject" Target="embeddings/oleObject915.bin"/><Relationship Id="rId54" Type="http://schemas.openxmlformats.org/officeDocument/2006/relationships/oleObject" Target="embeddings/oleObject22.bin"/><Relationship Id="rId1622" Type="http://schemas.openxmlformats.org/officeDocument/2006/relationships/oleObject" Target="embeddings/oleObject1030.bin"/><Relationship Id="rId1927" Type="http://schemas.openxmlformats.org/officeDocument/2006/relationships/image" Target="media/image682.wmf"/><Relationship Id="rId2091" Type="http://schemas.openxmlformats.org/officeDocument/2006/relationships/oleObject" Target="embeddings/oleObject1333.bin"/><Relationship Id="rId2189" Type="http://schemas.openxmlformats.org/officeDocument/2006/relationships/oleObject" Target="embeddings/oleObject1400.bin"/><Relationship Id="rId270" Type="http://schemas.openxmlformats.org/officeDocument/2006/relationships/image" Target="media/image104.wmf"/><Relationship Id="rId130" Type="http://schemas.openxmlformats.org/officeDocument/2006/relationships/image" Target="media/image55.wmf"/><Relationship Id="rId368" Type="http://schemas.openxmlformats.org/officeDocument/2006/relationships/image" Target="media/image148.wmf"/><Relationship Id="rId575" Type="http://schemas.openxmlformats.org/officeDocument/2006/relationships/oleObject" Target="embeddings/oleObject342.bin"/><Relationship Id="rId782" Type="http://schemas.openxmlformats.org/officeDocument/2006/relationships/oleObject" Target="embeddings/oleObject478.bin"/><Relationship Id="rId2049" Type="http://schemas.openxmlformats.org/officeDocument/2006/relationships/oleObject" Target="embeddings/oleObject1303.bin"/><Relationship Id="rId228" Type="http://schemas.openxmlformats.org/officeDocument/2006/relationships/oleObject" Target="embeddings/oleObject130.bin"/><Relationship Id="rId435" Type="http://schemas.openxmlformats.org/officeDocument/2006/relationships/oleObject" Target="embeddings/oleObject249.bin"/><Relationship Id="rId642" Type="http://schemas.openxmlformats.org/officeDocument/2006/relationships/image" Target="media/image250.wmf"/><Relationship Id="rId1065" Type="http://schemas.openxmlformats.org/officeDocument/2006/relationships/oleObject" Target="embeddings/oleObject668.bin"/><Relationship Id="rId1272" Type="http://schemas.openxmlformats.org/officeDocument/2006/relationships/oleObject" Target="embeddings/oleObject837.bin"/><Relationship Id="rId2116" Type="http://schemas.openxmlformats.org/officeDocument/2006/relationships/oleObject" Target="embeddings/oleObject1350.bin"/><Relationship Id="rId502" Type="http://schemas.openxmlformats.org/officeDocument/2006/relationships/image" Target="media/image210.wmf"/><Relationship Id="rId947" Type="http://schemas.openxmlformats.org/officeDocument/2006/relationships/image" Target="media/image354.wmf"/><Relationship Id="rId1132" Type="http://schemas.openxmlformats.org/officeDocument/2006/relationships/image" Target="media/image404.wmf"/><Relationship Id="rId1577" Type="http://schemas.openxmlformats.org/officeDocument/2006/relationships/oleObject" Target="embeddings/oleObject1005.bin"/><Relationship Id="rId1784" Type="http://schemas.openxmlformats.org/officeDocument/2006/relationships/oleObject" Target="embeddings/oleObject1133.bin"/><Relationship Id="rId1991" Type="http://schemas.openxmlformats.org/officeDocument/2006/relationships/image" Target="media/image713.wmf"/><Relationship Id="rId76" Type="http://schemas.openxmlformats.org/officeDocument/2006/relationships/oleObject" Target="embeddings/oleObject33.bin"/><Relationship Id="rId807" Type="http://schemas.openxmlformats.org/officeDocument/2006/relationships/image" Target="media/image306.wmf"/><Relationship Id="rId1437" Type="http://schemas.openxmlformats.org/officeDocument/2006/relationships/oleObject" Target="embeddings/oleObject926.bin"/><Relationship Id="rId1644" Type="http://schemas.openxmlformats.org/officeDocument/2006/relationships/image" Target="media/image594.wmf"/><Relationship Id="rId1851" Type="http://schemas.openxmlformats.org/officeDocument/2006/relationships/image" Target="media/image650.wmf"/><Relationship Id="rId1504" Type="http://schemas.openxmlformats.org/officeDocument/2006/relationships/oleObject" Target="embeddings/oleObject966.bin"/><Relationship Id="rId1711" Type="http://schemas.openxmlformats.org/officeDocument/2006/relationships/image" Target="media/image626.wmf"/><Relationship Id="rId1949" Type="http://schemas.openxmlformats.org/officeDocument/2006/relationships/oleObject" Target="embeddings/oleObject1247.bin"/><Relationship Id="rId292" Type="http://schemas.openxmlformats.org/officeDocument/2006/relationships/image" Target="media/image114.wmf"/><Relationship Id="rId1809" Type="http://schemas.openxmlformats.org/officeDocument/2006/relationships/image" Target="media/image646.wmf"/><Relationship Id="rId597" Type="http://schemas.openxmlformats.org/officeDocument/2006/relationships/image" Target="media/image235.wmf"/><Relationship Id="rId2180" Type="http://schemas.openxmlformats.org/officeDocument/2006/relationships/image" Target="media/image779.wmf"/><Relationship Id="rId152" Type="http://schemas.openxmlformats.org/officeDocument/2006/relationships/oleObject" Target="embeddings/oleObject87.bin"/><Relationship Id="rId457" Type="http://schemas.openxmlformats.org/officeDocument/2006/relationships/oleObject" Target="embeddings/oleObject261.bin"/><Relationship Id="rId1087" Type="http://schemas.openxmlformats.org/officeDocument/2006/relationships/oleObject" Target="embeddings/oleObject688.bin"/><Relationship Id="rId1294" Type="http://schemas.openxmlformats.org/officeDocument/2006/relationships/image" Target="media/image436.wmf"/><Relationship Id="rId2040" Type="http://schemas.openxmlformats.org/officeDocument/2006/relationships/image" Target="media/image737.wmf"/><Relationship Id="rId2138" Type="http://schemas.openxmlformats.org/officeDocument/2006/relationships/image" Target="media/image765.wmf"/><Relationship Id="rId664" Type="http://schemas.openxmlformats.org/officeDocument/2006/relationships/oleObject" Target="embeddings/oleObject398.bin"/><Relationship Id="rId871" Type="http://schemas.openxmlformats.org/officeDocument/2006/relationships/oleObject" Target="embeddings/oleObject538.bin"/><Relationship Id="rId969" Type="http://schemas.openxmlformats.org/officeDocument/2006/relationships/image" Target="media/image360.wmf"/><Relationship Id="rId1599" Type="http://schemas.openxmlformats.org/officeDocument/2006/relationships/image" Target="media/image575.wmf"/><Relationship Id="rId317" Type="http://schemas.openxmlformats.org/officeDocument/2006/relationships/image" Target="media/image126.wmf"/><Relationship Id="rId524" Type="http://schemas.openxmlformats.org/officeDocument/2006/relationships/image" Target="media/image216.wmf"/><Relationship Id="rId731" Type="http://schemas.openxmlformats.org/officeDocument/2006/relationships/image" Target="media/image281.wmf"/><Relationship Id="rId1154" Type="http://schemas.openxmlformats.org/officeDocument/2006/relationships/oleObject" Target="embeddings/oleObject735.bin"/><Relationship Id="rId1361" Type="http://schemas.openxmlformats.org/officeDocument/2006/relationships/oleObject" Target="embeddings/oleObject886.bin"/><Relationship Id="rId1459" Type="http://schemas.openxmlformats.org/officeDocument/2006/relationships/image" Target="media/image513.wmf"/><Relationship Id="rId2205" Type="http://schemas.openxmlformats.org/officeDocument/2006/relationships/oleObject" Target="embeddings/oleObject1409.bin"/><Relationship Id="rId98" Type="http://schemas.openxmlformats.org/officeDocument/2006/relationships/oleObject" Target="embeddings/oleObject44.bin"/><Relationship Id="rId829" Type="http://schemas.openxmlformats.org/officeDocument/2006/relationships/oleObject" Target="embeddings/oleObject507.bin"/><Relationship Id="rId1014" Type="http://schemas.openxmlformats.org/officeDocument/2006/relationships/oleObject" Target="embeddings/oleObject631.bin"/><Relationship Id="rId1221" Type="http://schemas.openxmlformats.org/officeDocument/2006/relationships/oleObject" Target="embeddings/oleObject790.bin"/><Relationship Id="rId1666" Type="http://schemas.openxmlformats.org/officeDocument/2006/relationships/oleObject" Target="embeddings/oleObject1054.bin"/><Relationship Id="rId1873" Type="http://schemas.openxmlformats.org/officeDocument/2006/relationships/oleObject" Target="embeddings/oleObject1208.bin"/><Relationship Id="rId1319" Type="http://schemas.openxmlformats.org/officeDocument/2006/relationships/oleObject" Target="embeddings/oleObject863.bin"/><Relationship Id="rId1526" Type="http://schemas.openxmlformats.org/officeDocument/2006/relationships/image" Target="media/image540.wmf"/><Relationship Id="rId1733" Type="http://schemas.openxmlformats.org/officeDocument/2006/relationships/oleObject" Target="embeddings/oleObject1090.bin"/><Relationship Id="rId1940" Type="http://schemas.openxmlformats.org/officeDocument/2006/relationships/image" Target="media/image690.wmf"/><Relationship Id="rId25" Type="http://schemas.openxmlformats.org/officeDocument/2006/relationships/image" Target="media/image10.wmf"/><Relationship Id="rId1800" Type="http://schemas.openxmlformats.org/officeDocument/2006/relationships/oleObject" Target="embeddings/oleObject1147.bin"/><Relationship Id="rId174" Type="http://schemas.openxmlformats.org/officeDocument/2006/relationships/image" Target="media/image68.wmf"/><Relationship Id="rId381" Type="http://schemas.openxmlformats.org/officeDocument/2006/relationships/oleObject" Target="embeddings/oleObject219.bin"/><Relationship Id="rId2062" Type="http://schemas.openxmlformats.org/officeDocument/2006/relationships/oleObject" Target="embeddings/oleObject1315.bin"/><Relationship Id="rId241" Type="http://schemas.openxmlformats.org/officeDocument/2006/relationships/image" Target="media/image97.wmf"/><Relationship Id="rId479" Type="http://schemas.openxmlformats.org/officeDocument/2006/relationships/image" Target="media/image199.png"/><Relationship Id="rId686" Type="http://schemas.openxmlformats.org/officeDocument/2006/relationships/image" Target="media/image265.wmf"/><Relationship Id="rId893" Type="http://schemas.openxmlformats.org/officeDocument/2006/relationships/oleObject" Target="embeddings/oleObject551.bin"/><Relationship Id="rId339" Type="http://schemas.openxmlformats.org/officeDocument/2006/relationships/oleObject" Target="embeddings/oleObject196.bin"/><Relationship Id="rId546" Type="http://schemas.openxmlformats.org/officeDocument/2006/relationships/oleObject" Target="embeddings/oleObject317.bin"/><Relationship Id="rId753" Type="http://schemas.openxmlformats.org/officeDocument/2006/relationships/oleObject" Target="embeddings/oleObject459.bin"/><Relationship Id="rId1176" Type="http://schemas.openxmlformats.org/officeDocument/2006/relationships/oleObject" Target="embeddings/oleObject752.bin"/><Relationship Id="rId1383" Type="http://schemas.openxmlformats.org/officeDocument/2006/relationships/oleObject" Target="embeddings/oleObject898.bin"/><Relationship Id="rId2227" Type="http://schemas.openxmlformats.org/officeDocument/2006/relationships/oleObject" Target="embeddings/oleObject1422.bin"/><Relationship Id="rId101" Type="http://schemas.openxmlformats.org/officeDocument/2006/relationships/image" Target="media/image48.wmf"/><Relationship Id="rId406" Type="http://schemas.openxmlformats.org/officeDocument/2006/relationships/image" Target="media/image164.wmf"/><Relationship Id="rId960" Type="http://schemas.openxmlformats.org/officeDocument/2006/relationships/oleObject" Target="embeddings/oleObject594.bin"/><Relationship Id="rId1036" Type="http://schemas.openxmlformats.org/officeDocument/2006/relationships/oleObject" Target="embeddings/oleObject647.bin"/><Relationship Id="rId1243" Type="http://schemas.openxmlformats.org/officeDocument/2006/relationships/oleObject" Target="embeddings/oleObject811.bin"/><Relationship Id="rId1590" Type="http://schemas.openxmlformats.org/officeDocument/2006/relationships/oleObject" Target="embeddings/oleObject1012.bin"/><Relationship Id="rId1688" Type="http://schemas.openxmlformats.org/officeDocument/2006/relationships/oleObject" Target="embeddings/oleObject1066.bin"/><Relationship Id="rId1895" Type="http://schemas.openxmlformats.org/officeDocument/2006/relationships/oleObject" Target="embeddings/oleObject1224.bin"/><Relationship Id="rId613" Type="http://schemas.openxmlformats.org/officeDocument/2006/relationships/oleObject" Target="embeddings/oleObject365.bin"/><Relationship Id="rId820" Type="http://schemas.openxmlformats.org/officeDocument/2006/relationships/oleObject" Target="embeddings/oleObject501.bin"/><Relationship Id="rId918" Type="http://schemas.openxmlformats.org/officeDocument/2006/relationships/oleObject" Target="embeddings/oleObject569.bin"/><Relationship Id="rId1450" Type="http://schemas.openxmlformats.org/officeDocument/2006/relationships/oleObject" Target="embeddings/oleObject933.bin"/><Relationship Id="rId1548" Type="http://schemas.openxmlformats.org/officeDocument/2006/relationships/oleObject" Target="embeddings/oleObject990.bin"/><Relationship Id="rId1755" Type="http://schemas.openxmlformats.org/officeDocument/2006/relationships/oleObject" Target="embeddings/oleObject1108.bin"/><Relationship Id="rId1103" Type="http://schemas.openxmlformats.org/officeDocument/2006/relationships/oleObject" Target="embeddings/oleObject704.bin"/><Relationship Id="rId1310" Type="http://schemas.openxmlformats.org/officeDocument/2006/relationships/image" Target="media/image444.wmf"/><Relationship Id="rId1408" Type="http://schemas.openxmlformats.org/officeDocument/2006/relationships/oleObject" Target="embeddings/oleObject911.bin"/><Relationship Id="rId1962" Type="http://schemas.openxmlformats.org/officeDocument/2006/relationships/image" Target="media/image700.wmf"/><Relationship Id="rId47" Type="http://schemas.openxmlformats.org/officeDocument/2006/relationships/image" Target="media/image21.wmf"/><Relationship Id="rId1615" Type="http://schemas.openxmlformats.org/officeDocument/2006/relationships/oleObject" Target="embeddings/oleObject1025.bin"/><Relationship Id="rId1822" Type="http://schemas.openxmlformats.org/officeDocument/2006/relationships/oleObject" Target="embeddings/oleObject1168.bin"/><Relationship Id="rId196" Type="http://schemas.openxmlformats.org/officeDocument/2006/relationships/image" Target="media/image78.wmf"/><Relationship Id="rId2084" Type="http://schemas.openxmlformats.org/officeDocument/2006/relationships/oleObject" Target="embeddings/oleObject1327.bin"/><Relationship Id="rId263" Type="http://schemas.openxmlformats.org/officeDocument/2006/relationships/image" Target="media/image101.wmf"/><Relationship Id="rId470" Type="http://schemas.openxmlformats.org/officeDocument/2006/relationships/image" Target="media/image194.wmf"/><Relationship Id="rId2151" Type="http://schemas.openxmlformats.org/officeDocument/2006/relationships/oleObject" Target="embeddings/oleObject1375.bin"/><Relationship Id="rId123" Type="http://schemas.openxmlformats.org/officeDocument/2006/relationships/oleObject" Target="embeddings/oleObject64.bin"/><Relationship Id="rId330" Type="http://schemas.openxmlformats.org/officeDocument/2006/relationships/image" Target="media/image132.wmf"/><Relationship Id="rId568" Type="http://schemas.openxmlformats.org/officeDocument/2006/relationships/oleObject" Target="embeddings/oleObject337.bin"/><Relationship Id="rId775" Type="http://schemas.openxmlformats.org/officeDocument/2006/relationships/image" Target="media/image293.wmf"/><Relationship Id="rId982" Type="http://schemas.openxmlformats.org/officeDocument/2006/relationships/oleObject" Target="embeddings/oleObject610.bin"/><Relationship Id="rId1198" Type="http://schemas.openxmlformats.org/officeDocument/2006/relationships/oleObject" Target="embeddings/oleObject770.bin"/><Relationship Id="rId2011" Type="http://schemas.openxmlformats.org/officeDocument/2006/relationships/image" Target="media/image723.wmf"/><Relationship Id="rId428" Type="http://schemas.openxmlformats.org/officeDocument/2006/relationships/image" Target="media/image175.wmf"/><Relationship Id="rId635" Type="http://schemas.openxmlformats.org/officeDocument/2006/relationships/oleObject" Target="embeddings/oleObject380.bin"/><Relationship Id="rId842" Type="http://schemas.openxmlformats.org/officeDocument/2006/relationships/oleObject" Target="embeddings/oleObject515.bin"/><Relationship Id="rId1058" Type="http://schemas.openxmlformats.org/officeDocument/2006/relationships/oleObject" Target="embeddings/oleObject661.bin"/><Relationship Id="rId1265" Type="http://schemas.openxmlformats.org/officeDocument/2006/relationships/oleObject" Target="embeddings/oleObject830.bin"/><Relationship Id="rId1472" Type="http://schemas.openxmlformats.org/officeDocument/2006/relationships/oleObject" Target="embeddings/oleObject947.bin"/><Relationship Id="rId2109" Type="http://schemas.openxmlformats.org/officeDocument/2006/relationships/oleObject" Target="embeddings/oleObject1344.bin"/><Relationship Id="rId702" Type="http://schemas.openxmlformats.org/officeDocument/2006/relationships/oleObject" Target="embeddings/oleObject424.bin"/><Relationship Id="rId1125" Type="http://schemas.openxmlformats.org/officeDocument/2006/relationships/oleObject" Target="embeddings/oleObject717.bin"/><Relationship Id="rId1332" Type="http://schemas.openxmlformats.org/officeDocument/2006/relationships/image" Target="media/image455.wmf"/><Relationship Id="rId1777" Type="http://schemas.openxmlformats.org/officeDocument/2006/relationships/oleObject" Target="embeddings/oleObject1126.bin"/><Relationship Id="rId1984" Type="http://schemas.openxmlformats.org/officeDocument/2006/relationships/image" Target="media/image711.wmf"/><Relationship Id="rId69" Type="http://schemas.openxmlformats.org/officeDocument/2006/relationships/image" Target="media/image32.wmf"/><Relationship Id="rId1637" Type="http://schemas.openxmlformats.org/officeDocument/2006/relationships/oleObject" Target="embeddings/oleObject1039.bin"/><Relationship Id="rId1844" Type="http://schemas.openxmlformats.org/officeDocument/2006/relationships/oleObject" Target="embeddings/oleObject1188.bin"/><Relationship Id="rId1704" Type="http://schemas.openxmlformats.org/officeDocument/2006/relationships/oleObject" Target="embeddings/oleObject1074.bin"/><Relationship Id="rId285" Type="http://schemas.openxmlformats.org/officeDocument/2006/relationships/oleObject" Target="embeddings/oleObject167.bin"/><Relationship Id="rId1911" Type="http://schemas.openxmlformats.org/officeDocument/2006/relationships/image" Target="media/image671.wmf"/><Relationship Id="rId492" Type="http://schemas.openxmlformats.org/officeDocument/2006/relationships/oleObject" Target="embeddings/oleObject279.bin"/><Relationship Id="rId797" Type="http://schemas.openxmlformats.org/officeDocument/2006/relationships/image" Target="media/image302.wmf"/><Relationship Id="rId2173" Type="http://schemas.openxmlformats.org/officeDocument/2006/relationships/oleObject" Target="embeddings/oleObject1390.bin"/><Relationship Id="rId145" Type="http://schemas.openxmlformats.org/officeDocument/2006/relationships/oleObject" Target="embeddings/oleObject81.bin"/><Relationship Id="rId352" Type="http://schemas.openxmlformats.org/officeDocument/2006/relationships/image" Target="media/image140.wmf"/><Relationship Id="rId1287" Type="http://schemas.openxmlformats.org/officeDocument/2006/relationships/image" Target="media/image434.wmf"/><Relationship Id="rId2033" Type="http://schemas.openxmlformats.org/officeDocument/2006/relationships/oleObject" Target="embeddings/oleObject1292.bin"/><Relationship Id="rId2240" Type="http://schemas.openxmlformats.org/officeDocument/2006/relationships/oleObject" Target="embeddings/oleObject1429.bin"/><Relationship Id="rId212" Type="http://schemas.openxmlformats.org/officeDocument/2006/relationships/image" Target="media/image85.wmf"/><Relationship Id="rId657" Type="http://schemas.openxmlformats.org/officeDocument/2006/relationships/oleObject" Target="embeddings/oleObject394.bin"/><Relationship Id="rId864" Type="http://schemas.openxmlformats.org/officeDocument/2006/relationships/oleObject" Target="embeddings/oleObject533.bin"/><Relationship Id="rId1494" Type="http://schemas.openxmlformats.org/officeDocument/2006/relationships/oleObject" Target="embeddings/oleObject960.bin"/><Relationship Id="rId1799" Type="http://schemas.openxmlformats.org/officeDocument/2006/relationships/oleObject" Target="embeddings/oleObject1146.bin"/><Relationship Id="rId2100" Type="http://schemas.openxmlformats.org/officeDocument/2006/relationships/oleObject" Target="embeddings/oleObject1339.bin"/><Relationship Id="rId517" Type="http://schemas.openxmlformats.org/officeDocument/2006/relationships/oleObject" Target="embeddings/oleObject296.bin"/><Relationship Id="rId724" Type="http://schemas.openxmlformats.org/officeDocument/2006/relationships/oleObject" Target="embeddings/oleObject439.bin"/><Relationship Id="rId931" Type="http://schemas.openxmlformats.org/officeDocument/2006/relationships/oleObject" Target="embeddings/oleObject577.bin"/><Relationship Id="rId1147" Type="http://schemas.openxmlformats.org/officeDocument/2006/relationships/oleObject" Target="embeddings/oleObject731.bin"/><Relationship Id="rId1354" Type="http://schemas.openxmlformats.org/officeDocument/2006/relationships/image" Target="media/image464.wmf"/><Relationship Id="rId1561" Type="http://schemas.openxmlformats.org/officeDocument/2006/relationships/image" Target="media/image557.wmf"/><Relationship Id="rId60" Type="http://schemas.openxmlformats.org/officeDocument/2006/relationships/oleObject" Target="embeddings/oleObject25.bin"/><Relationship Id="rId1007" Type="http://schemas.openxmlformats.org/officeDocument/2006/relationships/image" Target="media/image373.wmf"/><Relationship Id="rId1214" Type="http://schemas.openxmlformats.org/officeDocument/2006/relationships/oleObject" Target="embeddings/oleObject785.bin"/><Relationship Id="rId1421" Type="http://schemas.openxmlformats.org/officeDocument/2006/relationships/oleObject" Target="embeddings/oleObject918.bin"/><Relationship Id="rId1659" Type="http://schemas.openxmlformats.org/officeDocument/2006/relationships/image" Target="media/image601.wmf"/><Relationship Id="rId1866" Type="http://schemas.openxmlformats.org/officeDocument/2006/relationships/image" Target="media/image656.wmf"/><Relationship Id="rId1519" Type="http://schemas.openxmlformats.org/officeDocument/2006/relationships/image" Target="media/image537.wmf"/><Relationship Id="rId1726" Type="http://schemas.openxmlformats.org/officeDocument/2006/relationships/oleObject" Target="embeddings/oleObject1086.bin"/><Relationship Id="rId1933" Type="http://schemas.openxmlformats.org/officeDocument/2006/relationships/oleObject" Target="embeddings/oleObject1239.bin"/><Relationship Id="rId18" Type="http://schemas.openxmlformats.org/officeDocument/2006/relationships/oleObject" Target="embeddings/oleObject4.bin"/><Relationship Id="rId2195" Type="http://schemas.openxmlformats.org/officeDocument/2006/relationships/oleObject" Target="embeddings/oleObject1404.bin"/><Relationship Id="rId167" Type="http://schemas.openxmlformats.org/officeDocument/2006/relationships/image" Target="media/image65.wmf"/><Relationship Id="rId374" Type="http://schemas.openxmlformats.org/officeDocument/2006/relationships/image" Target="media/image151.wmf"/><Relationship Id="rId581" Type="http://schemas.openxmlformats.org/officeDocument/2006/relationships/oleObject" Target="embeddings/oleObject345.bin"/><Relationship Id="rId2055" Type="http://schemas.openxmlformats.org/officeDocument/2006/relationships/oleObject" Target="embeddings/oleObject1309.bin"/><Relationship Id="rId234" Type="http://schemas.openxmlformats.org/officeDocument/2006/relationships/oleObject" Target="embeddings/oleObject133.bin"/><Relationship Id="rId679" Type="http://schemas.openxmlformats.org/officeDocument/2006/relationships/oleObject" Target="embeddings/oleObject409.bin"/><Relationship Id="rId886" Type="http://schemas.openxmlformats.org/officeDocument/2006/relationships/oleObject" Target="embeddings/oleObject547.bin"/><Relationship Id="rId2" Type="http://schemas.openxmlformats.org/officeDocument/2006/relationships/customXml" Target="../customXml/item1.xml"/><Relationship Id="rId441" Type="http://schemas.openxmlformats.org/officeDocument/2006/relationships/image" Target="media/image181.wmf"/><Relationship Id="rId539" Type="http://schemas.openxmlformats.org/officeDocument/2006/relationships/oleObject" Target="embeddings/oleObject312.bin"/><Relationship Id="rId746" Type="http://schemas.openxmlformats.org/officeDocument/2006/relationships/oleObject" Target="embeddings/oleObject454.bin"/><Relationship Id="rId1071" Type="http://schemas.openxmlformats.org/officeDocument/2006/relationships/oleObject" Target="embeddings/oleObject674.bin"/><Relationship Id="rId1169" Type="http://schemas.openxmlformats.org/officeDocument/2006/relationships/image" Target="media/image416.wmf"/><Relationship Id="rId1376" Type="http://schemas.openxmlformats.org/officeDocument/2006/relationships/oleObject" Target="embeddings/oleObject894.bin"/><Relationship Id="rId1583" Type="http://schemas.openxmlformats.org/officeDocument/2006/relationships/image" Target="media/image567.wmf"/><Relationship Id="rId2122" Type="http://schemas.openxmlformats.org/officeDocument/2006/relationships/image" Target="media/image760.wmf"/><Relationship Id="rId301" Type="http://schemas.openxmlformats.org/officeDocument/2006/relationships/oleObject" Target="embeddings/oleObject175.bin"/><Relationship Id="rId953" Type="http://schemas.openxmlformats.org/officeDocument/2006/relationships/image" Target="media/image356.wmf"/><Relationship Id="rId1029" Type="http://schemas.openxmlformats.org/officeDocument/2006/relationships/image" Target="media/image379.wmf"/><Relationship Id="rId1236" Type="http://schemas.openxmlformats.org/officeDocument/2006/relationships/oleObject" Target="embeddings/oleObject804.bin"/><Relationship Id="rId1790" Type="http://schemas.openxmlformats.org/officeDocument/2006/relationships/image" Target="media/image644.wmf"/><Relationship Id="rId1888" Type="http://schemas.openxmlformats.org/officeDocument/2006/relationships/image" Target="media/image661.wmf"/><Relationship Id="rId82" Type="http://schemas.openxmlformats.org/officeDocument/2006/relationships/oleObject" Target="embeddings/oleObject36.bin"/><Relationship Id="rId606" Type="http://schemas.openxmlformats.org/officeDocument/2006/relationships/oleObject" Target="embeddings/oleObject359.bin"/><Relationship Id="rId813" Type="http://schemas.openxmlformats.org/officeDocument/2006/relationships/oleObject" Target="embeddings/oleObject497.bin"/><Relationship Id="rId1443" Type="http://schemas.openxmlformats.org/officeDocument/2006/relationships/oleObject" Target="embeddings/oleObject929.bin"/><Relationship Id="rId1650" Type="http://schemas.openxmlformats.org/officeDocument/2006/relationships/image" Target="media/image597.wmf"/><Relationship Id="rId1748" Type="http://schemas.openxmlformats.org/officeDocument/2006/relationships/oleObject" Target="embeddings/oleObject1101.bin"/><Relationship Id="rId1303" Type="http://schemas.openxmlformats.org/officeDocument/2006/relationships/oleObject" Target="embeddings/oleObject855.bin"/><Relationship Id="rId1510" Type="http://schemas.openxmlformats.org/officeDocument/2006/relationships/oleObject" Target="embeddings/oleObject969.bin"/><Relationship Id="rId1955" Type="http://schemas.openxmlformats.org/officeDocument/2006/relationships/oleObject" Target="embeddings/oleObject1250.bin"/><Relationship Id="rId1608" Type="http://schemas.openxmlformats.org/officeDocument/2006/relationships/oleObject" Target="embeddings/oleObject1021.bin"/><Relationship Id="rId1815" Type="http://schemas.openxmlformats.org/officeDocument/2006/relationships/oleObject" Target="embeddings/oleObject1161.bin"/><Relationship Id="rId189" Type="http://schemas.openxmlformats.org/officeDocument/2006/relationships/oleObject" Target="embeddings/oleObject107.bin"/><Relationship Id="rId396" Type="http://schemas.openxmlformats.org/officeDocument/2006/relationships/oleObject" Target="embeddings/oleObject228.bin"/><Relationship Id="rId2077" Type="http://schemas.openxmlformats.org/officeDocument/2006/relationships/image" Target="media/image746.wmf"/><Relationship Id="rId256" Type="http://schemas.openxmlformats.org/officeDocument/2006/relationships/oleObject" Target="embeddings/oleObject148.bin"/><Relationship Id="rId463" Type="http://schemas.openxmlformats.org/officeDocument/2006/relationships/oleObject" Target="embeddings/oleObject264.bin"/><Relationship Id="rId670" Type="http://schemas.openxmlformats.org/officeDocument/2006/relationships/oleObject" Target="embeddings/oleObject403.bin"/><Relationship Id="rId1093" Type="http://schemas.openxmlformats.org/officeDocument/2006/relationships/oleObject" Target="embeddings/oleObject694.bin"/><Relationship Id="rId2144" Type="http://schemas.openxmlformats.org/officeDocument/2006/relationships/oleObject" Target="embeddings/oleObject1369.bin"/><Relationship Id="rId116" Type="http://schemas.openxmlformats.org/officeDocument/2006/relationships/image" Target="media/image50.wmf"/><Relationship Id="rId323" Type="http://schemas.openxmlformats.org/officeDocument/2006/relationships/image" Target="media/image129.wmf"/><Relationship Id="rId530" Type="http://schemas.openxmlformats.org/officeDocument/2006/relationships/oleObject" Target="embeddings/oleObject305.bin"/><Relationship Id="rId768" Type="http://schemas.openxmlformats.org/officeDocument/2006/relationships/oleObject" Target="embeddings/oleObject470.bin"/><Relationship Id="rId975" Type="http://schemas.openxmlformats.org/officeDocument/2006/relationships/oleObject" Target="embeddings/oleObject606.bin"/><Relationship Id="rId1160" Type="http://schemas.openxmlformats.org/officeDocument/2006/relationships/image" Target="media/image414.wmf"/><Relationship Id="rId1398" Type="http://schemas.openxmlformats.org/officeDocument/2006/relationships/oleObject" Target="embeddings/oleObject906.bin"/><Relationship Id="rId2004" Type="http://schemas.openxmlformats.org/officeDocument/2006/relationships/oleObject" Target="embeddings/oleObject1277.bin"/><Relationship Id="rId2211" Type="http://schemas.openxmlformats.org/officeDocument/2006/relationships/oleObject" Target="embeddings/oleObject1412.bin"/><Relationship Id="rId628" Type="http://schemas.openxmlformats.org/officeDocument/2006/relationships/oleObject" Target="embeddings/oleObject375.bin"/><Relationship Id="rId835" Type="http://schemas.openxmlformats.org/officeDocument/2006/relationships/image" Target="media/image317.wmf"/><Relationship Id="rId1258" Type="http://schemas.openxmlformats.org/officeDocument/2006/relationships/oleObject" Target="embeddings/oleObject824.bin"/><Relationship Id="rId1465" Type="http://schemas.openxmlformats.org/officeDocument/2006/relationships/oleObject" Target="embeddings/oleObject942.bin"/><Relationship Id="rId1672" Type="http://schemas.openxmlformats.org/officeDocument/2006/relationships/oleObject" Target="embeddings/oleObject1057.bin"/><Relationship Id="rId1020" Type="http://schemas.openxmlformats.org/officeDocument/2006/relationships/image" Target="media/image377.wmf"/><Relationship Id="rId1118" Type="http://schemas.openxmlformats.org/officeDocument/2006/relationships/image" Target="media/image397.wmf"/><Relationship Id="rId1325" Type="http://schemas.openxmlformats.org/officeDocument/2006/relationships/oleObject" Target="embeddings/oleObject866.bin"/><Relationship Id="rId1532" Type="http://schemas.openxmlformats.org/officeDocument/2006/relationships/image" Target="media/image543.wmf"/><Relationship Id="rId1977" Type="http://schemas.openxmlformats.org/officeDocument/2006/relationships/oleObject" Target="embeddings/oleObject1262.bin"/><Relationship Id="rId902" Type="http://schemas.openxmlformats.org/officeDocument/2006/relationships/image" Target="media/image336.wmf"/><Relationship Id="rId1837" Type="http://schemas.openxmlformats.org/officeDocument/2006/relationships/oleObject" Target="embeddings/oleObject1181.bin"/><Relationship Id="rId31" Type="http://schemas.openxmlformats.org/officeDocument/2006/relationships/oleObject" Target="embeddings/oleObject10.bin"/><Relationship Id="rId2099" Type="http://schemas.openxmlformats.org/officeDocument/2006/relationships/image" Target="media/image753.wmf"/><Relationship Id="rId180" Type="http://schemas.openxmlformats.org/officeDocument/2006/relationships/oleObject" Target="embeddings/oleObject102.bin"/><Relationship Id="rId278" Type="http://schemas.openxmlformats.org/officeDocument/2006/relationships/image" Target="media/image107.wmf"/><Relationship Id="rId1904" Type="http://schemas.openxmlformats.org/officeDocument/2006/relationships/image" Target="media/image668.wmf"/><Relationship Id="rId485" Type="http://schemas.openxmlformats.org/officeDocument/2006/relationships/oleObject" Target="embeddings/oleObject274.bin"/><Relationship Id="rId692" Type="http://schemas.openxmlformats.org/officeDocument/2006/relationships/oleObject" Target="embeddings/oleObject418.bin"/><Relationship Id="rId2166" Type="http://schemas.openxmlformats.org/officeDocument/2006/relationships/oleObject" Target="embeddings/oleObject1385.bin"/><Relationship Id="rId138" Type="http://schemas.openxmlformats.org/officeDocument/2006/relationships/oleObject" Target="embeddings/oleObject75.bin"/><Relationship Id="rId345" Type="http://schemas.openxmlformats.org/officeDocument/2006/relationships/oleObject" Target="embeddings/oleObject200.bin"/><Relationship Id="rId552" Type="http://schemas.openxmlformats.org/officeDocument/2006/relationships/oleObject" Target="embeddings/oleObject323.bin"/><Relationship Id="rId997" Type="http://schemas.openxmlformats.org/officeDocument/2006/relationships/oleObject" Target="embeddings/oleObject620.bin"/><Relationship Id="rId1182" Type="http://schemas.openxmlformats.org/officeDocument/2006/relationships/image" Target="media/image418.wmf"/><Relationship Id="rId2026" Type="http://schemas.openxmlformats.org/officeDocument/2006/relationships/image" Target="media/image730.wmf"/><Relationship Id="rId2233" Type="http://schemas.openxmlformats.org/officeDocument/2006/relationships/oleObject" Target="embeddings/oleObject1425.bin"/><Relationship Id="rId205" Type="http://schemas.openxmlformats.org/officeDocument/2006/relationships/oleObject" Target="embeddings/oleObject115.bin"/><Relationship Id="rId412" Type="http://schemas.openxmlformats.org/officeDocument/2006/relationships/image" Target="media/image167.wmf"/><Relationship Id="rId857" Type="http://schemas.openxmlformats.org/officeDocument/2006/relationships/oleObject" Target="embeddings/oleObject527.bin"/><Relationship Id="rId1042" Type="http://schemas.openxmlformats.org/officeDocument/2006/relationships/image" Target="media/image383.wmf"/><Relationship Id="rId1487" Type="http://schemas.openxmlformats.org/officeDocument/2006/relationships/oleObject" Target="embeddings/oleObject956.bin"/><Relationship Id="rId1694" Type="http://schemas.openxmlformats.org/officeDocument/2006/relationships/oleObject" Target="embeddings/oleObject1069.bin"/><Relationship Id="rId717" Type="http://schemas.openxmlformats.org/officeDocument/2006/relationships/oleObject" Target="embeddings/oleObject435.bin"/><Relationship Id="rId924" Type="http://schemas.openxmlformats.org/officeDocument/2006/relationships/image" Target="media/image344.wmf"/><Relationship Id="rId1347" Type="http://schemas.openxmlformats.org/officeDocument/2006/relationships/image" Target="media/image461.wmf"/><Relationship Id="rId1554" Type="http://schemas.openxmlformats.org/officeDocument/2006/relationships/oleObject" Target="embeddings/oleObject993.bin"/><Relationship Id="rId1761" Type="http://schemas.openxmlformats.org/officeDocument/2006/relationships/image" Target="media/image641.wmf"/><Relationship Id="rId1999" Type="http://schemas.openxmlformats.org/officeDocument/2006/relationships/image" Target="media/image717.wmf"/><Relationship Id="rId53" Type="http://schemas.openxmlformats.org/officeDocument/2006/relationships/image" Target="media/image24.wmf"/><Relationship Id="rId1207" Type="http://schemas.openxmlformats.org/officeDocument/2006/relationships/oleObject" Target="embeddings/oleObject778.bin"/><Relationship Id="rId1414" Type="http://schemas.openxmlformats.org/officeDocument/2006/relationships/image" Target="media/image492.wmf"/><Relationship Id="rId1621" Type="http://schemas.openxmlformats.org/officeDocument/2006/relationships/oleObject" Target="embeddings/oleObject1029.bin"/><Relationship Id="rId1859" Type="http://schemas.openxmlformats.org/officeDocument/2006/relationships/oleObject" Target="embeddings/oleObject1198.bin"/><Relationship Id="rId1719" Type="http://schemas.openxmlformats.org/officeDocument/2006/relationships/image" Target="media/image630.wmf"/><Relationship Id="rId1926" Type="http://schemas.openxmlformats.org/officeDocument/2006/relationships/image" Target="media/image681.wmf"/><Relationship Id="rId2090" Type="http://schemas.openxmlformats.org/officeDocument/2006/relationships/oleObject" Target="embeddings/oleObject1332.bin"/><Relationship Id="rId2188" Type="http://schemas.openxmlformats.org/officeDocument/2006/relationships/oleObject" Target="embeddings/oleObject1399.bin"/><Relationship Id="rId367" Type="http://schemas.openxmlformats.org/officeDocument/2006/relationships/oleObject" Target="embeddings/oleObject212.bin"/><Relationship Id="rId574" Type="http://schemas.openxmlformats.org/officeDocument/2006/relationships/image" Target="media/image225.wmf"/><Relationship Id="rId2048" Type="http://schemas.openxmlformats.org/officeDocument/2006/relationships/oleObject" Target="embeddings/oleObject1302.bin"/><Relationship Id="rId227" Type="http://schemas.openxmlformats.org/officeDocument/2006/relationships/image" Target="media/image90.wmf"/><Relationship Id="rId781" Type="http://schemas.openxmlformats.org/officeDocument/2006/relationships/image" Target="media/image296.wmf"/><Relationship Id="rId879" Type="http://schemas.openxmlformats.org/officeDocument/2006/relationships/image" Target="media/image328.wmf"/><Relationship Id="rId434" Type="http://schemas.openxmlformats.org/officeDocument/2006/relationships/image" Target="media/image178.wmf"/><Relationship Id="rId641" Type="http://schemas.openxmlformats.org/officeDocument/2006/relationships/oleObject" Target="embeddings/oleObject384.bin"/><Relationship Id="rId739" Type="http://schemas.openxmlformats.org/officeDocument/2006/relationships/oleObject" Target="embeddings/oleObject449.bin"/><Relationship Id="rId1064" Type="http://schemas.openxmlformats.org/officeDocument/2006/relationships/oleObject" Target="embeddings/oleObject667.bin"/><Relationship Id="rId1271" Type="http://schemas.openxmlformats.org/officeDocument/2006/relationships/oleObject" Target="embeddings/oleObject836.bin"/><Relationship Id="rId1369" Type="http://schemas.openxmlformats.org/officeDocument/2006/relationships/oleObject" Target="embeddings/oleObject890.bin"/><Relationship Id="rId1576" Type="http://schemas.openxmlformats.org/officeDocument/2006/relationships/oleObject" Target="embeddings/oleObject1004.bin"/><Relationship Id="rId2115" Type="http://schemas.openxmlformats.org/officeDocument/2006/relationships/image" Target="media/image758.wmf"/><Relationship Id="rId501" Type="http://schemas.openxmlformats.org/officeDocument/2006/relationships/oleObject" Target="embeddings/oleObject284.bin"/><Relationship Id="rId946" Type="http://schemas.openxmlformats.org/officeDocument/2006/relationships/oleObject" Target="embeddings/oleObject585.bin"/><Relationship Id="rId1131" Type="http://schemas.openxmlformats.org/officeDocument/2006/relationships/oleObject" Target="embeddings/oleObject720.bin"/><Relationship Id="rId1229" Type="http://schemas.openxmlformats.org/officeDocument/2006/relationships/oleObject" Target="embeddings/oleObject798.bin"/><Relationship Id="rId1783" Type="http://schemas.openxmlformats.org/officeDocument/2006/relationships/oleObject" Target="embeddings/oleObject1132.bin"/><Relationship Id="rId1990" Type="http://schemas.openxmlformats.org/officeDocument/2006/relationships/oleObject" Target="embeddings/oleObject1270.bin"/><Relationship Id="rId75" Type="http://schemas.openxmlformats.org/officeDocument/2006/relationships/image" Target="media/image35.wmf"/><Relationship Id="rId806" Type="http://schemas.openxmlformats.org/officeDocument/2006/relationships/oleObject" Target="embeddings/oleObject493.bin"/><Relationship Id="rId1436" Type="http://schemas.openxmlformats.org/officeDocument/2006/relationships/image" Target="media/image503.wmf"/><Relationship Id="rId1643" Type="http://schemas.openxmlformats.org/officeDocument/2006/relationships/oleObject" Target="embeddings/oleObject1042.bin"/><Relationship Id="rId1850" Type="http://schemas.openxmlformats.org/officeDocument/2006/relationships/oleObject" Target="embeddings/oleObject1193.bin"/><Relationship Id="rId1503" Type="http://schemas.openxmlformats.org/officeDocument/2006/relationships/image" Target="media/image530.wmf"/><Relationship Id="rId1710" Type="http://schemas.openxmlformats.org/officeDocument/2006/relationships/oleObject" Target="embeddings/oleObject1077.bin"/><Relationship Id="rId1948" Type="http://schemas.openxmlformats.org/officeDocument/2006/relationships/image" Target="media/image694.wmf"/><Relationship Id="rId291" Type="http://schemas.openxmlformats.org/officeDocument/2006/relationships/oleObject" Target="embeddings/oleObject170.bin"/><Relationship Id="rId1808" Type="http://schemas.openxmlformats.org/officeDocument/2006/relationships/oleObject" Target="embeddings/oleObject1155.bin"/><Relationship Id="rId151" Type="http://schemas.openxmlformats.org/officeDocument/2006/relationships/oleObject" Target="embeddings/oleObject86.bin"/><Relationship Id="rId389" Type="http://schemas.openxmlformats.org/officeDocument/2006/relationships/oleObject" Target="embeddings/oleObject224.bin"/><Relationship Id="rId596" Type="http://schemas.openxmlformats.org/officeDocument/2006/relationships/oleObject" Target="embeddings/oleObject354.bin"/><Relationship Id="rId249" Type="http://schemas.openxmlformats.org/officeDocument/2006/relationships/oleObject" Target="embeddings/oleObject141.bin"/><Relationship Id="rId456" Type="http://schemas.openxmlformats.org/officeDocument/2006/relationships/image" Target="media/image188.wmf"/><Relationship Id="rId663" Type="http://schemas.openxmlformats.org/officeDocument/2006/relationships/oleObject" Target="embeddings/oleObject397.bin"/><Relationship Id="rId870" Type="http://schemas.openxmlformats.org/officeDocument/2006/relationships/oleObject" Target="embeddings/oleObject537.bin"/><Relationship Id="rId1086" Type="http://schemas.openxmlformats.org/officeDocument/2006/relationships/oleObject" Target="embeddings/oleObject687.bin"/><Relationship Id="rId1293" Type="http://schemas.openxmlformats.org/officeDocument/2006/relationships/oleObject" Target="embeddings/oleObject850.bin"/><Relationship Id="rId2137" Type="http://schemas.openxmlformats.org/officeDocument/2006/relationships/oleObject" Target="embeddings/oleObject1365.bin"/><Relationship Id="rId109" Type="http://schemas.openxmlformats.org/officeDocument/2006/relationships/oleObject" Target="embeddings/oleObject52.bin"/><Relationship Id="rId316" Type="http://schemas.openxmlformats.org/officeDocument/2006/relationships/oleObject" Target="embeddings/oleObject183.bin"/><Relationship Id="rId523" Type="http://schemas.openxmlformats.org/officeDocument/2006/relationships/oleObject" Target="embeddings/oleObject300.bin"/><Relationship Id="rId968" Type="http://schemas.openxmlformats.org/officeDocument/2006/relationships/oleObject" Target="embeddings/oleObject601.bin"/><Relationship Id="rId1153" Type="http://schemas.openxmlformats.org/officeDocument/2006/relationships/oleObject" Target="embeddings/oleObject734.bin"/><Relationship Id="rId1598" Type="http://schemas.openxmlformats.org/officeDocument/2006/relationships/oleObject" Target="embeddings/oleObject1016.bin"/><Relationship Id="rId2204" Type="http://schemas.openxmlformats.org/officeDocument/2006/relationships/image" Target="media/image788.wmf"/><Relationship Id="rId97" Type="http://schemas.openxmlformats.org/officeDocument/2006/relationships/image" Target="media/image46.wmf"/><Relationship Id="rId730" Type="http://schemas.openxmlformats.org/officeDocument/2006/relationships/oleObject" Target="embeddings/oleObject442.bin"/><Relationship Id="rId828" Type="http://schemas.openxmlformats.org/officeDocument/2006/relationships/image" Target="media/image314.wmf"/><Relationship Id="rId1013" Type="http://schemas.openxmlformats.org/officeDocument/2006/relationships/image" Target="media/image375.wmf"/><Relationship Id="rId1360" Type="http://schemas.openxmlformats.org/officeDocument/2006/relationships/image" Target="media/image467.wmf"/><Relationship Id="rId1458" Type="http://schemas.openxmlformats.org/officeDocument/2006/relationships/oleObject" Target="embeddings/oleObject938.bin"/><Relationship Id="rId1665" Type="http://schemas.openxmlformats.org/officeDocument/2006/relationships/image" Target="media/image604.wmf"/><Relationship Id="rId1872" Type="http://schemas.openxmlformats.org/officeDocument/2006/relationships/oleObject" Target="embeddings/oleObject1207.bin"/><Relationship Id="rId1220" Type="http://schemas.openxmlformats.org/officeDocument/2006/relationships/oleObject" Target="embeddings/oleObject789.bin"/><Relationship Id="rId1318" Type="http://schemas.openxmlformats.org/officeDocument/2006/relationships/image" Target="media/image448.wmf"/><Relationship Id="rId1525" Type="http://schemas.openxmlformats.org/officeDocument/2006/relationships/oleObject" Target="embeddings/oleObject978.bin"/><Relationship Id="rId1732" Type="http://schemas.openxmlformats.org/officeDocument/2006/relationships/image" Target="media/image635.wmf"/><Relationship Id="rId24" Type="http://schemas.openxmlformats.org/officeDocument/2006/relationships/oleObject" Target="embeddings/oleObject7.bin"/><Relationship Id="rId173" Type="http://schemas.openxmlformats.org/officeDocument/2006/relationships/oleObject" Target="embeddings/oleObject98.bin"/><Relationship Id="rId380" Type="http://schemas.openxmlformats.org/officeDocument/2006/relationships/image" Target="media/image154.wmf"/><Relationship Id="rId2061" Type="http://schemas.openxmlformats.org/officeDocument/2006/relationships/image" Target="media/image739.wmf"/><Relationship Id="rId240" Type="http://schemas.openxmlformats.org/officeDocument/2006/relationships/oleObject" Target="embeddings/oleObject136.bin"/><Relationship Id="rId478" Type="http://schemas.openxmlformats.org/officeDocument/2006/relationships/image" Target="media/image198.png"/><Relationship Id="rId685" Type="http://schemas.openxmlformats.org/officeDocument/2006/relationships/oleObject" Target="embeddings/oleObject413.bin"/><Relationship Id="rId892" Type="http://schemas.openxmlformats.org/officeDocument/2006/relationships/image" Target="media/image334.wmf"/><Relationship Id="rId2159" Type="http://schemas.openxmlformats.org/officeDocument/2006/relationships/image" Target="media/image772.wmf"/><Relationship Id="rId100" Type="http://schemas.openxmlformats.org/officeDocument/2006/relationships/oleObject" Target="embeddings/oleObject45.bin"/><Relationship Id="rId338" Type="http://schemas.openxmlformats.org/officeDocument/2006/relationships/image" Target="media/image135.wmf"/><Relationship Id="rId545" Type="http://schemas.openxmlformats.org/officeDocument/2006/relationships/oleObject" Target="embeddings/oleObject316.bin"/><Relationship Id="rId752" Type="http://schemas.openxmlformats.org/officeDocument/2006/relationships/oleObject" Target="embeddings/oleObject458.bin"/><Relationship Id="rId1175" Type="http://schemas.openxmlformats.org/officeDocument/2006/relationships/oleObject" Target="embeddings/oleObject751.bin"/><Relationship Id="rId1382" Type="http://schemas.openxmlformats.org/officeDocument/2006/relationships/image" Target="media/image477.wmf"/><Relationship Id="rId2019" Type="http://schemas.openxmlformats.org/officeDocument/2006/relationships/image" Target="media/image727.wmf"/><Relationship Id="rId2226" Type="http://schemas.openxmlformats.org/officeDocument/2006/relationships/oleObject" Target="embeddings/oleObject1421.bin"/><Relationship Id="rId405" Type="http://schemas.openxmlformats.org/officeDocument/2006/relationships/oleObject" Target="embeddings/oleObject234.bin"/><Relationship Id="rId612" Type="http://schemas.openxmlformats.org/officeDocument/2006/relationships/image" Target="media/image240.wmf"/><Relationship Id="rId1035" Type="http://schemas.openxmlformats.org/officeDocument/2006/relationships/image" Target="media/image381.wmf"/><Relationship Id="rId1242" Type="http://schemas.openxmlformats.org/officeDocument/2006/relationships/oleObject" Target="embeddings/oleObject810.bin"/><Relationship Id="rId1687" Type="http://schemas.openxmlformats.org/officeDocument/2006/relationships/image" Target="media/image614.wmf"/><Relationship Id="rId1894" Type="http://schemas.openxmlformats.org/officeDocument/2006/relationships/image" Target="media/image663.wmf"/><Relationship Id="rId917" Type="http://schemas.openxmlformats.org/officeDocument/2006/relationships/image" Target="media/image341.wmf"/><Relationship Id="rId1102" Type="http://schemas.openxmlformats.org/officeDocument/2006/relationships/oleObject" Target="embeddings/oleObject703.bin"/><Relationship Id="rId1547" Type="http://schemas.openxmlformats.org/officeDocument/2006/relationships/image" Target="media/image550.wmf"/><Relationship Id="rId1754" Type="http://schemas.openxmlformats.org/officeDocument/2006/relationships/oleObject" Target="embeddings/oleObject1107.bin"/><Relationship Id="rId1961" Type="http://schemas.openxmlformats.org/officeDocument/2006/relationships/oleObject" Target="embeddings/oleObject1254.bin"/><Relationship Id="rId46" Type="http://schemas.openxmlformats.org/officeDocument/2006/relationships/oleObject" Target="embeddings/oleObject18.bin"/><Relationship Id="rId1407" Type="http://schemas.openxmlformats.org/officeDocument/2006/relationships/image" Target="media/image489.wmf"/><Relationship Id="rId1614" Type="http://schemas.openxmlformats.org/officeDocument/2006/relationships/oleObject" Target="embeddings/oleObject1024.bin"/><Relationship Id="rId1821" Type="http://schemas.openxmlformats.org/officeDocument/2006/relationships/oleObject" Target="embeddings/oleObject1167.bin"/><Relationship Id="rId195" Type="http://schemas.openxmlformats.org/officeDocument/2006/relationships/oleObject" Target="embeddings/oleObject110.bin"/><Relationship Id="rId1919" Type="http://schemas.openxmlformats.org/officeDocument/2006/relationships/oleObject" Target="embeddings/oleObject1237.bin"/><Relationship Id="rId2083" Type="http://schemas.openxmlformats.org/officeDocument/2006/relationships/image" Target="media/image749.wmf"/><Relationship Id="rId262" Type="http://schemas.openxmlformats.org/officeDocument/2006/relationships/oleObject" Target="embeddings/oleObject154.bin"/><Relationship Id="rId567" Type="http://schemas.openxmlformats.org/officeDocument/2006/relationships/oleObject" Target="embeddings/oleObject336.bin"/><Relationship Id="rId1197" Type="http://schemas.openxmlformats.org/officeDocument/2006/relationships/oleObject" Target="embeddings/oleObject769.bin"/><Relationship Id="rId2150" Type="http://schemas.openxmlformats.org/officeDocument/2006/relationships/image" Target="media/image768.wmf"/><Relationship Id="rId2248" Type="http://schemas.openxmlformats.org/officeDocument/2006/relationships/theme" Target="theme/theme1.xml"/><Relationship Id="rId122" Type="http://schemas.openxmlformats.org/officeDocument/2006/relationships/image" Target="media/image51.wmf"/><Relationship Id="rId774" Type="http://schemas.openxmlformats.org/officeDocument/2006/relationships/oleObject" Target="embeddings/oleObject474.bin"/><Relationship Id="rId981" Type="http://schemas.openxmlformats.org/officeDocument/2006/relationships/image" Target="media/image364.wmf"/><Relationship Id="rId1057" Type="http://schemas.openxmlformats.org/officeDocument/2006/relationships/image" Target="media/image389.wmf"/><Relationship Id="rId2010" Type="http://schemas.openxmlformats.org/officeDocument/2006/relationships/oleObject" Target="embeddings/oleObject1280.bin"/><Relationship Id="rId427" Type="http://schemas.openxmlformats.org/officeDocument/2006/relationships/oleObject" Target="embeddings/oleObject245.bin"/><Relationship Id="rId634" Type="http://schemas.openxmlformats.org/officeDocument/2006/relationships/oleObject" Target="embeddings/oleObject379.bin"/><Relationship Id="rId841" Type="http://schemas.openxmlformats.org/officeDocument/2006/relationships/oleObject" Target="embeddings/oleObject514.bin"/><Relationship Id="rId1264" Type="http://schemas.openxmlformats.org/officeDocument/2006/relationships/image" Target="media/image427.wmf"/><Relationship Id="rId1471" Type="http://schemas.openxmlformats.org/officeDocument/2006/relationships/oleObject" Target="embeddings/oleObject946.bin"/><Relationship Id="rId1569" Type="http://schemas.openxmlformats.org/officeDocument/2006/relationships/image" Target="media/image561.wmf"/><Relationship Id="rId2108" Type="http://schemas.openxmlformats.org/officeDocument/2006/relationships/image" Target="media/image757.wmf"/><Relationship Id="rId701" Type="http://schemas.openxmlformats.org/officeDocument/2006/relationships/image" Target="media/image270.wmf"/><Relationship Id="rId939" Type="http://schemas.openxmlformats.org/officeDocument/2006/relationships/oleObject" Target="embeddings/oleObject581.bin"/><Relationship Id="rId1124" Type="http://schemas.openxmlformats.org/officeDocument/2006/relationships/image" Target="media/image400.wmf"/><Relationship Id="rId1331" Type="http://schemas.openxmlformats.org/officeDocument/2006/relationships/oleObject" Target="embeddings/oleObject869.bin"/><Relationship Id="rId1776" Type="http://schemas.openxmlformats.org/officeDocument/2006/relationships/oleObject" Target="embeddings/oleObject1125.bin"/><Relationship Id="rId1983" Type="http://schemas.openxmlformats.org/officeDocument/2006/relationships/oleObject" Target="embeddings/oleObject1265.bin"/><Relationship Id="rId68" Type="http://schemas.openxmlformats.org/officeDocument/2006/relationships/oleObject" Target="embeddings/oleObject29.bin"/><Relationship Id="rId1429" Type="http://schemas.openxmlformats.org/officeDocument/2006/relationships/oleObject" Target="embeddings/oleObject922.bin"/><Relationship Id="rId1636" Type="http://schemas.openxmlformats.org/officeDocument/2006/relationships/image" Target="media/image590.wmf"/><Relationship Id="rId1843" Type="http://schemas.openxmlformats.org/officeDocument/2006/relationships/oleObject" Target="embeddings/oleObject1187.bin"/><Relationship Id="rId1703" Type="http://schemas.openxmlformats.org/officeDocument/2006/relationships/image" Target="media/image622.wmf"/><Relationship Id="rId1910" Type="http://schemas.openxmlformats.org/officeDocument/2006/relationships/oleObject" Target="embeddings/oleObject1232.bin"/><Relationship Id="rId284" Type="http://schemas.openxmlformats.org/officeDocument/2006/relationships/image" Target="media/image110.wmf"/><Relationship Id="rId491" Type="http://schemas.openxmlformats.org/officeDocument/2006/relationships/image" Target="media/image205.wmf"/><Relationship Id="rId2172" Type="http://schemas.openxmlformats.org/officeDocument/2006/relationships/image" Target="media/image775.wmf"/><Relationship Id="rId144" Type="http://schemas.openxmlformats.org/officeDocument/2006/relationships/image" Target="media/image56.wmf"/><Relationship Id="rId589" Type="http://schemas.openxmlformats.org/officeDocument/2006/relationships/oleObject" Target="embeddings/oleObject349.bin"/><Relationship Id="rId796" Type="http://schemas.openxmlformats.org/officeDocument/2006/relationships/oleObject" Target="embeddings/oleObject487.bin"/><Relationship Id="rId351" Type="http://schemas.openxmlformats.org/officeDocument/2006/relationships/oleObject" Target="embeddings/oleObject204.bin"/><Relationship Id="rId449" Type="http://schemas.openxmlformats.org/officeDocument/2006/relationships/image" Target="media/image185.wmf"/><Relationship Id="rId656" Type="http://schemas.openxmlformats.org/officeDocument/2006/relationships/image" Target="media/image255.wmf"/><Relationship Id="rId863" Type="http://schemas.openxmlformats.org/officeDocument/2006/relationships/oleObject" Target="embeddings/oleObject532.bin"/><Relationship Id="rId1079" Type="http://schemas.openxmlformats.org/officeDocument/2006/relationships/oleObject" Target="embeddings/oleObject680.bin"/><Relationship Id="rId1286" Type="http://schemas.openxmlformats.org/officeDocument/2006/relationships/oleObject" Target="embeddings/oleObject845.bin"/><Relationship Id="rId1493" Type="http://schemas.openxmlformats.org/officeDocument/2006/relationships/oleObject" Target="embeddings/oleObject959.bin"/><Relationship Id="rId2032" Type="http://schemas.openxmlformats.org/officeDocument/2006/relationships/image" Target="media/image733.wmf"/><Relationship Id="rId211" Type="http://schemas.openxmlformats.org/officeDocument/2006/relationships/oleObject" Target="embeddings/oleObject119.bin"/><Relationship Id="rId309" Type="http://schemas.openxmlformats.org/officeDocument/2006/relationships/image" Target="media/image122.wmf"/><Relationship Id="rId516" Type="http://schemas.openxmlformats.org/officeDocument/2006/relationships/oleObject" Target="embeddings/oleObject295.bin"/><Relationship Id="rId1146" Type="http://schemas.openxmlformats.org/officeDocument/2006/relationships/oleObject" Target="embeddings/oleObject730.bin"/><Relationship Id="rId1798" Type="http://schemas.openxmlformats.org/officeDocument/2006/relationships/oleObject" Target="embeddings/oleObject1145.bin"/><Relationship Id="rId723" Type="http://schemas.openxmlformats.org/officeDocument/2006/relationships/image" Target="media/image277.wmf"/><Relationship Id="rId930" Type="http://schemas.openxmlformats.org/officeDocument/2006/relationships/oleObject" Target="embeddings/oleObject576.bin"/><Relationship Id="rId1006" Type="http://schemas.openxmlformats.org/officeDocument/2006/relationships/oleObject" Target="embeddings/oleObject626.bin"/><Relationship Id="rId1353" Type="http://schemas.openxmlformats.org/officeDocument/2006/relationships/oleObject" Target="embeddings/oleObject882.bin"/><Relationship Id="rId1560" Type="http://schemas.openxmlformats.org/officeDocument/2006/relationships/oleObject" Target="embeddings/oleObject996.bin"/><Relationship Id="rId1658" Type="http://schemas.openxmlformats.org/officeDocument/2006/relationships/oleObject" Target="embeddings/oleObject1050.bin"/><Relationship Id="rId1865" Type="http://schemas.openxmlformats.org/officeDocument/2006/relationships/oleObject" Target="embeddings/oleObject1202.bin"/><Relationship Id="rId1213" Type="http://schemas.openxmlformats.org/officeDocument/2006/relationships/oleObject" Target="embeddings/oleObject784.bin"/><Relationship Id="rId1420" Type="http://schemas.openxmlformats.org/officeDocument/2006/relationships/image" Target="media/image495.wmf"/><Relationship Id="rId1518" Type="http://schemas.openxmlformats.org/officeDocument/2006/relationships/oleObject" Target="embeddings/oleObject974.bin"/><Relationship Id="rId1725" Type="http://schemas.openxmlformats.org/officeDocument/2006/relationships/oleObject" Target="embeddings/oleObject1085.bin"/><Relationship Id="rId1932" Type="http://schemas.openxmlformats.org/officeDocument/2006/relationships/image" Target="media/image686.wmf"/><Relationship Id="rId17" Type="http://schemas.openxmlformats.org/officeDocument/2006/relationships/image" Target="media/image6.wmf"/><Relationship Id="rId2194" Type="http://schemas.openxmlformats.org/officeDocument/2006/relationships/image" Target="media/image783.wmf"/><Relationship Id="rId166" Type="http://schemas.openxmlformats.org/officeDocument/2006/relationships/oleObject" Target="embeddings/oleObject94.bin"/><Relationship Id="rId373" Type="http://schemas.openxmlformats.org/officeDocument/2006/relationships/oleObject" Target="embeddings/oleObject215.bin"/><Relationship Id="rId580" Type="http://schemas.openxmlformats.org/officeDocument/2006/relationships/image" Target="media/image228.wmf"/><Relationship Id="rId2054" Type="http://schemas.openxmlformats.org/officeDocument/2006/relationships/oleObject" Target="embeddings/oleObject1308.bin"/><Relationship Id="rId1" Type="http://schemas.microsoft.com/office/2006/relationships/keyMapCustomizations" Target="customizations.xml"/><Relationship Id="rId233" Type="http://schemas.openxmlformats.org/officeDocument/2006/relationships/image" Target="media/image93.wmf"/><Relationship Id="rId440" Type="http://schemas.openxmlformats.org/officeDocument/2006/relationships/oleObject" Target="embeddings/oleObject252.bin"/><Relationship Id="rId678" Type="http://schemas.openxmlformats.org/officeDocument/2006/relationships/oleObject" Target="embeddings/oleObject408.bin"/><Relationship Id="rId885" Type="http://schemas.openxmlformats.org/officeDocument/2006/relationships/image" Target="media/image331.wmf"/><Relationship Id="rId1070" Type="http://schemas.openxmlformats.org/officeDocument/2006/relationships/oleObject" Target="embeddings/oleObject673.bin"/><Relationship Id="rId2121" Type="http://schemas.openxmlformats.org/officeDocument/2006/relationships/oleObject" Target="embeddings/oleObject1354.bin"/><Relationship Id="rId300" Type="http://schemas.openxmlformats.org/officeDocument/2006/relationships/image" Target="media/image118.wmf"/><Relationship Id="rId538" Type="http://schemas.openxmlformats.org/officeDocument/2006/relationships/image" Target="media/image219.wmf"/><Relationship Id="rId745" Type="http://schemas.openxmlformats.org/officeDocument/2006/relationships/oleObject" Target="embeddings/oleObject453.bin"/><Relationship Id="rId952" Type="http://schemas.openxmlformats.org/officeDocument/2006/relationships/oleObject" Target="embeddings/oleObject589.bin"/><Relationship Id="rId1168" Type="http://schemas.openxmlformats.org/officeDocument/2006/relationships/oleObject" Target="embeddings/oleObject745.bin"/><Relationship Id="rId1375" Type="http://schemas.openxmlformats.org/officeDocument/2006/relationships/oleObject" Target="embeddings/oleObject893.bin"/><Relationship Id="rId1582" Type="http://schemas.openxmlformats.org/officeDocument/2006/relationships/oleObject" Target="embeddings/oleObject1008.bin"/><Relationship Id="rId2219" Type="http://schemas.openxmlformats.org/officeDocument/2006/relationships/oleObject" Target="embeddings/oleObject1417.bin"/><Relationship Id="rId81" Type="http://schemas.openxmlformats.org/officeDocument/2006/relationships/image" Target="media/image38.wmf"/><Relationship Id="rId605" Type="http://schemas.openxmlformats.org/officeDocument/2006/relationships/image" Target="media/image239.wmf"/><Relationship Id="rId812" Type="http://schemas.openxmlformats.org/officeDocument/2006/relationships/image" Target="media/image308.wmf"/><Relationship Id="rId1028" Type="http://schemas.openxmlformats.org/officeDocument/2006/relationships/oleObject" Target="embeddings/oleObject642.bin"/><Relationship Id="rId1235" Type="http://schemas.openxmlformats.org/officeDocument/2006/relationships/oleObject" Target="embeddings/oleObject803.bin"/><Relationship Id="rId1442" Type="http://schemas.openxmlformats.org/officeDocument/2006/relationships/image" Target="media/image506.wmf"/><Relationship Id="rId1887" Type="http://schemas.openxmlformats.org/officeDocument/2006/relationships/oleObject" Target="embeddings/oleObject1219.bin"/><Relationship Id="rId1302" Type="http://schemas.openxmlformats.org/officeDocument/2006/relationships/image" Target="media/image440.wmf"/><Relationship Id="rId1747" Type="http://schemas.openxmlformats.org/officeDocument/2006/relationships/oleObject" Target="embeddings/oleObject1100.bin"/><Relationship Id="rId1954" Type="http://schemas.openxmlformats.org/officeDocument/2006/relationships/image" Target="media/image697.wmf"/><Relationship Id="rId39" Type="http://schemas.openxmlformats.org/officeDocument/2006/relationships/image" Target="media/image17.wmf"/><Relationship Id="rId1607" Type="http://schemas.openxmlformats.org/officeDocument/2006/relationships/image" Target="media/image579.wmf"/><Relationship Id="rId1814" Type="http://schemas.openxmlformats.org/officeDocument/2006/relationships/oleObject" Target="embeddings/oleObject1160.bin"/><Relationship Id="rId188" Type="http://schemas.openxmlformats.org/officeDocument/2006/relationships/image" Target="media/image74.wmf"/><Relationship Id="rId395" Type="http://schemas.openxmlformats.org/officeDocument/2006/relationships/image" Target="media/image160.wmf"/><Relationship Id="rId2076" Type="http://schemas.openxmlformats.org/officeDocument/2006/relationships/oleObject" Target="embeddings/oleObject1323.bin"/><Relationship Id="rId255" Type="http://schemas.openxmlformats.org/officeDocument/2006/relationships/oleObject" Target="embeddings/oleObject147.bin"/><Relationship Id="rId462" Type="http://schemas.openxmlformats.org/officeDocument/2006/relationships/image" Target="media/image191.wmf"/><Relationship Id="rId1092" Type="http://schemas.openxmlformats.org/officeDocument/2006/relationships/oleObject" Target="embeddings/oleObject693.bin"/><Relationship Id="rId1397" Type="http://schemas.openxmlformats.org/officeDocument/2006/relationships/image" Target="media/image484.wmf"/><Relationship Id="rId2143" Type="http://schemas.openxmlformats.org/officeDocument/2006/relationships/oleObject" Target="embeddings/oleObject1368.bin"/><Relationship Id="rId115" Type="http://schemas.openxmlformats.org/officeDocument/2006/relationships/oleObject" Target="embeddings/oleObject58.bin"/><Relationship Id="rId322" Type="http://schemas.openxmlformats.org/officeDocument/2006/relationships/oleObject" Target="embeddings/oleObject186.bin"/><Relationship Id="rId767" Type="http://schemas.openxmlformats.org/officeDocument/2006/relationships/image" Target="media/image290.wmf"/><Relationship Id="rId974" Type="http://schemas.openxmlformats.org/officeDocument/2006/relationships/oleObject" Target="embeddings/oleObject605.bin"/><Relationship Id="rId2003" Type="http://schemas.openxmlformats.org/officeDocument/2006/relationships/image" Target="media/image719.wmf"/><Relationship Id="rId2210" Type="http://schemas.openxmlformats.org/officeDocument/2006/relationships/image" Target="media/image791.wmf"/><Relationship Id="rId627" Type="http://schemas.openxmlformats.org/officeDocument/2006/relationships/image" Target="media/image245.wmf"/><Relationship Id="rId834" Type="http://schemas.openxmlformats.org/officeDocument/2006/relationships/oleObject" Target="embeddings/oleObject510.bin"/><Relationship Id="rId1257" Type="http://schemas.openxmlformats.org/officeDocument/2006/relationships/oleObject" Target="embeddings/oleObject823.bin"/><Relationship Id="rId1464" Type="http://schemas.openxmlformats.org/officeDocument/2006/relationships/image" Target="media/image515.wmf"/><Relationship Id="rId1671" Type="http://schemas.openxmlformats.org/officeDocument/2006/relationships/image" Target="media/image607.wmf"/><Relationship Id="rId901" Type="http://schemas.openxmlformats.org/officeDocument/2006/relationships/oleObject" Target="embeddings/oleObject558.bin"/><Relationship Id="rId1117" Type="http://schemas.openxmlformats.org/officeDocument/2006/relationships/oleObject" Target="embeddings/oleObject713.bin"/><Relationship Id="rId1324" Type="http://schemas.openxmlformats.org/officeDocument/2006/relationships/image" Target="media/image451.wmf"/><Relationship Id="rId1531" Type="http://schemas.openxmlformats.org/officeDocument/2006/relationships/oleObject" Target="embeddings/oleObject981.bin"/><Relationship Id="rId1769" Type="http://schemas.openxmlformats.org/officeDocument/2006/relationships/oleObject" Target="embeddings/oleObject1118.bin"/><Relationship Id="rId1976" Type="http://schemas.openxmlformats.org/officeDocument/2006/relationships/image" Target="media/image7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232</Pages>
  <Words>126899</Words>
  <Characters>723329</Characters>
  <Application>Microsoft Office Word</Application>
  <DocSecurity>0</DocSecurity>
  <Lines>6027</Lines>
  <Paragraphs>1697</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848531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CR0345r1</cp:lastModifiedBy>
  <cp:revision>2</cp:revision>
  <cp:lastPrinted>2018-06-26T07:44:00Z</cp:lastPrinted>
  <dcterms:created xsi:type="dcterms:W3CDTF">2022-09-16T10:39:00Z</dcterms:created>
  <dcterms:modified xsi:type="dcterms:W3CDTF">2022-09-16T10:39:00Z</dcterms:modified>
</cp:coreProperties>
</file>