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41053B42"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B71522">
              <w:t>V17</w:t>
            </w:r>
            <w:r w:rsidR="00193E03">
              <w:t>.0.0</w:t>
            </w:r>
            <w:r w:rsidRPr="00396267">
              <w:t xml:space="preserve"> </w:t>
            </w:r>
            <w:r w:rsidRPr="00396267">
              <w:rPr>
                <w:sz w:val="32"/>
              </w:rPr>
              <w:t>(</w:t>
            </w:r>
            <w:r w:rsidR="00B71522" w:rsidRPr="00396267">
              <w:rPr>
                <w:sz w:val="32"/>
              </w:rPr>
              <w:t>20</w:t>
            </w:r>
            <w:r w:rsidR="00B71522">
              <w:rPr>
                <w:sz w:val="32"/>
              </w:rPr>
              <w:t>21</w:t>
            </w:r>
            <w:r w:rsidR="00193E03">
              <w:rPr>
                <w:sz w:val="32"/>
              </w:rPr>
              <w:t>-</w:t>
            </w:r>
            <w:r w:rsidR="00B71522">
              <w:rPr>
                <w:sz w:val="32"/>
              </w:rPr>
              <w:t>12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3" w:name="spectype2"/>
            <w:r w:rsidR="00D57972" w:rsidRPr="00396267">
              <w:t>Report</w:t>
            </w:r>
            <w:bookmarkEnd w:id="3"/>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4"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4"/>
          </w:p>
          <w:p w14:paraId="395C698E" w14:textId="00BF1A50" w:rsidR="004F0988" w:rsidRPr="00133525" w:rsidRDefault="004F0988" w:rsidP="00133525">
            <w:pPr>
              <w:pStyle w:val="ZT"/>
              <w:framePr w:wrap="auto" w:hAnchor="text" w:yAlign="inline"/>
              <w:rPr>
                <w:i/>
                <w:sz w:val="28"/>
              </w:rPr>
            </w:pPr>
            <w:r w:rsidRPr="00396267">
              <w:t>(</w:t>
            </w:r>
            <w:r w:rsidRPr="00396267">
              <w:rPr>
                <w:rStyle w:val="ZGSM"/>
              </w:rPr>
              <w:t xml:space="preserve">Release </w:t>
            </w:r>
            <w:r w:rsidR="00B71522" w:rsidRPr="00396267">
              <w:rPr>
                <w:rStyle w:val="ZGSM"/>
              </w:rPr>
              <w:t>1</w:t>
            </w:r>
            <w:r w:rsidR="00B71522">
              <w:rPr>
                <w:rStyle w:val="ZGSM"/>
              </w:rPr>
              <w:t>7</w:t>
            </w:r>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5"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5"/>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7"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9"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07BAA9E1" w:rsidR="00E16509" w:rsidRPr="00396267" w:rsidRDefault="00E16509" w:rsidP="00133525">
            <w:pPr>
              <w:pStyle w:val="FP"/>
              <w:jc w:val="center"/>
              <w:rPr>
                <w:noProof/>
                <w:sz w:val="18"/>
              </w:rPr>
            </w:pPr>
            <w:r w:rsidRPr="00396267">
              <w:rPr>
                <w:noProof/>
                <w:sz w:val="18"/>
              </w:rPr>
              <w:t xml:space="preserve">© </w:t>
            </w:r>
            <w:r w:rsidR="00B71522" w:rsidRPr="00396267">
              <w:rPr>
                <w:noProof/>
                <w:sz w:val="18"/>
              </w:rPr>
              <w:t>20</w:t>
            </w:r>
            <w:r w:rsidR="00B71522">
              <w:rPr>
                <w:noProof/>
                <w:sz w:val="18"/>
              </w:rPr>
              <w:t>21</w:t>
            </w:r>
            <w:r w:rsidRPr="00396267">
              <w:rPr>
                <w:noProof/>
                <w:sz w:val="18"/>
              </w:rPr>
              <w:t>, 3GPP Organizational Partners (ARIB, ATIS, CCSA, ETSI, TSDSI, TTA, TTC).</w:t>
            </w:r>
            <w:bookmarkStart w:id="10" w:name="copyrightaddon"/>
            <w:bookmarkEnd w:id="10"/>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9"/>
          </w:p>
          <w:p w14:paraId="2A6C0CBC" w14:textId="77777777" w:rsidR="00E16509" w:rsidRDefault="00E16509" w:rsidP="00133525"/>
        </w:tc>
      </w:tr>
      <w:bookmarkEnd w:id="7"/>
    </w:tbl>
    <w:p w14:paraId="13D45553" w14:textId="77777777" w:rsidR="00080512" w:rsidRPr="004D3578" w:rsidRDefault="00080512">
      <w:pPr>
        <w:pStyle w:val="TT"/>
      </w:pPr>
      <w:r w:rsidRPr="004D3578">
        <w:br w:type="page"/>
      </w:r>
      <w:bookmarkStart w:id="11" w:name="tableOfContents"/>
      <w:bookmarkEnd w:id="11"/>
      <w:r w:rsidRPr="004D3578">
        <w:lastRenderedPageBreak/>
        <w:t>Contents</w:t>
      </w:r>
    </w:p>
    <w:p w14:paraId="38BFEF0A" w14:textId="4583F086" w:rsidR="00F93F8F" w:rsidRDefault="00C21331">
      <w:pPr>
        <w:pStyle w:val="TOC1"/>
        <w:rPr>
          <w:rFonts w:asciiTheme="minorHAnsi" w:hAnsiTheme="minorHAnsi" w:cstheme="minorBidi"/>
          <w:szCs w:val="22"/>
          <w:lang w:eastAsia="en-GB"/>
        </w:rPr>
      </w:pPr>
      <w:r>
        <w:fldChar w:fldCharType="begin" w:fldLock="1"/>
      </w:r>
      <w:r>
        <w:instrText xml:space="preserve"> TOC \o "1-3" </w:instrText>
      </w:r>
      <w:r>
        <w:fldChar w:fldCharType="separate"/>
      </w:r>
      <w:r w:rsidR="00F93F8F">
        <w:t>Foreword</w:t>
      </w:r>
      <w:r w:rsidR="00F93F8F">
        <w:tab/>
      </w:r>
      <w:r w:rsidR="00F93F8F">
        <w:fldChar w:fldCharType="begin" w:fldLock="1"/>
      </w:r>
      <w:r w:rsidR="00F93F8F">
        <w:instrText xml:space="preserve"> PAGEREF _Toc90664743 \h </w:instrText>
      </w:r>
      <w:r w:rsidR="00F93F8F">
        <w:fldChar w:fldCharType="separate"/>
      </w:r>
      <w:r w:rsidR="00F93F8F">
        <w:t>5</w:t>
      </w:r>
      <w:r w:rsidR="00F93F8F">
        <w:fldChar w:fldCharType="end"/>
      </w:r>
    </w:p>
    <w:p w14:paraId="3642262E" w14:textId="5046BDD1" w:rsidR="00F93F8F" w:rsidRDefault="00F93F8F">
      <w:pPr>
        <w:pStyle w:val="TOC1"/>
        <w:rPr>
          <w:rFonts w:asciiTheme="minorHAnsi" w:hAnsiTheme="minorHAnsi" w:cstheme="minorBidi"/>
          <w:szCs w:val="22"/>
          <w:lang w:eastAsia="en-GB"/>
        </w:rPr>
      </w:pPr>
      <w:r>
        <w:t>Introduction</w:t>
      </w:r>
      <w:r>
        <w:tab/>
      </w:r>
      <w:r>
        <w:fldChar w:fldCharType="begin" w:fldLock="1"/>
      </w:r>
      <w:r>
        <w:instrText xml:space="preserve"> PAGEREF _Toc90664744 \h </w:instrText>
      </w:r>
      <w:r>
        <w:fldChar w:fldCharType="separate"/>
      </w:r>
      <w:r>
        <w:t>6</w:t>
      </w:r>
      <w:r>
        <w:fldChar w:fldCharType="end"/>
      </w:r>
    </w:p>
    <w:p w14:paraId="22BF7A7F" w14:textId="35CB79B4" w:rsidR="00F93F8F" w:rsidRDefault="00F93F8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_Toc90664745 \h </w:instrText>
      </w:r>
      <w:r>
        <w:fldChar w:fldCharType="separate"/>
      </w:r>
      <w:r>
        <w:t>7</w:t>
      </w:r>
      <w:r>
        <w:fldChar w:fldCharType="end"/>
      </w:r>
    </w:p>
    <w:p w14:paraId="26CB0E10" w14:textId="1A92382A" w:rsidR="00F93F8F" w:rsidRDefault="00F93F8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_Toc90664746 \h </w:instrText>
      </w:r>
      <w:r>
        <w:fldChar w:fldCharType="separate"/>
      </w:r>
      <w:r>
        <w:t>7</w:t>
      </w:r>
      <w:r>
        <w:fldChar w:fldCharType="end"/>
      </w:r>
    </w:p>
    <w:p w14:paraId="56E750EE" w14:textId="5D619F84" w:rsidR="00F93F8F" w:rsidRDefault="00F93F8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_Toc90664747 \h </w:instrText>
      </w:r>
      <w:r>
        <w:fldChar w:fldCharType="separate"/>
      </w:r>
      <w:r>
        <w:t>8</w:t>
      </w:r>
      <w:r>
        <w:fldChar w:fldCharType="end"/>
      </w:r>
    </w:p>
    <w:p w14:paraId="0318A17E" w14:textId="2D9B455E" w:rsidR="00F93F8F" w:rsidRDefault="00F93F8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_Toc90664748 \h </w:instrText>
      </w:r>
      <w:r>
        <w:fldChar w:fldCharType="separate"/>
      </w:r>
      <w:r>
        <w:t>8</w:t>
      </w:r>
      <w:r>
        <w:fldChar w:fldCharType="end"/>
      </w:r>
    </w:p>
    <w:p w14:paraId="62F808E2" w14:textId="427950EF" w:rsidR="00F93F8F" w:rsidRDefault="00F93F8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_Toc90664749 \h </w:instrText>
      </w:r>
      <w:r>
        <w:fldChar w:fldCharType="separate"/>
      </w:r>
      <w:r>
        <w:t>8</w:t>
      </w:r>
      <w:r>
        <w:fldChar w:fldCharType="end"/>
      </w:r>
    </w:p>
    <w:p w14:paraId="6079A317" w14:textId="13D61769" w:rsidR="00F93F8F" w:rsidRDefault="00F93F8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_Toc90664750 \h </w:instrText>
      </w:r>
      <w:r>
        <w:fldChar w:fldCharType="separate"/>
      </w:r>
      <w:r>
        <w:t>8</w:t>
      </w:r>
      <w:r>
        <w:fldChar w:fldCharType="end"/>
      </w:r>
    </w:p>
    <w:p w14:paraId="357283CB" w14:textId="5505799F" w:rsidR="00F93F8F" w:rsidRDefault="00F93F8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fldLock="1"/>
      </w:r>
      <w:r>
        <w:instrText xml:space="preserve"> PAGEREF _Toc90664751 \h </w:instrText>
      </w:r>
      <w:r>
        <w:fldChar w:fldCharType="separate"/>
      </w:r>
      <w:r>
        <w:t>9</w:t>
      </w:r>
      <w:r>
        <w:fldChar w:fldCharType="end"/>
      </w:r>
    </w:p>
    <w:p w14:paraId="0536E5CE" w14:textId="7D0D70DF" w:rsidR="00F93F8F" w:rsidRDefault="00F93F8F">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fldLock="1"/>
      </w:r>
      <w:r>
        <w:instrText xml:space="preserve"> PAGEREF _Toc90664752 \h </w:instrText>
      </w:r>
      <w:r>
        <w:fldChar w:fldCharType="separate"/>
      </w:r>
      <w:r>
        <w:t>10</w:t>
      </w:r>
      <w:r>
        <w:fldChar w:fldCharType="end"/>
      </w:r>
    </w:p>
    <w:p w14:paraId="261AC842" w14:textId="224F7B7B" w:rsidR="00F93F8F" w:rsidRDefault="00F93F8F">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fldLock="1"/>
      </w:r>
      <w:r>
        <w:instrText xml:space="preserve"> PAGEREF _Toc90664753 \h </w:instrText>
      </w:r>
      <w:r>
        <w:fldChar w:fldCharType="separate"/>
      </w:r>
      <w:r>
        <w:t>10</w:t>
      </w:r>
      <w:r>
        <w:fldChar w:fldCharType="end"/>
      </w:r>
    </w:p>
    <w:p w14:paraId="6C815D32" w14:textId="4BF3CE75" w:rsidR="00F93F8F" w:rsidRDefault="00F93F8F">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_Toc90664754 \h </w:instrText>
      </w:r>
      <w:r>
        <w:fldChar w:fldCharType="separate"/>
      </w:r>
      <w:r>
        <w:t>10</w:t>
      </w:r>
      <w:r>
        <w:fldChar w:fldCharType="end"/>
      </w:r>
    </w:p>
    <w:p w14:paraId="39E14379" w14:textId="1D16BFAF" w:rsidR="00F93F8F" w:rsidRDefault="00F93F8F">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fldLock="1"/>
      </w:r>
      <w:r>
        <w:instrText xml:space="preserve"> PAGEREF _Toc90664755 \h </w:instrText>
      </w:r>
      <w:r>
        <w:fldChar w:fldCharType="separate"/>
      </w:r>
      <w:r>
        <w:t>11</w:t>
      </w:r>
      <w:r>
        <w:fldChar w:fldCharType="end"/>
      </w:r>
    </w:p>
    <w:p w14:paraId="11E639A0" w14:textId="2FFE67A2" w:rsidR="00F93F8F" w:rsidRDefault="00F93F8F">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fldLock="1"/>
      </w:r>
      <w:r>
        <w:instrText xml:space="preserve"> PAGEREF _Toc90664756 \h </w:instrText>
      </w:r>
      <w:r>
        <w:fldChar w:fldCharType="separate"/>
      </w:r>
      <w:r>
        <w:t>12</w:t>
      </w:r>
      <w:r>
        <w:fldChar w:fldCharType="end"/>
      </w:r>
    </w:p>
    <w:p w14:paraId="483D593C" w14:textId="3F4B0885" w:rsidR="00F93F8F" w:rsidRDefault="00F93F8F">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_Toc90664757 \h </w:instrText>
      </w:r>
      <w:r>
        <w:fldChar w:fldCharType="separate"/>
      </w:r>
      <w:r>
        <w:t>13</w:t>
      </w:r>
      <w:r>
        <w:fldChar w:fldCharType="end"/>
      </w:r>
    </w:p>
    <w:p w14:paraId="74952FC8" w14:textId="1DFA0AAD" w:rsidR="00F93F8F" w:rsidRDefault="00F93F8F">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fldLock="1"/>
      </w:r>
      <w:r>
        <w:instrText xml:space="preserve"> PAGEREF _Toc90664758 \h </w:instrText>
      </w:r>
      <w:r>
        <w:fldChar w:fldCharType="separate"/>
      </w:r>
      <w:r>
        <w:t>13</w:t>
      </w:r>
      <w:r>
        <w:fldChar w:fldCharType="end"/>
      </w:r>
    </w:p>
    <w:p w14:paraId="1A56F575" w14:textId="62E509F2" w:rsidR="00F93F8F" w:rsidRDefault="00F93F8F">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fldLock="1"/>
      </w:r>
      <w:r>
        <w:instrText xml:space="preserve"> PAGEREF _Toc90664759 \h </w:instrText>
      </w:r>
      <w:r>
        <w:fldChar w:fldCharType="separate"/>
      </w:r>
      <w:r>
        <w:t>14</w:t>
      </w:r>
      <w:r>
        <w:fldChar w:fldCharType="end"/>
      </w:r>
    </w:p>
    <w:p w14:paraId="15134F44" w14:textId="04CEECEA" w:rsidR="00F93F8F" w:rsidRDefault="00F93F8F">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fldLock="1"/>
      </w:r>
      <w:r>
        <w:instrText xml:space="preserve"> PAGEREF _Toc90664760 \h </w:instrText>
      </w:r>
      <w:r>
        <w:fldChar w:fldCharType="separate"/>
      </w:r>
      <w:r>
        <w:t>17</w:t>
      </w:r>
      <w:r>
        <w:fldChar w:fldCharType="end"/>
      </w:r>
    </w:p>
    <w:p w14:paraId="20D49B4D" w14:textId="5D1E7C9A" w:rsidR="00F93F8F" w:rsidRDefault="00F93F8F">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_Toc90664761 \h </w:instrText>
      </w:r>
      <w:r>
        <w:fldChar w:fldCharType="separate"/>
      </w:r>
      <w:r>
        <w:t>17</w:t>
      </w:r>
      <w:r>
        <w:fldChar w:fldCharType="end"/>
      </w:r>
    </w:p>
    <w:p w14:paraId="1756AA46" w14:textId="56010F98" w:rsidR="00F93F8F" w:rsidRDefault="00F93F8F">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fldLock="1"/>
      </w:r>
      <w:r>
        <w:instrText xml:space="preserve"> PAGEREF _Toc90664762 \h </w:instrText>
      </w:r>
      <w:r>
        <w:fldChar w:fldCharType="separate"/>
      </w:r>
      <w:r>
        <w:t>17</w:t>
      </w:r>
      <w:r>
        <w:fldChar w:fldCharType="end"/>
      </w:r>
    </w:p>
    <w:p w14:paraId="72CEF5FA" w14:textId="75BF1E77" w:rsidR="00F93F8F" w:rsidRDefault="00F93F8F">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fldLock="1"/>
      </w:r>
      <w:r>
        <w:instrText xml:space="preserve"> PAGEREF _Toc90664763 \h </w:instrText>
      </w:r>
      <w:r>
        <w:fldChar w:fldCharType="separate"/>
      </w:r>
      <w:r>
        <w:t>18</w:t>
      </w:r>
      <w:r>
        <w:fldChar w:fldCharType="end"/>
      </w:r>
    </w:p>
    <w:p w14:paraId="08BF5AA8" w14:textId="7C1D5B55" w:rsidR="00F93F8F" w:rsidRDefault="00F93F8F">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fldLock="1"/>
      </w:r>
      <w:r>
        <w:instrText xml:space="preserve"> PAGEREF _Toc90664764 \h </w:instrText>
      </w:r>
      <w:r>
        <w:fldChar w:fldCharType="separate"/>
      </w:r>
      <w:r>
        <w:t>18</w:t>
      </w:r>
      <w:r>
        <w:fldChar w:fldCharType="end"/>
      </w:r>
    </w:p>
    <w:p w14:paraId="300582A0" w14:textId="1749382D" w:rsidR="00F93F8F" w:rsidRDefault="00F93F8F">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fldLock="1"/>
      </w:r>
      <w:r>
        <w:instrText xml:space="preserve"> PAGEREF _Toc90664765 \h </w:instrText>
      </w:r>
      <w:r>
        <w:fldChar w:fldCharType="separate"/>
      </w:r>
      <w:r>
        <w:t>18</w:t>
      </w:r>
      <w:r>
        <w:fldChar w:fldCharType="end"/>
      </w:r>
    </w:p>
    <w:p w14:paraId="5E70F250" w14:textId="7F803334" w:rsidR="00F93F8F" w:rsidRDefault="00F93F8F">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fldLock="1"/>
      </w:r>
      <w:r>
        <w:instrText xml:space="preserve"> PAGEREF _Toc90664766 \h </w:instrText>
      </w:r>
      <w:r>
        <w:fldChar w:fldCharType="separate"/>
      </w:r>
      <w:r>
        <w:t>18</w:t>
      </w:r>
      <w:r>
        <w:fldChar w:fldCharType="end"/>
      </w:r>
    </w:p>
    <w:p w14:paraId="2E0CDE20" w14:textId="242A61CB" w:rsidR="00F93F8F" w:rsidRDefault="00F93F8F">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fldLock="1"/>
      </w:r>
      <w:r>
        <w:instrText xml:space="preserve"> PAGEREF _Toc90664767 \h </w:instrText>
      </w:r>
      <w:r>
        <w:fldChar w:fldCharType="separate"/>
      </w:r>
      <w:r>
        <w:t>18</w:t>
      </w:r>
      <w:r>
        <w:fldChar w:fldCharType="end"/>
      </w:r>
    </w:p>
    <w:p w14:paraId="3EB23D27" w14:textId="59B68E0F" w:rsidR="00F93F8F" w:rsidRDefault="00F93F8F">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fldLock="1"/>
      </w:r>
      <w:r>
        <w:instrText xml:space="preserve"> PAGEREF _Toc90664768 \h </w:instrText>
      </w:r>
      <w:r>
        <w:fldChar w:fldCharType="separate"/>
      </w:r>
      <w:r>
        <w:t>18</w:t>
      </w:r>
      <w:r>
        <w:fldChar w:fldCharType="end"/>
      </w:r>
    </w:p>
    <w:p w14:paraId="56E0DE9A" w14:textId="75F8B409" w:rsidR="00F93F8F" w:rsidRDefault="00F93F8F">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fldLock="1"/>
      </w:r>
      <w:r>
        <w:instrText xml:space="preserve"> PAGEREF _Toc90664769 \h </w:instrText>
      </w:r>
      <w:r>
        <w:fldChar w:fldCharType="separate"/>
      </w:r>
      <w:r>
        <w:t>19</w:t>
      </w:r>
      <w:r>
        <w:fldChar w:fldCharType="end"/>
      </w:r>
    </w:p>
    <w:p w14:paraId="0BC8A732" w14:textId="05C9FD26" w:rsidR="00F93F8F" w:rsidRDefault="00F93F8F">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fldLock="1"/>
      </w:r>
      <w:r>
        <w:instrText xml:space="preserve"> PAGEREF _Toc90664770 \h </w:instrText>
      </w:r>
      <w:r>
        <w:fldChar w:fldCharType="separate"/>
      </w:r>
      <w:r>
        <w:t>19</w:t>
      </w:r>
      <w:r>
        <w:fldChar w:fldCharType="end"/>
      </w:r>
    </w:p>
    <w:p w14:paraId="2BC2D633" w14:textId="2A1DC2B0" w:rsidR="00F93F8F" w:rsidRDefault="00F93F8F">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fldLock="1"/>
      </w:r>
      <w:r>
        <w:instrText xml:space="preserve"> PAGEREF _Toc90664771 \h </w:instrText>
      </w:r>
      <w:r>
        <w:fldChar w:fldCharType="separate"/>
      </w:r>
      <w:r>
        <w:t>19</w:t>
      </w:r>
      <w:r>
        <w:fldChar w:fldCharType="end"/>
      </w:r>
    </w:p>
    <w:p w14:paraId="6CA01C5F" w14:textId="32027678" w:rsidR="00F93F8F" w:rsidRDefault="00F93F8F">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fldLock="1"/>
      </w:r>
      <w:r>
        <w:instrText xml:space="preserve"> PAGEREF _Toc90664772 \h </w:instrText>
      </w:r>
      <w:r>
        <w:fldChar w:fldCharType="separate"/>
      </w:r>
      <w:r>
        <w:t>19</w:t>
      </w:r>
      <w:r>
        <w:fldChar w:fldCharType="end"/>
      </w:r>
    </w:p>
    <w:p w14:paraId="556D4B0B" w14:textId="6E0ED1C5" w:rsidR="00F93F8F" w:rsidRDefault="00F93F8F">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fldLock="1"/>
      </w:r>
      <w:r>
        <w:instrText xml:space="preserve"> PAGEREF _Toc90664773 \h </w:instrText>
      </w:r>
      <w:r>
        <w:fldChar w:fldCharType="separate"/>
      </w:r>
      <w:r>
        <w:t>19</w:t>
      </w:r>
      <w:r>
        <w:fldChar w:fldCharType="end"/>
      </w:r>
    </w:p>
    <w:p w14:paraId="5CE4B970" w14:textId="54AEF43D" w:rsidR="00F93F8F" w:rsidRDefault="00F93F8F">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fldLock="1"/>
      </w:r>
      <w:r>
        <w:instrText xml:space="preserve"> PAGEREF _Toc90664774 \h </w:instrText>
      </w:r>
      <w:r>
        <w:fldChar w:fldCharType="separate"/>
      </w:r>
      <w:r>
        <w:t>19</w:t>
      </w:r>
      <w:r>
        <w:fldChar w:fldCharType="end"/>
      </w:r>
    </w:p>
    <w:p w14:paraId="4DAAF2BA" w14:textId="08956FCD" w:rsidR="00F93F8F" w:rsidRDefault="00F93F8F">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fldLock="1"/>
      </w:r>
      <w:r>
        <w:instrText xml:space="preserve"> PAGEREF _Toc90664775 \h </w:instrText>
      </w:r>
      <w:r>
        <w:fldChar w:fldCharType="separate"/>
      </w:r>
      <w:r>
        <w:t>20</w:t>
      </w:r>
      <w:r>
        <w:fldChar w:fldCharType="end"/>
      </w:r>
    </w:p>
    <w:p w14:paraId="322E98C5" w14:textId="79BE51C7" w:rsidR="00F93F8F" w:rsidRDefault="00F93F8F">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fldLock="1"/>
      </w:r>
      <w:r>
        <w:instrText xml:space="preserve"> PAGEREF _Toc90664776 \h </w:instrText>
      </w:r>
      <w:r>
        <w:fldChar w:fldCharType="separate"/>
      </w:r>
      <w:r>
        <w:t>20</w:t>
      </w:r>
      <w:r>
        <w:fldChar w:fldCharType="end"/>
      </w:r>
    </w:p>
    <w:p w14:paraId="40A7972E" w14:textId="7916FADB" w:rsidR="00F93F8F" w:rsidRDefault="00F93F8F">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fldLock="1"/>
      </w:r>
      <w:r>
        <w:instrText xml:space="preserve"> PAGEREF _Toc90664777 \h </w:instrText>
      </w:r>
      <w:r>
        <w:fldChar w:fldCharType="separate"/>
      </w:r>
      <w:r>
        <w:t>20</w:t>
      </w:r>
      <w:r>
        <w:fldChar w:fldCharType="end"/>
      </w:r>
    </w:p>
    <w:p w14:paraId="785FA2D7" w14:textId="0DDE2421" w:rsidR="00F93F8F" w:rsidRDefault="00F93F8F">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_Toc90664778 \h </w:instrText>
      </w:r>
      <w:r>
        <w:fldChar w:fldCharType="separate"/>
      </w:r>
      <w:r>
        <w:t>20</w:t>
      </w:r>
      <w:r>
        <w:fldChar w:fldCharType="end"/>
      </w:r>
    </w:p>
    <w:p w14:paraId="07F6F7DD" w14:textId="48C2DFF1" w:rsidR="00F93F8F" w:rsidRDefault="00F93F8F">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fldLock="1"/>
      </w:r>
      <w:r>
        <w:instrText xml:space="preserve"> PAGEREF _Toc90664779 \h </w:instrText>
      </w:r>
      <w:r>
        <w:fldChar w:fldCharType="separate"/>
      </w:r>
      <w:r>
        <w:t>21</w:t>
      </w:r>
      <w:r>
        <w:fldChar w:fldCharType="end"/>
      </w:r>
    </w:p>
    <w:p w14:paraId="288F802D" w14:textId="2AE9AC8E" w:rsidR="00F93F8F" w:rsidRDefault="00F93F8F">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fldLock="1"/>
      </w:r>
      <w:r>
        <w:instrText xml:space="preserve"> PAGEREF _Toc90664780 \h </w:instrText>
      </w:r>
      <w:r>
        <w:fldChar w:fldCharType="separate"/>
      </w:r>
      <w:r>
        <w:t>23</w:t>
      </w:r>
      <w:r>
        <w:fldChar w:fldCharType="end"/>
      </w:r>
    </w:p>
    <w:p w14:paraId="2434FC3E" w14:textId="6212732C" w:rsidR="00F93F8F" w:rsidRDefault="00F93F8F">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fldLock="1"/>
      </w:r>
      <w:r>
        <w:instrText xml:space="preserve"> PAGEREF _Toc90664781 \h </w:instrText>
      </w:r>
      <w:r>
        <w:fldChar w:fldCharType="separate"/>
      </w:r>
      <w:r>
        <w:t>23</w:t>
      </w:r>
      <w:r>
        <w:fldChar w:fldCharType="end"/>
      </w:r>
    </w:p>
    <w:p w14:paraId="1FBD8B5A" w14:textId="2EC7DA55" w:rsidR="00F93F8F" w:rsidRDefault="00F93F8F">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fldLock="1"/>
      </w:r>
      <w:r>
        <w:instrText xml:space="preserve"> PAGEREF _Toc90664782 \h </w:instrText>
      </w:r>
      <w:r>
        <w:fldChar w:fldCharType="separate"/>
      </w:r>
      <w:r>
        <w:t>23</w:t>
      </w:r>
      <w:r>
        <w:fldChar w:fldCharType="end"/>
      </w:r>
    </w:p>
    <w:p w14:paraId="4597B158" w14:textId="4D013B11" w:rsidR="00F93F8F" w:rsidRDefault="00F93F8F">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_Toc90664783 \h </w:instrText>
      </w:r>
      <w:r>
        <w:fldChar w:fldCharType="separate"/>
      </w:r>
      <w:r>
        <w:t>24</w:t>
      </w:r>
      <w:r>
        <w:fldChar w:fldCharType="end"/>
      </w:r>
    </w:p>
    <w:p w14:paraId="677B58E7" w14:textId="3DC130A7" w:rsidR="00F93F8F" w:rsidRDefault="00F93F8F">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fldLock="1"/>
      </w:r>
      <w:r>
        <w:instrText xml:space="preserve"> PAGEREF _Toc90664784 \h </w:instrText>
      </w:r>
      <w:r>
        <w:fldChar w:fldCharType="separate"/>
      </w:r>
      <w:r>
        <w:t>24</w:t>
      </w:r>
      <w:r>
        <w:fldChar w:fldCharType="end"/>
      </w:r>
    </w:p>
    <w:p w14:paraId="020E9141" w14:textId="768C7603" w:rsidR="00F93F8F" w:rsidRDefault="00F93F8F">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fldLock="1"/>
      </w:r>
      <w:r>
        <w:instrText xml:space="preserve"> PAGEREF _Toc90664785 \h </w:instrText>
      </w:r>
      <w:r>
        <w:fldChar w:fldCharType="separate"/>
      </w:r>
      <w:r>
        <w:t>27</w:t>
      </w:r>
      <w:r>
        <w:fldChar w:fldCharType="end"/>
      </w:r>
    </w:p>
    <w:p w14:paraId="03E71D58" w14:textId="30AF4865" w:rsidR="00F93F8F" w:rsidRDefault="00F93F8F">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_Toc90664786 \h </w:instrText>
      </w:r>
      <w:r>
        <w:fldChar w:fldCharType="separate"/>
      </w:r>
      <w:r>
        <w:t>27</w:t>
      </w:r>
      <w:r>
        <w:fldChar w:fldCharType="end"/>
      </w:r>
    </w:p>
    <w:p w14:paraId="545D6B52" w14:textId="0BA1F520" w:rsidR="00F93F8F" w:rsidRDefault="00F93F8F">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_Toc90664787 \h </w:instrText>
      </w:r>
      <w:r>
        <w:fldChar w:fldCharType="separate"/>
      </w:r>
      <w:r>
        <w:t>27</w:t>
      </w:r>
      <w:r>
        <w:fldChar w:fldCharType="end"/>
      </w:r>
    </w:p>
    <w:p w14:paraId="1EEB1C06" w14:textId="0E13FF7C" w:rsidR="00F93F8F" w:rsidRDefault="00F93F8F">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fldLock="1"/>
      </w:r>
      <w:r>
        <w:instrText xml:space="preserve"> PAGEREF _Toc90664788 \h </w:instrText>
      </w:r>
      <w:r>
        <w:fldChar w:fldCharType="separate"/>
      </w:r>
      <w:r>
        <w:t>28</w:t>
      </w:r>
      <w:r>
        <w:fldChar w:fldCharType="end"/>
      </w:r>
    </w:p>
    <w:p w14:paraId="3C9EC44F" w14:textId="5196DEF8" w:rsidR="00F93F8F" w:rsidRDefault="00F93F8F">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fldLock="1"/>
      </w:r>
      <w:r>
        <w:instrText xml:space="preserve"> PAGEREF _Toc90664789 \h </w:instrText>
      </w:r>
      <w:r>
        <w:fldChar w:fldCharType="separate"/>
      </w:r>
      <w:r>
        <w:t>29</w:t>
      </w:r>
      <w:r>
        <w:fldChar w:fldCharType="end"/>
      </w:r>
    </w:p>
    <w:p w14:paraId="31DDD208" w14:textId="731136F0" w:rsidR="00F93F8F" w:rsidRDefault="00F93F8F">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fldLock="1"/>
      </w:r>
      <w:r>
        <w:instrText xml:space="preserve"> PAGEREF _Toc90664790 \h </w:instrText>
      </w:r>
      <w:r>
        <w:fldChar w:fldCharType="separate"/>
      </w:r>
      <w:r>
        <w:t>29</w:t>
      </w:r>
      <w:r>
        <w:fldChar w:fldCharType="end"/>
      </w:r>
    </w:p>
    <w:p w14:paraId="25CF53C0" w14:textId="1EDD3D36" w:rsidR="00F93F8F" w:rsidRDefault="00F93F8F">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fldLock="1"/>
      </w:r>
      <w:r>
        <w:instrText xml:space="preserve"> PAGEREF _Toc90664791 \h </w:instrText>
      </w:r>
      <w:r>
        <w:fldChar w:fldCharType="separate"/>
      </w:r>
      <w:r>
        <w:t>29</w:t>
      </w:r>
      <w:r>
        <w:fldChar w:fldCharType="end"/>
      </w:r>
    </w:p>
    <w:p w14:paraId="1DCCB43C" w14:textId="169FC2E8" w:rsidR="00F93F8F" w:rsidRDefault="00F93F8F">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fldLock="1"/>
      </w:r>
      <w:r>
        <w:instrText xml:space="preserve"> PAGEREF _Toc90664792 \h </w:instrText>
      </w:r>
      <w:r>
        <w:fldChar w:fldCharType="separate"/>
      </w:r>
      <w:r>
        <w:t>29</w:t>
      </w:r>
      <w:r>
        <w:fldChar w:fldCharType="end"/>
      </w:r>
    </w:p>
    <w:p w14:paraId="512B2036" w14:textId="330B5703" w:rsidR="00F93F8F" w:rsidRDefault="00F93F8F">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fldLock="1"/>
      </w:r>
      <w:r>
        <w:instrText xml:space="preserve"> PAGEREF _Toc90664793 \h </w:instrText>
      </w:r>
      <w:r>
        <w:fldChar w:fldCharType="separate"/>
      </w:r>
      <w:r>
        <w:t>30</w:t>
      </w:r>
      <w:r>
        <w:fldChar w:fldCharType="end"/>
      </w:r>
    </w:p>
    <w:p w14:paraId="7E7F9D37" w14:textId="092A9BA4" w:rsidR="00F93F8F" w:rsidRDefault="00F93F8F">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fldLock="1"/>
      </w:r>
      <w:r>
        <w:instrText xml:space="preserve"> PAGEREF _Toc90664794 \h </w:instrText>
      </w:r>
      <w:r>
        <w:fldChar w:fldCharType="separate"/>
      </w:r>
      <w:r>
        <w:t>30</w:t>
      </w:r>
      <w:r>
        <w:fldChar w:fldCharType="end"/>
      </w:r>
    </w:p>
    <w:p w14:paraId="00BF52E0" w14:textId="3876295B" w:rsidR="00F93F8F" w:rsidRDefault="00F93F8F">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fldLock="1"/>
      </w:r>
      <w:r>
        <w:instrText xml:space="preserve"> PAGEREF _Toc90664795 \h </w:instrText>
      </w:r>
      <w:r>
        <w:fldChar w:fldCharType="separate"/>
      </w:r>
      <w:r>
        <w:t>30</w:t>
      </w:r>
      <w:r>
        <w:fldChar w:fldCharType="end"/>
      </w:r>
    </w:p>
    <w:p w14:paraId="46DB13A5" w14:textId="76FB9ED6" w:rsidR="00F93F8F" w:rsidRDefault="00F93F8F">
      <w:pPr>
        <w:pStyle w:val="TOC3"/>
        <w:rPr>
          <w:rFonts w:asciiTheme="minorHAnsi" w:hAnsiTheme="minorHAnsi" w:cstheme="minorBidi"/>
          <w:sz w:val="22"/>
          <w:szCs w:val="22"/>
          <w:lang w:eastAsia="en-GB"/>
        </w:rPr>
      </w:pPr>
      <w:r>
        <w:lastRenderedPageBreak/>
        <w:t>6.7.1</w:t>
      </w:r>
      <w:r>
        <w:rPr>
          <w:rFonts w:asciiTheme="minorHAnsi" w:hAnsiTheme="minorHAnsi" w:cstheme="minorBidi"/>
          <w:sz w:val="22"/>
          <w:szCs w:val="22"/>
          <w:lang w:eastAsia="en-GB"/>
        </w:rPr>
        <w:tab/>
      </w:r>
      <w:r>
        <w:t>V2X service authorization</w:t>
      </w:r>
      <w:r>
        <w:tab/>
      </w:r>
      <w:r>
        <w:fldChar w:fldCharType="begin" w:fldLock="1"/>
      </w:r>
      <w:r>
        <w:instrText xml:space="preserve"> PAGEREF _Toc90664796 \h </w:instrText>
      </w:r>
      <w:r>
        <w:fldChar w:fldCharType="separate"/>
      </w:r>
      <w:r>
        <w:t>30</w:t>
      </w:r>
      <w:r>
        <w:fldChar w:fldCharType="end"/>
      </w:r>
    </w:p>
    <w:p w14:paraId="5D8D8A97" w14:textId="67EF7EB3" w:rsidR="00F93F8F" w:rsidRPr="00F93F8F" w:rsidRDefault="00F93F8F">
      <w:pPr>
        <w:pStyle w:val="TOC3"/>
        <w:rPr>
          <w:rFonts w:asciiTheme="minorHAnsi" w:hAnsiTheme="minorHAnsi" w:cstheme="minorBidi"/>
          <w:sz w:val="22"/>
          <w:szCs w:val="22"/>
          <w:lang w:val="fr-FR" w:eastAsia="en-GB"/>
        </w:rPr>
      </w:pPr>
      <w:r w:rsidRPr="00F93F8F">
        <w:t>6.7.2</w:t>
      </w:r>
      <w:r w:rsidRPr="00F93F8F">
        <w:rPr>
          <w:rFonts w:asciiTheme="minorHAnsi" w:hAnsiTheme="minorHAnsi" w:cstheme="minorBidi"/>
          <w:sz w:val="22"/>
          <w:szCs w:val="22"/>
          <w:lang w:eastAsia="en-GB"/>
        </w:rPr>
        <w:tab/>
      </w:r>
      <w:r w:rsidRPr="00F93F8F">
        <w:rPr>
          <w:lang w:val="fr-FR"/>
        </w:rPr>
        <w:t>Alternative QoS Profiles</w:t>
      </w:r>
      <w:r w:rsidRPr="00F93F8F">
        <w:rPr>
          <w:lang w:val="fr-FR"/>
        </w:rPr>
        <w:tab/>
      </w:r>
      <w:r>
        <w:fldChar w:fldCharType="begin" w:fldLock="1"/>
      </w:r>
      <w:r w:rsidRPr="00F93F8F">
        <w:rPr>
          <w:lang w:val="fr-FR"/>
        </w:rPr>
        <w:instrText xml:space="preserve"> PAGEREF _Toc90664797 \h </w:instrText>
      </w:r>
      <w:r>
        <w:fldChar w:fldCharType="separate"/>
      </w:r>
      <w:r w:rsidRPr="00F93F8F">
        <w:rPr>
          <w:lang w:val="fr-FR"/>
        </w:rPr>
        <w:t>30</w:t>
      </w:r>
      <w:r>
        <w:fldChar w:fldCharType="end"/>
      </w:r>
    </w:p>
    <w:p w14:paraId="1A0AAC82" w14:textId="36046448" w:rsidR="00F93F8F" w:rsidRPr="00F93F8F" w:rsidRDefault="00F93F8F">
      <w:pPr>
        <w:pStyle w:val="TOC2"/>
        <w:rPr>
          <w:rFonts w:asciiTheme="minorHAnsi" w:hAnsiTheme="minorHAnsi" w:cstheme="minorBidi"/>
          <w:sz w:val="22"/>
          <w:szCs w:val="22"/>
          <w:lang w:val="fr-FR" w:eastAsia="en-GB"/>
        </w:rPr>
      </w:pPr>
      <w:r w:rsidRPr="00F93F8F">
        <w:t>6.8</w:t>
      </w:r>
      <w:r w:rsidRPr="00F93F8F">
        <w:rPr>
          <w:rFonts w:asciiTheme="minorHAnsi" w:hAnsiTheme="minorHAnsi" w:cstheme="minorBidi"/>
          <w:sz w:val="22"/>
          <w:szCs w:val="22"/>
          <w:lang w:eastAsia="en-GB"/>
        </w:rPr>
        <w:tab/>
      </w:r>
      <w:r w:rsidRPr="00F93F8F">
        <w:rPr>
          <w:lang w:val="fr-FR"/>
        </w:rPr>
        <w:t>Inter-UE coordination</w:t>
      </w:r>
      <w:r w:rsidRPr="00F93F8F">
        <w:rPr>
          <w:lang w:val="fr-FR"/>
        </w:rPr>
        <w:tab/>
      </w:r>
      <w:r>
        <w:fldChar w:fldCharType="begin" w:fldLock="1"/>
      </w:r>
      <w:r w:rsidRPr="00F93F8F">
        <w:rPr>
          <w:lang w:val="fr-FR"/>
        </w:rPr>
        <w:instrText xml:space="preserve"> PAGEREF _Toc90664798 \h </w:instrText>
      </w:r>
      <w:r>
        <w:fldChar w:fldCharType="separate"/>
      </w:r>
      <w:r w:rsidRPr="00F93F8F">
        <w:rPr>
          <w:lang w:val="fr-FR"/>
        </w:rPr>
        <w:t>30</w:t>
      </w:r>
      <w:r>
        <w:fldChar w:fldCharType="end"/>
      </w:r>
    </w:p>
    <w:p w14:paraId="2688AF0D" w14:textId="4F22CACD" w:rsidR="00F93F8F" w:rsidRDefault="00F93F8F">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fldLock="1"/>
      </w:r>
      <w:r>
        <w:instrText xml:space="preserve"> PAGEREF _Toc90664799 \h </w:instrText>
      </w:r>
      <w:r>
        <w:fldChar w:fldCharType="separate"/>
      </w:r>
      <w:r>
        <w:t>31</w:t>
      </w:r>
      <w:r>
        <w:fldChar w:fldCharType="end"/>
      </w:r>
    </w:p>
    <w:p w14:paraId="64B0458F" w14:textId="3D0D2475" w:rsidR="00F93F8F" w:rsidRDefault="00F93F8F">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fldLock="1"/>
      </w:r>
      <w:r>
        <w:instrText xml:space="preserve"> PAGEREF _Toc90664800 \h </w:instrText>
      </w:r>
      <w:r>
        <w:fldChar w:fldCharType="separate"/>
      </w:r>
      <w:r>
        <w:t>31</w:t>
      </w:r>
      <w:r>
        <w:fldChar w:fldCharType="end"/>
      </w:r>
    </w:p>
    <w:p w14:paraId="596975DC" w14:textId="778E4BE3" w:rsidR="00F93F8F" w:rsidRDefault="00F93F8F">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fldLock="1"/>
      </w:r>
      <w:r>
        <w:instrText xml:space="preserve"> PAGEREF _Toc90664801 \h </w:instrText>
      </w:r>
      <w:r>
        <w:fldChar w:fldCharType="separate"/>
      </w:r>
      <w:r>
        <w:t>31</w:t>
      </w:r>
      <w:r>
        <w:fldChar w:fldCharType="end"/>
      </w:r>
    </w:p>
    <w:p w14:paraId="3DDB5CE0" w14:textId="77A9E2A3" w:rsidR="00F93F8F" w:rsidRDefault="00F93F8F">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fldLock="1"/>
      </w:r>
      <w:r>
        <w:instrText xml:space="preserve"> PAGEREF _Toc90664802 \h </w:instrText>
      </w:r>
      <w:r>
        <w:fldChar w:fldCharType="separate"/>
      </w:r>
      <w:r>
        <w:t>33</w:t>
      </w:r>
      <w:r>
        <w:fldChar w:fldCharType="end"/>
      </w:r>
    </w:p>
    <w:p w14:paraId="2386E30E" w14:textId="0547F860" w:rsidR="00F93F8F" w:rsidRDefault="00F93F8F">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Battery-limited UEs</w:t>
      </w:r>
      <w:r>
        <w:tab/>
      </w:r>
      <w:r>
        <w:fldChar w:fldCharType="begin" w:fldLock="1"/>
      </w:r>
      <w:r>
        <w:instrText xml:space="preserve"> PAGEREF _Toc90664803 \h </w:instrText>
      </w:r>
      <w:r>
        <w:fldChar w:fldCharType="separate"/>
      </w:r>
      <w:r>
        <w:t>34</w:t>
      </w:r>
      <w:r>
        <w:fldChar w:fldCharType="end"/>
      </w:r>
    </w:p>
    <w:p w14:paraId="08C15639" w14:textId="72522BC2" w:rsidR="00F93F8F" w:rsidRDefault="00F93F8F">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Power supply</w:t>
      </w:r>
      <w:r>
        <w:tab/>
      </w:r>
      <w:r>
        <w:fldChar w:fldCharType="begin" w:fldLock="1"/>
      </w:r>
      <w:r>
        <w:instrText xml:space="preserve"> PAGEREF _Toc90664804 \h </w:instrText>
      </w:r>
      <w:r>
        <w:fldChar w:fldCharType="separate"/>
      </w:r>
      <w:r>
        <w:t>34</w:t>
      </w:r>
      <w:r>
        <w:fldChar w:fldCharType="end"/>
      </w:r>
    </w:p>
    <w:p w14:paraId="7C157CC7" w14:textId="130974A6" w:rsidR="00F93F8F" w:rsidRDefault="00F93F8F">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Partial sensing</w:t>
      </w:r>
      <w:r>
        <w:tab/>
      </w:r>
      <w:r>
        <w:fldChar w:fldCharType="begin" w:fldLock="1"/>
      </w:r>
      <w:r>
        <w:instrText xml:space="preserve"> PAGEREF _Toc90664805 \h </w:instrText>
      </w:r>
      <w:r>
        <w:fldChar w:fldCharType="separate"/>
      </w:r>
      <w:r>
        <w:t>34</w:t>
      </w:r>
      <w:r>
        <w:fldChar w:fldCharType="end"/>
      </w:r>
    </w:p>
    <w:p w14:paraId="5F60E7B6" w14:textId="3176F56E" w:rsidR="00F93F8F" w:rsidRDefault="00F93F8F">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Sidelink DRX</w:t>
      </w:r>
      <w:r>
        <w:tab/>
      </w:r>
      <w:r>
        <w:fldChar w:fldCharType="begin" w:fldLock="1"/>
      </w:r>
      <w:r>
        <w:instrText xml:space="preserve"> PAGEREF _Toc90664806 \h </w:instrText>
      </w:r>
      <w:r>
        <w:fldChar w:fldCharType="separate"/>
      </w:r>
      <w:r>
        <w:t>35</w:t>
      </w:r>
      <w:r>
        <w:fldChar w:fldCharType="end"/>
      </w:r>
    </w:p>
    <w:p w14:paraId="23A6100E" w14:textId="4A75915B" w:rsidR="00F93F8F" w:rsidRDefault="00F93F8F">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fldLock="1"/>
      </w:r>
      <w:r>
        <w:instrText xml:space="preserve"> PAGEREF _Toc90664807 \h </w:instrText>
      </w:r>
      <w:r>
        <w:fldChar w:fldCharType="separate"/>
      </w:r>
      <w:r>
        <w:t>35</w:t>
      </w:r>
      <w:r>
        <w:fldChar w:fldCharType="end"/>
      </w:r>
    </w:p>
    <w:p w14:paraId="15D5FAEF" w14:textId="34C2A1E2" w:rsidR="00080512" w:rsidRPr="004D3578" w:rsidRDefault="00C21331">
      <w:r>
        <w:fldChar w:fldCharType="end"/>
      </w:r>
    </w:p>
    <w:p w14:paraId="4D087060" w14:textId="77777777" w:rsidR="00396267" w:rsidRDefault="00080512" w:rsidP="00396267">
      <w:pPr>
        <w:pStyle w:val="Heading1"/>
      </w:pPr>
      <w:r w:rsidRPr="004D3578">
        <w:br w:type="page"/>
      </w:r>
      <w:bookmarkStart w:id="12" w:name="_Toc24049663"/>
      <w:bookmarkStart w:id="13" w:name="_Toc25753629"/>
      <w:bookmarkStart w:id="14" w:name="_Toc90664743"/>
      <w:r w:rsidR="00396267" w:rsidRPr="004D3578">
        <w:lastRenderedPageBreak/>
        <w:t>Foreword</w:t>
      </w:r>
      <w:bookmarkEnd w:id="12"/>
      <w:bookmarkEnd w:id="13"/>
      <w:bookmarkEnd w:id="14"/>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5" w:name="_Toc24049664"/>
      <w:bookmarkStart w:id="16" w:name="_Toc25753630"/>
      <w:bookmarkStart w:id="17" w:name="_Toc90664744"/>
      <w:r w:rsidRPr="004D3578">
        <w:t>Introduction</w:t>
      </w:r>
      <w:bookmarkEnd w:id="15"/>
      <w:bookmarkEnd w:id="16"/>
      <w:bookmarkEnd w:id="17"/>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18" w:name="_Toc24049665"/>
      <w:bookmarkStart w:id="19" w:name="_Toc25753631"/>
      <w:bookmarkStart w:id="20" w:name="_Toc90664745"/>
      <w:r w:rsidRPr="004D3578">
        <w:lastRenderedPageBreak/>
        <w:t>1</w:t>
      </w:r>
      <w:r w:rsidRPr="004D3578">
        <w:tab/>
        <w:t>Scope</w:t>
      </w:r>
      <w:bookmarkEnd w:id="18"/>
      <w:bookmarkEnd w:id="19"/>
      <w:bookmarkEnd w:id="20"/>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1" w:name="_Toc24049666"/>
      <w:bookmarkStart w:id="22" w:name="_Toc25753632"/>
      <w:bookmarkStart w:id="23" w:name="_Toc90664746"/>
      <w:r w:rsidRPr="004D3578">
        <w:t>2</w:t>
      </w:r>
      <w:r w:rsidRPr="004D3578">
        <w:tab/>
        <w:t>References</w:t>
      </w:r>
      <w:bookmarkEnd w:id="21"/>
      <w:bookmarkEnd w:id="22"/>
      <w:bookmarkEnd w:id="23"/>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2CECBF95" w14:textId="4CE5009A" w:rsidR="00FA0DB5" w:rsidRPr="00AA1DBC" w:rsidRDefault="00FA0DB5" w:rsidP="00396267">
      <w:pPr>
        <w:pStyle w:val="EX"/>
      </w:pPr>
      <w:r>
        <w:t>[21]</w:t>
      </w:r>
      <w:r>
        <w:tab/>
        <w:t>3GPP TS 38.321: "NR; Medium Access Control (MAC)</w:t>
      </w:r>
      <w:r w:rsidR="00D81C6D">
        <w:t xml:space="preserve"> protocol specification".</w:t>
      </w:r>
    </w:p>
    <w:p w14:paraId="128687EC" w14:textId="77777777" w:rsidR="00396267" w:rsidRPr="004D3578" w:rsidRDefault="00396267" w:rsidP="00396267">
      <w:pPr>
        <w:pStyle w:val="Heading1"/>
      </w:pPr>
      <w:bookmarkStart w:id="24" w:name="_Toc24049667"/>
      <w:bookmarkStart w:id="25" w:name="_Toc25753633"/>
      <w:bookmarkStart w:id="26" w:name="_Toc90664747"/>
      <w:r w:rsidRPr="004D3578">
        <w:t>3</w:t>
      </w:r>
      <w:r w:rsidRPr="004D3578">
        <w:tab/>
        <w:t>Definitions</w:t>
      </w:r>
      <w:r>
        <w:t xml:space="preserve"> of terms, symbols and abbreviations</w:t>
      </w:r>
      <w:bookmarkEnd w:id="24"/>
      <w:bookmarkEnd w:id="25"/>
      <w:bookmarkEnd w:id="26"/>
    </w:p>
    <w:p w14:paraId="34F46E70" w14:textId="77777777" w:rsidR="00396267" w:rsidRPr="004D3578" w:rsidRDefault="00396267" w:rsidP="00396267">
      <w:pPr>
        <w:pStyle w:val="Heading2"/>
      </w:pPr>
      <w:bookmarkStart w:id="27" w:name="_Toc24049668"/>
      <w:bookmarkStart w:id="28" w:name="_Toc25753634"/>
      <w:bookmarkStart w:id="29" w:name="_Toc90664748"/>
      <w:r w:rsidRPr="004D3578">
        <w:t>3.1</w:t>
      </w:r>
      <w:r w:rsidRPr="004D3578">
        <w:tab/>
      </w:r>
      <w:r>
        <w:t>Terms</w:t>
      </w:r>
      <w:bookmarkEnd w:id="27"/>
      <w:bookmarkEnd w:id="28"/>
      <w:bookmarkEnd w:id="29"/>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0" w:name="_Toc24049669"/>
      <w:bookmarkStart w:id="31" w:name="_Toc25753635"/>
      <w:bookmarkStart w:id="32" w:name="_Toc90664749"/>
      <w:r w:rsidRPr="004D3578">
        <w:t>3.2</w:t>
      </w:r>
      <w:r w:rsidRPr="004D3578">
        <w:tab/>
        <w:t>Symbols</w:t>
      </w:r>
      <w:bookmarkEnd w:id="30"/>
      <w:bookmarkEnd w:id="31"/>
      <w:bookmarkEnd w:id="32"/>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3" w:name="_Toc24049670"/>
      <w:bookmarkStart w:id="34" w:name="_Toc25753636"/>
      <w:bookmarkStart w:id="35" w:name="_Toc90664750"/>
      <w:r w:rsidRPr="004D3578">
        <w:t>3.3</w:t>
      </w:r>
      <w:r w:rsidRPr="004D3578">
        <w:tab/>
        <w:t>Abbreviations</w:t>
      </w:r>
      <w:bookmarkEnd w:id="33"/>
      <w:bookmarkEnd w:id="34"/>
      <w:bookmarkEnd w:id="35"/>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63FB8011" w14:textId="77777777" w:rsidR="00B71522" w:rsidRPr="000A1317" w:rsidRDefault="00B71522" w:rsidP="00B71522">
      <w:pPr>
        <w:keepLines/>
        <w:spacing w:after="0"/>
        <w:ind w:left="1702" w:hanging="1418"/>
        <w:rPr>
          <w:rFonts w:eastAsia="Malgun Gothic"/>
        </w:rPr>
      </w:pPr>
      <w:r w:rsidRPr="000A1317">
        <w:rPr>
          <w:rFonts w:eastAsia="Malgun Gothic"/>
        </w:rPr>
        <w:t>CPS</w:t>
      </w:r>
      <w:r w:rsidRPr="000A1317">
        <w:rPr>
          <w:rFonts w:eastAsia="Malgun Gothic"/>
        </w:rPr>
        <w:tab/>
        <w:t>Contiguous partial sensing</w:t>
      </w:r>
    </w:p>
    <w:p w14:paraId="17BEE879" w14:textId="0E7BBC9A" w:rsidR="00396267" w:rsidRDefault="00396267" w:rsidP="00396267">
      <w:pPr>
        <w:pStyle w:val="EW"/>
      </w:pPr>
      <w:r>
        <w:t>CR</w:t>
      </w:r>
      <w:r>
        <w:tab/>
        <w:t xml:space="preserve">Channel </w:t>
      </w:r>
      <w:r w:rsidR="00B71522">
        <w:rPr>
          <w:rFonts w:eastAsia="Malgun Gothic"/>
        </w:rPr>
        <w:t>occupancy</w:t>
      </w:r>
      <w:r>
        <w:t xml:space="preserve"> ratio</w:t>
      </w:r>
    </w:p>
    <w:p w14:paraId="11E91E43" w14:textId="77777777" w:rsidR="00396267" w:rsidRDefault="00396267" w:rsidP="00396267">
      <w:pPr>
        <w:pStyle w:val="EW"/>
      </w:pPr>
      <w:r>
        <w:t>DENM</w:t>
      </w:r>
      <w:r>
        <w:tab/>
        <w:t>Decentralized environmental notification message</w:t>
      </w:r>
    </w:p>
    <w:p w14:paraId="4A798821" w14:textId="77777777" w:rsidR="00B71522" w:rsidRPr="000A1317" w:rsidRDefault="00396267" w:rsidP="00B71522">
      <w:pPr>
        <w:keepLines/>
        <w:spacing w:after="0"/>
        <w:ind w:left="1702" w:hanging="1418"/>
        <w:rPr>
          <w:rFonts w:eastAsia="Malgun Gothic"/>
        </w:rPr>
      </w:pPr>
      <w:r>
        <w:t>DMRS</w:t>
      </w:r>
      <w:r>
        <w:tab/>
        <w:t>Demodulation reference signal</w:t>
      </w:r>
    </w:p>
    <w:p w14:paraId="373A9B93" w14:textId="3D8DFA46" w:rsidR="00396267" w:rsidRPr="00F93F8F" w:rsidRDefault="00B71522" w:rsidP="00F93F8F">
      <w:pPr>
        <w:keepLines/>
        <w:spacing w:after="0"/>
        <w:ind w:left="1702" w:hanging="1418"/>
        <w:rPr>
          <w:rFonts w:eastAsia="Malgun Gothic"/>
        </w:rPr>
      </w:pPr>
      <w:r w:rsidRPr="000A1317">
        <w:rPr>
          <w:rFonts w:eastAsia="Malgun Gothic"/>
        </w:rPr>
        <w:t>DRX</w:t>
      </w:r>
      <w:r w:rsidRPr="000A1317">
        <w:rPr>
          <w:rFonts w:eastAsia="Malgun Gothic"/>
        </w:rPr>
        <w:tab/>
        <w:t>Discontinuous reception</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35A0668" w14:textId="77777777" w:rsidR="00B71522" w:rsidRPr="000A1317" w:rsidRDefault="00B71522" w:rsidP="00B71522">
      <w:pPr>
        <w:keepLines/>
        <w:spacing w:after="0"/>
        <w:ind w:left="1702" w:hanging="1418"/>
        <w:rPr>
          <w:rFonts w:eastAsia="Malgun Gothic"/>
        </w:rPr>
      </w:pPr>
      <w:r w:rsidRPr="000A1317">
        <w:rPr>
          <w:rFonts w:eastAsia="Malgun Gothic"/>
        </w:rPr>
        <w:t>PBPS</w:t>
      </w:r>
      <w:r w:rsidRPr="000A1317">
        <w:rPr>
          <w:rFonts w:eastAsia="Malgun Gothic"/>
        </w:rPr>
        <w:tab/>
        <w:t>Periodic-based partial sensing</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lastRenderedPageBreak/>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6" w:name="_Toc24049671"/>
      <w:bookmarkStart w:id="37" w:name="_Toc25753637"/>
      <w:bookmarkStart w:id="38" w:name="_Toc90664751"/>
      <w:r>
        <w:t>4</w:t>
      </w:r>
      <w:r>
        <w:tab/>
        <w:t>Services and requirements</w:t>
      </w:r>
      <w:bookmarkEnd w:id="36"/>
      <w:bookmarkEnd w:id="37"/>
      <w:bookmarkEnd w:id="38"/>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lastRenderedPageBreak/>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39" w:name="_Toc24049672"/>
      <w:bookmarkStart w:id="40" w:name="_Toc25753638"/>
      <w:bookmarkStart w:id="41" w:name="_Toc90664752"/>
      <w:r>
        <w:t>5</w:t>
      </w:r>
      <w:r w:rsidRPr="004D3578">
        <w:tab/>
      </w:r>
      <w:r>
        <w:t>LTE V2X</w:t>
      </w:r>
      <w:bookmarkEnd w:id="39"/>
      <w:bookmarkEnd w:id="40"/>
      <w:bookmarkEnd w:id="41"/>
    </w:p>
    <w:p w14:paraId="2820D3B7" w14:textId="77777777" w:rsidR="00396267" w:rsidRDefault="00396267" w:rsidP="00396267">
      <w:pPr>
        <w:pStyle w:val="Heading2"/>
      </w:pPr>
      <w:bookmarkStart w:id="42" w:name="_Toc24049673"/>
      <w:bookmarkStart w:id="43" w:name="_Toc25753639"/>
      <w:bookmarkStart w:id="44" w:name="_Toc90664753"/>
      <w:r>
        <w:t>5.1</w:t>
      </w:r>
      <w:r>
        <w:tab/>
        <w:t>V2X sidelink physical layer</w:t>
      </w:r>
      <w:bookmarkEnd w:id="42"/>
      <w:bookmarkEnd w:id="43"/>
      <w:bookmarkEnd w:id="44"/>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5" w:name="_Toc24049674"/>
      <w:bookmarkStart w:id="46" w:name="_Toc25753640"/>
      <w:bookmarkStart w:id="47" w:name="_Toc90664754"/>
      <w:r>
        <w:t>5.1.1</w:t>
      </w:r>
      <w:r>
        <w:tab/>
        <w:t>Physical sidelink channels and signals</w:t>
      </w:r>
      <w:bookmarkEnd w:id="45"/>
      <w:bookmarkEnd w:id="46"/>
      <w:bookmarkEnd w:id="47"/>
    </w:p>
    <w:p w14:paraId="057F6B25" w14:textId="77777777" w:rsidR="00396267" w:rsidRDefault="00396267" w:rsidP="00396267">
      <w:r>
        <w:t>The LTE V2X sidelink uses the following physical channels and signals:</w:t>
      </w:r>
    </w:p>
    <w:p w14:paraId="043E177A" w14:textId="09CCC0A5" w:rsidR="00396267" w:rsidRDefault="00396267" w:rsidP="00396267">
      <w:pPr>
        <w:pStyle w:val="B1"/>
      </w:pPr>
      <w:r>
        <w:t>-</w:t>
      </w:r>
      <w:r>
        <w:tab/>
        <w:t xml:space="preserve">Physical sidelink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sidelink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sidelink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sidelink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sidelink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sidelink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eNB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w:t>
      </w:r>
      <w:r>
        <w:lastRenderedPageBreak/>
        <w:t xml:space="preserve">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48" w:name="_Toc24049675"/>
      <w:bookmarkStart w:id="49" w:name="_Toc25753641"/>
      <w:bookmarkStart w:id="50" w:name="_Toc90664755"/>
      <w:r>
        <w:t>5.1.2</w:t>
      </w:r>
      <w:r>
        <w:tab/>
        <w:t>Sidelink synchronization</w:t>
      </w:r>
      <w:bookmarkEnd w:id="48"/>
      <w:bookmarkEnd w:id="49"/>
      <w:bookmarkEnd w:id="50"/>
    </w:p>
    <w:p w14:paraId="314802CE" w14:textId="77777777" w:rsidR="00396267" w:rsidRDefault="00396267" w:rsidP="00396267">
      <w:pPr>
        <w:pStyle w:val="Heading4"/>
      </w:pPr>
      <w:bookmarkStart w:id="51" w:name="_Toc24049676"/>
      <w:bookmarkStart w:id="52" w:name="_Toc25753642"/>
      <w:r>
        <w:t>5.1.2.1</w:t>
      </w:r>
      <w:r>
        <w:tab/>
        <w:t>Synchronization references and priorities</w:t>
      </w:r>
      <w:bookmarkEnd w:id="51"/>
      <w:bookmarkEnd w:id="52"/>
    </w:p>
    <w:p w14:paraId="32A060C5" w14:textId="4AD109A2"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3" w:name="_Toc24049677"/>
      <w:bookmarkStart w:id="54" w:name="_Toc25753643"/>
      <w:r>
        <w:t>5.1.2.2</w:t>
      </w:r>
      <w:r>
        <w:tab/>
        <w:t>SLSS</w:t>
      </w:r>
      <w:bookmarkEnd w:id="53"/>
      <w:bookmarkEnd w:id="54"/>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6F50D8">
      <w:pPr>
        <w:pStyle w:val="TH"/>
      </w:pPr>
      <w:r w:rsidRPr="00FE578F">
        <w:rPr>
          <w:noProof/>
          <w:lang w:eastAsia="en-GB"/>
        </w:rPr>
        <w:lastRenderedPageBreak/>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5" w:name="_Toc24049678"/>
      <w:bookmarkStart w:id="56" w:name="_Toc25753644"/>
      <w:r>
        <w:t>5.1.2.2.1</w:t>
      </w:r>
      <w:r>
        <w:tab/>
        <w:t>SLSSID</w:t>
      </w:r>
      <w:bookmarkEnd w:id="55"/>
      <w:bookmarkEnd w:id="56"/>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57" w:name="_Toc24049679"/>
      <w:bookmarkStart w:id="58" w:name="_Toc25753645"/>
      <w:bookmarkStart w:id="59" w:name="_Toc90664756"/>
      <w:r>
        <w:t>5.1.3</w:t>
      </w:r>
      <w:r>
        <w:tab/>
        <w:t>Multi-carrier operation and carrier aggregation</w:t>
      </w:r>
      <w:bookmarkEnd w:id="57"/>
      <w:bookmarkEnd w:id="58"/>
      <w:bookmarkEnd w:id="59"/>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F50D8">
            <w:pPr>
              <w:pStyle w:val="TAH"/>
            </w:pPr>
            <w:r w:rsidRPr="0015604A">
              <w:t>E</w:t>
            </w:r>
            <w:r w:rsidRPr="0015604A">
              <w:noBreakHyphen/>
              <w:t xml:space="preserve">UTRA </w:t>
            </w:r>
            <w:r w:rsidRPr="0015604A">
              <w:rPr>
                <w:lang w:eastAsia="ko-KR"/>
              </w:rPr>
              <w:t>Operating</w:t>
            </w:r>
            <w:r w:rsidRPr="0015604A">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F50D8">
            <w:pPr>
              <w:pStyle w:val="TAH"/>
            </w:pPr>
            <w:r w:rsidRPr="0015604A">
              <w:rPr>
                <w:lang w:eastAsia="zh-CN"/>
              </w:rPr>
              <w:t xml:space="preserve">E-UTRA </w:t>
            </w:r>
            <w:r w:rsidRPr="0015604A">
              <w:rPr>
                <w:rFonts w:hint="eastAsia"/>
                <w:lang w:eastAsia="zh-CN"/>
              </w:rPr>
              <w:t>V2X</w:t>
            </w:r>
            <w:r w:rsidRPr="0015604A">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F50D8">
            <w:pPr>
              <w:pStyle w:val="TAH"/>
            </w:pPr>
            <w:r w:rsidRPr="0015604A">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F50D8">
            <w:pPr>
              <w:pStyle w:val="TAH"/>
            </w:pPr>
            <w:r w:rsidRPr="0015604A">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F50D8">
            <w:pPr>
              <w:pStyle w:val="TAH"/>
            </w:pPr>
            <w:r w:rsidRPr="0015604A">
              <w:rPr>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F50D8">
            <w:pPr>
              <w:pStyle w:val="TAH"/>
            </w:pPr>
            <w:r w:rsidRPr="0015604A">
              <w:rPr>
                <w:rFonts w:hint="eastAsia"/>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F50D8">
            <w:pPr>
              <w:pStyle w:val="TAC"/>
            </w:pPr>
            <w:r w:rsidRPr="0015604A">
              <w:t>F</w:t>
            </w:r>
            <w:r w:rsidRPr="0015604A">
              <w:rPr>
                <w:vertAlign w:val="subscript"/>
              </w:rPr>
              <w:t>UL_low</w:t>
            </w:r>
            <w:r w:rsidRPr="0015604A">
              <w:t xml:space="preserve">   –  F</w:t>
            </w:r>
            <w:r w:rsidRPr="0015604A">
              <w:rPr>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F50D8">
            <w:pPr>
              <w:pStyle w:val="TAC"/>
            </w:pPr>
            <w:r w:rsidRPr="0015604A">
              <w:t>F</w:t>
            </w:r>
            <w:r w:rsidRPr="0015604A">
              <w:rPr>
                <w:vertAlign w:val="subscript"/>
              </w:rPr>
              <w:t>DL_low</w:t>
            </w:r>
            <w:r w:rsidRPr="0015604A">
              <w:t xml:space="preserve">  –  F</w:t>
            </w:r>
            <w:r w:rsidRPr="0015604A">
              <w:rPr>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F50D8">
            <w:pPr>
              <w:pStyle w:val="TAC"/>
              <w:rPr>
                <w:lang w:eastAsia="ko-KR"/>
              </w:rPr>
            </w:pPr>
            <w:r w:rsidRPr="0015604A">
              <w:rPr>
                <w:rFonts w:hint="eastAsia"/>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F50D8">
            <w:pPr>
              <w:pStyle w:val="TAC"/>
              <w:rPr>
                <w:lang w:eastAsia="ko-KR"/>
              </w:rPr>
            </w:pPr>
            <w:r w:rsidRPr="0015604A">
              <w:rPr>
                <w:rFonts w:hint="eastAsia"/>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F50D8">
            <w:pPr>
              <w:pStyle w:val="TAC"/>
              <w:rPr>
                <w:lang w:eastAsia="ko-KR"/>
              </w:rPr>
            </w:pPr>
            <w:r w:rsidRPr="0015604A">
              <w:rPr>
                <w:rFonts w:hint="eastAsia"/>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F50D8">
            <w:pPr>
              <w:pStyle w:val="TAC"/>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F50D8">
            <w:pPr>
              <w:pStyle w:val="TAC"/>
              <w:rPr>
                <w:lang w:eastAsia="ko-KR"/>
              </w:rPr>
            </w:pPr>
            <w:r w:rsidRPr="0015604A">
              <w:rPr>
                <w:rFonts w:hint="eastAsia"/>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F50D8">
            <w:pPr>
              <w:pStyle w:val="TAC"/>
            </w:pPr>
            <w:r w:rsidRPr="0015604A">
              <w:rPr>
                <w:rFonts w:hint="eastAsia"/>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F50D8">
            <w:pPr>
              <w:pStyle w:val="TAC"/>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F50D8">
            <w:pPr>
              <w:pStyle w:val="TAC"/>
            </w:pPr>
            <w:r w:rsidRPr="0015604A">
              <w:rPr>
                <w:rFonts w:hint="eastAsia"/>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F50D8">
            <w:pPr>
              <w:pStyle w:val="TAC"/>
              <w:rPr>
                <w:lang w:eastAsia="ko-KR"/>
              </w:rPr>
            </w:pPr>
            <w:r w:rsidRPr="0015604A">
              <w:rPr>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F50D8">
            <w:pPr>
              <w:pStyle w:val="TAC"/>
              <w:rPr>
                <w:lang w:eastAsia="ko-KR"/>
              </w:rPr>
            </w:pPr>
            <w:r w:rsidRPr="0015604A">
              <w:rPr>
                <w:rFonts w:hint="eastAsia"/>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320E53B" w:rsidR="00396267" w:rsidRDefault="00396267" w:rsidP="00396267">
      <w:r>
        <w:t xml:space="preserve">Sidelink CA in resource allocation mode 4 uses the sensing procedure described in </w:t>
      </w:r>
      <w:r w:rsidR="006A5A44">
        <w:t>Clause</w:t>
      </w:r>
      <w:r>
        <w:t xml:space="preserv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r>
        <w:t xml:space="preserve">Sidelink synchronization can also operate on multiple carriers, as mentioned in </w:t>
      </w:r>
      <w:r w:rsidR="006A5A44">
        <w:t>Clause</w:t>
      </w:r>
      <w:r>
        <w:t xml:space="preserve"> 5.1.2. In addition, in sidelink CA operation, a SyncRef UE uses a single synchronization reference for all aggregated carriers, and may transmit SLSS/PSBCH on one or multiple of them according to capability. A receiving UE likewise uses the same </w:t>
      </w:r>
      <w:r>
        <w:lastRenderedPageBreak/>
        <w:t>synchronization reference (not necessarily a SyncRef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sidelink carriers, to increase reliability. See </w:t>
      </w:r>
      <w:r w:rsidR="006A5A44">
        <w:t>Clause</w:t>
      </w:r>
      <w:r>
        <w:t xml:space="preserve"> 5.4.7 for more discussion.</w:t>
      </w:r>
    </w:p>
    <w:p w14:paraId="5545546F" w14:textId="77777777" w:rsidR="00396267" w:rsidRDefault="00396267" w:rsidP="00396267">
      <w:pPr>
        <w:pStyle w:val="Heading2"/>
      </w:pPr>
      <w:bookmarkStart w:id="60" w:name="_Toc24049680"/>
      <w:bookmarkStart w:id="61" w:name="_Toc25753646"/>
      <w:bookmarkStart w:id="62" w:name="_Toc90664757"/>
      <w:r>
        <w:t>5.2</w:t>
      </w:r>
      <w:r>
        <w:tab/>
        <w:t>V2X sidelink resource allocation</w:t>
      </w:r>
      <w:bookmarkEnd w:id="60"/>
      <w:bookmarkEnd w:id="61"/>
      <w:bookmarkEnd w:id="62"/>
    </w:p>
    <w:p w14:paraId="5FC51225" w14:textId="77777777" w:rsidR="00396267" w:rsidRDefault="00396267" w:rsidP="00396267">
      <w:pPr>
        <w:pStyle w:val="Heading3"/>
      </w:pPr>
      <w:bookmarkStart w:id="63" w:name="_Toc24049681"/>
      <w:bookmarkStart w:id="64" w:name="_Toc25753647"/>
      <w:bookmarkStart w:id="65" w:name="_Toc90664758"/>
      <w:r>
        <w:t>5.2.1</w:t>
      </w:r>
      <w:r>
        <w:tab/>
        <w:t>Resource pools</w:t>
      </w:r>
      <w:bookmarkEnd w:id="63"/>
      <w:bookmarkEnd w:id="64"/>
      <w:bookmarkEnd w:id="65"/>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6F50D8">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6F50D8">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6" w:name="_Toc24049682"/>
      <w:bookmarkStart w:id="67" w:name="_Toc25753648"/>
      <w:bookmarkStart w:id="68" w:name="_Toc90664759"/>
      <w:r>
        <w:t>5.2.2</w:t>
      </w:r>
      <w:r>
        <w:tab/>
        <w:t>Resource allocation modes</w:t>
      </w:r>
      <w:bookmarkEnd w:id="66"/>
      <w:bookmarkEnd w:id="67"/>
      <w:bookmarkEnd w:id="68"/>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69" w:name="_Toc24049683"/>
      <w:bookmarkStart w:id="70" w:name="_Toc25753649"/>
      <w:r>
        <w:t>5.2.2.1</w:t>
      </w:r>
      <w:r>
        <w:tab/>
        <w:t>Resource allocation mode 3</w:t>
      </w:r>
      <w:bookmarkEnd w:id="69"/>
      <w:bookmarkEnd w:id="70"/>
    </w:p>
    <w:p w14:paraId="4279A402" w14:textId="5DF9FE96" w:rsidR="00396267" w:rsidRDefault="00396267" w:rsidP="00396267">
      <w:r>
        <w:t xml:space="preserve">Mode 3 is for resource allocation scheduled by eNB.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D729B51" w:rsidR="00396267" w:rsidRDefault="00396267" w:rsidP="00396267">
      <w:r>
        <w:t xml:space="preserve">A dynamic sidelink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1" w:name="_Toc24049684"/>
      <w:bookmarkStart w:id="72" w:name="_Toc25753650"/>
      <w:r>
        <w:t>5.2.2.2</w:t>
      </w:r>
      <w:r>
        <w:tab/>
        <w:t>Resource allocation mode 4</w:t>
      </w:r>
      <w:bookmarkEnd w:id="71"/>
      <w:bookmarkEnd w:id="72"/>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3" w:name="_Toc24049685"/>
      <w:bookmarkStart w:id="74" w:name="_Toc25753651"/>
      <w:r w:rsidDel="005D256B">
        <w:t>5.2.</w:t>
      </w:r>
      <w:r>
        <w:t>2.2.1</w:t>
      </w:r>
      <w:r w:rsidDel="005D256B">
        <w:tab/>
        <w:t>Zones</w:t>
      </w:r>
      <w:bookmarkEnd w:id="73"/>
      <w:bookmarkEnd w:id="74"/>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5" w:name="_Toc24049686"/>
      <w:bookmarkStart w:id="76" w:name="_Toc25753652"/>
      <w:r>
        <w:lastRenderedPageBreak/>
        <w:t>5.2.2.3</w:t>
      </w:r>
      <w:r>
        <w:tab/>
        <w:t>Modes 3 and 4 resource pool sharing</w:t>
      </w:r>
      <w:bookmarkEnd w:id="75"/>
      <w:bookmarkEnd w:id="76"/>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77" w:name="_Toc24049687"/>
      <w:bookmarkStart w:id="78" w:name="_Toc25753653"/>
      <w:bookmarkStart w:id="79" w:name="_Toc90664760"/>
      <w:r>
        <w:t>5.3</w:t>
      </w:r>
      <w:r>
        <w:tab/>
        <w:t>Sidelink congestion control</w:t>
      </w:r>
      <w:bookmarkEnd w:id="77"/>
      <w:bookmarkEnd w:id="78"/>
      <w:bookmarkEnd w:id="79"/>
    </w:p>
    <w:p w14:paraId="56D493FB" w14:textId="65B6F7B6"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0" w:name="_Toc24049688"/>
      <w:bookmarkStart w:id="81" w:name="_Toc25753654"/>
      <w:bookmarkStart w:id="82" w:name="_Toc90664761"/>
      <w:r>
        <w:t>5.4</w:t>
      </w:r>
      <w:r>
        <w:tab/>
        <w:t>V2X sidelink higher-layer protocols</w:t>
      </w:r>
      <w:bookmarkEnd w:id="80"/>
      <w:bookmarkEnd w:id="81"/>
      <w:bookmarkEnd w:id="82"/>
    </w:p>
    <w:p w14:paraId="6FF0317E" w14:textId="77777777" w:rsidR="00396267" w:rsidRPr="003A0AE4" w:rsidRDefault="00396267" w:rsidP="00396267">
      <w:pPr>
        <w:pStyle w:val="Heading3"/>
      </w:pPr>
      <w:bookmarkStart w:id="83" w:name="_Toc24049689"/>
      <w:bookmarkStart w:id="84" w:name="_Toc25753655"/>
      <w:bookmarkStart w:id="85" w:name="_Toc90664762"/>
      <w:r w:rsidRPr="003A0AE4">
        <w:t>5.</w:t>
      </w:r>
      <w:r w:rsidRPr="003A0AE4">
        <w:rPr>
          <w:rFonts w:hint="eastAsia"/>
        </w:rPr>
        <w:t>4.1</w:t>
      </w:r>
      <w:r w:rsidRPr="003A0AE4">
        <w:tab/>
      </w:r>
      <w:r w:rsidRPr="003A0AE4">
        <w:rPr>
          <w:rFonts w:hint="eastAsia"/>
        </w:rPr>
        <w:t>General</w:t>
      </w:r>
      <w:bookmarkEnd w:id="83"/>
      <w:bookmarkEnd w:id="84"/>
      <w:bookmarkEnd w:id="85"/>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sidelink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6" w:name="_Toc24049690"/>
      <w:bookmarkStart w:id="87" w:name="_Toc25753656"/>
      <w:bookmarkStart w:id="88" w:name="_Toc90664763"/>
      <w:r w:rsidRPr="003A0AE4">
        <w:t>5.</w:t>
      </w:r>
      <w:r w:rsidRPr="003A0AE4">
        <w:rPr>
          <w:rFonts w:hint="eastAsia"/>
        </w:rPr>
        <w:t>4.2</w:t>
      </w:r>
      <w:r w:rsidRPr="003A0AE4">
        <w:tab/>
      </w:r>
      <w:r w:rsidRPr="003A0AE4">
        <w:rPr>
          <w:rFonts w:hint="eastAsia"/>
        </w:rPr>
        <w:t>Resource pool configuration</w:t>
      </w:r>
      <w:bookmarkEnd w:id="86"/>
      <w:bookmarkEnd w:id="87"/>
      <w:bookmarkEnd w:id="88"/>
    </w:p>
    <w:p w14:paraId="4F106D44" w14:textId="74D23D46"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6A5A44">
        <w:t>TS</w:t>
      </w:r>
      <w:r w:rsidR="00FC6D95" w:rsidRPr="004D3578">
        <w:t> </w:t>
      </w:r>
      <w:r w:rsidR="00FC6D95">
        <w:t xml:space="preserve">36.300 </w:t>
      </w:r>
      <w:r>
        <w:rPr>
          <w:lang w:eastAsia="zh-CN"/>
        </w:rPr>
        <w:t>[</w:t>
      </w:r>
      <w:r w:rsidR="004B5DB8">
        <w:rPr>
          <w:lang w:eastAsia="zh-CN"/>
        </w:rPr>
        <w:t>17</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89" w:name="_Toc24049691"/>
      <w:bookmarkStart w:id="90" w:name="_Toc25753657"/>
      <w:bookmarkStart w:id="91" w:name="_Toc90664764"/>
      <w:r w:rsidRPr="003A0AE4">
        <w:rPr>
          <w:rFonts w:hint="eastAsia"/>
        </w:rPr>
        <w:t>5.4.3</w:t>
      </w:r>
      <w:r w:rsidRPr="003A0AE4">
        <w:rPr>
          <w:rFonts w:hint="eastAsia"/>
        </w:rPr>
        <w:tab/>
        <w:t>M</w:t>
      </w:r>
      <w:r w:rsidRPr="003A0AE4">
        <w:t>easurement</w:t>
      </w:r>
      <w:r w:rsidRPr="003A0AE4">
        <w:rPr>
          <w:rFonts w:hint="eastAsia"/>
        </w:rPr>
        <w:t xml:space="preserve"> and reporting</w:t>
      </w:r>
      <w:bookmarkEnd w:id="89"/>
      <w:bookmarkEnd w:id="90"/>
      <w:bookmarkEnd w:id="91"/>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2" w:name="_Toc24049692"/>
      <w:bookmarkStart w:id="93" w:name="_Toc25753658"/>
      <w:bookmarkStart w:id="94" w:name="_Toc90664765"/>
      <w:r w:rsidRPr="003A0AE4">
        <w:t>5.</w:t>
      </w:r>
      <w:r w:rsidRPr="003A0AE4">
        <w:rPr>
          <w:rFonts w:hint="eastAsia"/>
        </w:rPr>
        <w:t>4.4</w:t>
      </w:r>
      <w:r w:rsidRPr="003A0AE4">
        <w:tab/>
      </w:r>
      <w:r w:rsidRPr="003A0AE4">
        <w:rPr>
          <w:rFonts w:hint="eastAsia"/>
        </w:rPr>
        <w:t>Mobility management</w:t>
      </w:r>
      <w:bookmarkEnd w:id="92"/>
      <w:bookmarkEnd w:id="93"/>
      <w:bookmarkEnd w:id="94"/>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5" w:name="_Toc24049693"/>
      <w:bookmarkStart w:id="96" w:name="_Toc25753659"/>
      <w:bookmarkStart w:id="97" w:name="_Toc90664766"/>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5"/>
      <w:bookmarkEnd w:id="96"/>
      <w:bookmarkEnd w:id="97"/>
    </w:p>
    <w:p w14:paraId="1FD42DB3" w14:textId="698D54BB"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 xml:space="preserve">ink SPS described in </w:t>
      </w:r>
      <w:r w:rsidR="006A5A44">
        <w:rPr>
          <w:lang w:eastAsia="zh-CN"/>
        </w:rPr>
        <w:t>Clause</w:t>
      </w:r>
      <w:r>
        <w:rPr>
          <w:lang w:eastAsia="zh-CN"/>
        </w:rPr>
        <w:t xml:space="preserve"> 5.2.2.1. Details of the UE assistance information for sidelink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98" w:name="_Toc24049694"/>
      <w:bookmarkStart w:id="99" w:name="_Toc25753660"/>
      <w:bookmarkStart w:id="100" w:name="_Toc90664767"/>
      <w:r w:rsidRPr="003A0AE4">
        <w:rPr>
          <w:rFonts w:hint="eastAsia"/>
        </w:rPr>
        <w:t>5.4.6</w:t>
      </w:r>
      <w:r w:rsidRPr="003A0AE4">
        <w:rPr>
          <w:rFonts w:hint="eastAsia"/>
        </w:rPr>
        <w:tab/>
        <w:t>Transmission carrier selection</w:t>
      </w:r>
      <w:bookmarkEnd w:id="98"/>
      <w:bookmarkEnd w:id="99"/>
      <w:bookmarkEnd w:id="100"/>
    </w:p>
    <w:p w14:paraId="10C214E7" w14:textId="57076974"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1" w:name="_Toc24049695"/>
      <w:bookmarkStart w:id="102" w:name="_Toc25753661"/>
      <w:bookmarkStart w:id="103" w:name="_Toc90664768"/>
      <w:r w:rsidRPr="003A0AE4">
        <w:rPr>
          <w:rFonts w:hint="eastAsia"/>
        </w:rPr>
        <w:t>5.4.7</w:t>
      </w:r>
      <w:r w:rsidRPr="003A0AE4">
        <w:rPr>
          <w:rFonts w:hint="eastAsia"/>
        </w:rPr>
        <w:tab/>
        <w:t>SL packet duplication</w:t>
      </w:r>
      <w:bookmarkEnd w:id="101"/>
      <w:bookmarkEnd w:id="102"/>
      <w:bookmarkEnd w:id="103"/>
    </w:p>
    <w:p w14:paraId="6001E3A5" w14:textId="149FDB66"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4" w:name="_Toc24049696"/>
      <w:bookmarkStart w:id="105" w:name="_Toc25753662"/>
      <w:bookmarkStart w:id="106" w:name="_Toc90664769"/>
      <w:r w:rsidRPr="003A0AE4">
        <w:rPr>
          <w:rFonts w:hint="eastAsia"/>
        </w:rPr>
        <w:lastRenderedPageBreak/>
        <w:t>5.4.8</w:t>
      </w:r>
      <w:r w:rsidRPr="003A0AE4">
        <w:rPr>
          <w:rFonts w:hint="eastAsia"/>
        </w:rPr>
        <w:tab/>
        <w:t>Coordination between UL and V2X SL transmission</w:t>
      </w:r>
      <w:bookmarkEnd w:id="104"/>
      <w:bookmarkEnd w:id="105"/>
      <w:bookmarkEnd w:id="106"/>
    </w:p>
    <w:p w14:paraId="304505D1" w14:textId="3A4CAAE5"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07" w:name="_Toc24049697"/>
      <w:bookmarkStart w:id="108" w:name="_Toc25753663"/>
      <w:bookmarkStart w:id="109" w:name="_Toc90664770"/>
      <w:r w:rsidRPr="003A0AE4">
        <w:rPr>
          <w:rFonts w:hint="eastAsia"/>
        </w:rPr>
        <w:t>5.4.9</w:t>
      </w:r>
      <w:r w:rsidRPr="003A0AE4">
        <w:rPr>
          <w:rFonts w:hint="eastAsia"/>
        </w:rPr>
        <w:tab/>
        <w:t>Multi-PLMN operation</w:t>
      </w:r>
      <w:bookmarkEnd w:id="107"/>
      <w:bookmarkEnd w:id="108"/>
      <w:bookmarkEnd w:id="109"/>
    </w:p>
    <w:p w14:paraId="1D9986F7" w14:textId="2E0D22B2"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0" w:name="_Toc24049698"/>
      <w:bookmarkStart w:id="111" w:name="_Toc25753664"/>
      <w:bookmarkStart w:id="112" w:name="_Toc90664771"/>
      <w:r>
        <w:t>5.5</w:t>
      </w:r>
      <w:r>
        <w:tab/>
        <w:t>V2X via the Uu interface</w:t>
      </w:r>
      <w:bookmarkEnd w:id="110"/>
      <w:bookmarkEnd w:id="111"/>
      <w:bookmarkEnd w:id="112"/>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3" w:name="_Toc24049699"/>
      <w:bookmarkStart w:id="114" w:name="_Toc25753665"/>
      <w:bookmarkStart w:id="115" w:name="_Toc90664772"/>
      <w:r>
        <w:t>5.6</w:t>
      </w:r>
      <w:r>
        <w:tab/>
        <w:t>Network aspects</w:t>
      </w:r>
      <w:bookmarkEnd w:id="113"/>
      <w:bookmarkEnd w:id="114"/>
      <w:bookmarkEnd w:id="115"/>
    </w:p>
    <w:p w14:paraId="60311F5F" w14:textId="77777777" w:rsidR="00396267" w:rsidRDefault="00396267" w:rsidP="00396267">
      <w:pPr>
        <w:pStyle w:val="Heading3"/>
      </w:pPr>
      <w:bookmarkStart w:id="116" w:name="_Toc24049700"/>
      <w:bookmarkStart w:id="117" w:name="_Toc25753666"/>
      <w:bookmarkStart w:id="118" w:name="_Toc90664773"/>
      <w:r>
        <w:t>5.6.1</w:t>
      </w:r>
      <w:r>
        <w:tab/>
        <w:t>V2X service authorization</w:t>
      </w:r>
      <w:bookmarkEnd w:id="116"/>
      <w:bookmarkEnd w:id="117"/>
      <w:bookmarkEnd w:id="118"/>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19" w:name="_Toc24049701"/>
      <w:bookmarkStart w:id="120" w:name="_Toc25753667"/>
      <w:bookmarkStart w:id="121" w:name="_Toc90664774"/>
      <w:r>
        <w:t>5.6.2</w:t>
      </w:r>
      <w:r>
        <w:tab/>
        <w:t>Sidelink AMBR</w:t>
      </w:r>
      <w:bookmarkEnd w:id="119"/>
      <w:bookmarkEnd w:id="120"/>
      <w:bookmarkEnd w:id="121"/>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2" w:name="_Toc24049702"/>
      <w:bookmarkStart w:id="123" w:name="_Toc25753668"/>
      <w:bookmarkStart w:id="124" w:name="_Toc90664775"/>
      <w:r>
        <w:t>6</w:t>
      </w:r>
      <w:r>
        <w:tab/>
        <w:t>NR V2X</w:t>
      </w:r>
      <w:bookmarkEnd w:id="122"/>
      <w:bookmarkEnd w:id="123"/>
      <w:bookmarkEnd w:id="124"/>
    </w:p>
    <w:p w14:paraId="3ECD4C1A" w14:textId="77777777" w:rsidR="00396267" w:rsidRDefault="00396267" w:rsidP="00396267">
      <w:pPr>
        <w:pStyle w:val="Heading2"/>
      </w:pPr>
      <w:bookmarkStart w:id="125" w:name="_Toc24049703"/>
      <w:bookmarkStart w:id="126" w:name="_Toc25753669"/>
      <w:bookmarkStart w:id="127" w:name="_Toc90664776"/>
      <w:r>
        <w:t>6.1</w:t>
      </w:r>
      <w:r>
        <w:tab/>
        <w:t>Sidelink unicast, groupcast, and broadcast</w:t>
      </w:r>
      <w:bookmarkEnd w:id="125"/>
      <w:bookmarkEnd w:id="126"/>
      <w:bookmarkEnd w:id="127"/>
    </w:p>
    <w:p w14:paraId="008BF46E" w14:textId="502D3AEC" w:rsidR="00396267" w:rsidRPr="00263DDA" w:rsidRDefault="00396267" w:rsidP="00396267">
      <w:r>
        <w:t>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w:t>
      </w:r>
      <w:r w:rsidR="006A5A44">
        <w:t>clause</w:t>
      </w:r>
      <w:r>
        <w:t xml:space="preserve"> 6.2.4), high order modulation, sidelink CSI, and PC5-RRC (</w:t>
      </w:r>
      <w:r w:rsidR="006A5A44">
        <w:t>clause</w:t>
      </w:r>
      <w:r>
        <w:t xml:space="preserve"> 6.5.7), amongst other points. </w:t>
      </w:r>
    </w:p>
    <w:p w14:paraId="142CC6ED" w14:textId="77777777" w:rsidR="00396267" w:rsidRDefault="00396267" w:rsidP="00396267">
      <w:pPr>
        <w:pStyle w:val="Heading2"/>
      </w:pPr>
      <w:bookmarkStart w:id="128" w:name="_Toc24049704"/>
      <w:bookmarkStart w:id="129" w:name="_Toc25753670"/>
      <w:bookmarkStart w:id="130" w:name="_Toc90664777"/>
      <w:r>
        <w:t>6.2</w:t>
      </w:r>
      <w:r>
        <w:tab/>
        <w:t>V2X sidelink physical layer</w:t>
      </w:r>
      <w:bookmarkEnd w:id="128"/>
      <w:bookmarkEnd w:id="129"/>
      <w:bookmarkEnd w:id="130"/>
    </w:p>
    <w:p w14:paraId="14D836F6" w14:textId="77777777" w:rsidR="00396267" w:rsidRDefault="00396267" w:rsidP="00396267">
      <w:pPr>
        <w:pStyle w:val="Heading3"/>
      </w:pPr>
      <w:bookmarkStart w:id="131" w:name="_Toc24049705"/>
      <w:bookmarkStart w:id="132" w:name="_Toc25753671"/>
      <w:bookmarkStart w:id="133" w:name="_Toc90664778"/>
      <w:r>
        <w:t>6.2.1</w:t>
      </w:r>
      <w:r>
        <w:tab/>
        <w:t>Physical sidelink channels and signals</w:t>
      </w:r>
      <w:bookmarkEnd w:id="131"/>
      <w:bookmarkEnd w:id="132"/>
      <w:bookmarkEnd w:id="133"/>
    </w:p>
    <w:p w14:paraId="45C13792" w14:textId="77777777" w:rsidR="00396267" w:rsidRDefault="00396267" w:rsidP="00396267">
      <w:r>
        <w:t>The NR V2X sidelink uses the following physical channels and signals:</w:t>
      </w:r>
    </w:p>
    <w:p w14:paraId="207DC714" w14:textId="0DBE3291" w:rsidR="00396267" w:rsidRDefault="00396267" w:rsidP="00396267">
      <w:pPr>
        <w:pStyle w:val="B1"/>
      </w:pPr>
      <w:r>
        <w:t>-</w:t>
      </w:r>
      <w:r>
        <w:tab/>
        <w:t xml:space="preserve">Physical sidelink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sidelink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sidelink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sidelink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t xml:space="preserve">Sidelink primary and secondary synchronization signals (S-PSS and S-SSS) specified in </w:t>
      </w:r>
      <w:r w:rsidR="006A5A44">
        <w:t>TS</w:t>
      </w:r>
      <w:r w:rsidR="006C5241">
        <w:t xml:space="preserve"> 38.211 </w:t>
      </w:r>
      <w:r>
        <w:t xml:space="preserve">[16, </w:t>
      </w:r>
      <w:r w:rsidR="006A5A44">
        <w:t>clause</w:t>
      </w:r>
      <w:r>
        <w:t xml:space="preserve"> 8.4.2], which are organized into the sidelink synchronization signal block (S-SSB) together with PSBCH. S-PSS and S-SSS can be referred to jointly as the sidelink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gNB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F93F8F"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2776A336"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w:t>
      </w:r>
      <w:r w:rsidR="006A5A44">
        <w:t>clause</w:t>
      </w:r>
      <w:r>
        <w:t xml:space="preserve">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4" w:name="_Toc24049706"/>
      <w:bookmarkStart w:id="135" w:name="_Toc25753672"/>
      <w:bookmarkStart w:id="136" w:name="_Toc90664779"/>
      <w:r>
        <w:t>6.2.2</w:t>
      </w:r>
      <w:r>
        <w:tab/>
        <w:t>Sidelink synchronization</w:t>
      </w:r>
      <w:bookmarkEnd w:id="134"/>
      <w:bookmarkEnd w:id="135"/>
      <w:bookmarkEnd w:id="136"/>
    </w:p>
    <w:p w14:paraId="46F41F86" w14:textId="77777777" w:rsidR="00396267" w:rsidRDefault="00396267" w:rsidP="00396267">
      <w:pPr>
        <w:pStyle w:val="Heading4"/>
      </w:pPr>
      <w:bookmarkStart w:id="137" w:name="_Toc24049707"/>
      <w:bookmarkStart w:id="138" w:name="_Toc25753673"/>
      <w:r>
        <w:t>6.2.2.1</w:t>
      </w:r>
      <w:r>
        <w:tab/>
        <w:t>Synchronization references and priorities</w:t>
      </w:r>
      <w:bookmarkEnd w:id="137"/>
      <w:bookmarkEnd w:id="138"/>
    </w:p>
    <w:p w14:paraId="1E6A1F63" w14:textId="13CA4D9B"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w:t>
      </w:r>
      <w:r>
        <w:lastRenderedPageBreak/>
        <w:t xml:space="preserve">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39" w:name="_Toc24049708"/>
      <w:bookmarkStart w:id="140" w:name="_Toc25753674"/>
      <w:r>
        <w:t>6.2.2.2</w:t>
      </w:r>
      <w:r>
        <w:tab/>
        <w:t>S-SSB and SLSS</w:t>
      </w:r>
      <w:bookmarkEnd w:id="139"/>
      <w:bookmarkEnd w:id="140"/>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1" w:name="_Toc24049709"/>
      <w:bookmarkStart w:id="142" w:name="_Toc25753675"/>
      <w:r>
        <w:t>6.2.2.2.1</w:t>
      </w:r>
      <w:r>
        <w:tab/>
        <w:t>SLSSID</w:t>
      </w:r>
      <w:bookmarkEnd w:id="141"/>
      <w:bookmarkEnd w:id="142"/>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w:t>
      </w:r>
      <w:r>
        <w:lastRenderedPageBreak/>
        <w:t>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3" w:name="_Toc24049710"/>
      <w:bookmarkStart w:id="144" w:name="_Toc25753676"/>
      <w:bookmarkStart w:id="145" w:name="_Toc90664780"/>
      <w:r>
        <w:t>6.2.3</w:t>
      </w:r>
      <w:r>
        <w:tab/>
        <w:t>Sidelink CSI</w:t>
      </w:r>
      <w:bookmarkEnd w:id="143"/>
      <w:bookmarkEnd w:id="144"/>
      <w:bookmarkEnd w:id="145"/>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6" w:name="_Toc24049711"/>
      <w:bookmarkStart w:id="147" w:name="_Toc25753677"/>
      <w:bookmarkStart w:id="148" w:name="_Toc90664781"/>
      <w:r>
        <w:t>6.2.4</w:t>
      </w:r>
      <w:r>
        <w:tab/>
        <w:t>Sidelink HARQ</w:t>
      </w:r>
      <w:bookmarkEnd w:id="146"/>
      <w:bookmarkEnd w:id="147"/>
      <w:bookmarkEnd w:id="148"/>
    </w:p>
    <w:p w14:paraId="5F6FE9B2" w14:textId="2AB5CBAE" w:rsidR="00396267" w:rsidRDefault="00396267" w:rsidP="00396267">
      <w:r>
        <w:t xml:space="preserve">NR-V2X supports HARQ based on transmission of ACK/NACK (or DTX) for sidelink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49" w:name="_Toc24049712"/>
      <w:bookmarkStart w:id="150" w:name="_Toc25753678"/>
      <w:bookmarkStart w:id="151" w:name="_Toc90664782"/>
      <w:r>
        <w:t>6.2.5</w:t>
      </w:r>
      <w:r>
        <w:tab/>
        <w:t>In-device coexistence between LTE-V2X and NR-V2X sidelinks</w:t>
      </w:r>
      <w:bookmarkEnd w:id="149"/>
      <w:bookmarkEnd w:id="150"/>
      <w:bookmarkEnd w:id="151"/>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lastRenderedPageBreak/>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2" w:name="_Toc24049713"/>
      <w:bookmarkStart w:id="153" w:name="_Toc25753679"/>
      <w:bookmarkStart w:id="154" w:name="_Toc90664783"/>
      <w:r>
        <w:t>6.3</w:t>
      </w:r>
      <w:r>
        <w:tab/>
        <w:t>V2X sidelink resource allocation</w:t>
      </w:r>
      <w:bookmarkEnd w:id="152"/>
      <w:bookmarkEnd w:id="153"/>
      <w:bookmarkEnd w:id="154"/>
    </w:p>
    <w:p w14:paraId="34324730" w14:textId="77777777" w:rsidR="00396267" w:rsidRDefault="00396267" w:rsidP="00396267">
      <w:pPr>
        <w:pStyle w:val="Heading3"/>
      </w:pPr>
      <w:bookmarkStart w:id="155" w:name="_Toc24049714"/>
      <w:bookmarkStart w:id="156" w:name="_Toc25753680"/>
      <w:bookmarkStart w:id="157" w:name="_Toc90664784"/>
      <w:r>
        <w:t>6.3.1</w:t>
      </w:r>
      <w:r>
        <w:tab/>
        <w:t>Sidelink bandwidth parts and resource pools</w:t>
      </w:r>
      <w:bookmarkEnd w:id="155"/>
      <w:bookmarkEnd w:id="156"/>
      <w:bookmarkEnd w:id="157"/>
    </w:p>
    <w:p w14:paraId="07E1DE73" w14:textId="77777777" w:rsidR="00396267" w:rsidRDefault="00396267" w:rsidP="00396267">
      <w:pPr>
        <w:pStyle w:val="Heading4"/>
        <w:rPr>
          <w:lang w:eastAsia="ko-KR"/>
        </w:rPr>
      </w:pPr>
      <w:bookmarkStart w:id="158" w:name="_Toc24049715"/>
      <w:bookmarkStart w:id="159" w:name="_Toc25753681"/>
      <w:r>
        <w:rPr>
          <w:lang w:eastAsia="ko-KR"/>
        </w:rPr>
        <w:t>6.3.1.1</w:t>
      </w:r>
      <w:r>
        <w:rPr>
          <w:lang w:eastAsia="ko-KR"/>
        </w:rPr>
        <w:tab/>
        <w:t>Sidelink bandwidth parts</w:t>
      </w:r>
      <w:bookmarkEnd w:id="158"/>
      <w:bookmarkEnd w:id="159"/>
    </w:p>
    <w:p w14:paraId="7F1F855D" w14:textId="262B7933" w:rsidR="00396267" w:rsidRDefault="00396267" w:rsidP="00396267">
      <w:r>
        <w:t xml:space="preserve">BWPs are defined for the sidelink in a similar way as for UL/DL, to provide a convenient way to specify aspects relating to a UEs RF hardware chain implementation. </w:t>
      </w:r>
      <w:r w:rsidR="008F110C">
        <w:t>A</w:t>
      </w:r>
      <w:r>
        <w:t xml:space="preserve"> UE is configured with one active sidelink BWP when in connected mode to a gNB, </w:t>
      </w:r>
      <w:r w:rsidR="00305EC7">
        <w:t>which is the same as the</w:t>
      </w:r>
      <w:r>
        <w:t xml:space="preserve"> single sidelink BWP </w:t>
      </w:r>
      <w:r w:rsidR="00305EC7">
        <w:t xml:space="preserve">used </w:t>
      </w:r>
      <w:r>
        <w:t>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0" w:name="_Toc24049716"/>
      <w:bookmarkStart w:id="161" w:name="_Toc25753682"/>
      <w:r>
        <w:t>6.3.1.2</w:t>
      </w:r>
      <w:r>
        <w:tab/>
        <w:t>Resource pools</w:t>
      </w:r>
      <w:bookmarkEnd w:id="160"/>
      <w:bookmarkEnd w:id="161"/>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2" w:name="_Toc24049717"/>
      <w:bookmarkStart w:id="163" w:name="_Toc25753683"/>
      <w:r>
        <w:t>6.3.2</w:t>
      </w:r>
      <w:r>
        <w:tab/>
        <w:t>Resource allocation modes</w:t>
      </w:r>
      <w:bookmarkEnd w:id="162"/>
      <w:bookmarkEnd w:id="163"/>
    </w:p>
    <w:p w14:paraId="1625B875" w14:textId="77777777" w:rsidR="00396267" w:rsidRDefault="00396267" w:rsidP="00396267">
      <w:pPr>
        <w:pStyle w:val="Heading4"/>
      </w:pPr>
      <w:bookmarkStart w:id="164" w:name="_Toc24049718"/>
      <w:bookmarkStart w:id="165" w:name="_Toc25753684"/>
      <w:r>
        <w:t>6.3.2.1</w:t>
      </w:r>
      <w:r>
        <w:tab/>
        <w:t>Mode 1</w:t>
      </w:r>
      <w:bookmarkEnd w:id="164"/>
      <w:bookmarkEnd w:id="165"/>
    </w:p>
    <w:p w14:paraId="40222404" w14:textId="76A1090D" w:rsidR="00396267" w:rsidRDefault="00396267" w:rsidP="00396267">
      <w:r>
        <w:t xml:space="preserve">Mode 1 is for resource allocation by gNB. As described in </w:t>
      </w:r>
      <w:r w:rsidR="006A5A44">
        <w:t>Clause</w:t>
      </w:r>
      <w:r>
        <w:t xml:space="preserv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lastRenderedPageBreak/>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6" w:name="_Toc24049719"/>
      <w:bookmarkStart w:id="167" w:name="_Toc25753685"/>
      <w:r>
        <w:t>6.3.2.2</w:t>
      </w:r>
      <w:r>
        <w:tab/>
        <w:t>Mode 2</w:t>
      </w:r>
      <w:bookmarkEnd w:id="166"/>
      <w:bookmarkEnd w:id="167"/>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lastRenderedPageBreak/>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5172D9AC" w:rsidR="005373BF" w:rsidRDefault="005373BF" w:rsidP="006F50D8">
      <w:pPr>
        <w:pStyle w:val="TH"/>
      </w:pPr>
    </w:p>
    <w:p w14:paraId="506CCB60" w14:textId="72277EC8" w:rsidR="00396267" w:rsidRDefault="00762B6B" w:rsidP="006F50D8">
      <w:pPr>
        <w:pStyle w:val="TH"/>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6F50D8">
      <w:pPr>
        <w:pStyle w:val="TF"/>
      </w:pPr>
      <w:r>
        <w:t>Figure 6.3.2.2</w:t>
      </w:r>
      <w:r w:rsidR="00697121">
        <w:t>-1</w:t>
      </w:r>
      <w:r>
        <w:t>: Summary of sensing and resource (re-)selection procedures</w:t>
      </w:r>
    </w:p>
    <w:p w14:paraId="3C6E9AE9" w14:textId="2C879C8D" w:rsidR="003D108A" w:rsidRDefault="006D701A" w:rsidP="006F50D8">
      <w:pPr>
        <w:pStyle w:val="TH"/>
      </w:pPr>
      <w:r w:rsidRPr="006D701A">
        <w:lastRenderedPageBreak/>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68" w:name="_Toc24049720"/>
      <w:bookmarkStart w:id="169" w:name="_Toc25753686"/>
      <w:bookmarkStart w:id="170" w:name="_Toc90664785"/>
      <w:r>
        <w:t>6.4</w:t>
      </w:r>
      <w:r>
        <w:tab/>
        <w:t>Sidelink congestion control</w:t>
      </w:r>
      <w:bookmarkEnd w:id="168"/>
      <w:bookmarkEnd w:id="169"/>
      <w:bookmarkEnd w:id="170"/>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6A5A44">
        <w:t>'</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1" w:name="_Toc24049721"/>
      <w:bookmarkStart w:id="172" w:name="_Toc25753687"/>
      <w:bookmarkStart w:id="173" w:name="_Toc90664786"/>
      <w:r>
        <w:t>6.5</w:t>
      </w:r>
      <w:r>
        <w:tab/>
        <w:t>V2X sidelink higher-layer protocols</w:t>
      </w:r>
      <w:bookmarkEnd w:id="171"/>
      <w:bookmarkEnd w:id="172"/>
      <w:bookmarkEnd w:id="173"/>
    </w:p>
    <w:p w14:paraId="28189C02" w14:textId="77777777" w:rsidR="00396267" w:rsidRDefault="00396267" w:rsidP="00396267">
      <w:pPr>
        <w:pStyle w:val="Heading3"/>
        <w:rPr>
          <w:lang w:eastAsia="zh-CN"/>
        </w:rPr>
      </w:pPr>
      <w:bookmarkStart w:id="174" w:name="_Toc24049722"/>
      <w:bookmarkStart w:id="175" w:name="_Toc25753688"/>
      <w:bookmarkStart w:id="176" w:name="_Toc90664787"/>
      <w:r>
        <w:t>6.</w:t>
      </w:r>
      <w:r>
        <w:rPr>
          <w:lang w:eastAsia="zh-CN"/>
        </w:rPr>
        <w:t>5</w:t>
      </w:r>
      <w:r>
        <w:rPr>
          <w:rFonts w:hint="eastAsia"/>
          <w:lang w:eastAsia="zh-CN"/>
        </w:rPr>
        <w:t>.1</w:t>
      </w:r>
      <w:r>
        <w:tab/>
      </w:r>
      <w:r>
        <w:rPr>
          <w:rFonts w:hint="eastAsia"/>
          <w:lang w:eastAsia="zh-CN"/>
        </w:rPr>
        <w:t>General</w:t>
      </w:r>
      <w:bookmarkEnd w:id="174"/>
      <w:bookmarkEnd w:id="175"/>
      <w:bookmarkEnd w:id="176"/>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6F50D8">
      <w:pPr>
        <w:pStyle w:val="TH"/>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701278052" r:id="rId26"/>
        </w:object>
      </w:r>
    </w:p>
    <w:p w14:paraId="33449549" w14:textId="14463B39" w:rsidR="00396267" w:rsidRPr="007914BE" w:rsidRDefault="00396267" w:rsidP="00396267">
      <w:pPr>
        <w:pStyle w:val="TF"/>
      </w:pPr>
      <w:r w:rsidRPr="007914BE">
        <w:t>Figure 6.</w:t>
      </w:r>
      <w:r>
        <w:t>5.</w:t>
      </w:r>
      <w:r w:rsidRPr="007914BE">
        <w:t>1-</w:t>
      </w:r>
      <w:r>
        <w:t>1</w:t>
      </w:r>
      <w:r w:rsidRPr="007914BE">
        <w:t xml:space="preserve">: </w:t>
      </w:r>
      <w:r w:rsidR="00F82B5E">
        <w:t>U</w:t>
      </w:r>
      <w:r w:rsidRPr="007914BE">
        <w:t>user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sidelink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6F50D8">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701278053"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7225ED">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701278054"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F93F8F" w:rsidP="007225ED">
      <w:pPr>
        <w:pStyle w:val="TH"/>
        <w:rPr>
          <w:lang w:eastAsia="en-GB"/>
        </w:rPr>
      </w:pPr>
      <w:r>
        <w:lastRenderedPageBreak/>
        <w:pict w14:anchorId="093B9426">
          <v:shape id="_x0000_i1029" type="#_x0000_t75" style="width:180pt;height:11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77" w:name="_Toc24049723"/>
      <w:bookmarkStart w:id="178" w:name="_Toc25753689"/>
      <w:bookmarkStart w:id="179" w:name="_Toc90664788"/>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77"/>
      <w:bookmarkEnd w:id="178"/>
      <w:bookmarkEnd w:id="179"/>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t xml:space="preserve">Details of the measurement and reporting mechanism specific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0" w:name="_Toc24049724"/>
      <w:bookmarkStart w:id="181" w:name="_Toc25753690"/>
      <w:bookmarkStart w:id="182" w:name="_Toc90664789"/>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0"/>
      <w:bookmarkEnd w:id="181"/>
      <w:bookmarkEnd w:id="182"/>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3" w:name="_Toc24049725"/>
      <w:bookmarkStart w:id="184" w:name="_Toc25753691"/>
      <w:bookmarkStart w:id="185" w:name="_Toc90664790"/>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3"/>
      <w:bookmarkEnd w:id="184"/>
      <w:bookmarkEnd w:id="185"/>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6" w:name="_Toc24049726"/>
      <w:bookmarkStart w:id="187" w:name="_Toc25753692"/>
      <w:bookmarkStart w:id="188" w:name="_Toc90664791"/>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6"/>
      <w:bookmarkEnd w:id="187"/>
      <w:bookmarkEnd w:id="188"/>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2DFD0BD"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lastRenderedPageBreak/>
        <w:t>The physical layer also provides prioritization and multiplexing rules between NR UL and NR SL</w:t>
      </w:r>
      <w:r w:rsidR="005A2513">
        <w:t xml:space="preserve"> when their transmissions</w:t>
      </w:r>
      <w:r>
        <w:t xml:space="preserve"> would overlap, using rules similar to those from the Uu interface and relying on the priorities of the </w:t>
      </w:r>
      <w:r w:rsidR="005A2513">
        <w:t>respective transmissions.</w:t>
      </w:r>
    </w:p>
    <w:p w14:paraId="0185DE59" w14:textId="77777777" w:rsidR="00396267" w:rsidRDefault="00396267" w:rsidP="00396267">
      <w:pPr>
        <w:pStyle w:val="Heading3"/>
        <w:rPr>
          <w:lang w:eastAsia="zh-CN"/>
        </w:rPr>
      </w:pPr>
      <w:bookmarkStart w:id="189" w:name="_Toc24049727"/>
      <w:bookmarkStart w:id="190" w:name="_Toc25753693"/>
      <w:bookmarkStart w:id="191" w:name="_Toc90664792"/>
      <w:r>
        <w:t>6.</w:t>
      </w:r>
      <w:r>
        <w:rPr>
          <w:lang w:eastAsia="zh-CN"/>
        </w:rPr>
        <w:t>5</w:t>
      </w:r>
      <w:r>
        <w:rPr>
          <w:rFonts w:hint="eastAsia"/>
          <w:lang w:eastAsia="zh-CN"/>
        </w:rPr>
        <w:t>.</w:t>
      </w:r>
      <w:r>
        <w:rPr>
          <w:lang w:eastAsia="zh-CN"/>
        </w:rPr>
        <w:t>6</w:t>
      </w:r>
      <w:r>
        <w:tab/>
      </w:r>
      <w:r>
        <w:rPr>
          <w:lang w:eastAsia="zh-CN"/>
        </w:rPr>
        <w:t>QoS mechanism</w:t>
      </w:r>
      <w:bookmarkEnd w:id="189"/>
      <w:bookmarkEnd w:id="190"/>
      <w:bookmarkEnd w:id="191"/>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2" w:name="_Toc24049728"/>
      <w:bookmarkStart w:id="193" w:name="_Toc25753694"/>
      <w:bookmarkStart w:id="194" w:name="_Toc90664793"/>
      <w:r>
        <w:t>6.</w:t>
      </w:r>
      <w:r>
        <w:rPr>
          <w:lang w:eastAsia="zh-CN"/>
        </w:rPr>
        <w:t>5</w:t>
      </w:r>
      <w:r>
        <w:rPr>
          <w:rFonts w:hint="eastAsia"/>
          <w:lang w:eastAsia="zh-CN"/>
        </w:rPr>
        <w:t>.</w:t>
      </w:r>
      <w:r>
        <w:rPr>
          <w:lang w:eastAsia="zh-CN"/>
        </w:rPr>
        <w:t>7</w:t>
      </w:r>
      <w:r>
        <w:tab/>
      </w:r>
      <w:r>
        <w:rPr>
          <w:lang w:eastAsia="zh-CN"/>
        </w:rPr>
        <w:t>Sidelink RRC</w:t>
      </w:r>
      <w:bookmarkEnd w:id="192"/>
      <w:bookmarkEnd w:id="193"/>
      <w:bookmarkEnd w:id="194"/>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4F30027D" w:rsidR="00396267" w:rsidRPr="0041404A" w:rsidRDefault="00396267" w:rsidP="00396267">
      <w:pPr>
        <w:rPr>
          <w:lang w:eastAsia="zh-CN"/>
        </w:rPr>
      </w:pPr>
      <w:r>
        <w:rPr>
          <w:lang w:eastAsia="zh-CN"/>
        </w:rPr>
        <w:t xml:space="preserve">Details of the sidelink RRC procedures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5" w:name="_Toc24049729"/>
      <w:bookmarkStart w:id="196" w:name="_Toc25753695"/>
      <w:bookmarkStart w:id="197" w:name="_Toc90664794"/>
      <w:r>
        <w:t>6.6</w:t>
      </w:r>
      <w:r>
        <w:tab/>
        <w:t>V2X via the Uu interface</w:t>
      </w:r>
      <w:bookmarkEnd w:id="195"/>
      <w:bookmarkEnd w:id="196"/>
      <w:bookmarkEnd w:id="197"/>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07DAD517" w:rsidR="00396267" w:rsidRPr="00571D61" w:rsidRDefault="00396267" w:rsidP="00396267">
      <w:r>
        <w:t xml:space="preserve">Therefore, the Uu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198" w:name="_Toc24049730"/>
      <w:bookmarkStart w:id="199" w:name="_Toc25753696"/>
      <w:bookmarkStart w:id="200" w:name="_Toc90664795"/>
      <w:r>
        <w:t>6.7</w:t>
      </w:r>
      <w:r>
        <w:tab/>
        <w:t>Network aspects</w:t>
      </w:r>
      <w:bookmarkEnd w:id="198"/>
      <w:bookmarkEnd w:id="199"/>
      <w:bookmarkEnd w:id="200"/>
    </w:p>
    <w:p w14:paraId="4BECA422" w14:textId="77777777" w:rsidR="00396267" w:rsidRDefault="00396267" w:rsidP="00396267">
      <w:pPr>
        <w:pStyle w:val="Heading3"/>
      </w:pPr>
      <w:bookmarkStart w:id="201" w:name="_Toc25753697"/>
      <w:bookmarkStart w:id="202" w:name="_Toc90664796"/>
      <w:r>
        <w:t>6.7.1</w:t>
      </w:r>
      <w:r>
        <w:tab/>
        <w:t>V2X service authorization</w:t>
      </w:r>
      <w:bookmarkEnd w:id="201"/>
      <w:bookmarkEnd w:id="202"/>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3" w:name="_Toc90664797"/>
      <w:r w:rsidRPr="008E0C46">
        <w:lastRenderedPageBreak/>
        <w:t>6.7.2</w:t>
      </w:r>
      <w:r w:rsidRPr="008E0C46">
        <w:tab/>
        <w:t>Alternative QoS Profiles</w:t>
      </w:r>
      <w:bookmarkEnd w:id="203"/>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0C718501" w:rsidR="008E0C46"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194CD47A" w14:textId="77777777" w:rsidR="00B71522" w:rsidRPr="000A1317" w:rsidRDefault="00B71522" w:rsidP="00F93F8F">
      <w:pPr>
        <w:pStyle w:val="Heading2"/>
      </w:pPr>
      <w:bookmarkStart w:id="204" w:name="_Toc90664798"/>
      <w:r w:rsidRPr="000A1317">
        <w:t>6.8</w:t>
      </w:r>
      <w:r w:rsidRPr="000A1317">
        <w:tab/>
        <w:t>Inter-UE coordination</w:t>
      </w:r>
      <w:bookmarkEnd w:id="204"/>
    </w:p>
    <w:p w14:paraId="33801E11" w14:textId="77777777" w:rsidR="00B71522" w:rsidRPr="000A1317" w:rsidRDefault="00B71522" w:rsidP="00B71522">
      <w:r w:rsidRPr="000A1317">
        <w:t xml:space="preserve">NR-V2X UEs may exchange information with one another over sidelink which can aid the resource allocation mode 2 (re-)selection procedure. </w:t>
      </w:r>
    </w:p>
    <w:p w14:paraId="550E5288" w14:textId="77777777" w:rsidR="00B71522" w:rsidRPr="000A1317" w:rsidRDefault="00B71522" w:rsidP="004E3F94">
      <w:r w:rsidRPr="000A1317">
        <w:t>There are two schemes for doing so</w:t>
      </w:r>
      <w:r w:rsidRPr="00D64F5B">
        <w:t>, where UE-B has a sidelink transmission to perform and receives coordination information from UE:</w:t>
      </w:r>
    </w:p>
    <w:p w14:paraId="21811BE0" w14:textId="34C4B31A" w:rsidR="00B71522" w:rsidRDefault="00B71522" w:rsidP="00F93F8F">
      <w:pPr>
        <w:pStyle w:val="B1"/>
      </w:pPr>
      <w:r>
        <w:t>1.</w:t>
      </w:r>
      <w:r>
        <w:tab/>
      </w:r>
      <w:r w:rsidRPr="000A1317">
        <w:t>A UE-A can provide to another UE-B indications of resources that are preferred to be included in UE-B</w:t>
      </w:r>
      <w:r w:rsidR="006F50D8">
        <w:t>'</w:t>
      </w:r>
      <w:r w:rsidRPr="000A1317">
        <w:t>s (re-)selected resources, or preferred to be excluded. When given resources to include, UE-B may rely only on those resources,</w:t>
      </w:r>
      <w:r>
        <w:t xml:space="preserve"> </w:t>
      </w:r>
      <w:r w:rsidRPr="00D64F5B">
        <w:t>at least if it does not support sensing/resource exclusion,</w:t>
      </w:r>
      <w:r w:rsidRPr="000A1317">
        <w:t xml:space="preserve"> or may </w:t>
      </w:r>
      <w:r>
        <w:t>combine them with</w:t>
      </w:r>
      <w:r w:rsidRPr="000A1317">
        <w:t xml:space="preserve"> resources identified by its own sensing procedure, before making a final selection.</w:t>
      </w:r>
      <w:r>
        <w:t xml:space="preserve"> </w:t>
      </w:r>
    </w:p>
    <w:p w14:paraId="71172C80" w14:textId="5B4E24B7" w:rsidR="00B71522" w:rsidRPr="000A1317" w:rsidRDefault="00B71522" w:rsidP="00F93F8F">
      <w:pPr>
        <w:pStyle w:val="B1"/>
      </w:pPr>
      <w:r>
        <w:tab/>
        <w:t xml:space="preserve">The coordination information is sent by UE-A in a MAC-CE and </w:t>
      </w:r>
      <w:r w:rsidRPr="00D64F5B">
        <w:t>may also, if the UE supports the function, be</w:t>
      </w:r>
      <w:r>
        <w:t xml:space="preserve"> sent in a 2nd-stage SCI. It can be in response to a request from UE-B, or due to an internal cause at UE-A.</w:t>
      </w:r>
    </w:p>
    <w:p w14:paraId="21131952" w14:textId="7F7EB0E5" w:rsidR="00B71522" w:rsidRDefault="00B71522" w:rsidP="00F93F8F">
      <w:pPr>
        <w:pStyle w:val="B1"/>
      </w:pPr>
      <w:r>
        <w:t>2.</w:t>
      </w:r>
      <w:r>
        <w:tab/>
      </w:r>
      <w:r w:rsidRPr="000A1317">
        <w:t xml:space="preserve">A UE-A can provide to another UE-B an indication that resources </w:t>
      </w:r>
      <w:r w:rsidRPr="00D64F5B">
        <w:t>reserved</w:t>
      </w:r>
      <w:r w:rsidRPr="000A1317">
        <w:t xml:space="preserve"> for UE-B's transmission (which may or may not be to UE-A) will be, or could be, subject to conflict with a transmission from another UE. UE-B can then re-select new resources to replace them.</w:t>
      </w:r>
    </w:p>
    <w:p w14:paraId="74BF2B23" w14:textId="23D59281" w:rsidR="00B71522" w:rsidRPr="000A1317" w:rsidRDefault="00B71522" w:rsidP="00F93F8F">
      <w:pPr>
        <w:pStyle w:val="B1"/>
      </w:pPr>
      <w:r>
        <w:tab/>
        <w:t xml:space="preserve">The indication from UE-A is </w:t>
      </w:r>
      <w:r w:rsidRPr="000A1317">
        <w:t>a PSFCH sent to UE-B in resources which are (pre-)configured separately from those for SL-HARQ operation, and from which UE-B can derive which of its transmissions is indicated</w:t>
      </w:r>
      <w:r>
        <w:t xml:space="preserve"> for re-selection.</w:t>
      </w:r>
    </w:p>
    <w:p w14:paraId="7A082990" w14:textId="420834DD" w:rsidR="00B71522" w:rsidRPr="00F93F8F" w:rsidRDefault="00B71522" w:rsidP="00396267">
      <w:pPr>
        <w:rPr>
          <w:rFonts w:eastAsia="Malgun Gothic"/>
        </w:rPr>
      </w:pPr>
      <w:r w:rsidRPr="000A1317">
        <w:rPr>
          <w:rFonts w:eastAsia="Malgun Gothic"/>
        </w:rPr>
        <w:t xml:space="preserve">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w:t>
      </w:r>
      <w:r w:rsidRPr="00D64F5B">
        <w:rPr>
          <w:rFonts w:eastAsia="Malgun Gothic"/>
        </w:rPr>
        <w:t>acquired by</w:t>
      </w:r>
      <w:r w:rsidRPr="000A1317">
        <w:rPr>
          <w:rFonts w:eastAsia="Malgun Gothic"/>
        </w:rPr>
        <w:t xml:space="preserve"> UE-A which it might not be able to determine on its own due to hidden nodes, exposed nodes, persistent collisions, etc.</w:t>
      </w:r>
    </w:p>
    <w:p w14:paraId="48999525" w14:textId="77777777" w:rsidR="00396267" w:rsidRDefault="00396267" w:rsidP="00396267">
      <w:pPr>
        <w:pStyle w:val="Heading1"/>
      </w:pPr>
      <w:bookmarkStart w:id="205" w:name="_Toc24049731"/>
      <w:bookmarkStart w:id="206" w:name="_Toc25753698"/>
      <w:bookmarkStart w:id="207" w:name="_Toc90664799"/>
      <w:r>
        <w:t>7</w:t>
      </w:r>
      <w:r>
        <w:tab/>
        <w:t>Multi-RAT V2X</w:t>
      </w:r>
      <w:bookmarkEnd w:id="205"/>
      <w:bookmarkEnd w:id="206"/>
      <w:bookmarkEnd w:id="207"/>
    </w:p>
    <w:p w14:paraId="3AABC635" w14:textId="77777777" w:rsidR="00396267" w:rsidRDefault="00396267" w:rsidP="00396267">
      <w:pPr>
        <w:pStyle w:val="Heading2"/>
      </w:pPr>
      <w:bookmarkStart w:id="208" w:name="_Toc24049732"/>
      <w:bookmarkStart w:id="209" w:name="_Toc25753699"/>
      <w:bookmarkStart w:id="210" w:name="_Toc90664800"/>
      <w:r>
        <w:t>7.1</w:t>
      </w:r>
      <w:r>
        <w:tab/>
        <w:t>Cross-RAT operation</w:t>
      </w:r>
      <w:bookmarkEnd w:id="208"/>
      <w:bookmarkEnd w:id="209"/>
      <w:bookmarkEnd w:id="210"/>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2206F7F3" w:rsidR="00396267" w:rsidRDefault="00396267" w:rsidP="00396267">
      <w:r>
        <w:t xml:space="preserve">LTE Uu can control NR resource allocation mode 1 by providing configured grant Type 1 configurations via LTE RRC signalling. This allows provision of periodically occurring sets of NR resources for the NR sidelink – see </w:t>
      </w:r>
      <w:r w:rsidR="006A5A44">
        <w:t>Clause</w:t>
      </w:r>
      <w:r>
        <w:t xml:space="preserve">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lastRenderedPageBreak/>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1" w:name="_Toc24049733"/>
      <w:bookmarkStart w:id="212" w:name="_Toc25753700"/>
      <w:bookmarkStart w:id="213" w:name="_Toc90664801"/>
      <w:r>
        <w:t>7.2</w:t>
      </w:r>
      <w:r>
        <w:tab/>
        <w:t>MR-DC</w:t>
      </w:r>
      <w:bookmarkEnd w:id="211"/>
      <w:bookmarkEnd w:id="212"/>
      <w:bookmarkEnd w:id="213"/>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lastRenderedPageBreak/>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7225ED">
      <w:pPr>
        <w:pStyle w:val="TH"/>
        <w:rPr>
          <w:noProof/>
          <w:lang w:eastAsia="en-GB"/>
        </w:rPr>
      </w:pPr>
    </w:p>
    <w:p w14:paraId="46A77344" w14:textId="77777777" w:rsidR="00396267" w:rsidRDefault="00396267" w:rsidP="007225ED">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7225ED">
      <w:pPr>
        <w:pStyle w:val="TH"/>
        <w:rPr>
          <w:noProof/>
          <w:lang w:eastAsia="en-GB"/>
        </w:rPr>
      </w:pPr>
    </w:p>
    <w:p w14:paraId="132B8A7A" w14:textId="77777777" w:rsidR="00396267" w:rsidRDefault="00396267" w:rsidP="007225ED">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4" w:name="_Toc24049735"/>
      <w:bookmarkStart w:id="215" w:name="_Toc25753701"/>
      <w:bookmarkStart w:id="216" w:name="_Toc90664802"/>
      <w:r>
        <w:t>8</w:t>
      </w:r>
      <w:r>
        <w:tab/>
        <w:t>Transmission profiles</w:t>
      </w:r>
      <w:bookmarkEnd w:id="214"/>
      <w:bookmarkEnd w:id="215"/>
      <w:bookmarkEnd w:id="216"/>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1EDEDB6A" w:rsidR="00396267" w:rsidRDefault="00396267" w:rsidP="00396267">
      <w:pPr>
        <w:pStyle w:val="Heading1"/>
      </w:pPr>
      <w:bookmarkStart w:id="217" w:name="_Toc24049736"/>
      <w:bookmarkStart w:id="218" w:name="_Toc25753702"/>
      <w:bookmarkStart w:id="219" w:name="_Toc90664803"/>
      <w:r>
        <w:t>9</w:t>
      </w:r>
      <w:r>
        <w:tab/>
      </w:r>
      <w:r w:rsidR="00B71522" w:rsidRPr="00B71522">
        <w:t>Battery-limited UEs</w:t>
      </w:r>
      <w:bookmarkEnd w:id="217"/>
      <w:bookmarkEnd w:id="218"/>
      <w:bookmarkEnd w:id="219"/>
    </w:p>
    <w:p w14:paraId="3032B4B1" w14:textId="77777777" w:rsidR="00B71522" w:rsidRPr="000A1317" w:rsidRDefault="00B71522" w:rsidP="00F93F8F">
      <w:pPr>
        <w:pStyle w:val="Heading2"/>
      </w:pPr>
      <w:bookmarkStart w:id="220" w:name="_Toc90664804"/>
      <w:r w:rsidRPr="000A1317">
        <w:t>9.1</w:t>
      </w:r>
      <w:r w:rsidRPr="000A1317">
        <w:tab/>
        <w:t>Power supply</w:t>
      </w:r>
      <w:bookmarkEnd w:id="220"/>
    </w:p>
    <w:p w14:paraId="2B6D800B" w14:textId="01D47633" w:rsidR="00396267" w:rsidRDefault="00396267" w:rsidP="00396267">
      <w:r>
        <w:t>LTE-V2X</w:t>
      </w:r>
      <w:r w:rsidR="00B71522" w:rsidRPr="000A1317">
        <w:rPr>
          <w:rFonts w:eastAsia="Malgun Gothic"/>
        </w:rPr>
        <w:t>, as discussed in Clause 4, and NR-V2X both</w:t>
      </w:r>
      <w:r>
        <w:t xml:space="preserve"> include communications between Pedestrian UEs and Vehicular UEs, i.e. V2P. Whereas a vehicular UE is assumed to be attached </w:t>
      </w:r>
      <w:r w:rsidR="004E3F94">
        <w:t xml:space="preserve">to </w:t>
      </w:r>
      <w:r>
        <w:t>the vehicle</w:t>
      </w:r>
      <w:r w:rsidR="000E119F">
        <w:t>'</w:t>
      </w:r>
      <w:r>
        <w:t>s power supply, and thus to have no particular battery life concerns, the situation is different for a P-UE</w:t>
      </w:r>
      <w:r w:rsidR="004E3F94">
        <w:rPr>
          <w:rFonts w:eastAsia="Malgun Gothic"/>
        </w:rPr>
        <w:t xml:space="preserve"> </w:t>
      </w:r>
      <w:r w:rsidR="004E3F94" w:rsidRPr="00D64F5B">
        <w:rPr>
          <w:rFonts w:eastAsia="Malgun Gothic"/>
        </w:rPr>
        <w:t>and, more generally, a vulnerable road user (VRU)</w:t>
      </w:r>
      <w:r>
        <w:t xml:space="preserve">. A </w:t>
      </w:r>
      <w:r w:rsidR="004E3F94">
        <w:t>VRU</w:t>
      </w:r>
      <w:r>
        <w:t xml:space="preserve"> could be, e.g. a conventional smartphone running suitable applications, or a specialised device attached to a pedestrian</w:t>
      </w:r>
      <w:r w:rsidR="004E3F94">
        <w:rPr>
          <w:rFonts w:eastAsia="Malgun Gothic"/>
        </w:rPr>
        <w:t>'</w:t>
      </w:r>
      <w:r>
        <w:t xml:space="preserve">s clothing, etc. In either case, battery life has to be considered so that the device will provide the V2P </w:t>
      </w:r>
      <w:r w:rsidR="004E3F94" w:rsidRPr="00D64F5B">
        <w:rPr>
          <w:rFonts w:eastAsia="Malgun Gothic"/>
        </w:rPr>
        <w:t>or VRU</w:t>
      </w:r>
      <w:r w:rsidR="004E3F94">
        <w:t xml:space="preserve"> </w:t>
      </w:r>
      <w:r>
        <w:t xml:space="preserve">services for a reasonable length of time without need of re-charging, and without imposing such battery drain that </w:t>
      </w:r>
      <w:r w:rsidR="004E3F94" w:rsidRPr="00D64F5B">
        <w:rPr>
          <w:rFonts w:eastAsia="Malgun Gothic"/>
        </w:rPr>
        <w:t>associated</w:t>
      </w:r>
      <w:r>
        <w:t xml:space="preserve"> applications could become unattractive.</w:t>
      </w:r>
    </w:p>
    <w:p w14:paraId="25F4C752" w14:textId="77777777" w:rsidR="004E3F94" w:rsidRPr="000A1317" w:rsidRDefault="004E3F94" w:rsidP="00F93F8F">
      <w:pPr>
        <w:pStyle w:val="Heading2"/>
      </w:pPr>
      <w:bookmarkStart w:id="221" w:name="_Toc90664805"/>
      <w:r w:rsidRPr="000A1317">
        <w:t>9.2</w:t>
      </w:r>
      <w:r w:rsidRPr="000A1317">
        <w:tab/>
        <w:t>Partial sensing</w:t>
      </w:r>
      <w:bookmarkEnd w:id="221"/>
    </w:p>
    <w:p w14:paraId="22D5DF2B" w14:textId="4367ECC1" w:rsidR="00396267" w:rsidRDefault="00396267" w:rsidP="00396267">
      <w:r>
        <w:t xml:space="preserve">As described in </w:t>
      </w:r>
      <w:r w:rsidR="006A5A44">
        <w:t>Clause</w:t>
      </w:r>
      <w:r>
        <w:t xml:space="preserv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w:t>
      </w:r>
      <w:r w:rsidR="004E3F94" w:rsidRPr="000A1317">
        <w:rPr>
          <w:rFonts w:eastAsia="Malgun Gothic"/>
        </w:rPr>
        <w:t>, if a resource pool's (pre-)configuration permits,</w:t>
      </w:r>
      <w:r>
        <w:t xml:space="preserve"> to select transmission resources randomly, with no sensing procedure. For a LTE P-UE which does support sidelink reception, it can be</w:t>
      </w:r>
      <w:r w:rsidR="004E3F94">
        <w:t xml:space="preserve"> </w:t>
      </w:r>
      <w:r w:rsidR="004E3F94" w:rsidRPr="000A1317">
        <w:rPr>
          <w:rFonts w:eastAsia="Malgun Gothic"/>
        </w:rPr>
        <w:t>permitted by</w:t>
      </w:r>
      <w:r>
        <w:t xml:space="preserve"> (pre-)</w:t>
      </w:r>
      <w:r w:rsidR="004E3F94">
        <w:t xml:space="preserve">configuration </w:t>
      </w:r>
      <w:r>
        <w:t>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w:t>
      </w:r>
      <w:r>
        <w:lastRenderedPageBreak/>
        <w:t>)configuration can also set how far into the past the sensing window extends, and can require that the UE performs partial sensing in a number of these truncated sensing windows.</w:t>
      </w:r>
    </w:p>
    <w:p w14:paraId="3D6D8233" w14:textId="77777777" w:rsidR="004E3F94" w:rsidRPr="000A1317" w:rsidRDefault="004E3F94" w:rsidP="004E3F94">
      <w:r w:rsidRPr="000A1317">
        <w:t>In NR-V2X, there are two similar power-saving resource allocation methods which, as well as being applicable to P-UEs</w:t>
      </w:r>
      <w:r>
        <w:t xml:space="preserve"> </w:t>
      </w:r>
      <w:r w:rsidRPr="00D64F5B">
        <w:t>and VRUs</w:t>
      </w:r>
      <w:r w:rsidRPr="000A1317">
        <w:t>, are also intended to have applicability to non-V2X applications. As with LTE-V2X, a UE is allowed, if a resource pool's (pre-)configuration permits, to select transmission resources randomly, with no sensing procedure. To retain the higher reliability provided by sidelink HARQ, the resources selected must still obey the constraints of HARQ feedback preparation time, and allow successive re-transmission resources to be signalled in the reach of one SCI.</w:t>
      </w:r>
    </w:p>
    <w:p w14:paraId="2D28B79E" w14:textId="77777777" w:rsidR="004E3F94" w:rsidRPr="000A1317" w:rsidRDefault="004E3F94">
      <w:r w:rsidRPr="000A1317">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0A1317">
        <w:rPr>
          <w:i/>
        </w:rPr>
        <w:t>Y</w:t>
      </w:r>
      <w:r w:rsidRPr="000A1317">
        <w:t xml:space="preserve"> candidate slots, subject to a minimum number, and monitors that set. The UE can be (pre-)configured to monitor the </w:t>
      </w:r>
      <w:r w:rsidRPr="000A1317">
        <w:rPr>
          <w:i/>
        </w:rPr>
        <w:t xml:space="preserve">Y </w:t>
      </w:r>
      <w:r w:rsidRPr="000A1317">
        <w:t xml:space="preserve">slots at least according to a subset or the whole set of periodicities configured in the resource pool. When traffic arrives at slot </w:t>
      </w:r>
      <w:r w:rsidRPr="000A1317">
        <w:rPr>
          <w:i/>
        </w:rPr>
        <w:t>n</w:t>
      </w:r>
      <w:r w:rsidRPr="000A1317">
        <w:t xml:space="preserve">, sensing information from either the most recent one, or the most recent two, monitoring occasions of </w:t>
      </w:r>
      <w:r w:rsidRPr="000A1317">
        <w:rPr>
          <w:i/>
        </w:rPr>
        <w:t>Y</w:t>
      </w:r>
      <w:r w:rsidRPr="000A1317">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w:t>
      </w:r>
      <w:r>
        <w:t xml:space="preserve"> </w:t>
      </w:r>
      <w:r w:rsidRPr="00D64F5B">
        <w:t>at least</w:t>
      </w:r>
      <w:r w:rsidRPr="000A1317">
        <w:t xml:space="preserve"> </w:t>
      </w:r>
      <w:r w:rsidRPr="000A1317">
        <w:rPr>
          <w:i/>
        </w:rPr>
        <w:t>M</w:t>
      </w:r>
      <w:r w:rsidRPr="000A1317">
        <w:t xml:space="preserve"> sidelink slots ending shortly before the first of the </w:t>
      </w:r>
      <w:r w:rsidRPr="000A1317">
        <w:rPr>
          <w:i/>
        </w:rPr>
        <w:t>Y</w:t>
      </w:r>
      <w:r w:rsidRPr="000A1317">
        <w:t xml:space="preserve"> candidates. </w:t>
      </w:r>
      <w:r w:rsidRPr="000A1317">
        <w:rPr>
          <w:i/>
        </w:rPr>
        <w:t>M</w:t>
      </w:r>
      <w:r w:rsidRPr="000A1317">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p>
    <w:p w14:paraId="0E19011E" w14:textId="77777777" w:rsidR="004E3F94" w:rsidRPr="000A1317" w:rsidRDefault="004E3F94" w:rsidP="00F93F8F">
      <w:pPr>
        <w:pStyle w:val="TH"/>
      </w:pPr>
      <w:r w:rsidRPr="000A1317">
        <w:rPr>
          <w:noProof/>
        </w:rPr>
        <w:drawing>
          <wp:inline distT="0" distB="0" distL="0" distR="0" wp14:anchorId="692CBBA9" wp14:editId="74282E5D">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704C91C5" w14:textId="77777777" w:rsidR="004E3F94" w:rsidRPr="000A1317" w:rsidRDefault="004E3F94" w:rsidP="00F93F8F">
      <w:pPr>
        <w:pStyle w:val="TF"/>
      </w:pPr>
      <w:r w:rsidRPr="000A1317">
        <w:t xml:space="preserve">Figure 9.1: Example of NR partial sensing. PBPS of </w:t>
      </w:r>
      <w:r w:rsidRPr="000A1317">
        <w:rPr>
          <w:i/>
        </w:rPr>
        <w:t xml:space="preserve">Y </w:t>
      </w:r>
      <w:r w:rsidRPr="000A1317">
        <w:t xml:space="preserve">candidate slots at two periodicities, </w:t>
      </w:r>
      <w:r w:rsidRPr="000A1317">
        <w:rPr>
          <w:i/>
        </w:rPr>
        <w:t>P</w:t>
      </w:r>
      <w:r w:rsidRPr="000A1317">
        <w:rPr>
          <w:vertAlign w:val="subscript"/>
        </w:rPr>
        <w:t>1</w:t>
      </w:r>
      <w:r w:rsidRPr="000A1317">
        <w:t xml:space="preserve"> and </w:t>
      </w:r>
      <w:r w:rsidRPr="000A1317">
        <w:rPr>
          <w:i/>
        </w:rPr>
        <w:t>P</w:t>
      </w:r>
      <w:r w:rsidRPr="000A1317">
        <w:rPr>
          <w:vertAlign w:val="subscript"/>
        </w:rPr>
        <w:t>2</w:t>
      </w:r>
      <w:r w:rsidRPr="000A1317">
        <w:t xml:space="preserve">, for the two most recent PBPS occasions before slot </w:t>
      </w:r>
      <w:r w:rsidRPr="000A1317">
        <w:rPr>
          <w:i/>
        </w:rPr>
        <w:t>n,</w:t>
      </w:r>
      <w:r w:rsidRPr="000A1317">
        <w:t xml:space="preserve"> and CPS for </w:t>
      </w:r>
      <w:r w:rsidRPr="000A1317">
        <w:rPr>
          <w:i/>
        </w:rPr>
        <w:t>M</w:t>
      </w:r>
      <w:r w:rsidRPr="000A1317">
        <w:t xml:space="preserve"> sidelink slots ending a processing time before the </w:t>
      </w:r>
      <w:r w:rsidRPr="000A1317">
        <w:rPr>
          <w:i/>
        </w:rPr>
        <w:t>Y</w:t>
      </w:r>
      <w:r w:rsidRPr="000A1317">
        <w:t xml:space="preserve"> candidate slots.</w:t>
      </w:r>
    </w:p>
    <w:p w14:paraId="44812369" w14:textId="77777777" w:rsidR="004E3F94" w:rsidRPr="000A1317" w:rsidRDefault="004E3F94" w:rsidP="004E3F94">
      <w:r w:rsidRPr="000A1317">
        <w:t>For partial sensing applied to periodic transmissions, re-evaluation and pre-emption are also performed before the resources are used (see Clause 6.3.2.2) for the remaining PBPS candidate slots, and CPS slots preceding them.</w:t>
      </w:r>
    </w:p>
    <w:p w14:paraId="29383BE7" w14:textId="77777777" w:rsidR="004E3F94" w:rsidRPr="000A1317" w:rsidRDefault="004E3F94" w:rsidP="00F93F8F">
      <w:pPr>
        <w:pStyle w:val="Heading2"/>
      </w:pPr>
      <w:bookmarkStart w:id="222" w:name="_Toc90664806"/>
      <w:r w:rsidRPr="000A1317">
        <w:t>9.3</w:t>
      </w:r>
      <w:r w:rsidRPr="000A1317">
        <w:tab/>
        <w:t>Sidelink DRX</w:t>
      </w:r>
      <w:bookmarkEnd w:id="222"/>
    </w:p>
    <w:p w14:paraId="6D5ECEB4" w14:textId="77777777" w:rsidR="004E3F94" w:rsidRPr="000A1317" w:rsidRDefault="004E3F94" w:rsidP="004E3F94">
      <w:r w:rsidRPr="000A1317">
        <w:t xml:space="preserve">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w:t>
      </w:r>
      <w:r w:rsidRPr="00D64F5B">
        <w:t>only</w:t>
      </w:r>
      <w:r w:rsidRPr="000A1317">
        <w:t xml:space="preserve"> perform</w:t>
      </w:r>
      <w:r>
        <w:t>s</w:t>
      </w:r>
      <w:r w:rsidRPr="000A1317">
        <w:t xml:space="preserve">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6C791191" w14:textId="77777777" w:rsidR="00396267" w:rsidRDefault="00396267" w:rsidP="00396267">
      <w:pPr>
        <w:pStyle w:val="Heading1"/>
      </w:pPr>
      <w:bookmarkStart w:id="223" w:name="_Toc24049737"/>
      <w:bookmarkStart w:id="224" w:name="_Toc25753703"/>
      <w:bookmarkStart w:id="225" w:name="_Toc90664807"/>
      <w:r>
        <w:t>10</w:t>
      </w:r>
      <w:r>
        <w:tab/>
        <w:t>Roadside unit</w:t>
      </w:r>
      <w:bookmarkEnd w:id="223"/>
      <w:bookmarkEnd w:id="224"/>
      <w:bookmarkEnd w:id="225"/>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w:t>
      </w:r>
      <w:r w:rsidRPr="000D1B1D">
        <w:rPr>
          <w:rFonts w:eastAsia="Malgun Gothic"/>
          <w:lang w:eastAsia="ko-KR"/>
        </w:rPr>
        <w:lastRenderedPageBreak/>
        <w:t xml:space="preserve">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7227E6FE" w14:textId="77777777" w:rsidR="00396267" w:rsidRPr="00ED7D4B" w:rsidRDefault="00396267" w:rsidP="00F93F8F"/>
    <w:p w14:paraId="7FD599D4" w14:textId="340AF598" w:rsidR="00396267" w:rsidRPr="00235394" w:rsidRDefault="00396267" w:rsidP="00396267">
      <w:pPr>
        <w:pStyle w:val="Heading8"/>
      </w:pPr>
      <w:bookmarkStart w:id="226" w:name="historyclause"/>
      <w:r w:rsidRPr="004D3578">
        <w:br w:type="page"/>
      </w:r>
      <w:bookmarkStart w:id="227" w:name="_Toc24049738"/>
      <w:bookmarkStart w:id="228" w:name="_Toc25753704"/>
      <w:r w:rsidRPr="004D3578">
        <w:lastRenderedPageBreak/>
        <w:t>Annex &lt;</w:t>
      </w:r>
      <w:r w:rsidR="00764039">
        <w:t>A</w:t>
      </w:r>
      <w:r w:rsidRPr="004D3578">
        <w:t>&gt; (informative):</w:t>
      </w:r>
      <w:r w:rsidRPr="004D3578">
        <w:br/>
        <w:t>Change history</w:t>
      </w:r>
      <w:bookmarkEnd w:id="226"/>
      <w:bookmarkEnd w:id="227"/>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5"/>
        <w:gridCol w:w="1121"/>
        <w:gridCol w:w="931"/>
        <w:gridCol w:w="436"/>
        <w:gridCol w:w="374"/>
        <w:gridCol w:w="338"/>
        <w:gridCol w:w="4661"/>
        <w:gridCol w:w="979"/>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226BE8">
        <w:tc>
          <w:tcPr>
            <w:tcW w:w="745"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226BE8">
        <w:tc>
          <w:tcPr>
            <w:tcW w:w="745"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226BE8">
        <w:tc>
          <w:tcPr>
            <w:tcW w:w="745"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226BE8">
        <w:tc>
          <w:tcPr>
            <w:tcW w:w="745"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226BE8">
        <w:tc>
          <w:tcPr>
            <w:tcW w:w="745"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226BE8">
        <w:tc>
          <w:tcPr>
            <w:tcW w:w="745"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226BE8">
        <w:tc>
          <w:tcPr>
            <w:tcW w:w="745"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226BE8">
        <w:tc>
          <w:tcPr>
            <w:tcW w:w="745"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226BE8">
        <w:tc>
          <w:tcPr>
            <w:tcW w:w="745"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0" w:type="auto"/>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0" w:type="auto"/>
            <w:shd w:val="solid" w:color="FFFFFF" w:fill="auto"/>
          </w:tcPr>
          <w:p w14:paraId="59D1BB28" w14:textId="77777777" w:rsidR="00B84DF6" w:rsidRPr="006B0D02" w:rsidRDefault="00B84DF6" w:rsidP="00615F32">
            <w:pPr>
              <w:pStyle w:val="TAL"/>
              <w:rPr>
                <w:sz w:val="16"/>
                <w:szCs w:val="16"/>
              </w:rPr>
            </w:pPr>
          </w:p>
        </w:tc>
        <w:tc>
          <w:tcPr>
            <w:tcW w:w="0" w:type="auto"/>
            <w:shd w:val="solid" w:color="FFFFFF" w:fill="auto"/>
          </w:tcPr>
          <w:p w14:paraId="5E05CFFC" w14:textId="77777777" w:rsidR="00B84DF6" w:rsidRPr="006B0D02" w:rsidRDefault="00B84DF6" w:rsidP="00615F32">
            <w:pPr>
              <w:pStyle w:val="TAR"/>
              <w:rPr>
                <w:sz w:val="16"/>
                <w:szCs w:val="16"/>
              </w:rPr>
            </w:pPr>
          </w:p>
        </w:tc>
        <w:tc>
          <w:tcPr>
            <w:tcW w:w="0" w:type="auto"/>
            <w:shd w:val="solid" w:color="FFFFFF" w:fill="auto"/>
          </w:tcPr>
          <w:p w14:paraId="2008EA50" w14:textId="77777777" w:rsidR="00B84DF6" w:rsidRPr="006B0D02" w:rsidRDefault="00B84DF6" w:rsidP="00615F32">
            <w:pPr>
              <w:pStyle w:val="TAC"/>
              <w:rPr>
                <w:sz w:val="16"/>
                <w:szCs w:val="16"/>
              </w:rPr>
            </w:pPr>
          </w:p>
        </w:tc>
        <w:tc>
          <w:tcPr>
            <w:tcW w:w="0" w:type="auto"/>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0" w:type="auto"/>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47026B" w:rsidRPr="006B0D02" w14:paraId="120455DF" w14:textId="77777777" w:rsidTr="00226BE8">
        <w:tc>
          <w:tcPr>
            <w:tcW w:w="745"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0" w:type="auto"/>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0" w:type="auto"/>
            <w:shd w:val="solid" w:color="FFFFFF" w:fill="auto"/>
          </w:tcPr>
          <w:p w14:paraId="558D831B" w14:textId="77777777" w:rsidR="0047026B" w:rsidRPr="006B0D02" w:rsidRDefault="0047026B" w:rsidP="00615F32">
            <w:pPr>
              <w:pStyle w:val="TAL"/>
              <w:rPr>
                <w:sz w:val="16"/>
                <w:szCs w:val="16"/>
              </w:rPr>
            </w:pPr>
          </w:p>
        </w:tc>
        <w:tc>
          <w:tcPr>
            <w:tcW w:w="0" w:type="auto"/>
            <w:shd w:val="solid" w:color="FFFFFF" w:fill="auto"/>
          </w:tcPr>
          <w:p w14:paraId="30EB77B4" w14:textId="77777777" w:rsidR="0047026B" w:rsidRPr="006B0D02" w:rsidRDefault="0047026B" w:rsidP="00615F32">
            <w:pPr>
              <w:pStyle w:val="TAR"/>
              <w:rPr>
                <w:sz w:val="16"/>
                <w:szCs w:val="16"/>
              </w:rPr>
            </w:pPr>
          </w:p>
        </w:tc>
        <w:tc>
          <w:tcPr>
            <w:tcW w:w="0" w:type="auto"/>
            <w:shd w:val="solid" w:color="FFFFFF" w:fill="auto"/>
          </w:tcPr>
          <w:p w14:paraId="545C0683" w14:textId="77777777" w:rsidR="0047026B" w:rsidRPr="006B0D02" w:rsidRDefault="0047026B" w:rsidP="00615F32">
            <w:pPr>
              <w:pStyle w:val="TAC"/>
              <w:rPr>
                <w:sz w:val="16"/>
                <w:szCs w:val="16"/>
              </w:rPr>
            </w:pPr>
          </w:p>
        </w:tc>
        <w:tc>
          <w:tcPr>
            <w:tcW w:w="0" w:type="auto"/>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0" w:type="auto"/>
            <w:shd w:val="solid" w:color="FFFFFF" w:fill="auto"/>
          </w:tcPr>
          <w:p w14:paraId="6F4DAD75" w14:textId="41D10A94" w:rsidR="0047026B" w:rsidRDefault="0047026B" w:rsidP="00615F32">
            <w:pPr>
              <w:pStyle w:val="TAC"/>
              <w:rPr>
                <w:sz w:val="16"/>
                <w:szCs w:val="16"/>
              </w:rPr>
            </w:pPr>
            <w:r>
              <w:rPr>
                <w:sz w:val="16"/>
                <w:szCs w:val="16"/>
              </w:rPr>
              <w:t>2.0.0</w:t>
            </w:r>
          </w:p>
        </w:tc>
      </w:tr>
      <w:tr w:rsidR="00226BE8" w:rsidRPr="006B0D02" w14:paraId="7200FA65" w14:textId="77777777" w:rsidTr="00226BE8">
        <w:tc>
          <w:tcPr>
            <w:tcW w:w="745" w:type="dxa"/>
            <w:tcBorders>
              <w:top w:val="single" w:sz="6" w:space="0" w:color="auto"/>
              <w:left w:val="single" w:sz="6" w:space="0" w:color="auto"/>
              <w:bottom w:val="single" w:sz="6" w:space="0" w:color="auto"/>
              <w:right w:val="single" w:sz="6" w:space="0" w:color="auto"/>
            </w:tcBorders>
            <w:shd w:val="solid" w:color="FFFFFF" w:fill="auto"/>
          </w:tcPr>
          <w:p w14:paraId="47BBE82A" w14:textId="77777777" w:rsidR="00226BE8" w:rsidRDefault="00226BE8" w:rsidP="00226BE8">
            <w:pPr>
              <w:pStyle w:val="TAC"/>
              <w:rPr>
                <w:sz w:val="16"/>
                <w:szCs w:val="16"/>
              </w:rPr>
            </w:pPr>
            <w:r>
              <w:rPr>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C65B7E" w14:textId="77777777" w:rsidR="00226BE8" w:rsidRDefault="00226BE8" w:rsidP="00226BE8">
            <w:pPr>
              <w:pStyle w:val="TAC"/>
              <w:rPr>
                <w:sz w:val="16"/>
                <w:szCs w:val="16"/>
              </w:rPr>
            </w:pPr>
            <w:r>
              <w:rPr>
                <w:sz w:val="16"/>
                <w:szCs w:val="16"/>
              </w:rPr>
              <w:t>RAN#88-e</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AB0A825" w14:textId="74DB1124" w:rsidR="00226BE8" w:rsidRDefault="00226BE8" w:rsidP="00226BE8">
            <w:pPr>
              <w:pStyle w:val="TAC"/>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62F7633" w14:textId="77777777" w:rsidR="00226BE8" w:rsidRPr="006B0D02" w:rsidRDefault="00226BE8" w:rsidP="00226BE8">
            <w:pPr>
              <w:pStyle w:val="TAL"/>
              <w:rPr>
                <w:sz w:val="16"/>
                <w:szCs w:val="16"/>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5D64570" w14:textId="77777777" w:rsidR="00226BE8" w:rsidRPr="006B0D02" w:rsidRDefault="00226BE8" w:rsidP="00226BE8">
            <w:pPr>
              <w:pStyle w:val="TAR"/>
              <w:rPr>
                <w:sz w:val="16"/>
                <w:szCs w:val="16"/>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832BB64" w14:textId="77777777" w:rsidR="00226BE8" w:rsidRPr="006B0D02" w:rsidRDefault="00226BE8" w:rsidP="00226BE8">
            <w:pPr>
              <w:pStyle w:val="TAC"/>
              <w:rPr>
                <w:sz w:val="16"/>
                <w:szCs w:val="16"/>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D4BE623" w14:textId="2137A501" w:rsidR="00226BE8" w:rsidRDefault="00226BE8" w:rsidP="00226BE8">
            <w:pPr>
              <w:pStyle w:val="TAL"/>
              <w:rPr>
                <w:sz w:val="16"/>
                <w:szCs w:val="16"/>
              </w:rPr>
            </w:pPr>
            <w:r>
              <w:rPr>
                <w:sz w:val="16"/>
                <w:szCs w:val="16"/>
              </w:rPr>
              <w:t xml:space="preserve">TR37.985 </w:t>
            </w:r>
            <w:r w:rsidR="001E6867">
              <w:rPr>
                <w:sz w:val="16"/>
                <w:szCs w:val="16"/>
              </w:rPr>
              <w:t xml:space="preserve">is approved and </w:t>
            </w:r>
            <w:r>
              <w:rPr>
                <w:sz w:val="16"/>
                <w:szCs w:val="16"/>
              </w:rPr>
              <w:t>under change control as a Rel-16 spec</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3C89B76" w14:textId="2B228725" w:rsidR="00226BE8" w:rsidRDefault="00226BE8" w:rsidP="00226BE8">
            <w:pPr>
              <w:pStyle w:val="TAC"/>
              <w:rPr>
                <w:sz w:val="16"/>
                <w:szCs w:val="16"/>
              </w:rPr>
            </w:pPr>
            <w:r>
              <w:rPr>
                <w:sz w:val="16"/>
                <w:szCs w:val="16"/>
              </w:rPr>
              <w:t>16.0.0</w:t>
            </w:r>
          </w:p>
        </w:tc>
      </w:tr>
      <w:tr w:rsidR="00B71522" w:rsidRPr="006B0D02" w14:paraId="5F5467D8" w14:textId="77777777" w:rsidTr="00B71522">
        <w:tc>
          <w:tcPr>
            <w:tcW w:w="745" w:type="dxa"/>
            <w:tcBorders>
              <w:top w:val="single" w:sz="6" w:space="0" w:color="auto"/>
              <w:left w:val="single" w:sz="6" w:space="0" w:color="auto"/>
              <w:bottom w:val="single" w:sz="6" w:space="0" w:color="auto"/>
              <w:right w:val="single" w:sz="6" w:space="0" w:color="auto"/>
            </w:tcBorders>
            <w:shd w:val="solid" w:color="FFFFFF" w:fill="auto"/>
          </w:tcPr>
          <w:p w14:paraId="476B279D" w14:textId="7C1588FE" w:rsidR="00B71522" w:rsidRDefault="00B71522" w:rsidP="00B71522">
            <w:pPr>
              <w:pStyle w:val="TAC"/>
              <w:rPr>
                <w:sz w:val="16"/>
                <w:szCs w:val="16"/>
              </w:rPr>
            </w:pPr>
            <w:r>
              <w:rPr>
                <w:sz w:val="16"/>
                <w:szCs w:val="16"/>
              </w:rPr>
              <w:t>2021-12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DB9A55" w14:textId="15182A89" w:rsidR="00B71522" w:rsidRDefault="00B71522" w:rsidP="00B71522">
            <w:pPr>
              <w:pStyle w:val="TAC"/>
              <w:rPr>
                <w:sz w:val="16"/>
                <w:szCs w:val="16"/>
              </w:rPr>
            </w:pPr>
            <w:r>
              <w:rPr>
                <w:sz w:val="16"/>
                <w:szCs w:val="16"/>
              </w:rPr>
              <w:t>RAN#94-e</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27BCA917" w14:textId="71340726" w:rsidR="00B71522" w:rsidRDefault="00B71522" w:rsidP="00B71522">
            <w:pPr>
              <w:pStyle w:val="TAC"/>
              <w:rPr>
                <w:sz w:val="16"/>
                <w:szCs w:val="16"/>
              </w:rPr>
            </w:pPr>
            <w:r>
              <w:rPr>
                <w:sz w:val="16"/>
                <w:szCs w:val="16"/>
              </w:rPr>
              <w:t>RP-212978</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BAF94BA" w14:textId="7BECCA03" w:rsidR="00B71522" w:rsidRPr="006B0D02" w:rsidRDefault="00B71522" w:rsidP="00B71522">
            <w:pPr>
              <w:pStyle w:val="TAL"/>
              <w:rPr>
                <w:sz w:val="16"/>
                <w:szCs w:val="16"/>
              </w:rPr>
            </w:pPr>
            <w:r>
              <w:rPr>
                <w:sz w:val="16"/>
                <w:szCs w:val="16"/>
              </w:rPr>
              <w:t>0001</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9E94DFA" w14:textId="06ECABC2" w:rsidR="00B71522" w:rsidRPr="006B0D02" w:rsidRDefault="00B71522" w:rsidP="00F93F8F">
            <w:pPr>
              <w:pStyle w:val="TAR"/>
              <w:jc w:val="center"/>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66168AE" w14:textId="68C983E2" w:rsidR="00B71522" w:rsidRPr="006B0D02" w:rsidRDefault="00B71522" w:rsidP="00B71522">
            <w:pPr>
              <w:pStyle w:val="TAC"/>
              <w:rPr>
                <w:sz w:val="16"/>
                <w:szCs w:val="16"/>
              </w:rPr>
            </w:pPr>
            <w:r>
              <w:rPr>
                <w:sz w:val="16"/>
                <w:szCs w:val="16"/>
              </w:rPr>
              <w:t>B</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51F9B486" w14:textId="29D29CE6" w:rsidR="00B71522" w:rsidRDefault="00B71522" w:rsidP="00B71522">
            <w:pPr>
              <w:pStyle w:val="TAL"/>
              <w:rPr>
                <w:sz w:val="16"/>
                <w:szCs w:val="16"/>
              </w:rPr>
            </w:pPr>
            <w:r w:rsidRPr="00B71522">
              <w:rPr>
                <w:sz w:val="16"/>
                <w:szCs w:val="16"/>
              </w:rPr>
              <w:t>Introduction of Rel-17 sidelink enhancements</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38F664C" w14:textId="054B29EA" w:rsidR="00B71522" w:rsidRDefault="00B71522" w:rsidP="00B71522">
            <w:pPr>
              <w:pStyle w:val="TAC"/>
              <w:rPr>
                <w:sz w:val="16"/>
                <w:szCs w:val="16"/>
              </w:rPr>
            </w:pPr>
            <w:r>
              <w:rPr>
                <w:sz w:val="16"/>
                <w:szCs w:val="16"/>
              </w:rPr>
              <w:t>17.0.0</w:t>
            </w:r>
          </w:p>
        </w:tc>
      </w:tr>
    </w:tbl>
    <w:p w14:paraId="0997ADF0" w14:textId="77777777" w:rsidR="00396267" w:rsidRDefault="00396267" w:rsidP="00396267"/>
    <w:sectPr w:rsidR="00396267">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2E975" w14:textId="77777777" w:rsidR="005C323A" w:rsidRDefault="005C323A">
      <w:r>
        <w:separator/>
      </w:r>
    </w:p>
  </w:endnote>
  <w:endnote w:type="continuationSeparator" w:id="0">
    <w:p w14:paraId="4264C198" w14:textId="77777777" w:rsidR="005C323A" w:rsidRDefault="005C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61994" w14:textId="77777777" w:rsidR="006F50D8" w:rsidRDefault="006F50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2429C" w14:textId="77777777" w:rsidR="005C323A" w:rsidRDefault="005C323A">
      <w:r>
        <w:separator/>
      </w:r>
    </w:p>
  </w:footnote>
  <w:footnote w:type="continuationSeparator" w:id="0">
    <w:p w14:paraId="0C8D4ABD" w14:textId="77777777" w:rsidR="005C323A" w:rsidRDefault="005C3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6E2A4" w14:textId="765A6347" w:rsidR="006F50D8" w:rsidRDefault="006F50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5ED">
      <w:rPr>
        <w:rFonts w:ascii="Arial" w:hAnsi="Arial" w:cs="Arial"/>
        <w:b/>
        <w:noProof/>
        <w:sz w:val="18"/>
        <w:szCs w:val="18"/>
      </w:rPr>
      <w:t>3GPP TR 37.985 V17.0.0 (2021-12)</w:t>
    </w:r>
    <w:r>
      <w:rPr>
        <w:rFonts w:ascii="Arial" w:hAnsi="Arial" w:cs="Arial"/>
        <w:b/>
        <w:sz w:val="18"/>
        <w:szCs w:val="18"/>
      </w:rPr>
      <w:fldChar w:fldCharType="end"/>
    </w:r>
  </w:p>
  <w:p w14:paraId="07C16CE5" w14:textId="77777777" w:rsidR="006F50D8" w:rsidRDefault="006F50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796061F0" w:rsidR="006F50D8" w:rsidRDefault="006F50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5ED">
      <w:rPr>
        <w:rFonts w:ascii="Arial" w:hAnsi="Arial" w:cs="Arial"/>
        <w:b/>
        <w:noProof/>
        <w:sz w:val="18"/>
        <w:szCs w:val="18"/>
      </w:rPr>
      <w:t>Release 17</w:t>
    </w:r>
    <w:r>
      <w:rPr>
        <w:rFonts w:ascii="Arial" w:hAnsi="Arial" w:cs="Arial"/>
        <w:b/>
        <w:sz w:val="18"/>
        <w:szCs w:val="18"/>
      </w:rPr>
      <w:fldChar w:fldCharType="end"/>
    </w:r>
  </w:p>
  <w:p w14:paraId="70387197" w14:textId="77777777" w:rsidR="006F50D8" w:rsidRDefault="006F5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2B0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C0879"/>
    <w:rsid w:val="001C21C3"/>
    <w:rsid w:val="001C22C7"/>
    <w:rsid w:val="001C39B8"/>
    <w:rsid w:val="001D02C2"/>
    <w:rsid w:val="001D0B38"/>
    <w:rsid w:val="001D52A5"/>
    <w:rsid w:val="001E01DC"/>
    <w:rsid w:val="001E2CCF"/>
    <w:rsid w:val="001E3E93"/>
    <w:rsid w:val="001E6867"/>
    <w:rsid w:val="001F0C1D"/>
    <w:rsid w:val="001F1132"/>
    <w:rsid w:val="001F168B"/>
    <w:rsid w:val="001F17CE"/>
    <w:rsid w:val="001F395F"/>
    <w:rsid w:val="00200A81"/>
    <w:rsid w:val="002038EF"/>
    <w:rsid w:val="00216038"/>
    <w:rsid w:val="002208C8"/>
    <w:rsid w:val="0022096E"/>
    <w:rsid w:val="00220C24"/>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6FA7"/>
    <w:rsid w:val="00423334"/>
    <w:rsid w:val="0042749A"/>
    <w:rsid w:val="00427F78"/>
    <w:rsid w:val="004345EC"/>
    <w:rsid w:val="00440AE4"/>
    <w:rsid w:val="0046166E"/>
    <w:rsid w:val="004617F4"/>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E3F94"/>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92437"/>
    <w:rsid w:val="005946A4"/>
    <w:rsid w:val="00597B11"/>
    <w:rsid w:val="005A2513"/>
    <w:rsid w:val="005A2700"/>
    <w:rsid w:val="005A365E"/>
    <w:rsid w:val="005A6880"/>
    <w:rsid w:val="005B30E4"/>
    <w:rsid w:val="005C323A"/>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50D8"/>
    <w:rsid w:val="006F66B2"/>
    <w:rsid w:val="00701116"/>
    <w:rsid w:val="00701E74"/>
    <w:rsid w:val="00702568"/>
    <w:rsid w:val="00713C44"/>
    <w:rsid w:val="0072133A"/>
    <w:rsid w:val="007225ED"/>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7647"/>
    <w:rsid w:val="007A772E"/>
    <w:rsid w:val="007B1FA3"/>
    <w:rsid w:val="007B295D"/>
    <w:rsid w:val="007B600E"/>
    <w:rsid w:val="007C27B2"/>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522"/>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3F40"/>
    <w:rsid w:val="00C967F0"/>
    <w:rsid w:val="00CA3D0C"/>
    <w:rsid w:val="00CC49BB"/>
    <w:rsid w:val="00CD2DE0"/>
    <w:rsid w:val="00CD3532"/>
    <w:rsid w:val="00CD5193"/>
    <w:rsid w:val="00CD5F3B"/>
    <w:rsid w:val="00CD78C9"/>
    <w:rsid w:val="00CE2EE0"/>
    <w:rsid w:val="00CE6FC4"/>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3F8F"/>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image" Target="media/image27.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1.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2.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5C48-237A-4B8D-9465-1F010E3A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14671</Words>
  <Characters>83626</Characters>
  <Application>Microsoft Office Word</Application>
  <DocSecurity>0</DocSecurity>
  <Lines>696</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98101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CR0001</cp:lastModifiedBy>
  <cp:revision>2</cp:revision>
  <cp:lastPrinted>2019-02-25T14:05:00Z</cp:lastPrinted>
  <dcterms:created xsi:type="dcterms:W3CDTF">2021-12-17T19:28:00Z</dcterms:created>
  <dcterms:modified xsi:type="dcterms:W3CDTF">2021-12-17T19:28:00Z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