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A50262">
        <w:t>6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18</w:t>
      </w:r>
      <w:r w:rsidR="00AD02B7" w:rsidRPr="00C12953">
        <w:rPr>
          <w:sz w:val="32"/>
        </w:rPr>
        <w:t>-</w:t>
      </w:r>
      <w:r w:rsidR="00A50262">
        <w:rPr>
          <w:sz w:val="32"/>
        </w:rPr>
        <w:t>03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2018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A66">
        <w:t>5.3.3A</w:t>
      </w:r>
      <w:r w:rsidRPr="009D6A66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2AF5">
        <w:rPr>
          <w:lang w:val="en-US"/>
        </w:rPr>
        <w:t>Precoding</w:t>
      </w:r>
      <w:r>
        <w:tab/>
        <w:t>26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6.5pt" o:ole="">
            <v:imagedata r:id="rId10" o:title=""/>
          </v:shape>
          <o:OLEObject Type="Embed" ProgID="Equation.3" ShapeID="_x0000_i1025" DrawAspect="Content" ObjectID="_1584212451" r:id="rId11"/>
        </w:object>
      </w:r>
      <w:r>
        <w:t xml:space="preserve"> or larger</w:t>
      </w:r>
      <w:r>
        <w:tab/>
        <w:t>43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7pt;height:16.5pt" o:ole="">
            <v:imagedata r:id="rId10" o:title=""/>
          </v:shape>
          <o:OLEObject Type="Embed" ProgID="Equation.3" ShapeID="_x0000_i1026" DrawAspect="Content" ObjectID="_1584212452" r:id="rId12"/>
        </w:object>
      </w:r>
      <w:r>
        <w:tab/>
        <w:t>44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49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50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50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50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53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53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59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60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73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74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80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80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82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82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83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87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87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88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89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90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92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92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96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97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A66">
        <w:t>6.7</w:t>
      </w:r>
      <w:r w:rsidRPr="009D6A66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2AF5">
        <w:rPr>
          <w:lang w:val="en-US"/>
        </w:rPr>
        <w:t>Physical control format indicator channel</w:t>
      </w:r>
      <w:r>
        <w:tab/>
        <w:t>98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6A66">
        <w:t>6.7.1</w:t>
      </w:r>
      <w:r w:rsidRPr="009D6A66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2AF5">
        <w:rPr>
          <w:lang w:val="en-US"/>
        </w:rPr>
        <w:t>Scrambling</w:t>
      </w:r>
      <w:r>
        <w:tab/>
        <w:t>99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99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100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100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100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101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102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102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107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110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112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117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117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118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118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119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120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129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129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141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141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141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142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146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146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148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151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154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154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157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161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161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162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162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164</w:t>
      </w:r>
    </w:p>
    <w:p w:rsidR="009D6A66" w:rsidRDefault="009D6A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165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168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5pt;height:17.25pt" o:ole="">
            <v:imagedata r:id="rId13" o:title=""/>
          </v:shape>
          <o:OLEObject Type="Embed" ProgID="Equation.3" ShapeID="_x0000_i1027" DrawAspect="Content" ObjectID="_1584212453" r:id="rId14"/>
        </w:object>
      </w:r>
      <w:r>
        <w:tab/>
        <w:t>168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75pt;height:17.25pt" o:ole="">
            <v:imagedata r:id="rId15" o:title=""/>
          </v:shape>
          <o:OLEObject Type="Embed" ProgID="Equation.3" ShapeID="_x0000_i1028" DrawAspect="Content" ObjectID="_1584212454" r:id="rId16"/>
        </w:object>
      </w:r>
      <w:r>
        <w:tab/>
        <w:t>169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170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174</w:t>
      </w:r>
    </w:p>
    <w:p w:rsidR="009D6A66" w:rsidRDefault="009D6A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174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175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178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178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179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182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184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185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9D6A66" w:rsidRDefault="009D6A66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185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9D6A66" w:rsidRDefault="009D6A66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186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:rsidR="009D6A66" w:rsidRDefault="009D6A66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9D6A66" w:rsidRDefault="009D6A66" w:rsidP="009D6A66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188</w:t>
      </w:r>
    </w:p>
    <w:p w:rsidR="00666497" w:rsidRDefault="009D6A66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A50262">
        <w:instrText>-e60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A50262">
        <w:instrText>-e60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A50262">
        <w:instrText>-e60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0ED" w:rsidRDefault="00F020ED">
      <w:r>
        <w:separator/>
      </w:r>
    </w:p>
  </w:endnote>
  <w:endnote w:type="continuationSeparator" w:id="0">
    <w:p w:rsidR="00F020ED" w:rsidRDefault="00F0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0ED" w:rsidRDefault="00F020ED">
      <w:r>
        <w:separator/>
      </w:r>
    </w:p>
  </w:footnote>
  <w:footnote w:type="continuationSeparator" w:id="0">
    <w:p w:rsidR="00F020ED" w:rsidRDefault="00F02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D6A66">
      <w:t>3GPP TS 36.211 V14.6.0 (2018-03)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D6A66">
      <w:t>5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D6A66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EFE71-A81E-48B6-8799-962953F74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CR0001</cp:lastModifiedBy>
  <cp:revision>5</cp:revision>
  <cp:lastPrinted>2007-09-07T07:56:00Z</cp:lastPrinted>
  <dcterms:created xsi:type="dcterms:W3CDTF">2018-04-02T17:02:00Z</dcterms:created>
  <dcterms:modified xsi:type="dcterms:W3CDTF">2018-04-02T19:11:00Z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