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51"/>
              <w:framePr w:w="0" w:hRule="auto" w:wrap="auto" w:vAnchor="margin" w:hAnchor="text" w:yAlign="inline"/>
            </w:pPr>
            <w:bookmarkStart w:id="0" w:name="page1"/>
            <w:bookmarkStart w:id="94" w:name="_GoBack"/>
            <w:bookmarkEnd w:id="94"/>
            <w:r>
              <w:rPr>
                <w:sz w:val="64"/>
              </w:rPr>
              <w:t xml:space="preserve">3GPP </w:t>
            </w:r>
            <w:bookmarkStart w:id="1" w:name="specType1"/>
            <w:r>
              <w:rPr>
                <w:sz w:val="64"/>
              </w:rPr>
              <w:t>TR</w:t>
            </w:r>
            <w:bookmarkEnd w:id="1"/>
            <w:r>
              <w:rPr>
                <w:sz w:val="64"/>
              </w:rPr>
              <w:t xml:space="preserve"> </w:t>
            </w:r>
            <w:bookmarkStart w:id="2" w:name="specNumber"/>
            <w:r>
              <w:rPr>
                <w:sz w:val="64"/>
                <w:lang w:val="en-US"/>
              </w:rPr>
              <w:t>33</w:t>
            </w:r>
            <w:r>
              <w:rPr>
                <w:sz w:val="64"/>
              </w:rPr>
              <w:t>.</w:t>
            </w:r>
            <w:r>
              <w:rPr>
                <w:sz w:val="64"/>
                <w:lang w:val="en-US"/>
              </w:rPr>
              <w:t>936</w:t>
            </w:r>
            <w:bookmarkEnd w:id="2"/>
            <w:r>
              <w:rPr>
                <w:sz w:val="64"/>
              </w:rPr>
              <w:t xml:space="preserve"> </w:t>
            </w:r>
            <w:r>
              <w:t>V</w:t>
            </w:r>
            <w:bookmarkStart w:id="3" w:name="specVersion"/>
            <w:r>
              <w:rPr>
                <w:lang w:val="en-US"/>
              </w:rPr>
              <w:t>0</w:t>
            </w:r>
            <w:r>
              <w:t>.</w:t>
            </w:r>
            <w:r>
              <w:rPr>
                <w:rFonts w:hint="eastAsia" w:eastAsia="宋体"/>
                <w:lang w:val="en-US" w:eastAsia="zh-CN"/>
              </w:rPr>
              <w:t>4</w:t>
            </w:r>
            <w:r>
              <w:t>.</w:t>
            </w:r>
            <w:r>
              <w:rPr>
                <w:lang w:val="en-US"/>
              </w:rPr>
              <w:t>0</w:t>
            </w:r>
            <w:bookmarkEnd w:id="3"/>
            <w:r>
              <w:t xml:space="preserve"> </w:t>
            </w:r>
            <w:r>
              <w:rPr>
                <w:sz w:val="32"/>
              </w:rPr>
              <w:t>(</w:t>
            </w:r>
            <w:bookmarkStart w:id="4" w:name="issueDate"/>
            <w:r>
              <w:rPr>
                <w:sz w:val="32"/>
                <w:lang w:val="en-US"/>
              </w:rPr>
              <w:t>2022</w:t>
            </w:r>
            <w:r>
              <w:rPr>
                <w:sz w:val="32"/>
              </w:rPr>
              <w:t>-</w:t>
            </w:r>
            <w:bookmarkEnd w:id="4"/>
            <w:r>
              <w:rPr>
                <w:rFonts w:hint="eastAsia" w:eastAsia="宋体"/>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Report</w:t>
            </w:r>
            <w:bookmarkEnd w:id="5"/>
          </w:p>
          <w:p>
            <w:pPr>
              <w:pStyle w:val="66"/>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r>
              <w:t xml:space="preserve">Technical Specification Group </w:t>
            </w:r>
            <w:bookmarkStart w:id="6" w:name="specTitle"/>
            <w:r>
              <w:t>Service and System Aspects;</w:t>
            </w:r>
          </w:p>
          <w:p>
            <w:pPr>
              <w:pStyle w:val="53"/>
              <w:framePr w:wrap="auto" w:vAnchor="margin" w:hAnchor="text" w:yAlign="inline"/>
            </w:pPr>
            <w:r>
              <w:rPr>
                <w:rFonts w:hint="eastAsia"/>
              </w:rPr>
              <w:t>Security Assurance Methodology (SECAM)</w:t>
            </w:r>
            <w:r>
              <w:t>;</w:t>
            </w:r>
          </w:p>
          <w:p>
            <w:pPr>
              <w:pStyle w:val="53"/>
              <w:framePr w:wrap="auto" w:vAnchor="margin" w:hAnchor="text" w:yAlign="inline"/>
            </w:pPr>
            <w:r>
              <w:rPr>
                <w:rFonts w:hint="eastAsia"/>
              </w:rPr>
              <w:t xml:space="preserve"> for 3GPP virtualized network products</w:t>
            </w:r>
            <w:r>
              <w:t>;</w:t>
            </w:r>
          </w:p>
          <w:bookmarkEnd w:id="6"/>
          <w:p>
            <w:pPr>
              <w:pStyle w:val="53"/>
              <w:framePr w:wrap="auto" w:vAnchor="margin" w:hAnchor="text" w:yAlign="inline"/>
              <w:rPr>
                <w:i/>
                <w:sz w:val="28"/>
              </w:rPr>
            </w:pPr>
            <w:r>
              <w:t>(</w:t>
            </w:r>
            <w:r>
              <w:rPr>
                <w:rStyle w:val="33"/>
              </w:rPr>
              <w:t xml:space="preserve">Release </w:t>
            </w:r>
            <w:bookmarkStart w:id="7" w:name="specRelease"/>
            <w:r>
              <w:rPr>
                <w:rStyle w:val="33"/>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cstate="print"/>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0"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lang w:val="fr-FR"/>
              </w:rPr>
            </w:pPr>
            <w:r>
              <w:rPr>
                <w:rFonts w:ascii="Arial" w:hAnsi="Arial"/>
                <w:sz w:val="18"/>
                <w:lang w:val="fr-FR"/>
              </w:rPr>
              <w:t>650 Route des Lucioles - Sophia Antipolis</w:t>
            </w:r>
          </w:p>
          <w:p>
            <w:pPr>
              <w:pStyle w:val="45"/>
              <w:ind w:left="2835" w:right="2835"/>
              <w:jc w:val="center"/>
              <w:rPr>
                <w:rFonts w:ascii="Arial" w:hAnsi="Arial"/>
                <w:sz w:val="18"/>
                <w:lang w:val="fr-FR"/>
              </w:rPr>
            </w:pPr>
            <w:r>
              <w:rPr>
                <w:rFonts w:ascii="Arial" w:hAnsi="Arial"/>
                <w:sz w:val="18"/>
                <w:lang w:val="fr-FR"/>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2" w:name="copyrightDate"/>
            <w:r>
              <w:rPr>
                <w:sz w:val="18"/>
              </w:rPr>
              <w:t>202</w:t>
            </w:r>
            <w:bookmarkEnd w:id="12"/>
            <w:r>
              <w:rPr>
                <w:sz w:val="18"/>
                <w:lang w:val="en-US"/>
              </w:rPr>
              <w:t>2</w:t>
            </w:r>
            <w:r>
              <w:rPr>
                <w:sz w:val="18"/>
              </w:rPr>
              <w:t>, 3GPP Organizational Partners (ARIB, ATIS, CCSA, ETSI, TSDSI, TTA, TTC).</w:t>
            </w:r>
            <w:bookmarkStart w:id="13" w:name="copyrightaddon"/>
            <w:bookmarkEnd w:id="13"/>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1"/>
          </w:p>
          <w:p/>
        </w:tc>
      </w:tr>
      <w:bookmarkEnd w:id="9"/>
    </w:tbl>
    <w:p>
      <w:pPr>
        <w:pStyle w:val="35"/>
      </w:pPr>
      <w:r>
        <w:br w:type="page"/>
      </w:r>
      <w:bookmarkStart w:id="14" w:name="tableOfContents"/>
      <w:bookmarkEnd w:id="14"/>
      <w:r>
        <w:t>Contents</w:t>
      </w:r>
    </w:p>
    <w:p>
      <w:pPr>
        <w:pStyle w:val="18"/>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_Toc97275112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_Toc97275113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_Toc97275114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_Toc97275115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_Toc97275116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_Toc97275117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_Toc97275118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_Toc97275119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t>Overview</w:t>
      </w:r>
      <w:r>
        <w:tab/>
      </w:r>
      <w:r>
        <w:fldChar w:fldCharType="begin"/>
      </w:r>
      <w:r>
        <w:instrText xml:space="preserve"> PAGEREF _Toc97275120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t>4.1</w:t>
      </w:r>
      <w:r>
        <w:rPr>
          <w:rFonts w:asciiTheme="minorHAnsi" w:hAnsiTheme="minorHAnsi" w:eastAsiaTheme="minorEastAsia" w:cstheme="minorBidi"/>
          <w:kern w:val="2"/>
          <w:sz w:val="21"/>
          <w:szCs w:val="22"/>
          <w:lang w:val="en-US" w:eastAsia="zh-CN"/>
        </w:rPr>
        <w:tab/>
      </w:r>
      <w:r>
        <w:t xml:space="preserve"> Introduction</w:t>
      </w:r>
      <w:r>
        <w:tab/>
      </w:r>
      <w:r>
        <w:fldChar w:fldCharType="begin"/>
      </w:r>
      <w:r>
        <w:instrText xml:space="preserve"> PAGEREF _Toc97275121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t>4.2</w:t>
      </w:r>
      <w:r>
        <w:rPr>
          <w:rFonts w:asciiTheme="minorHAnsi" w:hAnsiTheme="minorHAnsi" w:eastAsiaTheme="minorEastAsia" w:cstheme="minorBidi"/>
          <w:kern w:val="2"/>
          <w:sz w:val="21"/>
          <w:szCs w:val="22"/>
          <w:lang w:val="en-US" w:eastAsia="zh-CN"/>
        </w:rPr>
        <w:tab/>
      </w:r>
      <w:r>
        <w:t>Scope of a SECAM SCAS for 3GPP virtualized network products</w:t>
      </w:r>
      <w:r>
        <w:tab/>
      </w:r>
      <w:r>
        <w:fldChar w:fldCharType="begin"/>
      </w:r>
      <w:r>
        <w:instrText xml:space="preserve"> PAGEREF _Toc97275122 \h </w:instrText>
      </w:r>
      <w:r>
        <w:fldChar w:fldCharType="separate"/>
      </w:r>
      <w:r>
        <w:t>8</w:t>
      </w:r>
      <w:r>
        <w:fldChar w:fldCharType="end"/>
      </w:r>
    </w:p>
    <w:p>
      <w:pPr>
        <w:pStyle w:val="17"/>
        <w:rPr>
          <w:rFonts w:asciiTheme="minorHAnsi" w:hAnsiTheme="minorHAnsi" w:eastAsiaTheme="minorEastAsia" w:cstheme="minorBidi"/>
          <w:kern w:val="2"/>
          <w:sz w:val="21"/>
          <w:szCs w:val="22"/>
          <w:lang w:val="en-US" w:eastAsia="zh-CN"/>
        </w:rPr>
      </w:pPr>
      <w:r>
        <w:t>4.</w:t>
      </w:r>
      <w:r>
        <w:rPr>
          <w:lang w:val="en-US"/>
        </w:rPr>
        <w:t>3</w:t>
      </w:r>
      <w:r>
        <w:rPr>
          <w:rFonts w:asciiTheme="minorHAnsi" w:hAnsiTheme="minorHAnsi" w:eastAsiaTheme="minorEastAsia" w:cstheme="minorBidi"/>
          <w:kern w:val="2"/>
          <w:sz w:val="21"/>
          <w:szCs w:val="22"/>
          <w:lang w:val="en-US" w:eastAsia="zh-CN"/>
        </w:rPr>
        <w:tab/>
      </w:r>
      <w:r>
        <w:t>Scope of SECAM evaluation for 3GPP virtualized network products</w:t>
      </w:r>
      <w:r>
        <w:tab/>
      </w:r>
      <w:r>
        <w:fldChar w:fldCharType="begin"/>
      </w:r>
      <w:r>
        <w:instrText xml:space="preserve"> PAGEREF _Toc97275123 \h </w:instrText>
      </w:r>
      <w:r>
        <w:fldChar w:fldCharType="separate"/>
      </w:r>
      <w:r>
        <w:t>9</w:t>
      </w:r>
      <w:r>
        <w:fldChar w:fldCharType="end"/>
      </w:r>
    </w:p>
    <w:p>
      <w:pPr>
        <w:pStyle w:val="17"/>
        <w:rPr>
          <w:rFonts w:asciiTheme="minorHAnsi" w:hAnsiTheme="minorHAnsi" w:eastAsiaTheme="minorEastAsia" w:cstheme="minorBidi"/>
          <w:kern w:val="2"/>
          <w:sz w:val="21"/>
          <w:szCs w:val="22"/>
          <w:lang w:val="en-US" w:eastAsia="zh-CN"/>
        </w:rPr>
      </w:pPr>
      <w:r>
        <w:t>4.</w:t>
      </w:r>
      <w:r>
        <w:rPr>
          <w:lang w:val="en-US"/>
        </w:rPr>
        <w:t>4</w:t>
      </w:r>
      <w:r>
        <w:rPr>
          <w:rFonts w:asciiTheme="minorHAnsi" w:hAnsiTheme="minorHAnsi" w:eastAsiaTheme="minorEastAsia" w:cstheme="minorBidi"/>
          <w:kern w:val="2"/>
          <w:sz w:val="21"/>
          <w:szCs w:val="22"/>
          <w:lang w:val="en-US" w:eastAsia="zh-CN"/>
        </w:rPr>
        <w:tab/>
      </w:r>
      <w:r>
        <w:t>Scope of SECAM Accreditation for 3GPP virtuali</w:t>
      </w:r>
      <w:r>
        <w:rPr>
          <w:lang w:val="en-US"/>
        </w:rPr>
        <w:t>z</w:t>
      </w:r>
      <w:r>
        <w:t>ed network products</w:t>
      </w:r>
      <w:r>
        <w:tab/>
      </w:r>
      <w:r>
        <w:fldChar w:fldCharType="begin"/>
      </w:r>
      <w:r>
        <w:instrText xml:space="preserve"> PAGEREF _Toc97275124 \h </w:instrText>
      </w:r>
      <w:r>
        <w:fldChar w:fldCharType="separate"/>
      </w:r>
      <w:r>
        <w:t>9</w:t>
      </w:r>
      <w:r>
        <w:fldChar w:fldCharType="end"/>
      </w:r>
    </w:p>
    <w:p>
      <w:pPr>
        <w:pStyle w:val="17"/>
        <w:rPr>
          <w:rFonts w:asciiTheme="minorHAnsi" w:hAnsiTheme="minorHAnsi" w:eastAsiaTheme="minorEastAsia" w:cstheme="minorBidi"/>
          <w:kern w:val="2"/>
          <w:sz w:val="21"/>
          <w:szCs w:val="22"/>
          <w:lang w:val="en-US" w:eastAsia="zh-CN"/>
        </w:rPr>
      </w:pPr>
      <w:r>
        <w:t>4.</w:t>
      </w:r>
      <w:r>
        <w:rPr>
          <w:lang w:val="en-US"/>
        </w:rPr>
        <w:t>5</w:t>
      </w:r>
      <w:r>
        <w:rPr>
          <w:rFonts w:asciiTheme="minorHAnsi" w:hAnsiTheme="minorHAnsi" w:eastAsiaTheme="minorEastAsia" w:cstheme="minorBidi"/>
          <w:kern w:val="2"/>
          <w:sz w:val="21"/>
          <w:szCs w:val="22"/>
          <w:lang w:val="en-US" w:eastAsia="zh-CN"/>
        </w:rPr>
        <w:tab/>
      </w:r>
      <w:r>
        <w:t>Ultimate Output of SECAM Evaluation for 3GPP virtuali</w:t>
      </w:r>
      <w:r>
        <w:rPr>
          <w:lang w:val="en-US"/>
        </w:rPr>
        <w:t>z</w:t>
      </w:r>
      <w:r>
        <w:t>ed network products</w:t>
      </w:r>
      <w:r>
        <w:tab/>
      </w:r>
      <w:r>
        <w:fldChar w:fldCharType="begin"/>
      </w:r>
      <w:r>
        <w:instrText xml:space="preserve"> PAGEREF _Toc97275125 \h </w:instrText>
      </w:r>
      <w:r>
        <w:fldChar w:fldCharType="separate"/>
      </w:r>
      <w:r>
        <w:t>9</w:t>
      </w:r>
      <w:r>
        <w:fldChar w:fldCharType="end"/>
      </w:r>
    </w:p>
    <w:p>
      <w:pPr>
        <w:pStyle w:val="17"/>
        <w:rPr>
          <w:rFonts w:asciiTheme="minorHAnsi" w:hAnsiTheme="minorHAnsi" w:eastAsiaTheme="minorEastAsia" w:cstheme="minorBidi"/>
          <w:kern w:val="2"/>
          <w:sz w:val="21"/>
          <w:szCs w:val="22"/>
          <w:lang w:val="en-US" w:eastAsia="zh-CN"/>
        </w:rPr>
      </w:pPr>
      <w:r>
        <w:t>4.</w:t>
      </w:r>
      <w:r>
        <w:rPr>
          <w:lang w:val="en-US"/>
        </w:rPr>
        <w:t>6</w:t>
      </w:r>
      <w:r>
        <w:rPr>
          <w:rFonts w:asciiTheme="minorHAnsi" w:hAnsiTheme="minorHAnsi" w:eastAsiaTheme="minorEastAsia" w:cstheme="minorBidi"/>
          <w:kern w:val="2"/>
          <w:sz w:val="21"/>
          <w:szCs w:val="22"/>
          <w:lang w:val="en-US" w:eastAsia="zh-CN"/>
        </w:rPr>
        <w:tab/>
      </w:r>
      <w:r>
        <w:t>3GPP virtuali</w:t>
      </w:r>
      <w:r>
        <w:rPr>
          <w:lang w:val="en-US"/>
        </w:rPr>
        <w:t>z</w:t>
      </w:r>
      <w:r>
        <w:t>ed network products evaluation process</w:t>
      </w:r>
      <w:r>
        <w:tab/>
      </w:r>
      <w:r>
        <w:fldChar w:fldCharType="begin"/>
      </w:r>
      <w:r>
        <w:instrText xml:space="preserve"> PAGEREF _Toc97275126 \h </w:instrText>
      </w:r>
      <w:r>
        <w:fldChar w:fldCharType="separate"/>
      </w:r>
      <w:r>
        <w:t>10</w:t>
      </w:r>
      <w:r>
        <w:fldChar w:fldCharType="end"/>
      </w:r>
    </w:p>
    <w:p>
      <w:pPr>
        <w:pStyle w:val="17"/>
        <w:rPr>
          <w:rFonts w:asciiTheme="minorHAnsi" w:hAnsiTheme="minorHAnsi" w:eastAsiaTheme="minorEastAsia" w:cstheme="minorBidi"/>
          <w:kern w:val="2"/>
          <w:sz w:val="21"/>
          <w:szCs w:val="22"/>
          <w:lang w:val="en-US" w:eastAsia="zh-CN"/>
        </w:rPr>
      </w:pPr>
      <w:r>
        <w:t>4.</w:t>
      </w:r>
      <w:r>
        <w:rPr>
          <w:lang w:val="en-US"/>
        </w:rPr>
        <w:t>7</w:t>
      </w:r>
      <w:r>
        <w:rPr>
          <w:rFonts w:asciiTheme="minorHAnsi" w:hAnsiTheme="minorHAnsi" w:eastAsiaTheme="minorEastAsia" w:cstheme="minorBidi"/>
          <w:kern w:val="2"/>
          <w:sz w:val="21"/>
          <w:szCs w:val="22"/>
          <w:lang w:val="en-US" w:eastAsia="zh-CN"/>
        </w:rPr>
        <w:tab/>
      </w:r>
      <w:r>
        <w:t>Roles in SECAM for 3GPP virtuali</w:t>
      </w:r>
      <w:r>
        <w:rPr>
          <w:lang w:val="en-US"/>
        </w:rPr>
        <w:t>z</w:t>
      </w:r>
      <w:r>
        <w:t>ed network products</w:t>
      </w:r>
      <w:r>
        <w:tab/>
      </w:r>
      <w:r>
        <w:fldChar w:fldCharType="begin"/>
      </w:r>
      <w:r>
        <w:instrText xml:space="preserve"> PAGEREF _Toc97275127 \h </w:instrText>
      </w:r>
      <w:r>
        <w:fldChar w:fldCharType="separate"/>
      </w:r>
      <w:r>
        <w:t>10</w:t>
      </w:r>
      <w:r>
        <w:fldChar w:fldCharType="end"/>
      </w:r>
    </w:p>
    <w:p>
      <w:pPr>
        <w:pStyle w:val="17"/>
        <w:rPr>
          <w:rFonts w:asciiTheme="minorHAnsi" w:hAnsiTheme="minorHAnsi" w:eastAsiaTheme="minorEastAsia" w:cstheme="minorBidi"/>
          <w:kern w:val="2"/>
          <w:sz w:val="21"/>
          <w:szCs w:val="22"/>
          <w:lang w:val="en-US" w:eastAsia="zh-CN"/>
        </w:rPr>
      </w:pPr>
      <w:r>
        <w:t>4.</w:t>
      </w:r>
      <w:r>
        <w:rPr>
          <w:lang w:val="en-US"/>
        </w:rPr>
        <w:t>8</w:t>
      </w:r>
      <w:r>
        <w:rPr>
          <w:rFonts w:asciiTheme="minorHAnsi" w:hAnsiTheme="minorHAnsi" w:eastAsiaTheme="minorEastAsia" w:cstheme="minorBidi"/>
          <w:kern w:val="2"/>
          <w:sz w:val="21"/>
          <w:szCs w:val="22"/>
          <w:lang w:val="en-US" w:eastAsia="zh-CN"/>
        </w:rPr>
        <w:tab/>
      </w:r>
      <w:r>
        <w:t>Operator security acceptance decision for 3GPP virtuali</w:t>
      </w:r>
      <w:r>
        <w:rPr>
          <w:lang w:val="en-US"/>
        </w:rPr>
        <w:t>z</w:t>
      </w:r>
      <w:r>
        <w:t>ed network products</w:t>
      </w:r>
      <w:r>
        <w:tab/>
      </w:r>
      <w:r>
        <w:fldChar w:fldCharType="begin"/>
      </w:r>
      <w:r>
        <w:instrText xml:space="preserve"> PAGEREF _Toc97275128 \h </w:instrText>
      </w:r>
      <w:r>
        <w:fldChar w:fldCharType="separate"/>
      </w:r>
      <w:r>
        <w:t>10</w:t>
      </w:r>
      <w:r>
        <w:fldChar w:fldCharType="end"/>
      </w:r>
    </w:p>
    <w:p>
      <w:pPr>
        <w:pStyle w:val="17"/>
        <w:rPr>
          <w:rFonts w:asciiTheme="minorHAnsi" w:hAnsiTheme="minorHAnsi" w:eastAsiaTheme="minorEastAsia" w:cstheme="minorBidi"/>
          <w:kern w:val="2"/>
          <w:sz w:val="21"/>
          <w:szCs w:val="22"/>
          <w:lang w:val="en-US" w:eastAsia="zh-CN"/>
        </w:rPr>
      </w:pPr>
      <w:r>
        <w:t>4.</w:t>
      </w:r>
      <w:r>
        <w:rPr>
          <w:lang w:val="en-US"/>
        </w:rPr>
        <w:t>9</w:t>
      </w:r>
      <w:r>
        <w:rPr>
          <w:rFonts w:asciiTheme="minorHAnsi" w:hAnsiTheme="minorHAnsi" w:eastAsiaTheme="minorEastAsia" w:cstheme="minorBidi"/>
          <w:kern w:val="2"/>
          <w:sz w:val="21"/>
          <w:szCs w:val="22"/>
          <w:lang w:val="en-US" w:eastAsia="zh-CN"/>
        </w:rPr>
        <w:tab/>
      </w:r>
      <w:r>
        <w:t>SECAM Assurance level for 3GPP virtuali</w:t>
      </w:r>
      <w:r>
        <w:rPr>
          <w:lang w:val="en-US"/>
        </w:rPr>
        <w:t>z</w:t>
      </w:r>
      <w:r>
        <w:t>ed network products</w:t>
      </w:r>
      <w:r>
        <w:tab/>
      </w:r>
      <w:r>
        <w:fldChar w:fldCharType="begin"/>
      </w:r>
      <w:r>
        <w:instrText xml:space="preserve"> PAGEREF _Toc97275129 \h </w:instrText>
      </w:r>
      <w:r>
        <w:fldChar w:fldCharType="separate"/>
      </w:r>
      <w:r>
        <w:t>11</w:t>
      </w:r>
      <w:r>
        <w:fldChar w:fldCharType="end"/>
      </w:r>
    </w:p>
    <w:p>
      <w:pPr>
        <w:pStyle w:val="17"/>
        <w:rPr>
          <w:rFonts w:asciiTheme="minorHAnsi" w:hAnsiTheme="minorHAnsi" w:eastAsiaTheme="minorEastAsia" w:cstheme="minorBidi"/>
          <w:kern w:val="2"/>
          <w:sz w:val="21"/>
          <w:szCs w:val="22"/>
          <w:lang w:val="en-US" w:eastAsia="zh-CN"/>
        </w:rPr>
      </w:pPr>
      <w:r>
        <w:t>4.</w:t>
      </w:r>
      <w:r>
        <w:rPr>
          <w:lang w:val="en-US"/>
        </w:rPr>
        <w:t>10</w:t>
      </w:r>
      <w:r>
        <w:rPr>
          <w:rFonts w:asciiTheme="minorHAnsi" w:hAnsiTheme="minorHAnsi" w:eastAsiaTheme="minorEastAsia" w:cstheme="minorBidi"/>
          <w:kern w:val="2"/>
          <w:sz w:val="21"/>
          <w:szCs w:val="22"/>
          <w:lang w:val="en-US" w:eastAsia="zh-CN"/>
        </w:rPr>
        <w:tab/>
      </w:r>
      <w:r>
        <w:t>Security baseline for 3GPP virtuali</w:t>
      </w:r>
      <w:r>
        <w:rPr>
          <w:lang w:val="en-US"/>
        </w:rPr>
        <w:t>z</w:t>
      </w:r>
      <w:r>
        <w:t>ed network products</w:t>
      </w:r>
      <w:r>
        <w:tab/>
      </w:r>
      <w:r>
        <w:fldChar w:fldCharType="begin"/>
      </w:r>
      <w:r>
        <w:instrText xml:space="preserve"> PAGEREF _Toc97275130 \h </w:instrText>
      </w:r>
      <w:r>
        <w:fldChar w:fldCharType="separate"/>
      </w:r>
      <w:r>
        <w:t>11</w:t>
      </w:r>
      <w:r>
        <w:fldChar w:fldCharType="end"/>
      </w:r>
    </w:p>
    <w:p>
      <w:pPr>
        <w:pStyle w:val="18"/>
        <w:rPr>
          <w:rFonts w:asciiTheme="minorHAnsi" w:hAnsiTheme="minorHAnsi" w:eastAsiaTheme="minorEastAsia" w:cstheme="minorBidi"/>
          <w:kern w:val="2"/>
          <w:sz w:val="21"/>
          <w:szCs w:val="22"/>
          <w:lang w:val="en-US" w:eastAsia="zh-CN"/>
        </w:rPr>
      </w:pPr>
      <w:r>
        <w:rPr>
          <w:lang w:val="en-US"/>
        </w:rPr>
        <w:t>5</w:t>
      </w:r>
      <w:r>
        <w:rPr>
          <w:rFonts w:asciiTheme="minorHAnsi" w:hAnsiTheme="minorHAnsi" w:eastAsiaTheme="minorEastAsia" w:cstheme="minorBidi"/>
          <w:kern w:val="2"/>
          <w:sz w:val="21"/>
          <w:szCs w:val="22"/>
          <w:lang w:val="en-US" w:eastAsia="zh-CN"/>
        </w:rPr>
        <w:tab/>
      </w:r>
      <w:r>
        <w:t>Security Assurance Specification (SCAS) Creation</w:t>
      </w:r>
      <w:r>
        <w:tab/>
      </w:r>
      <w:r>
        <w:fldChar w:fldCharType="begin"/>
      </w:r>
      <w:r>
        <w:instrText xml:space="preserve"> PAGEREF _Toc97275131 \h </w:instrText>
      </w:r>
      <w:r>
        <w:fldChar w:fldCharType="separate"/>
      </w:r>
      <w:r>
        <w:t>11</w:t>
      </w:r>
      <w:r>
        <w:fldChar w:fldCharType="end"/>
      </w:r>
    </w:p>
    <w:p>
      <w:pPr>
        <w:pStyle w:val="17"/>
        <w:rPr>
          <w:rFonts w:asciiTheme="minorHAnsi" w:hAnsiTheme="minorHAnsi" w:eastAsiaTheme="minorEastAsia" w:cstheme="minorBidi"/>
          <w:kern w:val="2"/>
          <w:sz w:val="21"/>
          <w:szCs w:val="22"/>
          <w:lang w:val="en-US" w:eastAsia="zh-CN"/>
        </w:rPr>
      </w:pPr>
      <w:r>
        <w:rPr>
          <w:lang w:val="en-US"/>
        </w:rPr>
        <w:t>5</w:t>
      </w:r>
      <w:r>
        <w:t>.1</w:t>
      </w:r>
      <w:r>
        <w:rPr>
          <w:rFonts w:asciiTheme="minorHAnsi" w:hAnsiTheme="minorHAnsi" w:eastAsiaTheme="minorEastAsia" w:cstheme="minorBidi"/>
          <w:kern w:val="2"/>
          <w:sz w:val="21"/>
          <w:szCs w:val="22"/>
          <w:lang w:val="en-US" w:eastAsia="zh-CN"/>
        </w:rPr>
        <w:tab/>
      </w:r>
      <w:r>
        <w:t xml:space="preserve"> Introduction</w:t>
      </w:r>
      <w:r>
        <w:tab/>
      </w:r>
      <w:r>
        <w:fldChar w:fldCharType="begin"/>
      </w:r>
      <w:r>
        <w:instrText xml:space="preserve"> PAGEREF _Toc97275132 \h </w:instrText>
      </w:r>
      <w:r>
        <w:fldChar w:fldCharType="separate"/>
      </w:r>
      <w:r>
        <w:t>11</w:t>
      </w:r>
      <w:r>
        <w:fldChar w:fldCharType="end"/>
      </w:r>
    </w:p>
    <w:p>
      <w:pPr>
        <w:pStyle w:val="17"/>
        <w:rPr>
          <w:rFonts w:asciiTheme="minorHAnsi" w:hAnsiTheme="minorHAnsi" w:eastAsiaTheme="minorEastAsia" w:cstheme="minorBidi"/>
          <w:kern w:val="2"/>
          <w:sz w:val="21"/>
          <w:szCs w:val="22"/>
          <w:lang w:val="en-US" w:eastAsia="zh-CN"/>
        </w:rPr>
      </w:pPr>
      <w:r>
        <w:rPr>
          <w:lang w:val="en-US"/>
        </w:rPr>
        <w:t>5</w:t>
      </w:r>
      <w:r>
        <w:t>.</w:t>
      </w:r>
      <w:r>
        <w:rPr>
          <w:lang w:val="en-US"/>
        </w:rPr>
        <w:t>2</w:t>
      </w:r>
      <w:r>
        <w:rPr>
          <w:rFonts w:asciiTheme="minorHAnsi" w:hAnsiTheme="minorHAnsi" w:eastAsiaTheme="minorEastAsia" w:cstheme="minorBidi"/>
          <w:kern w:val="2"/>
          <w:sz w:val="21"/>
          <w:szCs w:val="22"/>
          <w:lang w:val="en-US" w:eastAsia="zh-CN"/>
        </w:rPr>
        <w:tab/>
      </w:r>
      <w:r>
        <w:t>SCAS documents structure and content</w:t>
      </w:r>
      <w:r>
        <w:tab/>
      </w:r>
      <w:r>
        <w:fldChar w:fldCharType="begin"/>
      </w:r>
      <w:r>
        <w:instrText xml:space="preserve"> PAGEREF _Toc97275133 \h </w:instrText>
      </w:r>
      <w:r>
        <w:fldChar w:fldCharType="separate"/>
      </w:r>
      <w:r>
        <w:t>11</w:t>
      </w:r>
      <w:r>
        <w:fldChar w:fldCharType="end"/>
      </w:r>
    </w:p>
    <w:p>
      <w:pPr>
        <w:pStyle w:val="17"/>
        <w:rPr>
          <w:rFonts w:asciiTheme="minorHAnsi" w:hAnsiTheme="minorHAnsi" w:eastAsiaTheme="minorEastAsia" w:cstheme="minorBidi"/>
          <w:kern w:val="2"/>
          <w:sz w:val="21"/>
          <w:szCs w:val="22"/>
          <w:lang w:val="en-US" w:eastAsia="zh-CN"/>
        </w:rPr>
      </w:pPr>
      <w:r>
        <w:rPr>
          <w:lang w:val="en-US"/>
        </w:rPr>
        <w:t>5</w:t>
      </w:r>
      <w:r>
        <w:t>.</w:t>
      </w:r>
      <w:r>
        <w:rPr>
          <w:lang w:val="en-US"/>
        </w:rPr>
        <w:t>3</w:t>
      </w:r>
      <w:r>
        <w:rPr>
          <w:rFonts w:asciiTheme="minorHAnsi" w:hAnsiTheme="minorHAnsi" w:eastAsiaTheme="minorEastAsia" w:cstheme="minorBidi"/>
          <w:kern w:val="2"/>
          <w:sz w:val="21"/>
          <w:szCs w:val="22"/>
          <w:lang w:val="en-US" w:eastAsia="zh-CN"/>
        </w:rPr>
        <w:tab/>
      </w:r>
      <w:r>
        <w:t>Improvement of SCAS and new potential security requirements</w:t>
      </w:r>
      <w:r>
        <w:tab/>
      </w:r>
      <w:r>
        <w:fldChar w:fldCharType="begin"/>
      </w:r>
      <w:r>
        <w:instrText xml:space="preserve"> PAGEREF _Toc97275134 \h </w:instrText>
      </w:r>
      <w:r>
        <w:fldChar w:fldCharType="separate"/>
      </w:r>
      <w:r>
        <w:t>12</w:t>
      </w:r>
      <w:r>
        <w:fldChar w:fldCharType="end"/>
      </w:r>
    </w:p>
    <w:p>
      <w:pPr>
        <w:pStyle w:val="17"/>
        <w:rPr>
          <w:rFonts w:asciiTheme="minorHAnsi" w:hAnsiTheme="minorHAnsi" w:eastAsiaTheme="minorEastAsia" w:cstheme="minorBidi"/>
          <w:kern w:val="2"/>
          <w:sz w:val="21"/>
          <w:szCs w:val="22"/>
          <w:lang w:val="en-US" w:eastAsia="zh-CN"/>
        </w:rPr>
      </w:pPr>
      <w:r>
        <w:rPr>
          <w:lang w:val="en-US"/>
        </w:rPr>
        <w:t>5</w:t>
      </w:r>
      <w:r>
        <w:t>.</w:t>
      </w:r>
      <w:r>
        <w:rPr>
          <w:lang w:val="en-US"/>
        </w:rPr>
        <w:t>4</w:t>
      </w:r>
      <w:r>
        <w:rPr>
          <w:rFonts w:asciiTheme="minorHAnsi" w:hAnsiTheme="minorHAnsi" w:eastAsiaTheme="minorEastAsia" w:cstheme="minorBidi"/>
          <w:kern w:val="2"/>
          <w:sz w:val="21"/>
          <w:szCs w:val="22"/>
          <w:lang w:val="en-US" w:eastAsia="zh-CN"/>
        </w:rPr>
        <w:tab/>
      </w:r>
      <w:r>
        <w:t xml:space="preserve">Basic vulnerability testing requirements for </w:t>
      </w:r>
      <w:r>
        <w:rPr>
          <w:lang w:val="en-US"/>
        </w:rPr>
        <w:t>generic virtualized network product</w:t>
      </w:r>
      <w:r>
        <w:tab/>
      </w:r>
      <w:r>
        <w:fldChar w:fldCharType="begin"/>
      </w:r>
      <w:r>
        <w:instrText xml:space="preserve"> PAGEREF _Toc97275135 \h </w:instrText>
      </w:r>
      <w:r>
        <w:fldChar w:fldCharType="separate"/>
      </w:r>
      <w:r>
        <w:t>13</w:t>
      </w:r>
      <w:r>
        <w:fldChar w:fldCharType="end"/>
      </w:r>
    </w:p>
    <w:p>
      <w:pPr>
        <w:pStyle w:val="18"/>
        <w:rPr>
          <w:rFonts w:asciiTheme="minorHAnsi" w:hAnsiTheme="minorHAnsi" w:eastAsiaTheme="minorEastAsia" w:cstheme="minorBidi"/>
          <w:kern w:val="2"/>
          <w:sz w:val="21"/>
          <w:szCs w:val="22"/>
          <w:lang w:val="en-US" w:eastAsia="zh-CN"/>
        </w:rPr>
      </w:pPr>
      <w:r>
        <w:rPr>
          <w:lang w:val="en-US"/>
        </w:rPr>
        <w:t>6</w:t>
      </w:r>
      <w:r>
        <w:rPr>
          <w:rFonts w:asciiTheme="minorHAnsi" w:hAnsiTheme="minorHAnsi" w:eastAsiaTheme="minorEastAsia" w:cstheme="minorBidi"/>
          <w:kern w:val="2"/>
          <w:sz w:val="21"/>
          <w:szCs w:val="22"/>
          <w:lang w:val="en-US" w:eastAsia="zh-CN"/>
        </w:rPr>
        <w:tab/>
      </w:r>
      <w:r>
        <w:t>Vendor development and product lifecycle processes and test laboratory accreditation</w:t>
      </w:r>
      <w:r>
        <w:tab/>
      </w:r>
      <w:r>
        <w:fldChar w:fldCharType="begin"/>
      </w:r>
      <w:r>
        <w:instrText xml:space="preserve"> PAGEREF _Toc97275136 \h </w:instrText>
      </w:r>
      <w:r>
        <w:fldChar w:fldCharType="separate"/>
      </w:r>
      <w:r>
        <w:t>13</w:t>
      </w:r>
      <w:r>
        <w:fldChar w:fldCharType="end"/>
      </w:r>
    </w:p>
    <w:p>
      <w:pPr>
        <w:pStyle w:val="17"/>
        <w:rPr>
          <w:rFonts w:asciiTheme="minorHAnsi" w:hAnsiTheme="minorHAnsi" w:eastAsiaTheme="minorEastAsia" w:cstheme="minorBidi"/>
          <w:kern w:val="2"/>
          <w:sz w:val="21"/>
          <w:szCs w:val="22"/>
          <w:lang w:val="en-US" w:eastAsia="zh-CN"/>
        </w:rPr>
      </w:pPr>
      <w:r>
        <w:rPr>
          <w:lang w:val="en-US"/>
        </w:rPr>
        <w:t>6</w:t>
      </w:r>
      <w:r>
        <w:t>.1</w:t>
      </w:r>
      <w:r>
        <w:rPr>
          <w:rFonts w:asciiTheme="minorHAnsi" w:hAnsiTheme="minorHAnsi" w:eastAsiaTheme="minorEastAsia" w:cstheme="minorBidi"/>
          <w:kern w:val="2"/>
          <w:sz w:val="21"/>
          <w:szCs w:val="22"/>
          <w:lang w:val="en-US" w:eastAsia="zh-CN"/>
        </w:rPr>
        <w:tab/>
      </w:r>
      <w:r>
        <w:t>Overview</w:t>
      </w:r>
      <w:r>
        <w:tab/>
      </w:r>
      <w:r>
        <w:fldChar w:fldCharType="begin"/>
      </w:r>
      <w:r>
        <w:instrText xml:space="preserve"> PAGEREF _Toc97275137 \h </w:instrText>
      </w:r>
      <w:r>
        <w:fldChar w:fldCharType="separate"/>
      </w:r>
      <w:r>
        <w:t>14</w:t>
      </w:r>
      <w:r>
        <w:fldChar w:fldCharType="end"/>
      </w:r>
    </w:p>
    <w:p>
      <w:pPr>
        <w:pStyle w:val="17"/>
        <w:rPr>
          <w:rFonts w:asciiTheme="minorHAnsi" w:hAnsiTheme="minorHAnsi" w:eastAsiaTheme="minorEastAsia" w:cstheme="minorBidi"/>
          <w:kern w:val="2"/>
          <w:sz w:val="21"/>
          <w:szCs w:val="22"/>
          <w:lang w:val="en-US" w:eastAsia="zh-CN"/>
        </w:rPr>
      </w:pPr>
      <w:r>
        <w:rPr>
          <w:lang w:val="en-US"/>
        </w:rPr>
        <w:t>6</w:t>
      </w:r>
      <w:r>
        <w:t>.</w:t>
      </w:r>
      <w:r>
        <w:rPr>
          <w:lang w:val="en-US"/>
        </w:rPr>
        <w:t>2</w:t>
      </w:r>
      <w:r>
        <w:rPr>
          <w:rFonts w:asciiTheme="minorHAnsi" w:hAnsiTheme="minorHAnsi" w:eastAsiaTheme="minorEastAsia" w:cstheme="minorBidi"/>
          <w:kern w:val="2"/>
          <w:sz w:val="21"/>
          <w:szCs w:val="22"/>
          <w:lang w:val="en-US" w:eastAsia="zh-CN"/>
        </w:rPr>
        <w:tab/>
      </w:r>
      <w:r>
        <w:t>Audit and accreditation of Vendor network product development and network product lifecycle management processes</w:t>
      </w:r>
      <w:r>
        <w:tab/>
      </w:r>
      <w:r>
        <w:fldChar w:fldCharType="begin"/>
      </w:r>
      <w:r>
        <w:instrText xml:space="preserve"> PAGEREF _Toc97275138 \h </w:instrText>
      </w:r>
      <w:r>
        <w:fldChar w:fldCharType="separate"/>
      </w:r>
      <w:r>
        <w:t>14</w:t>
      </w:r>
      <w:r>
        <w:fldChar w:fldCharType="end"/>
      </w:r>
    </w:p>
    <w:p>
      <w:pPr>
        <w:pStyle w:val="17"/>
        <w:rPr>
          <w:rFonts w:asciiTheme="minorHAnsi" w:hAnsiTheme="minorHAnsi" w:eastAsiaTheme="minorEastAsia" w:cstheme="minorBidi"/>
          <w:kern w:val="2"/>
          <w:sz w:val="21"/>
          <w:szCs w:val="22"/>
          <w:lang w:val="en-US" w:eastAsia="zh-CN"/>
        </w:rPr>
      </w:pPr>
      <w:r>
        <w:rPr>
          <w:lang w:val="en-US"/>
        </w:rPr>
        <w:t>6</w:t>
      </w:r>
      <w:r>
        <w:t>.</w:t>
      </w:r>
      <w:r>
        <w:rPr>
          <w:lang w:val="en-US"/>
        </w:rPr>
        <w:t>3</w:t>
      </w:r>
      <w:r>
        <w:rPr>
          <w:rFonts w:asciiTheme="minorHAnsi" w:hAnsiTheme="minorHAnsi" w:eastAsiaTheme="minorEastAsia" w:cstheme="minorBidi"/>
          <w:kern w:val="2"/>
          <w:sz w:val="21"/>
          <w:szCs w:val="22"/>
          <w:lang w:val="en-US" w:eastAsia="zh-CN"/>
        </w:rPr>
        <w:tab/>
      </w:r>
      <w:r>
        <w:t>Audit and accreditation of test laboratories</w:t>
      </w:r>
      <w:r>
        <w:tab/>
      </w:r>
      <w:r>
        <w:fldChar w:fldCharType="begin"/>
      </w:r>
      <w:r>
        <w:instrText xml:space="preserve"> PAGEREF _Toc97275139 \h </w:instrText>
      </w:r>
      <w:r>
        <w:fldChar w:fldCharType="separate"/>
      </w:r>
      <w:r>
        <w:t>15</w:t>
      </w:r>
      <w:r>
        <w:fldChar w:fldCharType="end"/>
      </w:r>
    </w:p>
    <w:p>
      <w:pPr>
        <w:pStyle w:val="17"/>
        <w:rPr>
          <w:rFonts w:asciiTheme="minorHAnsi" w:hAnsiTheme="minorHAnsi" w:eastAsiaTheme="minorEastAsia" w:cstheme="minorBidi"/>
          <w:kern w:val="2"/>
          <w:sz w:val="21"/>
          <w:szCs w:val="22"/>
          <w:lang w:val="en-US" w:eastAsia="zh-CN"/>
        </w:rPr>
      </w:pPr>
      <w:r>
        <w:rPr>
          <w:lang w:val="en-US"/>
        </w:rPr>
        <w:t>6</w:t>
      </w:r>
      <w:r>
        <w:t>.</w:t>
      </w:r>
      <w:r>
        <w:rPr>
          <w:lang w:val="en-US"/>
        </w:rPr>
        <w:t>4</w:t>
      </w:r>
      <w:r>
        <w:rPr>
          <w:rFonts w:asciiTheme="minorHAnsi" w:hAnsiTheme="minorHAnsi" w:eastAsiaTheme="minorEastAsia" w:cstheme="minorBidi"/>
          <w:kern w:val="2"/>
          <w:sz w:val="21"/>
          <w:szCs w:val="22"/>
          <w:lang w:val="en-US" w:eastAsia="zh-CN"/>
        </w:rPr>
        <w:tab/>
      </w:r>
      <w:r>
        <w:t>Monitoring</w:t>
      </w:r>
      <w:r>
        <w:tab/>
      </w:r>
      <w:r>
        <w:fldChar w:fldCharType="begin"/>
      </w:r>
      <w:r>
        <w:instrText xml:space="preserve"> PAGEREF _Toc97275140 \h </w:instrText>
      </w:r>
      <w:r>
        <w:fldChar w:fldCharType="separate"/>
      </w:r>
      <w:r>
        <w:t>15</w:t>
      </w:r>
      <w:r>
        <w:fldChar w:fldCharType="end"/>
      </w:r>
    </w:p>
    <w:p>
      <w:pPr>
        <w:pStyle w:val="17"/>
        <w:rPr>
          <w:rFonts w:asciiTheme="minorHAnsi" w:hAnsiTheme="minorHAnsi" w:eastAsiaTheme="minorEastAsia" w:cstheme="minorBidi"/>
          <w:kern w:val="2"/>
          <w:sz w:val="21"/>
          <w:szCs w:val="22"/>
          <w:lang w:val="en-US" w:eastAsia="zh-CN"/>
        </w:rPr>
      </w:pPr>
      <w:r>
        <w:rPr>
          <w:lang w:val="en-US"/>
        </w:rPr>
        <w:t>6</w:t>
      </w:r>
      <w:r>
        <w:t>.</w:t>
      </w:r>
      <w:r>
        <w:rPr>
          <w:lang w:val="en-US"/>
        </w:rPr>
        <w:t>5</w:t>
      </w:r>
      <w:r>
        <w:rPr>
          <w:rFonts w:asciiTheme="minorHAnsi" w:hAnsiTheme="minorHAnsi" w:eastAsiaTheme="minorEastAsia" w:cstheme="minorBidi"/>
          <w:kern w:val="2"/>
          <w:sz w:val="21"/>
          <w:szCs w:val="22"/>
          <w:lang w:val="en-US" w:eastAsia="zh-CN"/>
        </w:rPr>
        <w:tab/>
      </w:r>
      <w:r>
        <w:t>Dispute resolution</w:t>
      </w:r>
      <w:r>
        <w:tab/>
      </w:r>
      <w:r>
        <w:fldChar w:fldCharType="begin"/>
      </w:r>
      <w:r>
        <w:instrText xml:space="preserve"> PAGEREF _Toc97275141 \h </w:instrText>
      </w:r>
      <w:r>
        <w:fldChar w:fldCharType="separate"/>
      </w:r>
      <w:r>
        <w:t>15</w:t>
      </w:r>
      <w:r>
        <w:fldChar w:fldCharType="end"/>
      </w:r>
    </w:p>
    <w:p>
      <w:pPr>
        <w:pStyle w:val="18"/>
        <w:rPr>
          <w:rFonts w:asciiTheme="minorHAnsi" w:hAnsiTheme="minorHAnsi" w:eastAsiaTheme="minorEastAsia" w:cstheme="minorBidi"/>
          <w:kern w:val="2"/>
          <w:sz w:val="21"/>
          <w:szCs w:val="22"/>
          <w:lang w:val="en-US" w:eastAsia="zh-CN"/>
        </w:rPr>
      </w:pPr>
      <w:r>
        <w:rPr>
          <w:lang w:val="en-US"/>
        </w:rPr>
        <w:t>7</w:t>
      </w:r>
      <w:r>
        <w:rPr>
          <w:rFonts w:asciiTheme="minorHAnsi" w:hAnsiTheme="minorHAnsi" w:eastAsiaTheme="minorEastAsia" w:cstheme="minorBidi"/>
          <w:kern w:val="2"/>
          <w:sz w:val="21"/>
          <w:szCs w:val="22"/>
          <w:lang w:val="en-US" w:eastAsia="zh-CN"/>
        </w:rPr>
        <w:tab/>
      </w:r>
      <w:r>
        <w:t>Evaluation and SCAS instantiation</w:t>
      </w:r>
      <w:r>
        <w:tab/>
      </w:r>
      <w:r>
        <w:fldChar w:fldCharType="begin"/>
      </w:r>
      <w:r>
        <w:instrText xml:space="preserve"> PAGEREF _Toc97275142 \h </w:instrText>
      </w:r>
      <w:r>
        <w:fldChar w:fldCharType="separate"/>
      </w:r>
      <w:r>
        <w:t>15</w:t>
      </w:r>
      <w:r>
        <w:fldChar w:fldCharType="end"/>
      </w:r>
    </w:p>
    <w:p>
      <w:pPr>
        <w:pStyle w:val="17"/>
        <w:rPr>
          <w:rFonts w:asciiTheme="minorHAnsi" w:hAnsiTheme="minorHAnsi" w:eastAsiaTheme="minorEastAsia" w:cstheme="minorBidi"/>
          <w:kern w:val="2"/>
          <w:sz w:val="21"/>
          <w:szCs w:val="22"/>
          <w:lang w:val="en-US" w:eastAsia="zh-CN"/>
        </w:rPr>
      </w:pPr>
      <w:r>
        <w:rPr>
          <w:lang w:val="en-US"/>
        </w:rPr>
        <w:t>7</w:t>
      </w:r>
      <w:r>
        <w:t>.1</w:t>
      </w:r>
      <w:r>
        <w:rPr>
          <w:rFonts w:asciiTheme="minorHAnsi" w:hAnsiTheme="minorHAnsi" w:eastAsiaTheme="minorEastAsia" w:cstheme="minorBidi"/>
          <w:kern w:val="2"/>
          <w:sz w:val="21"/>
          <w:szCs w:val="22"/>
          <w:lang w:val="en-US" w:eastAsia="zh-CN"/>
        </w:rPr>
        <w:tab/>
      </w:r>
      <w:r>
        <w:t>Security Assurance Specification (SCAS) instantiation documents creation</w:t>
      </w:r>
      <w:r>
        <w:tab/>
      </w:r>
      <w:r>
        <w:fldChar w:fldCharType="begin"/>
      </w:r>
      <w:r>
        <w:instrText xml:space="preserve"> PAGEREF _Toc97275143 \h </w:instrText>
      </w:r>
      <w:r>
        <w:fldChar w:fldCharType="separate"/>
      </w:r>
      <w:r>
        <w:t>15</w:t>
      </w:r>
      <w:r>
        <w:fldChar w:fldCharType="end"/>
      </w:r>
    </w:p>
    <w:p>
      <w:pPr>
        <w:pStyle w:val="17"/>
        <w:rPr>
          <w:rFonts w:asciiTheme="minorHAnsi" w:hAnsiTheme="minorHAnsi" w:eastAsiaTheme="minorEastAsia" w:cstheme="minorBidi"/>
          <w:kern w:val="2"/>
          <w:sz w:val="21"/>
          <w:szCs w:val="22"/>
          <w:lang w:val="en-US" w:eastAsia="zh-CN"/>
        </w:rPr>
      </w:pPr>
      <w:r>
        <w:rPr>
          <w:lang w:val="en-US"/>
        </w:rPr>
        <w:t>7</w:t>
      </w:r>
      <w:r>
        <w:t>.</w:t>
      </w:r>
      <w:r>
        <w:rPr>
          <w:lang w:val="en-US"/>
        </w:rPr>
        <w:t>2</w:t>
      </w:r>
      <w:r>
        <w:rPr>
          <w:rFonts w:asciiTheme="minorHAnsi" w:hAnsiTheme="minorHAnsi" w:eastAsiaTheme="minorEastAsia" w:cstheme="minorBidi"/>
          <w:kern w:val="2"/>
          <w:sz w:val="21"/>
          <w:szCs w:val="22"/>
          <w:lang w:val="en-US" w:eastAsia="zh-CN"/>
        </w:rPr>
        <w:tab/>
      </w:r>
      <w:r>
        <w:t>Evaluation and evaluation report</w:t>
      </w:r>
      <w:r>
        <w:tab/>
      </w:r>
      <w:r>
        <w:fldChar w:fldCharType="begin"/>
      </w:r>
      <w:r>
        <w:instrText xml:space="preserve"> PAGEREF _Toc97275144 \h </w:instrText>
      </w:r>
      <w:r>
        <w:fldChar w:fldCharType="separate"/>
      </w:r>
      <w:r>
        <w:t>16</w:t>
      </w:r>
      <w:r>
        <w:fldChar w:fldCharType="end"/>
      </w:r>
    </w:p>
    <w:p>
      <w:pPr>
        <w:pStyle w:val="17"/>
        <w:rPr>
          <w:rFonts w:asciiTheme="minorHAnsi" w:hAnsiTheme="minorHAnsi" w:eastAsiaTheme="minorEastAsia" w:cstheme="minorBidi"/>
          <w:kern w:val="2"/>
          <w:sz w:val="21"/>
          <w:szCs w:val="22"/>
          <w:lang w:val="en-US" w:eastAsia="zh-CN"/>
        </w:rPr>
      </w:pPr>
      <w:r>
        <w:rPr>
          <w:lang w:val="en-US"/>
        </w:rPr>
        <w:t>7</w:t>
      </w:r>
      <w:r>
        <w:t>.</w:t>
      </w:r>
      <w:r>
        <w:rPr>
          <w:lang w:val="en-US"/>
        </w:rPr>
        <w:t>3</w:t>
      </w:r>
      <w:r>
        <w:rPr>
          <w:rFonts w:asciiTheme="minorHAnsi" w:hAnsiTheme="minorHAnsi" w:eastAsiaTheme="minorEastAsia" w:cstheme="minorBidi"/>
          <w:kern w:val="2"/>
          <w:sz w:val="21"/>
          <w:szCs w:val="22"/>
          <w:lang w:val="en-US" w:eastAsia="zh-CN"/>
        </w:rPr>
        <w:tab/>
      </w:r>
      <w:r>
        <w:t>Self-declaration</w:t>
      </w:r>
      <w:r>
        <w:tab/>
      </w:r>
      <w:r>
        <w:fldChar w:fldCharType="begin"/>
      </w:r>
      <w:r>
        <w:instrText xml:space="preserve"> PAGEREF _Toc97275145 \h </w:instrText>
      </w:r>
      <w:r>
        <w:fldChar w:fldCharType="separate"/>
      </w:r>
      <w:r>
        <w:t>17</w:t>
      </w:r>
      <w:r>
        <w:fldChar w:fldCharType="end"/>
      </w:r>
    </w:p>
    <w:p>
      <w:pPr>
        <w:pStyle w:val="17"/>
        <w:rPr>
          <w:rFonts w:asciiTheme="minorHAnsi" w:hAnsiTheme="minorHAnsi" w:eastAsiaTheme="minorEastAsia" w:cstheme="minorBidi"/>
          <w:kern w:val="2"/>
          <w:sz w:val="21"/>
          <w:szCs w:val="22"/>
          <w:lang w:val="en-US" w:eastAsia="zh-CN"/>
        </w:rPr>
      </w:pPr>
      <w:r>
        <w:rPr>
          <w:lang w:val="en-US"/>
        </w:rPr>
        <w:t>7</w:t>
      </w:r>
      <w:r>
        <w:t>.</w:t>
      </w:r>
      <w:r>
        <w:rPr>
          <w:lang w:val="en-US"/>
        </w:rPr>
        <w:t>4</w:t>
      </w:r>
      <w:r>
        <w:rPr>
          <w:rFonts w:asciiTheme="minorHAnsi" w:hAnsiTheme="minorHAnsi" w:eastAsiaTheme="minorEastAsia" w:cstheme="minorBidi"/>
          <w:kern w:val="2"/>
          <w:sz w:val="21"/>
          <w:szCs w:val="22"/>
          <w:lang w:val="en-US" w:eastAsia="zh-CN"/>
        </w:rPr>
        <w:tab/>
      </w:r>
      <w:r>
        <w:t>Partial compliance and use of SECAM requirements in network product development cycle</w:t>
      </w:r>
      <w:r>
        <w:tab/>
      </w:r>
      <w:r>
        <w:fldChar w:fldCharType="begin"/>
      </w:r>
      <w:r>
        <w:instrText xml:space="preserve"> PAGEREF _Toc97275146 \h </w:instrText>
      </w:r>
      <w:r>
        <w:fldChar w:fldCharType="separate"/>
      </w:r>
      <w:r>
        <w:t>17</w:t>
      </w:r>
      <w:r>
        <w:fldChar w:fldCharType="end"/>
      </w:r>
    </w:p>
    <w:p>
      <w:pPr>
        <w:pStyle w:val="17"/>
        <w:rPr>
          <w:rFonts w:asciiTheme="minorHAnsi" w:hAnsiTheme="minorHAnsi" w:eastAsiaTheme="minorEastAsia" w:cstheme="minorBidi"/>
          <w:kern w:val="2"/>
          <w:sz w:val="21"/>
          <w:szCs w:val="22"/>
          <w:lang w:val="en-US" w:eastAsia="zh-CN"/>
        </w:rPr>
      </w:pPr>
      <w:r>
        <w:rPr>
          <w:lang w:val="en-US"/>
        </w:rPr>
        <w:t>7</w:t>
      </w:r>
      <w:r>
        <w:t>.</w:t>
      </w:r>
      <w:r>
        <w:rPr>
          <w:lang w:val="en-US"/>
        </w:rPr>
        <w:t>5</w:t>
      </w:r>
      <w:r>
        <w:rPr>
          <w:rFonts w:asciiTheme="minorHAnsi" w:hAnsiTheme="minorHAnsi" w:eastAsiaTheme="minorEastAsia" w:cstheme="minorBidi"/>
          <w:kern w:val="2"/>
          <w:sz w:val="21"/>
          <w:szCs w:val="22"/>
          <w:lang w:val="en-US" w:eastAsia="zh-CN"/>
        </w:rPr>
        <w:tab/>
      </w:r>
      <w:r>
        <w:t>Comparison between two SECAM evaluations</w:t>
      </w:r>
      <w:r>
        <w:tab/>
      </w:r>
      <w:r>
        <w:fldChar w:fldCharType="begin"/>
      </w:r>
      <w:r>
        <w:instrText xml:space="preserve"> PAGEREF _Toc97275147 \h </w:instrText>
      </w:r>
      <w:r>
        <w:fldChar w:fldCharType="separate"/>
      </w:r>
      <w:r>
        <w:t>17</w:t>
      </w:r>
      <w:r>
        <w:fldChar w:fldCharType="end"/>
      </w:r>
    </w:p>
    <w:p>
      <w:pPr>
        <w:pStyle w:val="17"/>
        <w:rPr>
          <w:rFonts w:asciiTheme="minorHAnsi" w:hAnsiTheme="minorHAnsi" w:eastAsiaTheme="minorEastAsia" w:cstheme="minorBidi"/>
          <w:kern w:val="2"/>
          <w:sz w:val="21"/>
          <w:szCs w:val="22"/>
          <w:lang w:val="en-US" w:eastAsia="zh-CN"/>
        </w:rPr>
      </w:pPr>
      <w:r>
        <w:rPr>
          <w:lang w:val="en-US"/>
        </w:rPr>
        <w:t>7</w:t>
      </w:r>
      <w:r>
        <w:t>.</w:t>
      </w:r>
      <w:r>
        <w:rPr>
          <w:lang w:val="en-US"/>
        </w:rPr>
        <w:t>6</w:t>
      </w:r>
      <w:r>
        <w:rPr>
          <w:rFonts w:asciiTheme="minorHAnsi" w:hAnsiTheme="minorHAnsi" w:eastAsiaTheme="minorEastAsia" w:cstheme="minorBidi"/>
          <w:kern w:val="2"/>
          <w:sz w:val="21"/>
          <w:szCs w:val="22"/>
          <w:lang w:val="en-US" w:eastAsia="zh-CN"/>
        </w:rPr>
        <w:tab/>
      </w:r>
      <w:r>
        <w:t>The evaluation of a new version</w:t>
      </w:r>
      <w:r>
        <w:tab/>
      </w:r>
      <w:r>
        <w:fldChar w:fldCharType="begin"/>
      </w:r>
      <w:r>
        <w:instrText xml:space="preserve"> PAGEREF _Toc97275148 \h </w:instrText>
      </w:r>
      <w:r>
        <w:fldChar w:fldCharType="separate"/>
      </w:r>
      <w:r>
        <w:t>17</w:t>
      </w:r>
      <w:r>
        <w:fldChar w:fldCharType="end"/>
      </w:r>
    </w:p>
    <w:p>
      <w:r>
        <w:rPr>
          <w:sz w:val="22"/>
        </w:rPr>
        <w:fldChar w:fldCharType="end"/>
      </w:r>
    </w:p>
    <w:p>
      <w:pPr>
        <w:pStyle w:val="66"/>
      </w:pPr>
      <w:r>
        <w:br w:type="page"/>
      </w:r>
    </w:p>
    <w:p>
      <w:pPr>
        <w:pStyle w:val="2"/>
      </w:pPr>
      <w:bookmarkStart w:id="15" w:name="foreword"/>
      <w:bookmarkEnd w:id="15"/>
      <w:bookmarkStart w:id="16" w:name="_Toc97275112"/>
      <w:r>
        <w:t>Foreword</w:t>
      </w:r>
      <w:bookmarkEnd w:id="16"/>
    </w:p>
    <w:p>
      <w:pPr>
        <w:pStyle w:val="66"/>
      </w:pPr>
      <w:r>
        <w:t xml:space="preserve">This clause is mandatory; do not alter the text in any way other than to choose between "Specification" and "Report". </w:t>
      </w:r>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pPr>
        <w:pStyle w:val="66"/>
      </w:pPr>
      <w:r>
        <w:t>In drafting the TS/TR, pay particular attention to the use of modal auxiliary verbs! TRs shall not contain any normative provisions.</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bookmarkStart w:id="19" w:name="_Toc97275113"/>
      <w:r>
        <w:t>Introduction</w:t>
      </w:r>
      <w:bookmarkEnd w:id="19"/>
    </w:p>
    <w:p>
      <w:pPr>
        <w:pStyle w:val="66"/>
      </w:pPr>
      <w:r>
        <w:t>This clause is optional. If it exists, it shall be the second unnumbered clause.</w:t>
      </w:r>
    </w:p>
    <w:p>
      <w:pPr>
        <w:pStyle w:val="2"/>
      </w:pPr>
      <w:r>
        <w:br w:type="page"/>
      </w:r>
      <w:bookmarkStart w:id="20" w:name="scope"/>
      <w:bookmarkEnd w:id="20"/>
      <w:bookmarkStart w:id="21" w:name="_Toc97275114"/>
      <w:r>
        <w:t>1</w:t>
      </w:r>
      <w:r>
        <w:tab/>
      </w:r>
      <w:r>
        <w:t>Scope</w:t>
      </w:r>
      <w:bookmarkEnd w:id="21"/>
    </w:p>
    <w:p>
      <w:pPr>
        <w:rPr>
          <w:rFonts w:eastAsia="宋体"/>
        </w:rPr>
      </w:pPr>
      <w:bookmarkStart w:id="22" w:name="references"/>
      <w:bookmarkEnd w:id="22"/>
      <w:r>
        <w:rPr>
          <w:rFonts w:eastAsia="宋体"/>
        </w:rPr>
        <w:t>The present document defines the complete Security Assurance Methodology (SECAM) evaluation process (evaluation, relation to SECAM Accreditation Body, roles, etc.) as well as the components of SECAM that are intended to provide the expected security assurance for virtualized network product.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is outside the scope of the present release of SECAM. The present document will help all involved parties to have a clear understanding of the overall process and the covered threats.</w:t>
      </w:r>
    </w:p>
    <w:p>
      <w:pPr>
        <w:rPr>
          <w:rFonts w:eastAsia="宋体"/>
        </w:rPr>
      </w:pPr>
      <w:r>
        <w:rPr>
          <w:rFonts w:eastAsia="宋体"/>
        </w:rPr>
        <w:t xml:space="preserve">In another aspect, </w:t>
      </w:r>
      <w:r>
        <w:rPr>
          <w:rFonts w:eastAsia="宋体"/>
          <w:lang w:val="en-US"/>
        </w:rPr>
        <w:t xml:space="preserve">compared to [2], </w:t>
      </w:r>
      <w:r>
        <w:rPr>
          <w:rFonts w:eastAsia="宋体"/>
        </w:rPr>
        <w:t xml:space="preserve">present document shows </w:t>
      </w:r>
      <w:r>
        <w:rPr>
          <w:rFonts w:eastAsia="宋体"/>
          <w:lang w:val="en-US"/>
        </w:rPr>
        <w:t>specific methodology to virtualized network product in addition.</w:t>
      </w:r>
    </w:p>
    <w:p>
      <w:pPr>
        <w:pStyle w:val="2"/>
      </w:pPr>
      <w:bookmarkStart w:id="23" w:name="_Toc97275115"/>
      <w:r>
        <w:t>2</w:t>
      </w:r>
      <w:r>
        <w:tab/>
      </w:r>
      <w:r>
        <w:t>References</w:t>
      </w:r>
      <w:bookmarkEnd w:id="23"/>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pPr>
      <w:r>
        <w:t>[2]</w:t>
      </w:r>
      <w:r>
        <w:tab/>
      </w:r>
      <w:r>
        <w:t>3GPP TR 33.916 Security Assurance Methodology (SCAS) for 3GPP network products</w:t>
      </w:r>
    </w:p>
    <w:p>
      <w:pPr>
        <w:keepLines/>
        <w:ind w:left="1702" w:hanging="1418"/>
        <w:rPr>
          <w:rFonts w:eastAsia="宋体"/>
        </w:rPr>
      </w:pPr>
      <w:bookmarkStart w:id="24" w:name="definitions"/>
      <w:bookmarkEnd w:id="24"/>
      <w:bookmarkStart w:id="25" w:name="_Toc97275116"/>
      <w:r>
        <w:rPr>
          <w:rFonts w:hint="eastAsia" w:eastAsia="宋体"/>
        </w:rPr>
        <w:t>[</w:t>
      </w:r>
      <w:r>
        <w:rPr>
          <w:rFonts w:eastAsia="宋体"/>
          <w:lang w:val="en-US"/>
        </w:rPr>
        <w:t>3</w:t>
      </w:r>
      <w:r>
        <w:rPr>
          <w:rFonts w:hint="eastAsia" w:eastAsia="宋体"/>
        </w:rPr>
        <w:t>]</w:t>
      </w:r>
      <w:r>
        <w:rPr>
          <w:rFonts w:eastAsia="宋体"/>
        </w:rPr>
        <w:tab/>
      </w:r>
      <w:bookmarkStart w:id="26" w:name="OLE_LINK6"/>
      <w:r>
        <w:rPr>
          <w:rFonts w:hint="eastAsia" w:eastAsia="宋体"/>
        </w:rPr>
        <w:t>3GPP TS</w:t>
      </w:r>
      <w:r>
        <w:rPr>
          <w:rFonts w:eastAsia="宋体"/>
        </w:rPr>
        <w:t xml:space="preserve"> </w:t>
      </w:r>
      <w:r>
        <w:rPr>
          <w:rFonts w:hint="eastAsia" w:eastAsia="宋体"/>
        </w:rPr>
        <w:t xml:space="preserve">28.500: </w:t>
      </w:r>
      <w:r>
        <w:rPr>
          <w:rFonts w:eastAsia="宋体"/>
        </w:rPr>
        <w:t>"Management concept, architecture and requirements for mobile networks that include virtualised</w:t>
      </w:r>
      <w:r>
        <w:rPr>
          <w:rFonts w:hint="eastAsia" w:eastAsia="宋体"/>
        </w:rPr>
        <w:t xml:space="preserve"> </w:t>
      </w:r>
      <w:r>
        <w:rPr>
          <w:rFonts w:eastAsia="宋体"/>
        </w:rPr>
        <w:t>network functions".</w:t>
      </w:r>
      <w:bookmarkEnd w:id="26"/>
    </w:p>
    <w:p>
      <w:pPr>
        <w:keepLines/>
        <w:ind w:left="1702" w:hanging="1418"/>
        <w:rPr>
          <w:rFonts w:eastAsia="宋体"/>
        </w:rPr>
      </w:pPr>
      <w:r>
        <w:rPr>
          <w:rFonts w:hint="eastAsia" w:eastAsia="宋体"/>
        </w:rPr>
        <w:t>[</w:t>
      </w:r>
      <w:r>
        <w:rPr>
          <w:rFonts w:eastAsia="宋体"/>
          <w:lang w:val="en-US"/>
        </w:rPr>
        <w:t>4</w:t>
      </w:r>
      <w:r>
        <w:rPr>
          <w:rFonts w:hint="eastAsia" w:eastAsia="宋体"/>
        </w:rPr>
        <w:t>]</w:t>
      </w:r>
      <w:r>
        <w:rPr>
          <w:rFonts w:eastAsia="宋体"/>
        </w:rPr>
        <w:tab/>
      </w:r>
      <w:r>
        <w:rPr>
          <w:rFonts w:eastAsia="宋体"/>
        </w:rPr>
        <w:t>ETSI GS NFV-SEC 001: "Network Functions Virtualisation (NFV); NFV Security; Problem Statement".</w:t>
      </w:r>
    </w:p>
    <w:p>
      <w:pPr>
        <w:keepLines/>
        <w:ind w:left="1702" w:hanging="1418"/>
        <w:rPr>
          <w:rFonts w:eastAsia="宋体"/>
          <w:lang w:val="en-US"/>
        </w:rPr>
      </w:pPr>
      <w:r>
        <w:rPr>
          <w:rFonts w:hint="eastAsia" w:eastAsia="宋体"/>
        </w:rPr>
        <w:t>[</w:t>
      </w:r>
      <w:r>
        <w:rPr>
          <w:rFonts w:eastAsia="宋体"/>
          <w:lang w:val="en-US"/>
        </w:rPr>
        <w:t>5</w:t>
      </w:r>
      <w:r>
        <w:rPr>
          <w:rFonts w:hint="eastAsia" w:eastAsia="宋体"/>
        </w:rPr>
        <w:t>]</w:t>
      </w:r>
      <w:r>
        <w:rPr>
          <w:rFonts w:eastAsia="宋体"/>
        </w:rPr>
        <w:tab/>
      </w:r>
      <w:r>
        <w:rPr>
          <w:rFonts w:hint="eastAsia" w:eastAsia="宋体"/>
        </w:rPr>
        <w:t>3GPP T</w:t>
      </w:r>
      <w:r>
        <w:rPr>
          <w:rFonts w:eastAsia="宋体"/>
          <w:lang w:val="en-US"/>
        </w:rPr>
        <w:t>R</w:t>
      </w:r>
      <w:r>
        <w:rPr>
          <w:rFonts w:eastAsia="宋体"/>
        </w:rPr>
        <w:t xml:space="preserve"> </w:t>
      </w:r>
      <w:r>
        <w:rPr>
          <w:rFonts w:eastAsia="宋体"/>
          <w:lang w:val="en-US"/>
        </w:rPr>
        <w:t>33</w:t>
      </w:r>
      <w:r>
        <w:rPr>
          <w:rFonts w:hint="eastAsia" w:eastAsia="宋体"/>
        </w:rPr>
        <w:t>.</w:t>
      </w:r>
      <w:r>
        <w:rPr>
          <w:rFonts w:eastAsia="宋体"/>
          <w:lang w:val="en-US"/>
        </w:rPr>
        <w:t>927</w:t>
      </w:r>
      <w:r>
        <w:rPr>
          <w:rFonts w:hint="eastAsia" w:eastAsia="宋体"/>
        </w:rPr>
        <w:t xml:space="preserve">: </w:t>
      </w:r>
      <w:r>
        <w:rPr>
          <w:rFonts w:eastAsia="宋体"/>
        </w:rPr>
        <w:t>"</w:t>
      </w:r>
      <w:r>
        <w:rPr>
          <w:rFonts w:hint="eastAsia" w:eastAsia="宋体"/>
        </w:rPr>
        <w:t>Security Assurance Specification (SCAS) ;threats and critical assets ;in 3GPP virtualized network product classes</w:t>
      </w:r>
      <w:r>
        <w:rPr>
          <w:rFonts w:eastAsia="宋体"/>
          <w:lang w:val="en-US"/>
        </w:rPr>
        <w:t>”.</w:t>
      </w:r>
    </w:p>
    <w:p>
      <w:pPr>
        <w:keepLines/>
        <w:ind w:left="1702" w:hanging="1418"/>
        <w:rPr>
          <w:rFonts w:eastAsia="宋体"/>
          <w:lang w:val="en-US"/>
        </w:rPr>
      </w:pPr>
      <w:r>
        <w:rPr>
          <w:rFonts w:eastAsia="宋体"/>
          <w:lang w:val="en-US"/>
        </w:rPr>
        <w:t xml:space="preserve">[6]                    3GPP TS 33.527: </w:t>
      </w:r>
      <w:r>
        <w:rPr>
          <w:rFonts w:hint="eastAsia" w:eastAsia="宋体"/>
        </w:rPr>
        <w:t xml:space="preserve"> </w:t>
      </w:r>
      <w:r>
        <w:rPr>
          <w:rFonts w:eastAsia="宋体"/>
        </w:rPr>
        <w:t>"</w:t>
      </w:r>
      <w:r>
        <w:rPr>
          <w:rFonts w:eastAsia="宋体"/>
          <w:lang w:val="en-US"/>
        </w:rPr>
        <w:t xml:space="preserve"> </w:t>
      </w:r>
      <w:r>
        <w:rPr>
          <w:rFonts w:hint="eastAsia" w:eastAsia="宋体"/>
          <w:lang w:val="en-US"/>
        </w:rPr>
        <w:t>Security Assurance Specification (SCAS) ;</w:t>
      </w:r>
      <w:r>
        <w:rPr>
          <w:rFonts w:eastAsia="宋体"/>
          <w:lang w:val="en-US"/>
        </w:rPr>
        <w:t xml:space="preserve"> </w:t>
      </w:r>
      <w:r>
        <w:rPr>
          <w:rFonts w:hint="eastAsia" w:eastAsia="宋体"/>
          <w:lang w:val="en-US"/>
        </w:rPr>
        <w:t>for 3GPP virtualized network products</w:t>
      </w:r>
      <w:r>
        <w:rPr>
          <w:rFonts w:hint="eastAsia" w:eastAsia="宋体"/>
        </w:rPr>
        <w:t xml:space="preserve"> </w:t>
      </w:r>
      <w:r>
        <w:rPr>
          <w:rFonts w:eastAsia="宋体"/>
        </w:rPr>
        <w:t>"</w:t>
      </w:r>
      <w:r>
        <w:rPr>
          <w:rFonts w:eastAsia="宋体"/>
          <w:lang w:val="en-US"/>
        </w:rPr>
        <w:t>.</w:t>
      </w:r>
    </w:p>
    <w:p>
      <w:pPr>
        <w:keepLines/>
        <w:ind w:left="1702" w:hanging="1418"/>
        <w:rPr>
          <w:rFonts w:eastAsia="宋体"/>
        </w:rPr>
      </w:pPr>
      <w:r>
        <w:rPr>
          <w:rFonts w:hint="eastAsia" w:eastAsia="宋体"/>
        </w:rPr>
        <w:t>[</w:t>
      </w:r>
      <w:r>
        <w:rPr>
          <w:rFonts w:eastAsia="宋体"/>
          <w:lang w:val="en-US"/>
        </w:rPr>
        <w:t>7</w:t>
      </w:r>
      <w:r>
        <w:rPr>
          <w:rFonts w:hint="eastAsia" w:eastAsia="宋体"/>
        </w:rPr>
        <w:t>]</w:t>
      </w:r>
      <w:r>
        <w:rPr>
          <w:rFonts w:eastAsia="宋体"/>
        </w:rPr>
        <w:tab/>
      </w:r>
      <w:r>
        <w:rPr>
          <w:rFonts w:eastAsia="宋体"/>
        </w:rPr>
        <w:t>GSMA FS.16: "Network Equipment Security Assurance Scheme – Development and Lifecycle Security Requirements".</w:t>
      </w:r>
    </w:p>
    <w:p>
      <w:pPr>
        <w:keepLines/>
        <w:ind w:left="1702" w:hanging="1418"/>
        <w:rPr>
          <w:rFonts w:eastAsia="宋体"/>
        </w:rPr>
      </w:pPr>
      <w:r>
        <w:rPr>
          <w:rFonts w:eastAsia="宋体"/>
        </w:rPr>
        <w:t>[</w:t>
      </w:r>
      <w:r>
        <w:rPr>
          <w:rFonts w:eastAsia="宋体"/>
          <w:lang w:val="en-US"/>
        </w:rPr>
        <w:t>8</w:t>
      </w:r>
      <w:r>
        <w:rPr>
          <w:rFonts w:eastAsia="宋体"/>
        </w:rPr>
        <w:t>]</w:t>
      </w:r>
      <w:r>
        <w:rPr>
          <w:rFonts w:eastAsia="宋体"/>
        </w:rPr>
        <w:tab/>
      </w:r>
      <w:r>
        <w:rPr>
          <w:rFonts w:eastAsia="宋体"/>
        </w:rPr>
        <w:t>3GPP TR 33.</w:t>
      </w:r>
      <w:r>
        <w:rPr>
          <w:rFonts w:hint="eastAsia" w:eastAsia="宋体"/>
        </w:rPr>
        <w:t>805</w:t>
      </w:r>
      <w:r>
        <w:rPr>
          <w:rFonts w:eastAsia="宋体"/>
        </w:rPr>
        <w:t>: "Study on security assurance methodology for 3GPP network products</w:t>
      </w:r>
      <w:r>
        <w:rPr>
          <w:rFonts w:hint="eastAsia" w:eastAsia="宋体"/>
        </w:rPr>
        <w:t xml:space="preserve"> </w:t>
      </w:r>
      <w:r>
        <w:rPr>
          <w:rFonts w:eastAsia="宋体"/>
        </w:rPr>
        <w:t>(Release 12) ".</w:t>
      </w:r>
    </w:p>
    <w:p>
      <w:pPr>
        <w:pStyle w:val="44"/>
        <w:rPr>
          <w:lang w:eastAsia="zh-CN"/>
        </w:rPr>
      </w:pPr>
      <w:r>
        <w:t>[</w:t>
      </w:r>
      <w:r>
        <w:rPr>
          <w:rFonts w:hint="eastAsia" w:eastAsia="宋体"/>
          <w:lang w:val="en-US" w:eastAsia="zh-CN"/>
        </w:rPr>
        <w:t>9</w:t>
      </w:r>
      <w:r>
        <w:t>]</w:t>
      </w:r>
      <w:r>
        <w:tab/>
      </w:r>
      <w:r>
        <w:t>GSMA FS.1</w:t>
      </w:r>
      <w:r>
        <w:rPr>
          <w:rFonts w:hint="eastAsia"/>
          <w:lang w:eastAsia="zh-CN"/>
        </w:rPr>
        <w:t>4</w:t>
      </w:r>
      <w:r>
        <w:t xml:space="preserve">: </w:t>
      </w:r>
      <w:r>
        <w:rPr>
          <w:lang w:eastAsia="zh-CN"/>
        </w:rPr>
        <w:t>"</w:t>
      </w:r>
      <w:r>
        <w:t>Network Equipment Security Assurance Scheme - Security Test Laboratory Accreditation</w:t>
      </w:r>
      <w:r>
        <w:rPr>
          <w:lang w:eastAsia="zh-CN"/>
        </w:rPr>
        <w:t>"</w:t>
      </w:r>
      <w:r>
        <w:t>.</w:t>
      </w:r>
    </w:p>
    <w:p>
      <w:pPr>
        <w:pStyle w:val="44"/>
      </w:pPr>
      <w:r>
        <w:t>[</w:t>
      </w:r>
      <w:r>
        <w:rPr>
          <w:rFonts w:hint="eastAsia"/>
          <w:lang w:val="en-US" w:eastAsia="zh-CN"/>
        </w:rPr>
        <w:t>10</w:t>
      </w:r>
      <w:r>
        <w:t>]</w:t>
      </w:r>
      <w:r>
        <w:tab/>
      </w:r>
      <w:r>
        <w:t xml:space="preserve">GSMA FS.15: </w:t>
      </w:r>
      <w:r>
        <w:rPr>
          <w:lang w:eastAsia="zh-CN"/>
        </w:rPr>
        <w:t>"</w:t>
      </w:r>
      <w:r>
        <w:t>Network Equipment Security Assurance Scheme - Development and Lifecycle Assessment Methodology</w:t>
      </w:r>
      <w:r>
        <w:rPr>
          <w:rFonts w:hint="eastAsia" w:eastAsia="宋体"/>
          <w:lang w:val="en-US" w:eastAsia="zh-CN"/>
        </w:rPr>
        <w:t xml:space="preserve"> </w:t>
      </w:r>
      <w:r>
        <w:t>v.2.</w:t>
      </w:r>
      <w:r>
        <w:rPr>
          <w:rFonts w:hint="eastAsia"/>
          <w:lang w:val="en-US" w:eastAsia="zh-CN"/>
        </w:rPr>
        <w:t>2</w:t>
      </w:r>
      <w:r>
        <w:rPr>
          <w:lang w:eastAsia="zh-CN"/>
        </w:rPr>
        <w:t>"</w:t>
      </w:r>
      <w:r>
        <w:t>.</w:t>
      </w:r>
    </w:p>
    <w:p>
      <w:pPr>
        <w:pStyle w:val="44"/>
        <w:rPr>
          <w:lang w:eastAsia="zh-CN"/>
        </w:rPr>
      </w:pPr>
      <w:r>
        <w:rPr>
          <w:rFonts w:hint="eastAsia"/>
          <w:lang w:val="en-US" w:eastAsia="zh-CN"/>
        </w:rPr>
        <w:t>[11]</w:t>
      </w:r>
      <w:r>
        <w:rPr>
          <w:rFonts w:hint="eastAsia"/>
          <w:lang w:val="en-US" w:eastAsia="zh-CN"/>
        </w:rPr>
        <w:tab/>
      </w:r>
      <w:r>
        <w:rPr>
          <w:rFonts w:hint="eastAsia"/>
          <w:lang w:val="en-US" w:eastAsia="zh-CN"/>
        </w:rPr>
        <w:t xml:space="preserve">GSMA FS.46: </w:t>
      </w:r>
      <w:r>
        <w:rPr>
          <w:lang w:eastAsia="zh-CN"/>
        </w:rPr>
        <w:t>"</w:t>
      </w:r>
      <w:r>
        <w:rPr>
          <w:rFonts w:hint="eastAsia"/>
          <w:lang w:eastAsia="zh-CN"/>
        </w:rPr>
        <w:t>NESAS Audit Guidelines v.2.0</w:t>
      </w:r>
      <w:r>
        <w:rPr>
          <w:lang w:eastAsia="zh-CN"/>
        </w:rPr>
        <w:t>"</w:t>
      </w:r>
    </w:p>
    <w:p>
      <w:pPr>
        <w:keepLines/>
        <w:ind w:left="1702" w:hanging="1418"/>
      </w:pPr>
      <w:r>
        <w:t>[</w:t>
      </w:r>
      <w:r>
        <w:rPr>
          <w:rFonts w:hint="eastAsia" w:eastAsia="宋体"/>
          <w:lang w:val="en-US" w:eastAsia="zh-CN"/>
        </w:rPr>
        <w:t>12</w:t>
      </w:r>
      <w:r>
        <w:t>]</w:t>
      </w:r>
      <w:r>
        <w:tab/>
      </w:r>
      <w:r>
        <w:t>ETSI GS NFV 003: "Network Functions Virtualisation (NFV); Terminology for Main Concepts in</w:t>
      </w:r>
    </w:p>
    <w:p>
      <w:pPr>
        <w:keepLines/>
        <w:ind w:left="1692" w:leftChars="839" w:hanging="14" w:hangingChars="7"/>
      </w:pPr>
      <w:r>
        <w:t>NFV".</w:t>
      </w:r>
    </w:p>
    <w:p>
      <w:pPr>
        <w:pStyle w:val="2"/>
      </w:pPr>
      <w:r>
        <w:t>3</w:t>
      </w:r>
      <w:r>
        <w:tab/>
      </w:r>
      <w:r>
        <w:t>Definitions of terms, symbols and abbreviations</w:t>
      </w:r>
      <w:bookmarkEnd w:id="25"/>
    </w:p>
    <w:p>
      <w:pPr>
        <w:pStyle w:val="66"/>
      </w:pPr>
      <w:r>
        <w:t>This clause and its three subclauses are mandatory. The contents shall be shown as "void" if the TS/TR does not define any terms, symbols, or abbreviations.</w:t>
      </w:r>
    </w:p>
    <w:p>
      <w:pPr>
        <w:pStyle w:val="3"/>
      </w:pPr>
      <w:bookmarkStart w:id="27" w:name="_Toc97275117"/>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pPr>
        <w:pStyle w:val="66"/>
      </w:pPr>
      <w:r>
        <w:t>Definition format (Normal)</w:t>
      </w:r>
    </w:p>
    <w:p>
      <w:pPr>
        <w:pStyle w:val="66"/>
      </w:pPr>
      <w:r>
        <w:rPr>
          <w:b/>
        </w:rPr>
        <w:t>&lt;defined term&gt;:</w:t>
      </w:r>
      <w:r>
        <w:t xml:space="preserve"> &lt;definition&gt;.</w:t>
      </w:r>
    </w:p>
    <w:p>
      <w:r>
        <w:rPr>
          <w:b/>
        </w:rPr>
        <w:t>example:</w:t>
      </w:r>
      <w:r>
        <w:t xml:space="preserve"> text used to clarify abstract rules by applying them literally.</w:t>
      </w:r>
    </w:p>
    <w:p>
      <w:pPr>
        <w:pStyle w:val="3"/>
      </w:pPr>
      <w:bookmarkStart w:id="28" w:name="_Toc97275118"/>
      <w:r>
        <w:t>3.2</w:t>
      </w:r>
      <w:r>
        <w:tab/>
      </w:r>
      <w:r>
        <w:t>Symbols</w:t>
      </w:r>
      <w:bookmarkEnd w:id="28"/>
    </w:p>
    <w:p>
      <w:pPr>
        <w:keepNext/>
      </w:pPr>
      <w:r>
        <w:t>For the purposes of the present document, the following symbols apply:</w:t>
      </w:r>
    </w:p>
    <w:p>
      <w:pPr>
        <w:pStyle w:val="66"/>
      </w:pPr>
      <w:r>
        <w:t>Symbol format (EW)</w:t>
      </w:r>
    </w:p>
    <w:p>
      <w:pPr>
        <w:pStyle w:val="47"/>
      </w:pPr>
      <w:r>
        <w:t>&lt;symbol&gt;</w:t>
      </w:r>
      <w:r>
        <w:tab/>
      </w:r>
      <w:r>
        <w:t>&lt;Explanation&gt;</w:t>
      </w:r>
    </w:p>
    <w:p>
      <w:pPr>
        <w:pStyle w:val="47"/>
      </w:pPr>
    </w:p>
    <w:p>
      <w:pPr>
        <w:pStyle w:val="3"/>
      </w:pPr>
      <w:bookmarkStart w:id="29" w:name="_Toc97275119"/>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keepNext/>
      </w:pPr>
      <w:r>
        <w:t>Abbreviation format (EW)</w:t>
      </w:r>
    </w:p>
    <w:p>
      <w:pPr>
        <w:pStyle w:val="47"/>
      </w:pPr>
      <w:r>
        <w:t>&lt;ABBREVIATION&gt;</w:t>
      </w:r>
      <w:r>
        <w:tab/>
      </w:r>
      <w:r>
        <w:t>&lt;Expansion&gt;</w:t>
      </w:r>
    </w:p>
    <w:p>
      <w:pPr>
        <w:pStyle w:val="47"/>
      </w:pPr>
    </w:p>
    <w:p>
      <w:pPr>
        <w:pStyle w:val="2"/>
      </w:pPr>
      <w:bookmarkStart w:id="30" w:name="clause4"/>
      <w:bookmarkEnd w:id="30"/>
      <w:bookmarkStart w:id="31" w:name="_Toc97275120"/>
      <w:r>
        <w:t>4</w:t>
      </w:r>
      <w:r>
        <w:tab/>
      </w:r>
      <w:r>
        <w:t>Overview</w:t>
      </w:r>
      <w:bookmarkEnd w:id="31"/>
    </w:p>
    <w:p>
      <w:pPr>
        <w:pStyle w:val="3"/>
      </w:pPr>
      <w:bookmarkStart w:id="32" w:name="_Toc97275121"/>
      <w:r>
        <w:t>4.1</w:t>
      </w:r>
      <w:r>
        <w:tab/>
      </w:r>
      <w:r>
        <w:tab/>
      </w:r>
      <w:r>
        <w:t>Introduction</w:t>
      </w:r>
      <w:bookmarkEnd w:id="32"/>
    </w:p>
    <w:p>
      <w:pPr>
        <w:keepNext/>
        <w:keepLines/>
        <w:spacing w:before="120"/>
        <w:ind w:left="1134" w:hanging="1134"/>
        <w:outlineLvl w:val="2"/>
        <w:rPr>
          <w:rFonts w:ascii="Arial" w:hAnsi="Arial" w:eastAsia="宋体"/>
          <w:sz w:val="28"/>
        </w:rPr>
      </w:pPr>
      <w:bookmarkStart w:id="33" w:name="_Toc82163631"/>
      <w:bookmarkStart w:id="34" w:name="_Toc74132320"/>
      <w:r>
        <w:rPr>
          <w:rFonts w:ascii="Arial" w:hAnsi="Arial" w:eastAsia="宋体"/>
          <w:sz w:val="28"/>
        </w:rPr>
        <w:t>4.1.</w:t>
      </w:r>
      <w:r>
        <w:rPr>
          <w:rFonts w:ascii="Arial" w:hAnsi="Arial" w:eastAsia="宋体"/>
          <w:sz w:val="28"/>
          <w:lang w:val="en-US"/>
        </w:rPr>
        <w:t>1</w:t>
      </w:r>
      <w:r>
        <w:rPr>
          <w:rFonts w:ascii="Arial" w:hAnsi="Arial" w:eastAsia="宋体"/>
          <w:sz w:val="28"/>
        </w:rPr>
        <w:tab/>
      </w:r>
      <w:r>
        <w:rPr>
          <w:rFonts w:ascii="Arial" w:hAnsi="Arial" w:eastAsia="宋体"/>
          <w:sz w:val="28"/>
        </w:rPr>
        <w:t>Considerations on network product class when using NFV technology</w:t>
      </w:r>
      <w:bookmarkEnd w:id="33"/>
      <w:bookmarkEnd w:id="34"/>
    </w:p>
    <w:p>
      <w:pPr>
        <w:rPr>
          <w:rFonts w:eastAsia="宋体"/>
          <w:lang w:eastAsia="zh-CN"/>
        </w:rPr>
      </w:pPr>
      <w:r>
        <w:rPr>
          <w:rFonts w:hint="eastAsia" w:eastAsia="宋体"/>
          <w:lang w:eastAsia="zh-CN"/>
        </w:rPr>
        <w:t xml:space="preserve">The definitions of network product class and network product were </w:t>
      </w:r>
      <w:r>
        <w:rPr>
          <w:rFonts w:eastAsia="宋体"/>
          <w:lang w:eastAsia="zh-CN"/>
        </w:rPr>
        <w:t>documented</w:t>
      </w:r>
      <w:r>
        <w:rPr>
          <w:rFonts w:hint="eastAsia" w:eastAsia="宋体"/>
          <w:lang w:eastAsia="zh-CN"/>
        </w:rPr>
        <w:t xml:space="preserve"> in the TR 33.916 [</w:t>
      </w:r>
      <w:r>
        <w:rPr>
          <w:rFonts w:eastAsia="宋体"/>
          <w:lang w:val="en-US" w:eastAsia="zh-CN"/>
        </w:rPr>
        <w:t>2</w:t>
      </w:r>
      <w:r>
        <w:rPr>
          <w:rFonts w:hint="eastAsia" w:eastAsia="宋体"/>
          <w:lang w:eastAsia="zh-CN"/>
        </w:rPr>
        <w:t xml:space="preserve">]. </w:t>
      </w:r>
      <w:r>
        <w:rPr>
          <w:rFonts w:eastAsia="宋体"/>
          <w:lang w:eastAsia="zh-CN"/>
        </w:rPr>
        <w:t>For</w:t>
      </w:r>
      <w:r>
        <w:rPr>
          <w:rFonts w:hint="eastAsia" w:eastAsia="宋体"/>
          <w:lang w:eastAsia="zh-CN"/>
        </w:rPr>
        <w:t xml:space="preserve"> </w:t>
      </w:r>
      <w:r>
        <w:rPr>
          <w:rFonts w:eastAsia="宋体"/>
          <w:lang w:eastAsia="zh-CN"/>
        </w:rPr>
        <w:t xml:space="preserve">implementing </w:t>
      </w:r>
      <w:r>
        <w:rPr>
          <w:rFonts w:hint="eastAsia" w:eastAsia="宋体"/>
          <w:lang w:eastAsia="zh-CN"/>
        </w:rPr>
        <w:t>3GPP defined functionalities</w:t>
      </w:r>
      <w:r>
        <w:rPr>
          <w:rFonts w:eastAsia="宋体"/>
          <w:lang w:eastAsia="zh-CN"/>
        </w:rPr>
        <w:t xml:space="preserve"> in network products</w:t>
      </w:r>
      <w:r>
        <w:rPr>
          <w:rFonts w:hint="eastAsia" w:eastAsia="宋体"/>
          <w:lang w:eastAsia="zh-CN"/>
        </w:rPr>
        <w:t xml:space="preserve">, some functionalities that relate to the </w:t>
      </w:r>
      <w:r>
        <w:rPr>
          <w:rFonts w:eastAsia="宋体"/>
          <w:lang w:eastAsia="zh-CN"/>
        </w:rPr>
        <w:t>supporting</w:t>
      </w:r>
      <w:r>
        <w:rPr>
          <w:rFonts w:hint="eastAsia" w:eastAsia="宋体"/>
          <w:lang w:eastAsia="zh-CN"/>
        </w:rPr>
        <w:t xml:space="preserve"> platform (e.g. hardware components, operating system, etc.)</w:t>
      </w:r>
      <w:r>
        <w:rPr>
          <w:rFonts w:eastAsia="宋体"/>
          <w:lang w:eastAsia="zh-CN"/>
        </w:rPr>
        <w:t xml:space="preserve"> also need to be implemented</w:t>
      </w:r>
      <w:r>
        <w:rPr>
          <w:rFonts w:hint="eastAsia" w:eastAsia="宋体"/>
          <w:lang w:eastAsia="zh-CN"/>
        </w:rPr>
        <w:t>.</w:t>
      </w:r>
      <w:r>
        <w:rPr>
          <w:rFonts w:eastAsia="宋体"/>
          <w:lang w:eastAsia="zh-CN"/>
        </w:rPr>
        <w:t xml:space="preserve"> </w:t>
      </w:r>
      <w:r>
        <w:rPr>
          <w:rFonts w:hint="eastAsia" w:eastAsia="宋体"/>
          <w:lang w:eastAsia="zh-CN"/>
        </w:rPr>
        <w:t>The platform provides execut</w:t>
      </w:r>
      <w:r>
        <w:rPr>
          <w:rFonts w:eastAsia="宋体"/>
          <w:lang w:eastAsia="zh-CN"/>
        </w:rPr>
        <w:t>ion</w:t>
      </w:r>
      <w:r>
        <w:rPr>
          <w:rFonts w:hint="eastAsia" w:eastAsia="宋体"/>
          <w:lang w:eastAsia="zh-CN"/>
        </w:rPr>
        <w:t xml:space="preserve"> environment for 3GPP defined functionalities. </w:t>
      </w:r>
      <w:r>
        <w:rPr>
          <w:rFonts w:eastAsia="宋体"/>
          <w:lang w:eastAsia="zh-CN"/>
        </w:rPr>
        <w:t xml:space="preserve">For physical </w:t>
      </w:r>
      <w:r>
        <w:rPr>
          <w:rFonts w:hint="eastAsia" w:eastAsia="宋体"/>
          <w:lang w:eastAsia="zh-CN"/>
        </w:rPr>
        <w:t>network products</w:t>
      </w:r>
      <w:r>
        <w:rPr>
          <w:rFonts w:eastAsia="宋体"/>
          <w:lang w:eastAsia="zh-CN"/>
        </w:rPr>
        <w:t xml:space="preserve">, </w:t>
      </w:r>
      <w:r>
        <w:rPr>
          <w:rFonts w:hint="eastAsia" w:eastAsia="宋体"/>
          <w:lang w:eastAsia="zh-CN"/>
        </w:rPr>
        <w:t xml:space="preserve">the </w:t>
      </w:r>
      <w:r>
        <w:rPr>
          <w:rFonts w:eastAsia="宋体"/>
          <w:lang w:eastAsia="zh-CN"/>
        </w:rPr>
        <w:t xml:space="preserve">platform and </w:t>
      </w:r>
      <w:r>
        <w:rPr>
          <w:rFonts w:hint="eastAsia" w:eastAsia="宋体"/>
          <w:lang w:eastAsia="zh-CN"/>
        </w:rPr>
        <w:t xml:space="preserve">the 3GPP defined </w:t>
      </w:r>
      <w:r>
        <w:rPr>
          <w:rFonts w:eastAsia="宋体"/>
          <w:lang w:eastAsia="zh-CN"/>
        </w:rPr>
        <w:t>function</w:t>
      </w:r>
      <w:r>
        <w:rPr>
          <w:rFonts w:hint="eastAsia" w:eastAsia="宋体"/>
          <w:lang w:eastAsia="zh-CN"/>
        </w:rPr>
        <w:t>alities</w:t>
      </w:r>
      <w:r>
        <w:rPr>
          <w:rFonts w:eastAsia="宋体"/>
          <w:lang w:eastAsia="zh-CN"/>
        </w:rPr>
        <w:t xml:space="preserve"> are tightly coupled, while for virtualized </w:t>
      </w:r>
      <w:r>
        <w:rPr>
          <w:rFonts w:hint="eastAsia" w:eastAsia="宋体"/>
          <w:lang w:eastAsia="zh-CN"/>
        </w:rPr>
        <w:t>network products</w:t>
      </w:r>
      <w:r>
        <w:rPr>
          <w:rFonts w:eastAsia="宋体"/>
          <w:lang w:eastAsia="zh-CN"/>
        </w:rPr>
        <w:t xml:space="preserve">, </w:t>
      </w:r>
      <w:r>
        <w:rPr>
          <w:rFonts w:hint="eastAsia" w:eastAsia="宋体"/>
          <w:lang w:eastAsia="zh-CN"/>
        </w:rPr>
        <w:t xml:space="preserve">the </w:t>
      </w:r>
      <w:r>
        <w:rPr>
          <w:rFonts w:eastAsia="宋体"/>
          <w:lang w:eastAsia="zh-CN"/>
        </w:rPr>
        <w:t xml:space="preserve">platform and </w:t>
      </w:r>
      <w:r>
        <w:rPr>
          <w:rFonts w:hint="eastAsia" w:eastAsia="宋体"/>
          <w:lang w:eastAsia="zh-CN"/>
        </w:rPr>
        <w:t xml:space="preserve">the 3GPP defined </w:t>
      </w:r>
      <w:r>
        <w:rPr>
          <w:rFonts w:eastAsia="宋体"/>
          <w:lang w:eastAsia="zh-CN"/>
        </w:rPr>
        <w:t>function</w:t>
      </w:r>
      <w:r>
        <w:rPr>
          <w:rFonts w:hint="eastAsia" w:eastAsia="宋体"/>
          <w:lang w:eastAsia="zh-CN"/>
        </w:rPr>
        <w:t>alities</w:t>
      </w:r>
      <w:r>
        <w:rPr>
          <w:rFonts w:eastAsia="宋体"/>
          <w:lang w:eastAsia="zh-CN"/>
        </w:rPr>
        <w:t xml:space="preserve"> are decoupled</w:t>
      </w:r>
      <w:r>
        <w:rPr>
          <w:rFonts w:hint="eastAsia" w:eastAsia="宋体"/>
          <w:lang w:eastAsia="zh-CN"/>
        </w:rPr>
        <w:t>. The platform of virtualized network product</w:t>
      </w:r>
      <w:r>
        <w:rPr>
          <w:rFonts w:eastAsia="宋体"/>
          <w:lang w:eastAsia="zh-CN"/>
        </w:rPr>
        <w:t>s</w:t>
      </w:r>
      <w:r>
        <w:rPr>
          <w:rFonts w:hint="eastAsia" w:eastAsia="宋体"/>
          <w:lang w:eastAsia="zh-CN"/>
        </w:rPr>
        <w:t xml:space="preserve"> composes </w:t>
      </w:r>
      <w:r>
        <w:rPr>
          <w:rFonts w:eastAsia="宋体"/>
          <w:lang w:eastAsia="zh-CN"/>
        </w:rPr>
        <w:t xml:space="preserve">of a </w:t>
      </w:r>
      <w:r>
        <w:rPr>
          <w:rFonts w:hint="eastAsia" w:eastAsia="宋体"/>
          <w:lang w:eastAsia="zh-CN"/>
        </w:rPr>
        <w:t xml:space="preserve">hardware </w:t>
      </w:r>
      <w:r>
        <w:rPr>
          <w:rFonts w:eastAsia="宋体"/>
          <w:lang w:eastAsia="zh-CN"/>
        </w:rPr>
        <w:t xml:space="preserve">layer </w:t>
      </w:r>
      <w:r>
        <w:rPr>
          <w:rFonts w:hint="eastAsia" w:eastAsia="宋体"/>
          <w:lang w:eastAsia="zh-CN"/>
        </w:rPr>
        <w:t xml:space="preserve">and </w:t>
      </w:r>
      <w:r>
        <w:rPr>
          <w:rFonts w:eastAsia="宋体"/>
          <w:lang w:eastAsia="zh-CN"/>
        </w:rPr>
        <w:t xml:space="preserve">a </w:t>
      </w:r>
      <w:r>
        <w:rPr>
          <w:rFonts w:hint="eastAsia" w:eastAsia="宋体"/>
          <w:lang w:eastAsia="zh-CN"/>
        </w:rPr>
        <w:t xml:space="preserve">Virtualisation layer, and </w:t>
      </w:r>
      <w:r>
        <w:rPr>
          <w:rFonts w:eastAsia="宋体"/>
          <w:lang w:eastAsia="zh-CN"/>
        </w:rPr>
        <w:t>i</w:t>
      </w:r>
      <w:r>
        <w:rPr>
          <w:rFonts w:hint="eastAsia" w:eastAsia="宋体"/>
          <w:lang w:eastAsia="zh-CN"/>
        </w:rPr>
        <w:t xml:space="preserve">s common </w:t>
      </w:r>
      <w:r>
        <w:rPr>
          <w:rFonts w:eastAsia="宋体"/>
          <w:lang w:eastAsia="zh-CN"/>
        </w:rPr>
        <w:t>for 3GPP</w:t>
      </w:r>
      <w:r>
        <w:rPr>
          <w:rFonts w:hint="eastAsia" w:eastAsia="宋体"/>
          <w:lang w:eastAsia="zh-CN"/>
        </w:rPr>
        <w:t xml:space="preserve"> defined</w:t>
      </w:r>
      <w:r>
        <w:rPr>
          <w:rFonts w:eastAsia="宋体"/>
          <w:lang w:eastAsia="zh-CN"/>
        </w:rPr>
        <w:t xml:space="preserve"> functionalities</w:t>
      </w:r>
      <w:r>
        <w:rPr>
          <w:rFonts w:hint="eastAsia" w:eastAsia="宋体"/>
          <w:lang w:eastAsia="zh-CN"/>
        </w:rPr>
        <w:t>. Concept of 3GPP VNF</w:t>
      </w:r>
      <w:r>
        <w:rPr>
          <w:rFonts w:eastAsia="宋体"/>
          <w:lang w:eastAsia="zh-CN"/>
        </w:rPr>
        <w:t xml:space="preserve"> is</w:t>
      </w:r>
      <w:r>
        <w:rPr>
          <w:rFonts w:hint="eastAsia" w:eastAsia="宋体"/>
          <w:lang w:eastAsia="zh-CN"/>
        </w:rPr>
        <w:t xml:space="preserve"> defined </w:t>
      </w:r>
      <w:r>
        <w:rPr>
          <w:rFonts w:eastAsia="宋体"/>
          <w:lang w:eastAsia="zh-CN"/>
        </w:rPr>
        <w:t>in</w:t>
      </w:r>
      <w:r>
        <w:rPr>
          <w:rFonts w:hint="eastAsia" w:eastAsia="宋体"/>
          <w:lang w:eastAsia="zh-CN"/>
        </w:rPr>
        <w:t xml:space="preserve"> TS</w:t>
      </w:r>
      <w:r>
        <w:rPr>
          <w:rFonts w:eastAsia="宋体"/>
          <w:lang w:eastAsia="zh-CN"/>
        </w:rPr>
        <w:t> </w:t>
      </w:r>
      <w:r>
        <w:rPr>
          <w:rFonts w:hint="eastAsia" w:eastAsia="宋体"/>
          <w:lang w:eastAsia="zh-CN"/>
        </w:rPr>
        <w:t>28.500</w:t>
      </w:r>
      <w:r>
        <w:rPr>
          <w:rFonts w:eastAsia="宋体"/>
          <w:lang w:eastAsia="zh-CN"/>
        </w:rPr>
        <w:t> </w:t>
      </w:r>
      <w:r>
        <w:rPr>
          <w:rFonts w:hint="eastAsia" w:eastAsia="宋体"/>
          <w:lang w:eastAsia="zh-CN"/>
        </w:rPr>
        <w:t>[</w:t>
      </w:r>
      <w:r>
        <w:rPr>
          <w:rFonts w:eastAsia="宋体"/>
          <w:lang w:val="en-US" w:eastAsia="zh-CN"/>
        </w:rPr>
        <w:t>3</w:t>
      </w:r>
      <w:r>
        <w:rPr>
          <w:rFonts w:hint="eastAsia" w:eastAsia="宋体"/>
          <w:lang w:eastAsia="zh-CN"/>
        </w:rPr>
        <w:t>]. According to the concept</w:t>
      </w:r>
      <w:r>
        <w:rPr>
          <w:rFonts w:eastAsia="宋体"/>
          <w:lang w:eastAsia="zh-CN"/>
        </w:rPr>
        <w:t xml:space="preserve"> in [</w:t>
      </w:r>
      <w:r>
        <w:rPr>
          <w:rFonts w:eastAsia="宋体"/>
          <w:lang w:val="en-US" w:eastAsia="zh-CN"/>
        </w:rPr>
        <w:t>3</w:t>
      </w:r>
      <w:r>
        <w:rPr>
          <w:rFonts w:eastAsia="宋体"/>
          <w:lang w:eastAsia="zh-CN"/>
        </w:rPr>
        <w:t>]</w:t>
      </w:r>
      <w:r>
        <w:rPr>
          <w:rFonts w:hint="eastAsia" w:eastAsia="宋体"/>
          <w:lang w:eastAsia="zh-CN"/>
        </w:rPr>
        <w:t>, a</w:t>
      </w:r>
      <w:r>
        <w:rPr>
          <w:rFonts w:eastAsia="宋体"/>
          <w:lang w:eastAsia="zh-CN"/>
        </w:rPr>
        <w:t xml:space="preserve"> </w:t>
      </w:r>
      <w:r>
        <w:rPr>
          <w:rFonts w:hint="eastAsia" w:eastAsia="宋体"/>
          <w:lang w:eastAsia="zh-CN"/>
        </w:rPr>
        <w:t xml:space="preserve">3GPP </w:t>
      </w:r>
      <w:r>
        <w:rPr>
          <w:rFonts w:eastAsia="宋体"/>
          <w:lang w:eastAsia="zh-CN"/>
        </w:rPr>
        <w:t>VNF is</w:t>
      </w:r>
      <w:r>
        <w:rPr>
          <w:rFonts w:hint="eastAsia" w:eastAsia="宋体"/>
          <w:lang w:eastAsia="zh-CN"/>
        </w:rPr>
        <w:t xml:space="preserve"> 3GPP </w:t>
      </w:r>
      <w:r>
        <w:rPr>
          <w:rFonts w:eastAsia="宋体"/>
          <w:lang w:eastAsia="zh-CN"/>
        </w:rPr>
        <w:t>network function(s) that runs on a Network Function Virtualisation Infrastructure (NFVI),</w:t>
      </w:r>
      <w:r>
        <w:rPr>
          <w:rFonts w:hint="eastAsia" w:eastAsia="宋体"/>
          <w:lang w:eastAsia="zh-CN"/>
        </w:rPr>
        <w:t xml:space="preserve"> which </w:t>
      </w:r>
      <w:r>
        <w:rPr>
          <w:rFonts w:eastAsia="宋体"/>
          <w:lang w:eastAsia="zh-CN"/>
        </w:rPr>
        <w:t>is the platform of virtualized network products described above</w:t>
      </w:r>
      <w:r>
        <w:rPr>
          <w:rFonts w:hint="eastAsia" w:eastAsia="宋体"/>
          <w:lang w:eastAsia="zh-CN"/>
        </w:rPr>
        <w:t xml:space="preserve">. </w:t>
      </w:r>
    </w:p>
    <w:p>
      <w:pPr>
        <w:rPr>
          <w:rFonts w:eastAsia="宋体"/>
          <w:lang w:eastAsia="zh-CN"/>
        </w:rPr>
      </w:pPr>
      <w:r>
        <w:rPr>
          <w:rFonts w:hint="eastAsia" w:eastAsia="宋体"/>
          <w:lang w:eastAsia="zh-CN"/>
        </w:rPr>
        <w:t xml:space="preserve">The </w:t>
      </w:r>
      <w:r>
        <w:rPr>
          <w:rFonts w:eastAsia="宋体"/>
          <w:lang w:eastAsia="zh-CN"/>
        </w:rPr>
        <w:t>realistic deployment scenarios</w:t>
      </w:r>
      <w:r>
        <w:rPr>
          <w:rFonts w:hint="eastAsia" w:eastAsia="宋体"/>
          <w:lang w:eastAsia="zh-CN"/>
        </w:rPr>
        <w:t xml:space="preserve"> </w:t>
      </w:r>
      <w:r>
        <w:rPr>
          <w:rFonts w:eastAsia="宋体"/>
          <w:lang w:eastAsia="zh-CN"/>
        </w:rPr>
        <w:t xml:space="preserve">are summarized </w:t>
      </w:r>
      <w:r>
        <w:rPr>
          <w:rFonts w:hint="eastAsia" w:eastAsia="宋体"/>
          <w:lang w:eastAsia="zh-CN"/>
        </w:rPr>
        <w:t>in ETSI NFV-SEC 001</w:t>
      </w:r>
      <w:r>
        <w:rPr>
          <w:rFonts w:eastAsia="宋体"/>
          <w:lang w:eastAsia="zh-CN"/>
        </w:rPr>
        <w:t xml:space="preserve"> [</w:t>
      </w:r>
      <w:r>
        <w:rPr>
          <w:rFonts w:eastAsia="宋体"/>
          <w:lang w:val="en-US" w:eastAsia="zh-CN"/>
        </w:rPr>
        <w:t>4</w:t>
      </w:r>
      <w:r>
        <w:rPr>
          <w:rFonts w:eastAsia="宋体"/>
          <w:lang w:eastAsia="zh-CN"/>
        </w:rPr>
        <w:t>]</w:t>
      </w:r>
      <w:r>
        <w:rPr>
          <w:rFonts w:hint="eastAsia" w:eastAsia="宋体"/>
          <w:lang w:eastAsia="zh-CN"/>
        </w:rPr>
        <w:t xml:space="preserve">, </w:t>
      </w:r>
      <w:r>
        <w:rPr>
          <w:rFonts w:eastAsia="宋体"/>
          <w:lang w:eastAsia="zh-CN"/>
        </w:rPr>
        <w:t xml:space="preserve">based on which </w:t>
      </w:r>
      <w:r>
        <w:rPr>
          <w:rFonts w:hint="eastAsia" w:eastAsia="宋体"/>
          <w:lang w:eastAsia="zh-CN"/>
        </w:rPr>
        <w:t xml:space="preserve">a </w:t>
      </w:r>
      <w:r>
        <w:rPr>
          <w:rFonts w:eastAsia="宋体"/>
          <w:lang w:eastAsia="zh-CN"/>
        </w:rPr>
        <w:t xml:space="preserve">3GPP </w:t>
      </w:r>
      <w:r>
        <w:rPr>
          <w:rFonts w:hint="eastAsia" w:eastAsia="宋体"/>
          <w:lang w:eastAsia="zh-CN"/>
        </w:rPr>
        <w:t>network operator can deploy 3GPP defined functionalities in three modes:</w:t>
      </w:r>
    </w:p>
    <w:p>
      <w:pPr>
        <w:ind w:left="568" w:hanging="284"/>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 xml:space="preserve">Mode 1. </w:t>
      </w:r>
      <w:r>
        <w:rPr>
          <w:rFonts w:eastAsia="宋体"/>
          <w:lang w:eastAsia="zh-CN"/>
        </w:rPr>
        <w:t xml:space="preserve">A </w:t>
      </w:r>
      <w:r>
        <w:rPr>
          <w:rFonts w:hint="eastAsia" w:eastAsia="宋体"/>
          <w:lang w:eastAsia="zh-CN"/>
        </w:rPr>
        <w:t xml:space="preserve">network operator </w:t>
      </w:r>
      <w:r>
        <w:rPr>
          <w:rFonts w:eastAsia="宋体"/>
          <w:lang w:eastAsia="zh-CN"/>
        </w:rPr>
        <w:t>purchase</w:t>
      </w:r>
      <w:r>
        <w:rPr>
          <w:rFonts w:hint="eastAsia" w:eastAsia="宋体"/>
          <w:lang w:eastAsia="zh-CN"/>
        </w:rPr>
        <w:t>s 3GPP VNF</w:t>
      </w:r>
      <w:r>
        <w:rPr>
          <w:rFonts w:eastAsia="宋体"/>
          <w:lang w:eastAsia="zh-CN"/>
        </w:rPr>
        <w:t>s</w:t>
      </w:r>
      <w:r>
        <w:rPr>
          <w:rFonts w:hint="eastAsia" w:eastAsia="宋体"/>
          <w:lang w:eastAsia="zh-CN"/>
        </w:rPr>
        <w:t xml:space="preserve"> from </w:t>
      </w:r>
      <w:r>
        <w:rPr>
          <w:rFonts w:eastAsia="宋体"/>
          <w:lang w:eastAsia="zh-CN"/>
        </w:rPr>
        <w:t xml:space="preserve">its </w:t>
      </w:r>
      <w:r>
        <w:rPr>
          <w:rFonts w:hint="eastAsia" w:eastAsia="宋体"/>
          <w:lang w:eastAsia="zh-CN"/>
        </w:rPr>
        <w:t>vendor</w:t>
      </w:r>
      <w:r>
        <w:rPr>
          <w:rFonts w:eastAsia="宋体"/>
          <w:lang w:eastAsia="zh-CN"/>
        </w:rPr>
        <w:t>s</w:t>
      </w:r>
      <w:r>
        <w:rPr>
          <w:rFonts w:hint="eastAsia" w:eastAsia="宋体"/>
          <w:lang w:eastAsia="zh-CN"/>
        </w:rPr>
        <w:t xml:space="preserve"> and deploys it on a </w:t>
      </w:r>
      <w:r>
        <w:rPr>
          <w:rFonts w:eastAsia="宋体"/>
          <w:lang w:eastAsia="zh-CN"/>
        </w:rPr>
        <w:t>third party NFVI</w:t>
      </w:r>
      <w:r>
        <w:rPr>
          <w:rFonts w:hint="eastAsia" w:eastAsia="宋体"/>
          <w:lang w:eastAsia="zh-CN"/>
        </w:rPr>
        <w:t>.</w:t>
      </w:r>
    </w:p>
    <w:p>
      <w:pPr>
        <w:ind w:left="568" w:hanging="284"/>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 xml:space="preserve">Mode 2. </w:t>
      </w:r>
      <w:r>
        <w:rPr>
          <w:rFonts w:eastAsia="宋体"/>
          <w:lang w:eastAsia="zh-CN"/>
        </w:rPr>
        <w:t>A network operator purchases 3GPP VNFs and the Virtualisation layer (e.g. hypervisor)</w:t>
      </w:r>
      <w:r>
        <w:rPr>
          <w:rFonts w:hint="eastAsia" w:eastAsia="宋体"/>
          <w:lang w:eastAsia="zh-CN"/>
        </w:rPr>
        <w:t xml:space="preserve"> from </w:t>
      </w:r>
      <w:r>
        <w:rPr>
          <w:rFonts w:eastAsia="宋体"/>
          <w:lang w:eastAsia="zh-CN"/>
        </w:rPr>
        <w:t>its vendors, and deploys them on a third party hardware layer.</w:t>
      </w:r>
    </w:p>
    <w:p>
      <w:pPr>
        <w:ind w:left="568" w:hanging="284"/>
        <w:rPr>
          <w:rFonts w:eastAsia="宋体"/>
          <w:lang w:eastAsia="zh-CN"/>
        </w:rPr>
      </w:pPr>
      <w:r>
        <w:rPr>
          <w:rFonts w:hint="eastAsia" w:eastAsia="宋体"/>
          <w:lang w:eastAsia="zh-CN"/>
        </w:rPr>
        <w:t>-</w:t>
      </w:r>
      <w:r>
        <w:rPr>
          <w:rFonts w:hint="eastAsia" w:eastAsia="宋体"/>
          <w:lang w:eastAsia="zh-CN"/>
        </w:rPr>
        <w:tab/>
      </w:r>
      <w:r>
        <w:rPr>
          <w:rFonts w:eastAsia="宋体"/>
          <w:lang w:eastAsia="zh-CN"/>
        </w:rPr>
        <w:t>Mode 3. A network operator purchases and deploys 3GPP VNFs, the Virtualisation layer and the hardware layer from its vendors.</w:t>
      </w:r>
    </w:p>
    <w:p>
      <w:pPr>
        <w:rPr>
          <w:rFonts w:eastAsia="宋体"/>
          <w:lang w:eastAsia="zh-CN"/>
        </w:rPr>
      </w:pPr>
      <w:r>
        <w:rPr>
          <w:rFonts w:hint="eastAsia" w:eastAsia="宋体"/>
          <w:lang w:eastAsia="zh-CN"/>
        </w:rPr>
        <w:t xml:space="preserve">Each </w:t>
      </w:r>
      <w:r>
        <w:rPr>
          <w:rFonts w:eastAsia="宋体"/>
          <w:lang w:eastAsia="zh-CN"/>
        </w:rPr>
        <w:t xml:space="preserve">deployment </w:t>
      </w:r>
      <w:r>
        <w:rPr>
          <w:rFonts w:hint="eastAsia" w:eastAsia="宋体"/>
          <w:lang w:eastAsia="zh-CN"/>
        </w:rPr>
        <w:t xml:space="preserve">mode </w:t>
      </w:r>
      <w:r>
        <w:rPr>
          <w:rFonts w:eastAsia="宋体"/>
          <w:lang w:eastAsia="zh-CN"/>
        </w:rPr>
        <w:t>requires</w:t>
      </w:r>
      <w:r>
        <w:rPr>
          <w:rFonts w:hint="eastAsia" w:eastAsia="宋体"/>
          <w:lang w:eastAsia="zh-CN"/>
        </w:rPr>
        <w:t xml:space="preserve"> </w:t>
      </w:r>
      <w:r>
        <w:rPr>
          <w:rFonts w:eastAsia="宋体"/>
          <w:lang w:eastAsia="zh-CN"/>
        </w:rPr>
        <w:t>the different composition of</w:t>
      </w:r>
      <w:r>
        <w:rPr>
          <w:rFonts w:hint="eastAsia" w:eastAsia="宋体"/>
          <w:lang w:eastAsia="zh-CN"/>
        </w:rPr>
        <w:t xml:space="preserve"> virtualized network product</w:t>
      </w:r>
      <w:r>
        <w:rPr>
          <w:rFonts w:eastAsia="宋体"/>
          <w:lang w:eastAsia="zh-CN"/>
        </w:rPr>
        <w:t>s</w:t>
      </w:r>
      <w:r>
        <w:rPr>
          <w:rFonts w:hint="eastAsia" w:eastAsia="宋体"/>
          <w:lang w:eastAsia="zh-CN"/>
        </w:rPr>
        <w:t xml:space="preserve"> </w:t>
      </w:r>
      <w:r>
        <w:rPr>
          <w:rFonts w:eastAsia="宋体"/>
          <w:lang w:eastAsia="zh-CN"/>
        </w:rPr>
        <w:t>purchased and deployed</w:t>
      </w:r>
      <w:r>
        <w:rPr>
          <w:rFonts w:hint="eastAsia" w:eastAsia="宋体"/>
          <w:lang w:eastAsia="zh-CN"/>
        </w:rPr>
        <w:t xml:space="preserve"> by </w:t>
      </w:r>
      <w:r>
        <w:rPr>
          <w:rFonts w:eastAsia="宋体"/>
          <w:lang w:eastAsia="zh-CN"/>
        </w:rPr>
        <w:t>a</w:t>
      </w:r>
      <w:r>
        <w:rPr>
          <w:rFonts w:hint="eastAsia" w:eastAsia="宋体"/>
          <w:lang w:eastAsia="zh-CN"/>
        </w:rPr>
        <w:t xml:space="preserve"> network operator</w:t>
      </w:r>
      <w:r>
        <w:rPr>
          <w:rFonts w:eastAsia="宋体"/>
          <w:lang w:eastAsia="zh-CN"/>
        </w:rPr>
        <w:t>, which are subject to the testing and evaluation in SECAM scheme</w:t>
      </w:r>
      <w:r>
        <w:rPr>
          <w:rFonts w:hint="eastAsia" w:eastAsia="宋体"/>
          <w:lang w:eastAsia="zh-CN"/>
        </w:rPr>
        <w:t>. According</w:t>
      </w:r>
      <w:r>
        <w:rPr>
          <w:rFonts w:eastAsia="宋体"/>
          <w:lang w:eastAsia="zh-CN"/>
        </w:rPr>
        <w:t>ly</w:t>
      </w:r>
      <w:r>
        <w:rPr>
          <w:rFonts w:hint="eastAsia" w:eastAsia="宋体"/>
          <w:lang w:eastAsia="zh-CN"/>
        </w:rPr>
        <w:t xml:space="preserve">, </w:t>
      </w:r>
      <w:r>
        <w:rPr>
          <w:rFonts w:eastAsia="宋体"/>
          <w:lang w:eastAsia="zh-CN"/>
        </w:rPr>
        <w:t>the different composition of virtualized</w:t>
      </w:r>
      <w:r>
        <w:rPr>
          <w:rFonts w:hint="eastAsia" w:eastAsia="宋体"/>
          <w:lang w:eastAsia="zh-CN"/>
        </w:rPr>
        <w:t xml:space="preserve"> </w:t>
      </w:r>
      <w:r>
        <w:rPr>
          <w:rFonts w:eastAsia="宋体"/>
          <w:lang w:eastAsia="zh-CN"/>
        </w:rPr>
        <w:t xml:space="preserve">network products maps to </w:t>
      </w:r>
      <w:r>
        <w:rPr>
          <w:rFonts w:hint="eastAsia" w:eastAsia="宋体"/>
          <w:lang w:eastAsia="zh-CN"/>
        </w:rPr>
        <w:t>three types of virtualized network product class</w:t>
      </w:r>
      <w:r>
        <w:rPr>
          <w:rFonts w:eastAsia="宋体"/>
          <w:lang w:eastAsia="zh-CN"/>
        </w:rPr>
        <w:t xml:space="preserve"> as depicted in Figure 1</w:t>
      </w:r>
      <w:r>
        <w:rPr>
          <w:rFonts w:hint="eastAsia" w:eastAsia="宋体"/>
          <w:lang w:eastAsia="zh-CN"/>
        </w:rPr>
        <w:t>:</w:t>
      </w:r>
    </w:p>
    <w:p>
      <w:pPr>
        <w:ind w:left="568" w:hanging="284"/>
        <w:rPr>
          <w:rFonts w:eastAsia="宋体"/>
          <w:lang w:eastAsia="zh-CN"/>
        </w:rPr>
      </w:pPr>
      <w:r>
        <w:rPr>
          <w:rFonts w:hint="eastAsia" w:eastAsia="宋体"/>
          <w:lang w:eastAsia="zh-CN"/>
        </w:rPr>
        <w:t>-</w:t>
      </w:r>
      <w:r>
        <w:rPr>
          <w:rFonts w:hint="eastAsia" w:eastAsia="宋体"/>
          <w:lang w:eastAsia="zh-CN"/>
        </w:rPr>
        <w:tab/>
      </w:r>
      <w:r>
        <w:rPr>
          <w:rFonts w:eastAsia="宋体"/>
          <w:lang w:eastAsia="zh-CN"/>
        </w:rPr>
        <w:t>Type 1: implement 3GPP defined functionalities only</w:t>
      </w:r>
    </w:p>
    <w:p>
      <w:pPr>
        <w:ind w:left="568" w:hanging="284"/>
        <w:rPr>
          <w:rFonts w:eastAsia="宋体"/>
          <w:lang w:eastAsia="zh-CN"/>
        </w:rPr>
      </w:pPr>
      <w:r>
        <w:rPr>
          <w:rFonts w:hint="eastAsia" w:eastAsia="宋体"/>
          <w:lang w:eastAsia="zh-CN"/>
        </w:rPr>
        <w:t>-</w:t>
      </w:r>
      <w:r>
        <w:rPr>
          <w:rFonts w:hint="eastAsia" w:eastAsia="宋体"/>
          <w:lang w:eastAsia="zh-CN"/>
        </w:rPr>
        <w:tab/>
      </w:r>
      <w:r>
        <w:rPr>
          <w:rFonts w:eastAsia="宋体"/>
          <w:lang w:eastAsia="zh-CN"/>
        </w:rPr>
        <w:t>Type 2: implement 3GPP defined functionalities and Virtualisation layer</w:t>
      </w:r>
    </w:p>
    <w:p>
      <w:pPr>
        <w:ind w:left="568" w:hanging="284"/>
        <w:rPr>
          <w:rFonts w:eastAsia="宋体"/>
          <w:lang w:eastAsia="zh-CN"/>
        </w:rPr>
      </w:pPr>
      <w:r>
        <w:rPr>
          <w:rFonts w:hint="eastAsia" w:eastAsia="宋体"/>
          <w:lang w:eastAsia="zh-CN"/>
        </w:rPr>
        <w:t>-</w:t>
      </w:r>
      <w:r>
        <w:rPr>
          <w:rFonts w:hint="eastAsia" w:eastAsia="宋体"/>
          <w:lang w:eastAsia="zh-CN"/>
        </w:rPr>
        <w:tab/>
      </w:r>
      <w:r>
        <w:rPr>
          <w:rFonts w:eastAsia="宋体"/>
          <w:lang w:eastAsia="zh-CN"/>
        </w:rPr>
        <w:t>Type 3: implement 3GPP defined functionalities, Virtualisation layer, and hardware layer</w:t>
      </w:r>
    </w:p>
    <w:p>
      <w:pPr>
        <w:keepNext/>
        <w:keepLines/>
        <w:spacing w:before="60"/>
        <w:jc w:val="center"/>
        <w:rPr>
          <w:rFonts w:ascii="Arial" w:hAnsi="Arial" w:eastAsia="宋体"/>
          <w:b/>
          <w:lang w:eastAsia="zh-CN"/>
        </w:rPr>
      </w:pPr>
      <w:r>
        <w:rPr>
          <w:rFonts w:ascii="Arial" w:hAnsi="Arial" w:eastAsia="宋体"/>
          <w:b/>
          <w:lang w:val="en-US" w:eastAsia="zh-CN"/>
        </w:rPr>
        <w:drawing>
          <wp:inline distT="0" distB="0" distL="0" distR="0">
            <wp:extent cx="4124960" cy="145288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124960" cy="1452880"/>
                    </a:xfrm>
                    <a:prstGeom prst="rect">
                      <a:avLst/>
                    </a:prstGeom>
                    <a:noFill/>
                    <a:ln>
                      <a:noFill/>
                    </a:ln>
                  </pic:spPr>
                </pic:pic>
              </a:graphicData>
            </a:graphic>
          </wp:inline>
        </w:drawing>
      </w:r>
    </w:p>
    <w:p>
      <w:pPr>
        <w:keepLines/>
        <w:spacing w:after="240"/>
        <w:jc w:val="center"/>
        <w:rPr>
          <w:rFonts w:ascii="Arial" w:hAnsi="Arial" w:eastAsia="宋体"/>
          <w:b/>
          <w:lang w:eastAsia="zh-CN"/>
        </w:rPr>
      </w:pPr>
      <w:r>
        <w:rPr>
          <w:rFonts w:ascii="Arial" w:hAnsi="Arial" w:eastAsia="宋体"/>
          <w:b/>
          <w:lang w:eastAsia="zh-CN"/>
        </w:rPr>
        <w:t>Figure 4.1.</w:t>
      </w:r>
      <w:r>
        <w:rPr>
          <w:rFonts w:ascii="Arial" w:hAnsi="Arial" w:eastAsia="宋体"/>
          <w:b/>
          <w:lang w:val="en-US" w:eastAsia="zh-CN"/>
        </w:rPr>
        <w:t>1</w:t>
      </w:r>
      <w:r>
        <w:rPr>
          <w:rFonts w:ascii="Arial" w:hAnsi="Arial" w:eastAsia="宋体"/>
          <w:b/>
          <w:lang w:eastAsia="zh-CN"/>
        </w:rPr>
        <w:t xml:space="preserve">-1: Three </w:t>
      </w:r>
      <w:bookmarkStart w:id="35" w:name="OLE_LINK4"/>
      <w:bookmarkStart w:id="36" w:name="OLE_LINK3"/>
      <w:r>
        <w:rPr>
          <w:rFonts w:ascii="Arial" w:hAnsi="Arial" w:eastAsia="宋体"/>
          <w:b/>
          <w:lang w:eastAsia="zh-CN"/>
        </w:rPr>
        <w:t>types of virtualized network product class</w:t>
      </w:r>
      <w:bookmarkEnd w:id="35"/>
      <w:bookmarkEnd w:id="36"/>
    </w:p>
    <w:p>
      <w:pPr>
        <w:pStyle w:val="37"/>
        <w:rPr>
          <w:rFonts w:eastAsia="Yu Gothic UI"/>
          <w:lang w:eastAsia="zh-CN"/>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pPr>
        <w:keepNext/>
        <w:keepLines/>
        <w:spacing w:before="120"/>
        <w:ind w:left="1134" w:hanging="1134"/>
        <w:outlineLvl w:val="2"/>
        <w:rPr>
          <w:rFonts w:ascii="Arial" w:hAnsi="Arial" w:eastAsia="宋体"/>
          <w:sz w:val="28"/>
        </w:rPr>
      </w:pPr>
      <w:bookmarkStart w:id="37" w:name="_Toc74132321"/>
      <w:bookmarkStart w:id="38" w:name="_Toc82163632"/>
      <w:r>
        <w:rPr>
          <w:rFonts w:ascii="Arial" w:hAnsi="Arial" w:eastAsia="宋体"/>
          <w:sz w:val="28"/>
        </w:rPr>
        <w:t>4.1.</w:t>
      </w:r>
      <w:r>
        <w:rPr>
          <w:rFonts w:ascii="Arial" w:hAnsi="Arial" w:eastAsia="宋体"/>
          <w:sz w:val="28"/>
          <w:lang w:val="en-US"/>
        </w:rPr>
        <w:t>2</w:t>
      </w:r>
      <w:r>
        <w:rPr>
          <w:rFonts w:ascii="Arial" w:hAnsi="Arial" w:eastAsia="宋体"/>
          <w:sz w:val="28"/>
        </w:rPr>
        <w:tab/>
      </w:r>
      <w:r>
        <w:rPr>
          <w:rFonts w:ascii="Arial" w:hAnsi="Arial" w:eastAsia="宋体"/>
          <w:sz w:val="28"/>
        </w:rPr>
        <w:t>Considerations on SECAM of the virtualized network products</w:t>
      </w:r>
      <w:bookmarkEnd w:id="37"/>
      <w:bookmarkEnd w:id="38"/>
    </w:p>
    <w:p>
      <w:pPr>
        <w:rPr>
          <w:rFonts w:eastAsia="宋体"/>
          <w:lang w:val="en-US" w:eastAsia="zh-CN"/>
        </w:rPr>
      </w:pPr>
      <w:r>
        <w:rPr>
          <w:rFonts w:eastAsia="宋体"/>
          <w:lang w:eastAsia="zh-CN"/>
        </w:rPr>
        <w:t>The security</w:t>
      </w:r>
      <w:r>
        <w:rPr>
          <w:rFonts w:hint="eastAsia" w:eastAsia="宋体"/>
          <w:lang w:eastAsia="zh-CN"/>
        </w:rPr>
        <w:t xml:space="preserve"> assurance</w:t>
      </w:r>
      <w:r>
        <w:rPr>
          <w:rFonts w:eastAsia="宋体"/>
          <w:lang w:eastAsia="zh-CN"/>
        </w:rPr>
        <w:t xml:space="preserve"> methodology</w:t>
      </w:r>
      <w:r>
        <w:rPr>
          <w:rFonts w:hint="eastAsia" w:eastAsia="宋体"/>
          <w:lang w:eastAsia="zh-CN"/>
        </w:rPr>
        <w:t xml:space="preserve"> study</w:t>
      </w:r>
      <w:r>
        <w:rPr>
          <w:rFonts w:eastAsia="宋体"/>
          <w:lang w:eastAsia="zh-CN"/>
        </w:rPr>
        <w:t xml:space="preserve"> in TR 33.916 [2] is a general methodology and already consider</w:t>
      </w:r>
      <w:r>
        <w:rPr>
          <w:rFonts w:hint="eastAsia" w:eastAsia="宋体"/>
          <w:lang w:eastAsia="zh-CN"/>
        </w:rPr>
        <w:t>s</w:t>
      </w:r>
      <w:r>
        <w:rPr>
          <w:rFonts w:eastAsia="宋体"/>
          <w:lang w:eastAsia="zh-CN"/>
        </w:rPr>
        <w:t xml:space="preserve"> </w:t>
      </w:r>
      <w:r>
        <w:rPr>
          <w:rFonts w:hint="eastAsia" w:eastAsia="宋体"/>
          <w:lang w:eastAsia="zh-CN"/>
        </w:rPr>
        <w:t>virtualized network products</w:t>
      </w:r>
      <w:r>
        <w:rPr>
          <w:rFonts w:eastAsia="宋体"/>
          <w:lang w:eastAsia="zh-CN"/>
        </w:rPr>
        <w:t xml:space="preserve"> in the design of the methodology.</w:t>
      </w:r>
      <w:r>
        <w:rPr>
          <w:rFonts w:hint="eastAsia" w:eastAsia="宋体"/>
          <w:lang w:eastAsia="zh-CN"/>
        </w:rPr>
        <w:t xml:space="preserve"> </w:t>
      </w:r>
      <w:r>
        <w:rPr>
          <w:rFonts w:eastAsia="宋体"/>
          <w:lang w:eastAsia="zh-CN"/>
        </w:rPr>
        <w:t xml:space="preserve">The biggest difference between virtualized network </w:t>
      </w:r>
      <w:r>
        <w:rPr>
          <w:rFonts w:hint="eastAsia" w:eastAsia="宋体"/>
          <w:lang w:eastAsia="zh-CN"/>
        </w:rPr>
        <w:t>product</w:t>
      </w:r>
      <w:r>
        <w:rPr>
          <w:rFonts w:eastAsia="宋体"/>
          <w:lang w:eastAsia="zh-CN"/>
        </w:rPr>
        <w:t xml:space="preserve">s and physical network </w:t>
      </w:r>
      <w:r>
        <w:rPr>
          <w:rFonts w:hint="eastAsia" w:eastAsia="宋体"/>
          <w:lang w:eastAsia="zh-CN"/>
        </w:rPr>
        <w:t>product</w:t>
      </w:r>
      <w:r>
        <w:rPr>
          <w:rFonts w:eastAsia="宋体"/>
          <w:lang w:eastAsia="zh-CN"/>
        </w:rPr>
        <w:t xml:space="preserve">s is that the former </w:t>
      </w:r>
      <w:r>
        <w:rPr>
          <w:rFonts w:hint="eastAsia" w:eastAsia="宋体"/>
          <w:lang w:eastAsia="zh-CN"/>
        </w:rPr>
        <w:t>may be run on</w:t>
      </w:r>
      <w:r>
        <w:rPr>
          <w:rFonts w:eastAsia="宋体"/>
          <w:lang w:eastAsia="zh-CN"/>
        </w:rPr>
        <w:t xml:space="preserve"> a </w:t>
      </w:r>
      <w:r>
        <w:rPr>
          <w:rFonts w:hint="eastAsia" w:eastAsia="宋体"/>
          <w:lang w:eastAsia="zh-CN"/>
        </w:rPr>
        <w:t xml:space="preserve">common </w:t>
      </w:r>
      <w:r>
        <w:rPr>
          <w:rFonts w:eastAsia="宋体"/>
          <w:lang w:eastAsia="zh-CN"/>
        </w:rPr>
        <w:t xml:space="preserve">platform, while the latter has a private and exclusive platform. With </w:t>
      </w:r>
      <w:r>
        <w:rPr>
          <w:rFonts w:hint="eastAsia" w:eastAsia="宋体"/>
          <w:lang w:eastAsia="zh-CN"/>
        </w:rPr>
        <w:t>the current</w:t>
      </w:r>
      <w:r>
        <w:rPr>
          <w:rFonts w:eastAsia="宋体"/>
          <w:lang w:eastAsia="zh-CN"/>
        </w:rPr>
        <w:t xml:space="preserve"> SECAM</w:t>
      </w:r>
      <w:r>
        <w:rPr>
          <w:rFonts w:hint="eastAsia" w:eastAsia="宋体"/>
          <w:lang w:eastAsia="zh-CN"/>
        </w:rPr>
        <w:t xml:space="preserve"> as </w:t>
      </w:r>
      <w:r>
        <w:rPr>
          <w:rFonts w:eastAsia="宋体"/>
          <w:lang w:eastAsia="zh-CN"/>
        </w:rPr>
        <w:t>the basis,</w:t>
      </w:r>
      <w:r>
        <w:rPr>
          <w:rFonts w:hint="eastAsia" w:eastAsia="宋体"/>
          <w:lang w:eastAsia="zh-CN"/>
        </w:rPr>
        <w:t xml:space="preserve"> </w:t>
      </w:r>
      <w:r>
        <w:rPr>
          <w:rFonts w:eastAsia="宋体"/>
          <w:lang w:eastAsia="zh-CN"/>
        </w:rPr>
        <w:t xml:space="preserve">the present document aims to identify and address the gaps when </w:t>
      </w:r>
      <w:r>
        <w:rPr>
          <w:rFonts w:hint="eastAsia" w:eastAsia="宋体"/>
          <w:lang w:eastAsia="zh-CN"/>
        </w:rPr>
        <w:t xml:space="preserve">applying </w:t>
      </w:r>
      <w:r>
        <w:rPr>
          <w:rFonts w:eastAsia="宋体"/>
          <w:lang w:eastAsia="zh-CN"/>
        </w:rPr>
        <w:t xml:space="preserve">the </w:t>
      </w:r>
      <w:r>
        <w:rPr>
          <w:rFonts w:hint="eastAsia" w:eastAsia="宋体"/>
          <w:lang w:eastAsia="zh-CN"/>
        </w:rPr>
        <w:t xml:space="preserve">current </w:t>
      </w:r>
      <w:r>
        <w:rPr>
          <w:rFonts w:eastAsia="宋体"/>
          <w:lang w:eastAsia="zh-CN"/>
        </w:rPr>
        <w:t>SECAM</w:t>
      </w:r>
      <w:r>
        <w:rPr>
          <w:rFonts w:hint="eastAsia" w:eastAsia="宋体"/>
          <w:lang w:eastAsia="zh-CN"/>
        </w:rPr>
        <w:t xml:space="preserve"> to</w:t>
      </w:r>
      <w:r>
        <w:rPr>
          <w:rFonts w:eastAsia="宋体"/>
          <w:lang w:eastAsia="zh-CN"/>
        </w:rPr>
        <w:t xml:space="preserve"> 3GPP virtualized network products as defined in</w:t>
      </w:r>
      <w:r>
        <w:rPr>
          <w:rFonts w:hint="eastAsia" w:eastAsia="宋体"/>
          <w:lang w:eastAsia="zh-CN"/>
        </w:rPr>
        <w:t xml:space="preserve"> clause</w:t>
      </w:r>
      <w:r>
        <w:rPr>
          <w:rFonts w:eastAsia="宋体"/>
          <w:lang w:eastAsia="zh-CN"/>
        </w:rPr>
        <w:t xml:space="preserve"> 4.1.</w:t>
      </w:r>
      <w:r>
        <w:rPr>
          <w:rFonts w:eastAsia="宋体"/>
          <w:lang w:val="en-US" w:eastAsia="zh-CN"/>
        </w:rPr>
        <w:t>1.</w:t>
      </w:r>
    </w:p>
    <w:p>
      <w:pPr>
        <w:pStyle w:val="3"/>
      </w:pPr>
      <w:bookmarkStart w:id="39" w:name="_Toc97275122"/>
      <w:r>
        <w:t>4.2</w:t>
      </w:r>
      <w:r>
        <w:tab/>
      </w:r>
      <w:r>
        <w:rPr>
          <w:rFonts w:hint="eastAsia"/>
        </w:rPr>
        <w:t>Scope of a SECAM SCAS for 3GPP virtualized network products</w:t>
      </w:r>
      <w:bookmarkEnd w:id="39"/>
    </w:p>
    <w:p>
      <w:pPr>
        <w:rPr>
          <w:rFonts w:eastAsia="宋体"/>
          <w:lang w:eastAsia="zh-CN"/>
        </w:rPr>
      </w:pPr>
      <w:r>
        <w:rPr>
          <w:rFonts w:hint="eastAsia" w:eastAsia="宋体"/>
          <w:lang w:eastAsia="zh-CN"/>
        </w:rPr>
        <w:t xml:space="preserve">As with 3GPP physical network products, the targets of the security attack analysis need to be identified before identifying the potential attack vectors which could be used.  </w:t>
      </w:r>
      <w:r>
        <w:rPr>
          <w:rFonts w:eastAsia="宋体"/>
          <w:lang w:eastAsia="zh-CN"/>
        </w:rPr>
        <w:t xml:space="preserve">This is different from using </w:t>
      </w:r>
      <w:r>
        <w:rPr>
          <w:rFonts w:hint="eastAsia" w:eastAsia="宋体"/>
          <w:lang w:eastAsia="zh-CN"/>
        </w:rPr>
        <w:t xml:space="preserve">3GPP </w:t>
      </w:r>
      <w:r>
        <w:rPr>
          <w:rFonts w:eastAsia="宋体"/>
          <w:lang w:eastAsia="zh-CN"/>
        </w:rPr>
        <w:t xml:space="preserve">physical </w:t>
      </w:r>
      <w:r>
        <w:rPr>
          <w:rFonts w:hint="eastAsia" w:eastAsia="宋体"/>
          <w:lang w:eastAsia="zh-CN"/>
        </w:rPr>
        <w:t>network product class</w:t>
      </w:r>
      <w:r>
        <w:rPr>
          <w:rFonts w:eastAsia="宋体"/>
          <w:lang w:eastAsia="zh-CN"/>
        </w:rPr>
        <w:t xml:space="preserve"> </w:t>
      </w:r>
      <w:r>
        <w:rPr>
          <w:rFonts w:hint="eastAsia" w:eastAsia="宋体"/>
          <w:lang w:eastAsia="zh-CN"/>
        </w:rPr>
        <w:t>composed</w:t>
      </w:r>
      <w:r>
        <w:rPr>
          <w:rFonts w:eastAsia="宋体"/>
          <w:lang w:eastAsia="zh-CN"/>
        </w:rPr>
        <w:t xml:space="preserve"> </w:t>
      </w:r>
      <w:r>
        <w:rPr>
          <w:rFonts w:hint="eastAsia" w:eastAsia="宋体"/>
          <w:lang w:eastAsia="zh-CN"/>
        </w:rPr>
        <w:t xml:space="preserve">of </w:t>
      </w:r>
      <w:r>
        <w:rPr>
          <w:rFonts w:eastAsia="宋体"/>
          <w:lang w:eastAsia="zh-CN"/>
        </w:rPr>
        <w:t xml:space="preserve">hardware, software, and interfaces as </w:t>
      </w:r>
      <w:r>
        <w:rPr>
          <w:rFonts w:hint="eastAsia" w:eastAsia="宋体"/>
          <w:lang w:eastAsia="zh-CN"/>
        </w:rPr>
        <w:t xml:space="preserve">the </w:t>
      </w:r>
      <w:r>
        <w:rPr>
          <w:rFonts w:eastAsia="宋体"/>
          <w:lang w:eastAsia="zh-CN"/>
        </w:rPr>
        <w:t>analysis target for attack vectors</w:t>
      </w:r>
      <w:r>
        <w:rPr>
          <w:rFonts w:hint="eastAsia" w:eastAsia="宋体"/>
          <w:lang w:eastAsia="zh-CN"/>
        </w:rPr>
        <w:t xml:space="preserve">. The security threat analysis and related security requirements of virtualized network product classes will be </w:t>
      </w:r>
      <w:r>
        <w:rPr>
          <w:rFonts w:eastAsia="宋体"/>
          <w:lang w:eastAsia="zh-CN"/>
        </w:rPr>
        <w:t>describe</w:t>
      </w:r>
      <w:r>
        <w:rPr>
          <w:rFonts w:hint="eastAsia" w:eastAsia="宋体"/>
          <w:lang w:eastAsia="zh-CN"/>
        </w:rPr>
        <w:t xml:space="preserve">d in </w:t>
      </w:r>
      <w:r>
        <w:rPr>
          <w:rFonts w:eastAsia="宋体"/>
          <w:lang w:val="en-US" w:eastAsia="zh-CN"/>
        </w:rPr>
        <w:t>TR 33.927 [5] and TS 33.527 [6] respectively</w:t>
      </w:r>
      <w:r>
        <w:rPr>
          <w:rFonts w:hint="eastAsia" w:eastAsia="宋体"/>
          <w:lang w:eastAsia="zh-CN"/>
        </w:rPr>
        <w:t>.</w:t>
      </w:r>
    </w:p>
    <w:p>
      <w:pPr>
        <w:rPr>
          <w:rFonts w:eastAsia="宋体"/>
          <w:lang w:eastAsia="zh-CN"/>
        </w:rPr>
      </w:pPr>
      <w:r>
        <w:rPr>
          <w:rFonts w:hint="eastAsia" w:eastAsia="宋体"/>
          <w:lang w:eastAsia="zh-CN"/>
        </w:rPr>
        <w:t xml:space="preserve">The Security Assurance Specification (SCAS) for a given 3GPP virtualized network product class provides a description of the security requirements and associated test cases. The SCAS for a given 3GPP virtualized network product class is described below: </w:t>
      </w:r>
    </w:p>
    <w:p>
      <w:pPr>
        <w:ind w:left="568" w:hanging="284"/>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For t</w:t>
      </w:r>
      <w:r>
        <w:rPr>
          <w:rFonts w:eastAsia="宋体"/>
          <w:lang w:eastAsia="zh-CN"/>
        </w:rPr>
        <w:t xml:space="preserve">ype 1 </w:t>
      </w:r>
      <w:r>
        <w:rPr>
          <w:rFonts w:hint="eastAsia" w:eastAsia="宋体"/>
          <w:lang w:eastAsia="zh-CN"/>
        </w:rPr>
        <w:t>(</w:t>
      </w:r>
      <w:r>
        <w:rPr>
          <w:rFonts w:eastAsia="宋体"/>
          <w:lang w:eastAsia="zh-CN"/>
        </w:rPr>
        <w:t>implement</w:t>
      </w:r>
      <w:r>
        <w:rPr>
          <w:rFonts w:hint="eastAsia" w:eastAsia="宋体"/>
          <w:lang w:eastAsia="zh-CN"/>
        </w:rPr>
        <w:t>ing</w:t>
      </w:r>
      <w:r>
        <w:rPr>
          <w:rFonts w:eastAsia="宋体"/>
          <w:lang w:eastAsia="zh-CN"/>
        </w:rPr>
        <w:t xml:space="preserve"> 3GPP defined functionalities only</w:t>
      </w:r>
      <w:r>
        <w:rPr>
          <w:rFonts w:hint="eastAsia" w:eastAsia="宋体"/>
          <w:lang w:eastAsia="zh-CN"/>
        </w:rPr>
        <w:t xml:space="preserve">): the SCAS provides </w:t>
      </w:r>
      <w:r>
        <w:rPr>
          <w:rFonts w:eastAsia="宋体"/>
        </w:rPr>
        <w:t xml:space="preserve">a description of the security requirements and associated test cases pertaining to </w:t>
      </w:r>
      <w:r>
        <w:rPr>
          <w:rFonts w:hint="eastAsia" w:eastAsia="宋体"/>
          <w:lang w:eastAsia="zh-CN"/>
        </w:rPr>
        <w:t xml:space="preserve">3GPP VNF. </w:t>
      </w:r>
    </w:p>
    <w:p>
      <w:pPr>
        <w:rPr>
          <w:rFonts w:eastAsia="宋体"/>
          <w:lang w:eastAsia="zh-CN"/>
        </w:rPr>
      </w:pPr>
      <w:r>
        <w:rPr>
          <w:rFonts w:hint="eastAsia" w:eastAsia="宋体"/>
          <w:lang w:eastAsia="zh-CN"/>
        </w:rPr>
        <w:t>S</w:t>
      </w:r>
      <w:r>
        <w:rPr>
          <w:rFonts w:eastAsia="宋体"/>
          <w:lang w:eastAsia="zh-CN"/>
        </w:rPr>
        <w:t>a</w:t>
      </w:r>
      <w:r>
        <w:rPr>
          <w:rFonts w:hint="eastAsia" w:eastAsia="宋体"/>
          <w:lang w:eastAsia="zh-CN"/>
        </w:rPr>
        <w:t xml:space="preserve">me as </w:t>
      </w:r>
      <w:r>
        <w:rPr>
          <w:rFonts w:eastAsia="宋体"/>
          <w:lang w:eastAsia="zh-CN"/>
        </w:rPr>
        <w:t>SECAM</w:t>
      </w:r>
      <w:r>
        <w:rPr>
          <w:rFonts w:hint="eastAsia" w:eastAsia="宋体"/>
          <w:lang w:eastAsia="zh-CN"/>
        </w:rPr>
        <w:t xml:space="preserve"> for 3GPP physical network products </w:t>
      </w:r>
      <w:r>
        <w:rPr>
          <w:rFonts w:eastAsia="宋体"/>
          <w:lang w:eastAsia="zh-CN"/>
        </w:rPr>
        <w:t>documented in TR 33.916 [2]</w:t>
      </w:r>
      <w:r>
        <w:rPr>
          <w:rFonts w:hint="eastAsia" w:eastAsia="宋体"/>
          <w:lang w:eastAsia="zh-CN"/>
        </w:rPr>
        <w:t>, e</w:t>
      </w:r>
      <w:r>
        <w:rPr>
          <w:rFonts w:eastAsia="宋体"/>
          <w:lang w:eastAsia="zh-CN"/>
        </w:rPr>
        <w:t>valuations performed in the past remain valid.</w:t>
      </w:r>
      <w:r>
        <w:rPr>
          <w:rFonts w:hint="eastAsia" w:eastAsia="宋体"/>
          <w:lang w:eastAsia="zh-CN"/>
        </w:rPr>
        <w:t xml:space="preserve"> </w:t>
      </w:r>
      <w:r>
        <w:rPr>
          <w:rFonts w:eastAsia="宋体"/>
          <w:lang w:eastAsia="zh-CN"/>
        </w:rPr>
        <w:t>T</w:t>
      </w:r>
      <w:r>
        <w:rPr>
          <w:rFonts w:hint="eastAsia" w:eastAsia="宋体"/>
          <w:lang w:eastAsia="zh-CN"/>
        </w:rPr>
        <w:t>he environmental assumptions which are contained in SCAS of 3GPP virtualized network products will be validated during product deployment and it</w:t>
      </w:r>
      <w:r>
        <w:rPr>
          <w:rFonts w:eastAsia="宋体"/>
          <w:lang w:eastAsia="zh-CN"/>
        </w:rPr>
        <w:t>'</w:t>
      </w:r>
      <w:r>
        <w:rPr>
          <w:rFonts w:hint="eastAsia" w:eastAsia="宋体"/>
          <w:lang w:eastAsia="zh-CN"/>
        </w:rPr>
        <w:t>s not part of SECAM.</w:t>
      </w:r>
    </w:p>
    <w:p>
      <w:pPr>
        <w:pStyle w:val="37"/>
      </w:pPr>
      <w:r>
        <w:rPr>
          <w:rFonts w:eastAsia="Yu Gothic UI"/>
          <w:lang w:eastAsia="zh-CN"/>
        </w:rPr>
        <w:t>NOTE: The text maybe revisited after update of TR33.916[2].</w:t>
      </w:r>
    </w:p>
    <w:p>
      <w:pPr>
        <w:pStyle w:val="3"/>
      </w:pPr>
      <w:bookmarkStart w:id="40" w:name="_Toc97275123"/>
      <w:r>
        <w:t>4.</w:t>
      </w:r>
      <w:r>
        <w:rPr>
          <w:lang w:val="en-US"/>
        </w:rPr>
        <w:t>3</w:t>
      </w:r>
      <w:r>
        <w:tab/>
      </w:r>
      <w:r>
        <w:rPr>
          <w:rFonts w:hint="eastAsia"/>
        </w:rPr>
        <w:t>Scope of SECAM evaluation for 3GPP virtualized network products</w:t>
      </w:r>
      <w:bookmarkEnd w:id="40"/>
    </w:p>
    <w:p>
      <w:pPr>
        <w:rPr>
          <w:rFonts w:eastAsia="宋体"/>
        </w:rPr>
      </w:pPr>
      <w:r>
        <w:rPr>
          <w:rFonts w:eastAsia="宋体"/>
          <w:lang w:eastAsia="zh-CN"/>
        </w:rPr>
        <w:t>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w:t>
      </w:r>
      <w:r>
        <w:rPr>
          <w:rFonts w:eastAsia="宋体"/>
          <w:lang w:val="en-US" w:eastAsia="zh-CN"/>
        </w:rPr>
        <w:t>7</w:t>
      </w:r>
      <w:r>
        <w:rPr>
          <w:rFonts w:eastAsia="宋体"/>
          <w:lang w:eastAsia="zh-CN"/>
        </w:rPr>
        <w:t>]. This generic product lifecycle process and the related security requirements appl</w:t>
      </w:r>
      <w:r>
        <w:rPr>
          <w:rFonts w:eastAsia="宋体"/>
          <w:lang w:val="en-US" w:eastAsia="zh-CN"/>
        </w:rPr>
        <w:t>y</w:t>
      </w:r>
      <w:r>
        <w:rPr>
          <w:rFonts w:eastAsia="宋体"/>
          <w:lang w:eastAsia="zh-CN"/>
        </w:rPr>
        <w:t xml:space="preserve"> to a </w:t>
      </w:r>
      <w:r>
        <w:rPr>
          <w:rFonts w:eastAsia="宋体"/>
          <w:lang w:val="en-US" w:eastAsia="zh-CN"/>
        </w:rPr>
        <w:t xml:space="preserve">type 1 </w:t>
      </w:r>
      <w:r>
        <w:rPr>
          <w:rFonts w:eastAsia="宋体"/>
          <w:lang w:eastAsia="zh-CN"/>
        </w:rPr>
        <w:t xml:space="preserve">virtualized network product. </w:t>
      </w:r>
    </w:p>
    <w:p>
      <w:pPr>
        <w:pStyle w:val="3"/>
      </w:pPr>
      <w:bookmarkStart w:id="41" w:name="_Toc97275124"/>
      <w:r>
        <w:t>4.</w:t>
      </w:r>
      <w:r>
        <w:rPr>
          <w:lang w:val="en-US"/>
        </w:rPr>
        <w:t>4</w:t>
      </w:r>
      <w:r>
        <w:tab/>
      </w:r>
      <w:r>
        <w:rPr>
          <w:rFonts w:hint="eastAsia"/>
        </w:rPr>
        <w:t>Scope of SECAM Accreditation for 3GPP virtuali</w:t>
      </w:r>
      <w:r>
        <w:rPr>
          <w:lang w:val="en-US"/>
        </w:rPr>
        <w:t>z</w:t>
      </w:r>
      <w:r>
        <w:rPr>
          <w:rFonts w:hint="eastAsia"/>
        </w:rPr>
        <w:t>ed network products</w:t>
      </w:r>
      <w:bookmarkEnd w:id="41"/>
    </w:p>
    <w:p>
      <w:pPr>
        <w:rPr>
          <w:rFonts w:eastAsia="宋体"/>
          <w:lang w:eastAsia="zh-CN"/>
        </w:rPr>
      </w:pPr>
      <w:r>
        <w:rPr>
          <w:rFonts w:hint="eastAsia" w:eastAsia="宋体"/>
          <w:lang w:eastAsia="zh-CN"/>
        </w:rPr>
        <w:t>According to the definitions of accreditation and SECAM Accreditation Body in TR 33.916 [</w:t>
      </w:r>
      <w:r>
        <w:rPr>
          <w:rFonts w:eastAsia="宋体"/>
          <w:lang w:eastAsia="zh-CN"/>
        </w:rPr>
        <w:t>2</w:t>
      </w:r>
      <w:r>
        <w:rPr>
          <w:rFonts w:hint="eastAsia" w:eastAsia="宋体"/>
          <w:lang w:eastAsia="zh-CN"/>
        </w:rPr>
        <w:t xml:space="preserve">], it is a general way to ensure the accuracy and recognition of the evaluation results for the network products through the accreditation and SECAM Accreditation Body. So, it </w:t>
      </w:r>
      <w:r>
        <w:rPr>
          <w:rFonts w:eastAsia="宋体"/>
          <w:lang w:val="en-US" w:eastAsia="zh-CN"/>
        </w:rPr>
        <w:t xml:space="preserve">is </w:t>
      </w:r>
      <w:r>
        <w:rPr>
          <w:rFonts w:hint="eastAsia" w:eastAsia="宋体"/>
          <w:lang w:eastAsia="zh-CN"/>
        </w:rPr>
        <w:t xml:space="preserve">applicable to all of the network products, regardless of whether the network product is physical </w:t>
      </w:r>
      <w:r>
        <w:rPr>
          <w:rFonts w:eastAsia="宋体"/>
          <w:lang w:eastAsia="zh-CN"/>
        </w:rPr>
        <w:t>network</w:t>
      </w:r>
      <w:r>
        <w:rPr>
          <w:rFonts w:hint="eastAsia" w:eastAsia="宋体"/>
          <w:lang w:eastAsia="zh-CN"/>
        </w:rPr>
        <w:t xml:space="preserve"> product or virtuali</w:t>
      </w:r>
      <w:r>
        <w:rPr>
          <w:rFonts w:eastAsia="宋体"/>
          <w:lang w:val="en-US" w:eastAsia="zh-CN"/>
        </w:rPr>
        <w:t>z</w:t>
      </w:r>
      <w:r>
        <w:rPr>
          <w:rFonts w:hint="eastAsia" w:eastAsia="宋体"/>
          <w:lang w:eastAsia="zh-CN"/>
        </w:rPr>
        <w:t xml:space="preserve">ed network product. It means, like </w:t>
      </w:r>
      <w:r>
        <w:rPr>
          <w:rFonts w:eastAsia="宋体"/>
          <w:lang w:eastAsia="zh-CN"/>
        </w:rPr>
        <w:t xml:space="preserve">for </w:t>
      </w:r>
      <w:r>
        <w:rPr>
          <w:rFonts w:hint="eastAsia" w:eastAsia="宋体"/>
          <w:lang w:eastAsia="zh-CN"/>
        </w:rPr>
        <w:t xml:space="preserve">physical network products, the actors who perform the </w:t>
      </w:r>
      <w:r>
        <w:rPr>
          <w:rFonts w:eastAsia="宋体"/>
          <w:lang w:eastAsia="zh-CN"/>
        </w:rPr>
        <w:t xml:space="preserve">SECAM </w:t>
      </w:r>
      <w:r>
        <w:rPr>
          <w:rFonts w:hint="eastAsia" w:eastAsia="宋体"/>
          <w:lang w:eastAsia="zh-CN"/>
        </w:rPr>
        <w:t xml:space="preserve">tasks </w:t>
      </w:r>
      <w:r>
        <w:rPr>
          <w:rFonts w:eastAsia="宋体"/>
          <w:lang w:eastAsia="zh-CN"/>
        </w:rPr>
        <w:t>for</w:t>
      </w:r>
      <w:r>
        <w:rPr>
          <w:rFonts w:hint="eastAsia" w:eastAsia="宋体"/>
          <w:lang w:eastAsia="zh-CN"/>
        </w:rPr>
        <w:t xml:space="preserve"> </w:t>
      </w:r>
      <w:r>
        <w:rPr>
          <w:rFonts w:eastAsia="宋体"/>
          <w:lang w:val="en-US" w:eastAsia="zh-CN"/>
        </w:rPr>
        <w:t xml:space="preserve">type 1 of </w:t>
      </w:r>
      <w:r>
        <w:rPr>
          <w:rFonts w:hint="eastAsia" w:eastAsia="宋体"/>
          <w:lang w:eastAsia="zh-CN"/>
        </w:rPr>
        <w:t>3GPP virtuali</w:t>
      </w:r>
      <w:r>
        <w:rPr>
          <w:rFonts w:eastAsia="宋体"/>
          <w:lang w:val="en-US" w:eastAsia="zh-CN"/>
        </w:rPr>
        <w:t>z</w:t>
      </w:r>
      <w:r>
        <w:rPr>
          <w:rFonts w:hint="eastAsia" w:eastAsia="宋体"/>
          <w:lang w:eastAsia="zh-CN"/>
        </w:rPr>
        <w:t xml:space="preserve">ed network products </w:t>
      </w:r>
      <w:r>
        <w:rPr>
          <w:rFonts w:eastAsia="宋体"/>
        </w:rPr>
        <w:t xml:space="preserve">should </w:t>
      </w:r>
      <w:r>
        <w:rPr>
          <w:rFonts w:hint="eastAsia" w:eastAsia="宋体"/>
          <w:lang w:eastAsia="zh-CN"/>
        </w:rPr>
        <w:t xml:space="preserve">also </w:t>
      </w:r>
      <w:r>
        <w:rPr>
          <w:rFonts w:eastAsia="宋体"/>
        </w:rPr>
        <w:t>be accredited by the SECAM Accreditation Body</w:t>
      </w:r>
      <w:r>
        <w:rPr>
          <w:rFonts w:hint="eastAsia" w:eastAsia="宋体"/>
          <w:lang w:eastAsia="zh-CN"/>
        </w:rPr>
        <w:t xml:space="preserve">. </w:t>
      </w:r>
    </w:p>
    <w:p>
      <w:pPr>
        <w:keepNext/>
        <w:keepLines/>
        <w:spacing w:before="60"/>
        <w:jc w:val="center"/>
        <w:rPr>
          <w:rFonts w:ascii="Arial" w:hAnsi="Arial" w:eastAsia="宋体"/>
          <w:b/>
        </w:rPr>
      </w:pPr>
      <w:r>
        <w:rPr>
          <w:rFonts w:ascii="Arial" w:hAnsi="Arial" w:eastAsia="宋体"/>
          <w:b/>
        </w:rPr>
        <w:t>Table 4.4-1: Mapping between SECAM phases and involved party</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253"/>
        <w:gridCol w:w="2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253" w:type="dxa"/>
            <w:shd w:val="clear" w:color="auto" w:fill="E0E0E0"/>
          </w:tcPr>
          <w:p>
            <w:pPr>
              <w:keepNext/>
              <w:keepLines/>
              <w:spacing w:after="0"/>
              <w:jc w:val="center"/>
              <w:rPr>
                <w:rFonts w:ascii="Arial" w:hAnsi="Arial" w:eastAsia="宋体"/>
                <w:b/>
                <w:sz w:val="18"/>
              </w:rPr>
            </w:pPr>
            <w:r>
              <w:rPr>
                <w:rFonts w:ascii="Arial" w:hAnsi="Arial" w:eastAsia="宋体"/>
                <w:b/>
                <w:sz w:val="18"/>
              </w:rPr>
              <w:t>SECAM tasks</w:t>
            </w:r>
          </w:p>
        </w:tc>
        <w:tc>
          <w:tcPr>
            <w:tcW w:w="2994" w:type="dxa"/>
            <w:shd w:val="clear" w:color="auto" w:fill="E0E0E0"/>
          </w:tcPr>
          <w:p>
            <w:pPr>
              <w:keepNext/>
              <w:keepLines/>
              <w:spacing w:after="0"/>
              <w:jc w:val="center"/>
              <w:rPr>
                <w:rFonts w:ascii="Arial" w:hAnsi="Arial" w:eastAsia="宋体"/>
                <w:b/>
                <w:sz w:val="18"/>
              </w:rPr>
            </w:pPr>
            <w:r>
              <w:rPr>
                <w:rFonts w:ascii="Arial" w:hAnsi="Arial" w:eastAsia="宋体"/>
                <w:b/>
                <w:sz w:val="18"/>
              </w:rPr>
              <w:t>Accredited 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253" w:type="dxa"/>
          </w:tcPr>
          <w:p>
            <w:pPr>
              <w:keepNext/>
              <w:keepLines/>
              <w:spacing w:after="0"/>
              <w:rPr>
                <w:rFonts w:ascii="Arial" w:hAnsi="Arial" w:eastAsia="宋体"/>
                <w:sz w:val="18"/>
              </w:rPr>
            </w:pPr>
            <w:r>
              <w:rPr>
                <w:rFonts w:ascii="Arial" w:hAnsi="Arial" w:eastAsia="宋体"/>
                <w:sz w:val="18"/>
              </w:rPr>
              <w:t>Vendor Network Product Development and virtualized</w:t>
            </w:r>
            <w:r>
              <w:rPr>
                <w:rFonts w:hint="eastAsia" w:ascii="Arial" w:hAnsi="Arial" w:eastAsia="宋体"/>
                <w:sz w:val="18"/>
                <w:lang w:eastAsia="zh-CN"/>
              </w:rPr>
              <w:t xml:space="preserve"> </w:t>
            </w:r>
            <w:r>
              <w:rPr>
                <w:rFonts w:ascii="Arial" w:hAnsi="Arial" w:eastAsia="宋体"/>
                <w:sz w:val="18"/>
              </w:rPr>
              <w:t xml:space="preserve">network product lifecycle management process </w:t>
            </w:r>
          </w:p>
        </w:tc>
        <w:tc>
          <w:tcPr>
            <w:tcW w:w="2994" w:type="dxa"/>
          </w:tcPr>
          <w:p>
            <w:pPr>
              <w:keepNext/>
              <w:keepLines/>
              <w:spacing w:after="0"/>
              <w:rPr>
                <w:rFonts w:ascii="Arial" w:hAnsi="Arial" w:eastAsia="宋体"/>
                <w:sz w:val="18"/>
              </w:rPr>
            </w:pPr>
            <w:r>
              <w:rPr>
                <w:rFonts w:ascii="Arial" w:hAnsi="Arial" w:eastAsia="宋体"/>
                <w:sz w:val="18"/>
              </w:rPr>
              <w:t>Auditor appointed by SECAM Accreditation 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253" w:type="dxa"/>
          </w:tcPr>
          <w:p>
            <w:pPr>
              <w:keepNext/>
              <w:keepLines/>
              <w:spacing w:after="0"/>
              <w:rPr>
                <w:rFonts w:ascii="Arial" w:hAnsi="Arial" w:eastAsia="宋体"/>
                <w:sz w:val="18"/>
              </w:rPr>
            </w:pPr>
            <w:r>
              <w:rPr>
                <w:rFonts w:ascii="Arial" w:hAnsi="Arial" w:eastAsia="宋体"/>
                <w:sz w:val="18"/>
              </w:rPr>
              <w:t>Compliance declaration with the accredited generic vendor development and lifecycle process requirements</w:t>
            </w:r>
          </w:p>
        </w:tc>
        <w:tc>
          <w:tcPr>
            <w:tcW w:w="2994" w:type="dxa"/>
          </w:tcPr>
          <w:p>
            <w:pPr>
              <w:keepNext/>
              <w:keepLines/>
              <w:spacing w:after="0"/>
              <w:rPr>
                <w:rFonts w:ascii="Arial" w:hAnsi="Arial" w:eastAsia="宋体"/>
                <w:sz w:val="18"/>
              </w:rPr>
            </w:pPr>
            <w:r>
              <w:rPr>
                <w:rFonts w:ascii="Arial" w:hAnsi="Arial" w:eastAsia="宋体"/>
                <w:sz w:val="18"/>
              </w:rPr>
              <w:t>Accredited vendor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584" w:hRule="atLeast"/>
          <w:jc w:val="center"/>
        </w:trPr>
        <w:tc>
          <w:tcPr>
            <w:tcW w:w="6253" w:type="dxa"/>
          </w:tcPr>
          <w:p>
            <w:pPr>
              <w:keepNext/>
              <w:keepLines/>
              <w:spacing w:after="0"/>
              <w:rPr>
                <w:rFonts w:ascii="Arial" w:hAnsi="Arial" w:eastAsia="宋体"/>
                <w:sz w:val="18"/>
              </w:rPr>
            </w:pPr>
            <w:r>
              <w:rPr>
                <w:rFonts w:ascii="Arial" w:hAnsi="Arial" w:eastAsia="宋体"/>
                <w:sz w:val="18"/>
                <w:lang w:eastAsia="zh-CN"/>
              </w:rPr>
              <w:t>Virtuali</w:t>
            </w:r>
            <w:r>
              <w:rPr>
                <w:rFonts w:hint="eastAsia" w:ascii="Arial" w:hAnsi="Arial" w:eastAsia="宋体"/>
                <w:sz w:val="18"/>
                <w:lang w:val="en-US" w:eastAsia="zh-CN"/>
              </w:rPr>
              <w:t>z</w:t>
            </w:r>
            <w:r>
              <w:rPr>
                <w:rFonts w:hint="eastAsia" w:ascii="Arial" w:hAnsi="Arial" w:eastAsia="宋体"/>
                <w:sz w:val="18"/>
                <w:lang w:eastAsia="zh-CN"/>
              </w:rPr>
              <w:t xml:space="preserve">ed network product evaluation which </w:t>
            </w:r>
            <w:r>
              <w:rPr>
                <w:rFonts w:ascii="Arial" w:hAnsi="Arial" w:eastAsia="宋体"/>
                <w:sz w:val="18"/>
                <w:lang w:eastAsia="zh-CN"/>
              </w:rPr>
              <w:t>includes</w:t>
            </w:r>
            <w:r>
              <w:rPr>
                <w:rFonts w:hint="eastAsia" w:ascii="Arial" w:hAnsi="Arial" w:eastAsia="宋体"/>
                <w:sz w:val="18"/>
                <w:lang w:eastAsia="zh-CN"/>
              </w:rPr>
              <w:t xml:space="preserve"> </w:t>
            </w:r>
            <w:r>
              <w:rPr>
                <w:rFonts w:ascii="Arial" w:hAnsi="Arial" w:eastAsia="宋体"/>
                <w:sz w:val="18"/>
              </w:rPr>
              <w:t>Security compliance testing</w:t>
            </w:r>
            <w:r>
              <w:rPr>
                <w:rFonts w:hint="eastAsia" w:ascii="Arial" w:hAnsi="Arial" w:eastAsia="宋体"/>
                <w:sz w:val="18"/>
                <w:lang w:eastAsia="zh-CN"/>
              </w:rPr>
              <w:t xml:space="preserve"> and </w:t>
            </w:r>
            <w:r>
              <w:rPr>
                <w:rFonts w:ascii="Arial" w:hAnsi="Arial" w:eastAsia="宋体"/>
                <w:sz w:val="18"/>
              </w:rPr>
              <w:t>Basic Vulnerability Testing</w:t>
            </w:r>
          </w:p>
        </w:tc>
        <w:tc>
          <w:tcPr>
            <w:tcW w:w="2994" w:type="dxa"/>
          </w:tcPr>
          <w:p>
            <w:pPr>
              <w:keepNext/>
              <w:keepLines/>
              <w:spacing w:after="0"/>
              <w:rPr>
                <w:rFonts w:ascii="Arial" w:hAnsi="Arial" w:eastAsia="宋体"/>
                <w:sz w:val="18"/>
              </w:rPr>
            </w:pPr>
            <w:r>
              <w:rPr>
                <w:rFonts w:ascii="Arial" w:hAnsi="Arial" w:eastAsia="宋体"/>
                <w:sz w:val="18"/>
              </w:rPr>
              <w:t>Accredited vendor or accredited third-party test laboratory</w:t>
            </w:r>
          </w:p>
        </w:tc>
      </w:tr>
    </w:tbl>
    <w:p>
      <w:pPr>
        <w:rPr>
          <w:rFonts w:eastAsia="宋体"/>
          <w:lang w:eastAsia="zh-CN"/>
        </w:rPr>
      </w:pPr>
    </w:p>
    <w:p>
      <w:pPr>
        <w:overflowPunct w:val="0"/>
        <w:autoSpaceDE w:val="0"/>
        <w:autoSpaceDN w:val="0"/>
        <w:adjustRightInd w:val="0"/>
        <w:textAlignment w:val="baseline"/>
        <w:rPr>
          <w:rFonts w:eastAsia="MS Mincho"/>
        </w:rPr>
      </w:pPr>
      <w:r>
        <w:rPr>
          <w:rFonts w:eastAsia="MS Mincho"/>
        </w:rPr>
        <w:t xml:space="preserve">Consequently, according to table 4.4-1, SECAM can take different forms, depending on who performs security compliance testing and who performs Basic Vulnerability Testing. </w:t>
      </w:r>
    </w:p>
    <w:p>
      <w:pPr>
        <w:overflowPunct w:val="0"/>
        <w:autoSpaceDE w:val="0"/>
        <w:autoSpaceDN w:val="0"/>
        <w:adjustRightInd w:val="0"/>
        <w:textAlignment w:val="baseline"/>
        <w:rPr>
          <w:rFonts w:eastAsia="MS Mincho"/>
        </w:rPr>
      </w:pPr>
      <w:r>
        <w:rPr>
          <w:rFonts w:eastAsia="MS Mincho"/>
        </w:rPr>
        <w:t xml:space="preserve">SECAM is intended to enable self-evaluation where the vendors evaluate their network products if they have the proper accreditation for that. </w:t>
      </w:r>
    </w:p>
    <w:p>
      <w:pPr>
        <w:overflowPunct w:val="0"/>
        <w:autoSpaceDE w:val="0"/>
        <w:autoSpaceDN w:val="0"/>
        <w:adjustRightInd w:val="0"/>
        <w:textAlignment w:val="baseline"/>
        <w:rPr>
          <w:rFonts w:eastAsia="MS Mincho"/>
        </w:rPr>
      </w:pPr>
      <w:r>
        <w:rPr>
          <w:rFonts w:eastAsia="MS Mincho"/>
        </w:rPr>
        <w:t xml:space="preserve">The responsibility for writing and managing the accreditation and monitoring rules is taken by a SECAM Accreditation Body. The SECAM Accreditation Body's role also includes the handling of the dispute resolution process. </w:t>
      </w:r>
    </w:p>
    <w:p>
      <w:pPr>
        <w:pStyle w:val="37"/>
        <w:rPr>
          <w:rFonts w:eastAsia="Yu Gothic UI"/>
          <w:lang w:eastAsia="zh-CN"/>
        </w:rPr>
      </w:pPr>
      <w:r>
        <w:rPr>
          <w:rFonts w:eastAsia="Yu Gothic UI"/>
          <w:lang w:eastAsia="zh-CN"/>
        </w:rPr>
        <w:t>NOTE: The decision on who takes the role of SECAM Accreditation Body should be made in cooperation with other SDOs such as GSMA, etc. It is recommended to leave accreditation responsibility to GSMA.</w:t>
      </w:r>
    </w:p>
    <w:p>
      <w:pPr>
        <w:overflowPunct w:val="0"/>
        <w:autoSpaceDE w:val="0"/>
        <w:autoSpaceDN w:val="0"/>
        <w:adjustRightInd w:val="0"/>
        <w:textAlignment w:val="baseline"/>
        <w:rPr>
          <w:rFonts w:eastAsia="MS Mincho"/>
        </w:rPr>
      </w:pPr>
      <w:r>
        <w:rPr>
          <w:rFonts w:eastAsia="MS Mincho"/>
        </w:rPr>
        <w:t>Even if it describes the complete process, including evaluation by accredited actors under SECAM Accreditation Body control and Security Assurance Specifications (SCAS) writing, SECAM does not preclude 3GPP SCAS security requirements and tests cases being used directly by mutual consent between vendors and operators without the accreditation process in place if it so desires. This ensures that the 3GPP SECAM work is not held up by delays in deliverables under the responsibility of external bodies, or by conflicting requirements in different countries (e.g. relating to accreditation).</w:t>
      </w:r>
    </w:p>
    <w:p>
      <w:pPr>
        <w:overflowPunct w:val="0"/>
        <w:autoSpaceDE w:val="0"/>
        <w:autoSpaceDN w:val="0"/>
        <w:adjustRightInd w:val="0"/>
        <w:textAlignment w:val="baseline"/>
        <w:rPr>
          <w:rFonts w:eastAsia="MS Mincho"/>
        </w:rPr>
      </w:pPr>
      <w:r>
        <w:rPr>
          <w:rFonts w:eastAsia="MS Mincho"/>
        </w:rPr>
        <w:t>The presence of a SECAM Accreditation Body as defined above is highly desirable in order to ensure a wide recognition of evaluation results and to have a working dispute resolution process available. Having a SECAM Accreditation Body also avoids the need for each operator to set up a one to one trust relationship with every vendor regarding their testing methods and skills.</w:t>
      </w:r>
    </w:p>
    <w:p>
      <w:pPr>
        <w:overflowPunct w:val="0"/>
        <w:autoSpaceDE w:val="0"/>
        <w:autoSpaceDN w:val="0"/>
        <w:adjustRightInd w:val="0"/>
        <w:textAlignment w:val="baseline"/>
        <w:rPr>
          <w:rFonts w:eastAsia="MS Mincho"/>
        </w:rPr>
      </w:pPr>
      <w:r>
        <w:rPr>
          <w:rFonts w:eastAsia="MS Mincho"/>
        </w:rPr>
        <w:t>Validity of accreditation is defined by the SECAM Accreditation Body.</w:t>
      </w:r>
    </w:p>
    <w:p>
      <w:pPr>
        <w:pStyle w:val="3"/>
      </w:pPr>
      <w:bookmarkStart w:id="42" w:name="_Toc97275125"/>
      <w:r>
        <w:t>4.</w:t>
      </w:r>
      <w:r>
        <w:rPr>
          <w:lang w:val="en-US"/>
        </w:rPr>
        <w:t>5</w:t>
      </w:r>
      <w:r>
        <w:tab/>
      </w:r>
      <w:r>
        <w:rPr>
          <w:rFonts w:hint="eastAsia"/>
        </w:rPr>
        <w:t>Ultimate Output of SECAM Evaluation for 3GPP virtuali</w:t>
      </w:r>
      <w:r>
        <w:rPr>
          <w:lang w:val="en-US"/>
        </w:rPr>
        <w:t>z</w:t>
      </w:r>
      <w:r>
        <w:rPr>
          <w:rFonts w:hint="eastAsia"/>
        </w:rPr>
        <w:t>ed network products</w:t>
      </w:r>
      <w:bookmarkEnd w:id="42"/>
    </w:p>
    <w:p>
      <w:pPr>
        <w:rPr>
          <w:rFonts w:eastAsia="宋体"/>
        </w:rPr>
      </w:pPr>
      <w:r>
        <w:rPr>
          <w:rFonts w:eastAsia="宋体"/>
        </w:rPr>
        <w:t xml:space="preserve">The ultimate output of the SECAM evaluation </w:t>
      </w:r>
      <w:r>
        <w:rPr>
          <w:rFonts w:hint="eastAsia" w:eastAsia="宋体"/>
          <w:lang w:eastAsia="zh-CN"/>
        </w:rPr>
        <w:t>for</w:t>
      </w:r>
      <w:r>
        <w:rPr>
          <w:rFonts w:eastAsia="宋体"/>
          <w:lang w:val="en-US" w:eastAsia="zh-CN"/>
        </w:rPr>
        <w:t xml:space="preserve"> type 1 of</w:t>
      </w:r>
      <w:r>
        <w:rPr>
          <w:rFonts w:hint="eastAsia" w:eastAsia="宋体"/>
          <w:lang w:eastAsia="zh-CN"/>
        </w:rPr>
        <w:t xml:space="preserve"> 3GPP virtualized network products </w:t>
      </w:r>
      <w:r>
        <w:rPr>
          <w:rFonts w:eastAsia="宋体"/>
        </w:rPr>
        <w:t>is:</w:t>
      </w:r>
    </w:p>
    <w:p>
      <w:pPr>
        <w:ind w:left="568" w:hanging="284"/>
        <w:rPr>
          <w:rFonts w:eastAsia="宋体"/>
          <w:lang w:eastAsia="zh-CN"/>
        </w:rPr>
      </w:pPr>
      <w:r>
        <w:rPr>
          <w:rFonts w:eastAsia="宋体"/>
        </w:rPr>
        <w:t>-</w:t>
      </w:r>
      <w:r>
        <w:rPr>
          <w:rFonts w:eastAsia="宋体"/>
        </w:rPr>
        <w:tab/>
      </w:r>
      <w:r>
        <w:rPr>
          <w:rFonts w:eastAsia="宋体"/>
        </w:rPr>
        <w:t xml:space="preserve">an evaluation report demonstrating compliance of </w:t>
      </w:r>
      <w:r>
        <w:rPr>
          <w:rFonts w:eastAsia="宋体"/>
          <w:lang w:eastAsia="zh-CN"/>
        </w:rPr>
        <w:t>t</w:t>
      </w:r>
      <w:r>
        <w:rPr>
          <w:rFonts w:eastAsia="宋体"/>
        </w:rPr>
        <w:t>he network product with the 3GPP security assurance specifications</w:t>
      </w:r>
      <w:r>
        <w:rPr>
          <w:rFonts w:eastAsia="宋体"/>
          <w:lang w:eastAsia="zh-CN"/>
        </w:rPr>
        <w:t xml:space="preserve">. </w:t>
      </w:r>
    </w:p>
    <w:p>
      <w:pPr>
        <w:ind w:left="568" w:hanging="284"/>
        <w:rPr>
          <w:rFonts w:eastAsia="Yu Gothic UI"/>
          <w:lang w:eastAsia="zh-CN"/>
        </w:rPr>
      </w:pPr>
      <w:r>
        <w:rPr>
          <w:rFonts w:eastAsia="Yu Gothic UI"/>
        </w:rPr>
        <w:t>-</w:t>
      </w:r>
      <w:r>
        <w:rPr>
          <w:rFonts w:eastAsia="Yu Gothic UI"/>
        </w:rPr>
        <w:tab/>
      </w:r>
      <w:r>
        <w:rPr>
          <w:rFonts w:eastAsia="Yu Gothic UI"/>
        </w:rPr>
        <w:t>evidence to demonstrate to the test laboratory that the accredited vendor product and development lifecycle processes have been complied with for the network produc</w:t>
      </w:r>
      <w:r>
        <w:rPr>
          <w:rFonts w:eastAsia="Yu Gothic UI"/>
          <w:lang w:eastAsia="zh-CN"/>
        </w:rPr>
        <w:t xml:space="preserve">t. </w:t>
      </w:r>
    </w:p>
    <w:p>
      <w:pPr>
        <w:ind w:left="568" w:hanging="284"/>
        <w:rPr>
          <w:rFonts w:eastAsia="宋体"/>
        </w:rPr>
      </w:pPr>
      <w:r>
        <w:rPr>
          <w:rFonts w:eastAsia="宋体"/>
        </w:rPr>
        <w:t>-</w:t>
      </w:r>
      <w:r>
        <w:rPr>
          <w:rFonts w:eastAsia="宋体"/>
        </w:rPr>
        <w:tab/>
      </w:r>
      <w:r>
        <w:rPr>
          <w:rFonts w:eastAsia="宋体"/>
        </w:rPr>
        <w:t>evidence that the actors performing the evaluation tasks are accredited by the SECAM Accreditation Body.</w:t>
      </w:r>
      <w:r>
        <w:rPr>
          <w:rFonts w:eastAsia="宋体"/>
          <w:lang w:eastAsia="zh-CN"/>
        </w:rPr>
        <w:t xml:space="preserve"> </w:t>
      </w:r>
      <w:r>
        <w:rPr>
          <w:rFonts w:eastAsia="宋体"/>
        </w:rPr>
        <w:t>Such evidence is not required if there is consent between operator and vendor to not use the accreditation process.</w:t>
      </w:r>
    </w:p>
    <w:p>
      <w:pPr>
        <w:overflowPunct w:val="0"/>
        <w:autoSpaceDE w:val="0"/>
        <w:autoSpaceDN w:val="0"/>
        <w:adjustRightInd w:val="0"/>
        <w:textAlignment w:val="baseline"/>
        <w:rPr>
          <w:rFonts w:eastAsia="宋体"/>
          <w:lang w:val="en-US" w:eastAsia="zh-CN"/>
        </w:rPr>
      </w:pPr>
      <w:bookmarkStart w:id="43" w:name="_Toc97275126"/>
      <w:r>
        <w:rPr>
          <w:rFonts w:hint="eastAsia" w:eastAsia="宋体"/>
          <w:lang w:eastAsia="zh-CN"/>
        </w:rPr>
        <w:t>Like for physical network products, the evaluation report of a</w:t>
      </w:r>
      <w:r>
        <w:rPr>
          <w:rFonts w:eastAsia="宋体"/>
          <w:lang w:val="en-US" w:eastAsia="zh-CN"/>
        </w:rPr>
        <w:t xml:space="preserve"> type 1 of</w:t>
      </w:r>
      <w:r>
        <w:rPr>
          <w:rFonts w:hint="eastAsia" w:eastAsia="宋体"/>
          <w:lang w:eastAsia="zh-CN"/>
        </w:rPr>
        <w:t xml:space="preserve"> virtualized network product is examined by the operator and the evidence that the actors performing the evaluation tasks are accredited by the SECAM Accreditation Body</w:t>
      </w:r>
      <w:r>
        <w:rPr>
          <w:rFonts w:hint="eastAsia" w:eastAsia="宋体"/>
          <w:lang w:val="en-US" w:eastAsia="zh-CN"/>
        </w:rPr>
        <w:t>.</w:t>
      </w:r>
    </w:p>
    <w:p>
      <w:pPr>
        <w:pStyle w:val="3"/>
      </w:pPr>
      <w:r>
        <w:t>4.</w:t>
      </w:r>
      <w:r>
        <w:rPr>
          <w:lang w:val="en-US"/>
        </w:rPr>
        <w:t>6</w:t>
      </w:r>
      <w:r>
        <w:tab/>
      </w:r>
      <w:r>
        <w:rPr>
          <w:rFonts w:hint="eastAsia"/>
        </w:rPr>
        <w:t>3GPP virtuali</w:t>
      </w:r>
      <w:r>
        <w:rPr>
          <w:lang w:val="en-US"/>
        </w:rPr>
        <w:t>z</w:t>
      </w:r>
      <w:r>
        <w:rPr>
          <w:rFonts w:hint="eastAsia"/>
        </w:rPr>
        <w:t>ed network products evaluation process</w:t>
      </w:r>
      <w:bookmarkEnd w:id="43"/>
    </w:p>
    <w:p>
      <w:pPr>
        <w:rPr>
          <w:rFonts w:eastAsia="宋体"/>
          <w:lang w:eastAsia="zh-CN"/>
        </w:rPr>
      </w:pPr>
      <w:r>
        <w:rPr>
          <w:rFonts w:hint="eastAsia" w:eastAsia="宋体"/>
          <w:lang w:eastAsia="zh-CN"/>
        </w:rPr>
        <w:t>The s</w:t>
      </w:r>
      <w:r>
        <w:rPr>
          <w:rFonts w:eastAsia="宋体"/>
        </w:rPr>
        <w:t>ecurity assurance process</w:t>
      </w:r>
      <w:r>
        <w:rPr>
          <w:rFonts w:hint="eastAsia" w:eastAsia="宋体"/>
          <w:lang w:eastAsia="zh-CN"/>
        </w:rPr>
        <w:t xml:space="preserve"> defined in clause 4.5 of TR 33.916</w:t>
      </w:r>
      <w:r>
        <w:rPr>
          <w:rFonts w:eastAsia="宋体"/>
          <w:lang w:eastAsia="zh-CN"/>
        </w:rPr>
        <w:t xml:space="preserve"> </w:t>
      </w:r>
      <w:r>
        <w:rPr>
          <w:rFonts w:hint="eastAsia" w:eastAsia="宋体"/>
          <w:lang w:eastAsia="zh-CN"/>
        </w:rPr>
        <w:t>[</w:t>
      </w:r>
      <w:r>
        <w:rPr>
          <w:rFonts w:eastAsia="宋体"/>
          <w:lang w:eastAsia="zh-CN"/>
        </w:rPr>
        <w:t>2</w:t>
      </w:r>
      <w:r>
        <w:rPr>
          <w:rFonts w:hint="eastAsia" w:eastAsia="宋体"/>
          <w:lang w:eastAsia="zh-CN"/>
        </w:rPr>
        <w:t>] includes evaluating network product</w:t>
      </w:r>
      <w:r>
        <w:rPr>
          <w:rFonts w:eastAsia="宋体"/>
          <w:lang w:eastAsia="zh-CN"/>
        </w:rPr>
        <w:t>s</w:t>
      </w:r>
      <w:r>
        <w:rPr>
          <w:rFonts w:hint="eastAsia" w:eastAsia="宋体"/>
          <w:lang w:eastAsia="zh-CN"/>
        </w:rPr>
        <w:t xml:space="preserve">, </w:t>
      </w:r>
      <w:r>
        <w:rPr>
          <w:rFonts w:eastAsia="宋体"/>
          <w:lang w:eastAsia="zh-CN"/>
        </w:rPr>
        <w:t>outputting</w:t>
      </w:r>
      <w:r>
        <w:rPr>
          <w:rFonts w:hint="eastAsia" w:eastAsia="宋体"/>
          <w:lang w:eastAsia="zh-CN"/>
        </w:rPr>
        <w:t xml:space="preserve"> </w:t>
      </w:r>
      <w:r>
        <w:rPr>
          <w:rFonts w:eastAsia="宋体"/>
          <w:lang w:eastAsia="zh-CN"/>
        </w:rPr>
        <w:t xml:space="preserve">the </w:t>
      </w:r>
      <w:r>
        <w:rPr>
          <w:rFonts w:hint="eastAsia" w:eastAsia="宋体"/>
          <w:lang w:eastAsia="zh-CN"/>
        </w:rPr>
        <w:t>evaluation report, operator</w:t>
      </w:r>
      <w:r>
        <w:rPr>
          <w:rFonts w:eastAsia="宋体"/>
          <w:lang w:eastAsia="zh-CN"/>
        </w:rPr>
        <w:t>'</w:t>
      </w:r>
      <w:r>
        <w:rPr>
          <w:rFonts w:hint="eastAsia" w:eastAsia="宋体"/>
          <w:lang w:eastAsia="zh-CN"/>
        </w:rPr>
        <w:t xml:space="preserve">s acceptance decision. A vendor also performs </w:t>
      </w:r>
      <w:r>
        <w:rPr>
          <w:rFonts w:eastAsia="宋体"/>
        </w:rPr>
        <w:t>certification activities for network products</w:t>
      </w:r>
      <w:r>
        <w:rPr>
          <w:rFonts w:hint="eastAsia" w:eastAsia="宋体"/>
          <w:lang w:eastAsia="zh-CN"/>
        </w:rPr>
        <w:t xml:space="preserve"> </w:t>
      </w:r>
      <w:r>
        <w:rPr>
          <w:rFonts w:eastAsia="宋体"/>
          <w:lang w:eastAsia="zh-CN"/>
        </w:rPr>
        <w:t xml:space="preserve">in addition to </w:t>
      </w:r>
      <w:r>
        <w:rPr>
          <w:rFonts w:hint="eastAsia" w:eastAsia="宋体"/>
          <w:lang w:eastAsia="zh-CN"/>
        </w:rPr>
        <w:t xml:space="preserve">self-declaration after </w:t>
      </w:r>
      <w:r>
        <w:rPr>
          <w:rFonts w:eastAsia="宋体"/>
          <w:lang w:eastAsia="zh-CN"/>
        </w:rPr>
        <w:t>outputting</w:t>
      </w:r>
      <w:r>
        <w:rPr>
          <w:rFonts w:hint="eastAsia" w:eastAsia="宋体"/>
          <w:lang w:eastAsia="zh-CN"/>
        </w:rPr>
        <w:t xml:space="preserve"> evaluation report. This process is a </w:t>
      </w:r>
      <w:r>
        <w:rPr>
          <w:rFonts w:eastAsia="宋体"/>
          <w:lang w:eastAsia="zh-CN"/>
        </w:rPr>
        <w:t>general</w:t>
      </w:r>
      <w:r>
        <w:rPr>
          <w:rFonts w:hint="eastAsia" w:eastAsia="宋体"/>
          <w:lang w:eastAsia="zh-CN"/>
        </w:rPr>
        <w:t xml:space="preserve"> process and applie</w:t>
      </w:r>
      <w:r>
        <w:rPr>
          <w:rFonts w:eastAsia="宋体"/>
          <w:lang w:val="en-US" w:eastAsia="zh-CN"/>
        </w:rPr>
        <w:t>s</w:t>
      </w:r>
      <w:r>
        <w:rPr>
          <w:rFonts w:hint="eastAsia" w:eastAsia="宋体"/>
          <w:lang w:eastAsia="zh-CN"/>
        </w:rPr>
        <w:t xml:space="preserve"> to 3GPP virtuali</w:t>
      </w:r>
      <w:r>
        <w:rPr>
          <w:rFonts w:eastAsia="宋体"/>
          <w:lang w:val="en-US" w:eastAsia="zh-CN"/>
        </w:rPr>
        <w:t>z</w:t>
      </w:r>
      <w:r>
        <w:rPr>
          <w:rFonts w:hint="eastAsia" w:eastAsia="宋体"/>
          <w:lang w:eastAsia="zh-CN"/>
        </w:rPr>
        <w:t>ed network products.</w:t>
      </w:r>
    </w:p>
    <w:p>
      <w:pPr>
        <w:rPr>
          <w:rFonts w:eastAsia="宋体"/>
          <w:lang w:eastAsia="zh-CN"/>
        </w:rPr>
      </w:pPr>
      <w:r>
        <w:rPr>
          <w:rFonts w:eastAsia="宋体"/>
        </w:rPr>
        <w:t xml:space="preserve">The security assurance process </w:t>
      </w:r>
      <w:r>
        <w:rPr>
          <w:rFonts w:hint="eastAsia" w:eastAsia="宋体"/>
          <w:lang w:eastAsia="zh-CN"/>
        </w:rPr>
        <w:t xml:space="preserve">of </w:t>
      </w:r>
      <w:r>
        <w:rPr>
          <w:rFonts w:eastAsia="宋体"/>
          <w:lang w:val="en-US" w:eastAsia="zh-CN"/>
        </w:rPr>
        <w:t xml:space="preserve">type 1 of </w:t>
      </w:r>
      <w:r>
        <w:rPr>
          <w:rFonts w:hint="eastAsia" w:eastAsia="宋体"/>
          <w:lang w:eastAsia="zh-CN"/>
        </w:rPr>
        <w:t xml:space="preserve">virtualized network products </w:t>
      </w:r>
      <w:r>
        <w:rPr>
          <w:rFonts w:eastAsia="宋体"/>
        </w:rPr>
        <w:t xml:space="preserve">describes how the operator gets assurance regarding the security of the </w:t>
      </w:r>
      <w:r>
        <w:rPr>
          <w:rFonts w:hint="eastAsia" w:eastAsia="宋体"/>
          <w:lang w:eastAsia="zh-CN"/>
        </w:rPr>
        <w:t>virtuali</w:t>
      </w:r>
      <w:r>
        <w:rPr>
          <w:rFonts w:eastAsia="宋体"/>
          <w:lang w:val="en-US" w:eastAsia="zh-CN"/>
        </w:rPr>
        <w:t>z</w:t>
      </w:r>
      <w:r>
        <w:rPr>
          <w:rFonts w:hint="eastAsia" w:eastAsia="宋体"/>
          <w:lang w:eastAsia="zh-CN"/>
        </w:rPr>
        <w:t xml:space="preserve">ed </w:t>
      </w:r>
      <w:r>
        <w:rPr>
          <w:rFonts w:eastAsia="宋体"/>
        </w:rPr>
        <w:t>network product.</w:t>
      </w:r>
    </w:p>
    <w:p>
      <w:pPr>
        <w:pStyle w:val="3"/>
      </w:pPr>
      <w:bookmarkStart w:id="44" w:name="_Toc97275127"/>
      <w:r>
        <w:t>4.</w:t>
      </w:r>
      <w:r>
        <w:rPr>
          <w:lang w:val="en-US"/>
        </w:rPr>
        <w:t>7</w:t>
      </w:r>
      <w:r>
        <w:tab/>
      </w:r>
      <w:r>
        <w:rPr>
          <w:rFonts w:hint="eastAsia"/>
        </w:rPr>
        <w:t>Roles in SECAM for 3GPP virtuali</w:t>
      </w:r>
      <w:r>
        <w:rPr>
          <w:lang w:val="en-US"/>
        </w:rPr>
        <w:t>z</w:t>
      </w:r>
      <w:r>
        <w:rPr>
          <w:rFonts w:hint="eastAsia"/>
        </w:rPr>
        <w:t>ed network products</w:t>
      </w:r>
      <w:bookmarkEnd w:id="44"/>
    </w:p>
    <w:p>
      <w:pPr>
        <w:rPr>
          <w:rFonts w:eastAsia="宋体"/>
          <w:lang w:eastAsia="zh-CN"/>
        </w:rPr>
      </w:pPr>
      <w:r>
        <w:rPr>
          <w:rFonts w:eastAsia="宋体"/>
          <w:lang w:eastAsia="zh-CN"/>
        </w:rPr>
        <w:t xml:space="preserve">The roles involved in SECAM evaluation and accreditation described in TR 33.916 [2] also apply to type 1 of 3GPP virtualized network products, i.e. vendor, test laboratory, operator, 3GPP and SECAM Accreditation Body. The clause 4.6.1 of TR33.916[2] also applies to GVNP. </w:t>
      </w:r>
    </w:p>
    <w:p>
      <w:pPr>
        <w:rPr>
          <w:rFonts w:eastAsia="宋体"/>
        </w:rPr>
      </w:pPr>
      <w:r>
        <w:rPr>
          <w:rFonts w:eastAsia="宋体"/>
        </w:rPr>
        <w:t xml:space="preserve">This example below </w:t>
      </w:r>
      <w:r>
        <w:rPr>
          <w:rFonts w:eastAsia="宋体"/>
          <w:lang w:val="en-US"/>
        </w:rPr>
        <w:t xml:space="preserve">of complete self-evaluation </w:t>
      </w:r>
      <w:r>
        <w:rPr>
          <w:rFonts w:eastAsia="宋体"/>
        </w:rPr>
        <w:t>is similar to the SECAM defined Security assurance process</w:t>
      </w:r>
      <w:r>
        <w:rPr>
          <w:rFonts w:hint="eastAsia" w:eastAsia="宋体"/>
          <w:lang w:eastAsia="zh-CN"/>
        </w:rPr>
        <w:t xml:space="preserve"> in the figure 4.</w:t>
      </w:r>
      <w:r>
        <w:rPr>
          <w:rFonts w:eastAsia="宋体"/>
          <w:lang w:val="en-US" w:eastAsia="zh-CN"/>
        </w:rPr>
        <w:t>7-</w:t>
      </w:r>
      <w:r>
        <w:rPr>
          <w:rFonts w:hint="eastAsia" w:eastAsia="宋体"/>
          <w:lang w:eastAsia="zh-CN"/>
        </w:rPr>
        <w:t>1</w:t>
      </w:r>
      <w:r>
        <w:rPr>
          <w:rFonts w:eastAsia="宋体"/>
        </w:rPr>
        <w:t xml:space="preserve"> except that the vendor conducts all the phases of evaluation.</w:t>
      </w:r>
    </w:p>
    <w:p>
      <w:pPr>
        <w:pStyle w:val="50"/>
        <w:rPr>
          <w:lang w:eastAsia="zh-CN"/>
        </w:rPr>
      </w:pPr>
      <w:r>
        <w:drawing>
          <wp:inline distT="0" distB="0" distL="114300" distR="114300">
            <wp:extent cx="3785235" cy="1915795"/>
            <wp:effectExtent l="0" t="0" r="9525"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3785235" cy="1915795"/>
                    </a:xfrm>
                    <a:prstGeom prst="rect">
                      <a:avLst/>
                    </a:prstGeom>
                    <a:noFill/>
                    <a:ln>
                      <a:noFill/>
                    </a:ln>
                  </pic:spPr>
                </pic:pic>
              </a:graphicData>
            </a:graphic>
          </wp:inline>
        </w:drawing>
      </w:r>
    </w:p>
    <w:p>
      <w:pPr>
        <w:pStyle w:val="57"/>
      </w:pPr>
      <w:r>
        <w:t>Figure 4.7-1: Complete self-evaluation of a 3GPP virtualized</w:t>
      </w:r>
      <w:r>
        <w:rPr>
          <w:lang w:eastAsia="zh-CN"/>
        </w:rPr>
        <w:t xml:space="preserve"> </w:t>
      </w:r>
      <w:r>
        <w:t>network product</w:t>
      </w:r>
      <w:r>
        <w:br w:type="textWrapping"/>
      </w:r>
      <w:r>
        <w:t xml:space="preserve"> (e.g. v</w:t>
      </w:r>
      <w:r>
        <w:rPr>
          <w:lang w:val="en-US"/>
        </w:rPr>
        <w:t>AMF</w:t>
      </w:r>
      <w:r>
        <w:rPr>
          <w:lang w:eastAsia="zh-CN"/>
        </w:rPr>
        <w:t xml:space="preserve"> (</w:t>
      </w:r>
      <w:r>
        <w:rPr>
          <w:lang w:val="en-US" w:eastAsia="zh-CN"/>
        </w:rPr>
        <w:t>AMF</w:t>
      </w:r>
      <w:r>
        <w:rPr>
          <w:lang w:eastAsia="zh-CN"/>
        </w:rPr>
        <w:t xml:space="preserve"> V</w:t>
      </w:r>
      <w:r>
        <w:t>NF)</w:t>
      </w:r>
      <w:r>
        <w:rPr>
          <w:lang w:eastAsia="zh-CN"/>
        </w:rPr>
        <w:t xml:space="preserve"> </w:t>
      </w:r>
      <w:r>
        <w:t>from vendor X)</w:t>
      </w:r>
    </w:p>
    <w:p>
      <w:r>
        <w:t>Evaluation results are checked by operators and dispute on evaluation results is resolved by the SECAM Accreditation Body.</w:t>
      </w:r>
    </w:p>
    <w:p>
      <w:pPr>
        <w:pStyle w:val="3"/>
      </w:pPr>
      <w:bookmarkStart w:id="45" w:name="_Toc97275128"/>
      <w:r>
        <w:t>4.</w:t>
      </w:r>
      <w:r>
        <w:rPr>
          <w:lang w:val="en-US"/>
        </w:rPr>
        <w:t>8</w:t>
      </w:r>
      <w:r>
        <w:tab/>
      </w:r>
      <w:r>
        <w:rPr>
          <w:rFonts w:hint="eastAsia"/>
        </w:rPr>
        <w:t>Operator security acceptance decision for 3GPP virtuali</w:t>
      </w:r>
      <w:r>
        <w:rPr>
          <w:lang w:val="en-US"/>
        </w:rPr>
        <w:t>z</w:t>
      </w:r>
      <w:r>
        <w:rPr>
          <w:rFonts w:hint="eastAsia"/>
        </w:rPr>
        <w:t>ed network products</w:t>
      </w:r>
      <w:bookmarkEnd w:id="45"/>
    </w:p>
    <w:p>
      <w:pPr>
        <w:overflowPunct w:val="0"/>
        <w:autoSpaceDE w:val="0"/>
        <w:autoSpaceDN w:val="0"/>
        <w:adjustRightInd w:val="0"/>
        <w:textAlignment w:val="baseline"/>
        <w:rPr>
          <w:rFonts w:eastAsia="宋体"/>
          <w:lang w:eastAsia="zh-CN"/>
        </w:rPr>
      </w:pPr>
      <w:r>
        <w:rPr>
          <w:rFonts w:hint="eastAsia" w:eastAsia="宋体"/>
          <w:lang w:eastAsia="zh-CN"/>
        </w:rPr>
        <w:t>In clause 4.7 of TR 33.916</w:t>
      </w:r>
      <w:r>
        <w:rPr>
          <w:rFonts w:eastAsia="宋体"/>
          <w:lang w:eastAsia="zh-CN"/>
        </w:rPr>
        <w:t xml:space="preserve"> </w:t>
      </w:r>
      <w:r>
        <w:rPr>
          <w:rFonts w:hint="eastAsia" w:eastAsia="宋体"/>
          <w:lang w:eastAsia="zh-CN"/>
        </w:rPr>
        <w:t>[</w:t>
      </w:r>
      <w:r>
        <w:rPr>
          <w:rFonts w:eastAsia="宋体"/>
          <w:lang w:eastAsia="zh-CN"/>
        </w:rPr>
        <w:t>2</w:t>
      </w:r>
      <w:r>
        <w:rPr>
          <w:rFonts w:hint="eastAsia" w:eastAsia="宋体"/>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Pr>
          <w:rFonts w:eastAsia="宋体"/>
          <w:lang w:eastAsia="ja-JP"/>
        </w:rPr>
        <w:t>the self-declaration as well as the optional evidence of accreditation from the SECAM Accreditation Body</w:t>
      </w:r>
      <w:r>
        <w:rPr>
          <w:rFonts w:hint="eastAsia" w:eastAsia="宋体"/>
          <w:lang w:eastAsia="zh-CN"/>
        </w:rPr>
        <w:t xml:space="preserve">. In addition, operator security acceptance </w:t>
      </w:r>
      <w:r>
        <w:rPr>
          <w:rFonts w:eastAsia="宋体"/>
          <w:lang w:eastAsia="zh-CN"/>
        </w:rPr>
        <w:t>decision</w:t>
      </w:r>
      <w:r>
        <w:rPr>
          <w:rFonts w:hint="eastAsia" w:eastAsia="宋体"/>
          <w:lang w:eastAsia="zh-CN"/>
        </w:rPr>
        <w:t xml:space="preserve"> in clause 4.7 of TR 33.916</w:t>
      </w:r>
      <w:r>
        <w:rPr>
          <w:rFonts w:eastAsia="宋体"/>
          <w:lang w:eastAsia="zh-CN"/>
        </w:rPr>
        <w:t xml:space="preserve"> </w:t>
      </w:r>
      <w:r>
        <w:rPr>
          <w:rFonts w:hint="eastAsia" w:eastAsia="宋体"/>
          <w:lang w:eastAsia="zh-CN"/>
        </w:rPr>
        <w:t>[</w:t>
      </w:r>
      <w:r>
        <w:rPr>
          <w:rFonts w:eastAsia="宋体"/>
          <w:lang w:eastAsia="zh-CN"/>
        </w:rPr>
        <w:t>2</w:t>
      </w:r>
      <w:r>
        <w:rPr>
          <w:rFonts w:hint="eastAsia" w:eastAsia="宋体"/>
          <w:lang w:eastAsia="zh-CN"/>
        </w:rPr>
        <w:t xml:space="preserve">] is general process. So, </w:t>
      </w:r>
      <w:r>
        <w:rPr>
          <w:rFonts w:eastAsia="宋体"/>
          <w:lang w:val="en-US" w:eastAsia="zh-CN"/>
        </w:rPr>
        <w:t>o</w:t>
      </w:r>
      <w:r>
        <w:rPr>
          <w:rFonts w:hint="eastAsia" w:eastAsia="宋体"/>
          <w:lang w:eastAsia="zh-CN"/>
        </w:rPr>
        <w:t xml:space="preserve">perator security acceptance </w:t>
      </w:r>
      <w:r>
        <w:rPr>
          <w:rFonts w:eastAsia="宋体"/>
          <w:lang w:eastAsia="zh-CN"/>
        </w:rPr>
        <w:t>decision</w:t>
      </w:r>
      <w:r>
        <w:rPr>
          <w:rFonts w:hint="eastAsia" w:eastAsia="宋体"/>
          <w:lang w:eastAsia="zh-CN"/>
        </w:rPr>
        <w:t xml:space="preserve"> for</w:t>
      </w:r>
      <w:r>
        <w:rPr>
          <w:rFonts w:eastAsia="宋体"/>
          <w:lang w:val="en-US" w:eastAsia="zh-CN"/>
        </w:rPr>
        <w:t xml:space="preserve"> type 1 of</w:t>
      </w:r>
      <w:r>
        <w:rPr>
          <w:rFonts w:hint="eastAsia" w:eastAsia="宋体"/>
          <w:lang w:eastAsia="zh-CN"/>
        </w:rPr>
        <w:t xml:space="preserve"> 3GPP virtualized network products is the same as those for 3GPP physical network products, i.e. operator </w:t>
      </w:r>
      <w:r>
        <w:rPr>
          <w:rFonts w:eastAsia="宋体"/>
          <w:lang w:eastAsia="zh-CN"/>
        </w:rPr>
        <w:t>exam</w:t>
      </w:r>
      <w:r>
        <w:rPr>
          <w:rFonts w:hint="eastAsia" w:eastAsia="宋体"/>
          <w:lang w:eastAsia="zh-CN"/>
        </w:rPr>
        <w:t>ine</w:t>
      </w:r>
      <w:r>
        <w:rPr>
          <w:rFonts w:eastAsia="宋体"/>
          <w:lang w:eastAsia="zh-CN"/>
        </w:rPr>
        <w:t>s</w:t>
      </w:r>
      <w:r>
        <w:rPr>
          <w:rFonts w:hint="eastAsia" w:eastAsia="宋体"/>
          <w:lang w:eastAsia="zh-CN"/>
        </w:rPr>
        <w:t xml:space="preserve"> the ultimate outputs of the evaluation, the self-declaration and decides if the results are sufficient according to its internal policies, etc.</w:t>
      </w:r>
    </w:p>
    <w:p>
      <w:pPr>
        <w:pStyle w:val="3"/>
      </w:pPr>
      <w:bookmarkStart w:id="46" w:name="_Toc97275129"/>
      <w:r>
        <w:t>4.</w:t>
      </w:r>
      <w:r>
        <w:rPr>
          <w:lang w:val="en-US"/>
        </w:rPr>
        <w:t>9</w:t>
      </w:r>
      <w:r>
        <w:tab/>
      </w:r>
      <w:r>
        <w:rPr>
          <w:rFonts w:hint="eastAsia"/>
        </w:rPr>
        <w:t>SECAM Assurance level for 3GPP virtuali</w:t>
      </w:r>
      <w:r>
        <w:rPr>
          <w:lang w:val="en-US"/>
        </w:rPr>
        <w:t>z</w:t>
      </w:r>
      <w:r>
        <w:rPr>
          <w:rFonts w:hint="eastAsia"/>
        </w:rPr>
        <w:t>ed network products</w:t>
      </w:r>
      <w:bookmarkEnd w:id="46"/>
    </w:p>
    <w:p>
      <w:pPr>
        <w:rPr>
          <w:rFonts w:eastAsia="宋体"/>
          <w:lang w:eastAsia="zh-CN"/>
        </w:rPr>
      </w:pPr>
      <w:r>
        <w:rPr>
          <w:rFonts w:eastAsia="宋体"/>
          <w:lang w:eastAsia="zh-CN"/>
        </w:rPr>
        <w:t xml:space="preserve">SECAM assurance level for 3GPP physical network products was analysed in clause 4.8 of TR 33.916 [2]. This analysis about SECAM assurance level is general and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w:t>
      </w:r>
      <w:r>
        <w:rPr>
          <w:rFonts w:eastAsia="宋体"/>
          <w:lang w:val="en-US" w:eastAsia="zh-CN"/>
        </w:rPr>
        <w:t>for type 1 of</w:t>
      </w:r>
      <w:r>
        <w:rPr>
          <w:rFonts w:eastAsia="宋体"/>
          <w:lang w:eastAsia="zh-CN"/>
        </w:rPr>
        <w:t xml:space="preserve"> virtualized network product class.</w:t>
      </w:r>
    </w:p>
    <w:p>
      <w:pPr>
        <w:pStyle w:val="3"/>
      </w:pPr>
      <w:bookmarkStart w:id="47" w:name="_Toc97275130"/>
      <w:r>
        <w:t>4.</w:t>
      </w:r>
      <w:r>
        <w:rPr>
          <w:lang w:val="en-US"/>
        </w:rPr>
        <w:t>10</w:t>
      </w:r>
      <w:r>
        <w:tab/>
      </w:r>
      <w:r>
        <w:rPr>
          <w:rFonts w:hint="eastAsia"/>
        </w:rPr>
        <w:t>Security baseline for 3GPP virtuali</w:t>
      </w:r>
      <w:r>
        <w:rPr>
          <w:lang w:val="en-US"/>
        </w:rPr>
        <w:t>z</w:t>
      </w:r>
      <w:r>
        <w:rPr>
          <w:rFonts w:hint="eastAsia"/>
        </w:rPr>
        <w:t>ed network products</w:t>
      </w:r>
      <w:bookmarkEnd w:id="47"/>
    </w:p>
    <w:p>
      <w:pPr>
        <w:rPr>
          <w:rFonts w:eastAsia="宋体"/>
          <w:lang w:eastAsia="zh-CN"/>
        </w:rPr>
      </w:pPr>
      <w:r>
        <w:rPr>
          <w:rFonts w:eastAsia="宋体"/>
          <w:lang w:eastAsia="zh-CN"/>
        </w:rPr>
        <w:t xml:space="preserve">The analysis about security baseline for network products in clause 4.9 of TR 33.916 [2] is general and is applicable for all of the network products, regardless of whether the network product is physical network product or virtualized network product. So, SECAM considers only one security baseline </w:t>
      </w:r>
      <w:r>
        <w:rPr>
          <w:rFonts w:eastAsia="宋体"/>
          <w:lang w:val="en-US" w:eastAsia="zh-CN"/>
        </w:rPr>
        <w:t>for type 1 of</w:t>
      </w:r>
      <w:r>
        <w:rPr>
          <w:rFonts w:eastAsia="宋体"/>
          <w:lang w:eastAsia="zh-CN"/>
        </w:rPr>
        <w:t xml:space="preserve"> virtualized network product class, which is built on the entire set of security requirements, operational environment assumptions and attacker model.</w:t>
      </w:r>
    </w:p>
    <w:p>
      <w:pPr>
        <w:pStyle w:val="2"/>
      </w:pPr>
      <w:bookmarkStart w:id="48" w:name="_Toc97275131"/>
      <w:r>
        <w:rPr>
          <w:lang w:val="en-US"/>
        </w:rPr>
        <w:t>5</w:t>
      </w:r>
      <w:r>
        <w:tab/>
      </w:r>
      <w:r>
        <w:rPr>
          <w:rFonts w:hint="eastAsia"/>
        </w:rPr>
        <w:t>Security Assurance Specification (SCAS) Creation</w:t>
      </w:r>
      <w:bookmarkEnd w:id="48"/>
    </w:p>
    <w:p>
      <w:pPr>
        <w:pStyle w:val="3"/>
      </w:pPr>
      <w:bookmarkStart w:id="49" w:name="_Toc97275132"/>
      <w:r>
        <w:rPr>
          <w:lang w:val="en-US"/>
        </w:rPr>
        <w:t>5</w:t>
      </w:r>
      <w:r>
        <w:t>.1</w:t>
      </w:r>
      <w:r>
        <w:tab/>
      </w:r>
      <w:r>
        <w:tab/>
      </w:r>
      <w:r>
        <w:t>Introduction</w:t>
      </w:r>
      <w:bookmarkEnd w:id="49"/>
    </w:p>
    <w:p>
      <w:pPr>
        <w:overflowPunct w:val="0"/>
        <w:autoSpaceDE w:val="0"/>
        <w:autoSpaceDN w:val="0"/>
        <w:adjustRightInd w:val="0"/>
        <w:jc w:val="both"/>
        <w:textAlignment w:val="baseline"/>
        <w:rPr>
          <w:rFonts w:eastAsia="MS Mincho"/>
          <w:lang w:val="en-US"/>
        </w:rPr>
      </w:pPr>
      <w:r>
        <w:rPr>
          <w:rFonts w:eastAsia="MS Mincho"/>
          <w:lang w:eastAsia="zh-CN"/>
        </w:rPr>
        <w:t>The steps of a SCAS document (i.e. describing and modelling the network product class, defining the security problem, identifying the security requirements and test cases, verifying the security requirements) in clause 5.1 of TR 33.916 [2] is high level and general. So, these steps appl</w:t>
      </w:r>
      <w:r>
        <w:rPr>
          <w:rFonts w:eastAsia="MS Mincho"/>
          <w:lang w:val="en-US" w:eastAsia="zh-CN"/>
        </w:rPr>
        <w:t xml:space="preserve">y </w:t>
      </w:r>
      <w:r>
        <w:rPr>
          <w:rFonts w:eastAsia="MS Mincho"/>
          <w:lang w:eastAsia="zh-CN"/>
        </w:rPr>
        <w:t>to the process of writing SCAS documents for a given virtuali</w:t>
      </w:r>
      <w:r>
        <w:rPr>
          <w:rFonts w:eastAsia="MS Mincho"/>
          <w:lang w:val="en-US" w:eastAsia="zh-CN"/>
        </w:rPr>
        <w:t>z</w:t>
      </w:r>
      <w:r>
        <w:rPr>
          <w:rFonts w:eastAsia="MS Mincho"/>
          <w:lang w:eastAsia="zh-CN"/>
        </w:rPr>
        <w:t xml:space="preserve">ed network product class. </w:t>
      </w:r>
      <w:r>
        <w:rPr>
          <w:rFonts w:eastAsia="MS Mincho"/>
          <w:lang w:val="en-US" w:eastAsia="zh-CN"/>
        </w:rPr>
        <w:t>A</w:t>
      </w:r>
      <w:r>
        <w:rPr>
          <w:rFonts w:eastAsia="MS Mincho"/>
          <w:lang w:eastAsia="zh-CN"/>
        </w:rPr>
        <w:t>ccording to the description of 3GPP virtuali</w:t>
      </w:r>
      <w:r>
        <w:rPr>
          <w:rFonts w:eastAsia="MS Mincho"/>
          <w:lang w:val="en-US" w:eastAsia="zh-CN"/>
        </w:rPr>
        <w:t>z</w:t>
      </w:r>
      <w:r>
        <w:rPr>
          <w:rFonts w:eastAsia="MS Mincho"/>
          <w:lang w:eastAsia="zh-CN"/>
        </w:rPr>
        <w:t>ed network product class in clause 4.1, the</w:t>
      </w:r>
      <w:r>
        <w:rPr>
          <w:rFonts w:eastAsia="MS Mincho"/>
          <w:lang w:val="en-US" w:eastAsia="zh-CN"/>
        </w:rPr>
        <w:t>re are three types of</w:t>
      </w:r>
      <w:r>
        <w:rPr>
          <w:rFonts w:eastAsia="MS Mincho"/>
          <w:lang w:eastAsia="zh-CN"/>
        </w:rPr>
        <w:t xml:space="preserve"> </w:t>
      </w:r>
      <w:r>
        <w:rPr>
          <w:rFonts w:eastAsia="MS Mincho"/>
          <w:lang w:val="en-US" w:eastAsia="zh-CN"/>
        </w:rPr>
        <w:t xml:space="preserve">the </w:t>
      </w:r>
      <w:r>
        <w:rPr>
          <w:rFonts w:eastAsia="MS Mincho"/>
          <w:lang w:eastAsia="zh-CN"/>
        </w:rPr>
        <w:t>virtuali</w:t>
      </w:r>
      <w:r>
        <w:rPr>
          <w:rFonts w:eastAsia="MS Mincho"/>
          <w:lang w:val="en-US" w:eastAsia="zh-CN"/>
        </w:rPr>
        <w:t>z</w:t>
      </w:r>
      <w:r>
        <w:rPr>
          <w:rFonts w:eastAsia="MS Mincho"/>
          <w:lang w:eastAsia="zh-CN"/>
        </w:rPr>
        <w:t>ed network product class</w:t>
      </w:r>
      <w:r>
        <w:rPr>
          <w:rFonts w:eastAsia="MS Mincho"/>
          <w:lang w:val="en-US" w:eastAsia="zh-CN"/>
        </w:rPr>
        <w:t>es</w:t>
      </w:r>
      <w:r>
        <w:rPr>
          <w:rFonts w:eastAsia="MS Mincho"/>
          <w:lang w:eastAsia="zh-CN"/>
        </w:rPr>
        <w:t>,</w:t>
      </w:r>
      <w:r>
        <w:rPr>
          <w:rFonts w:eastAsia="MS Mincho"/>
          <w:lang w:val="en-US" w:eastAsia="zh-CN"/>
        </w:rPr>
        <w:t xml:space="preserve"> </w:t>
      </w:r>
      <w:r>
        <w:rPr>
          <w:rFonts w:eastAsia="MS Mincho"/>
          <w:lang w:eastAsia="zh-CN"/>
        </w:rPr>
        <w:t>when describing and modelling a given virtuali</w:t>
      </w:r>
      <w:r>
        <w:rPr>
          <w:rFonts w:eastAsia="MS Mincho"/>
          <w:lang w:val="en-US" w:eastAsia="zh-CN"/>
        </w:rPr>
        <w:t>z</w:t>
      </w:r>
      <w:r>
        <w:rPr>
          <w:rFonts w:eastAsia="MS Mincho"/>
          <w:lang w:eastAsia="zh-CN"/>
        </w:rPr>
        <w:t>ed network product class</w:t>
      </w:r>
      <w:r>
        <w:rPr>
          <w:rFonts w:eastAsia="MS Mincho"/>
          <w:lang w:val="en-US" w:eastAsia="zh-CN"/>
        </w:rPr>
        <w:t xml:space="preserve">,  the type of the </w:t>
      </w:r>
      <w:r>
        <w:rPr>
          <w:rFonts w:eastAsia="MS Mincho"/>
          <w:lang w:eastAsia="zh-CN"/>
        </w:rPr>
        <w:t>given virtuali</w:t>
      </w:r>
      <w:r>
        <w:rPr>
          <w:rFonts w:eastAsia="MS Mincho"/>
          <w:lang w:val="en-US" w:eastAsia="zh-CN"/>
        </w:rPr>
        <w:t>z</w:t>
      </w:r>
      <w:r>
        <w:rPr>
          <w:rFonts w:eastAsia="MS Mincho"/>
          <w:lang w:eastAsia="zh-CN"/>
        </w:rPr>
        <w:t>ed network product class</w:t>
      </w:r>
      <w:r>
        <w:rPr>
          <w:rFonts w:eastAsia="MS Mincho"/>
          <w:lang w:val="en-US" w:eastAsia="zh-CN"/>
        </w:rPr>
        <w:t xml:space="preserve"> should be considered.</w:t>
      </w:r>
    </w:p>
    <w:p>
      <w:pPr>
        <w:pStyle w:val="37"/>
        <w:rPr>
          <w:rFonts w:eastAsia="Yu Gothic UI"/>
          <w:lang w:eastAsia="zh-CN"/>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pPr>
        <w:pStyle w:val="3"/>
      </w:pPr>
      <w:bookmarkStart w:id="50" w:name="_Toc97275133"/>
      <w:r>
        <w:rPr>
          <w:lang w:val="en-US"/>
        </w:rPr>
        <w:t>5</w:t>
      </w:r>
      <w:r>
        <w:t>.</w:t>
      </w:r>
      <w:r>
        <w:rPr>
          <w:lang w:val="en-US"/>
        </w:rPr>
        <w:t>2</w:t>
      </w:r>
      <w:r>
        <w:tab/>
      </w:r>
      <w:r>
        <w:t>SCAS documents structure and content</w:t>
      </w:r>
      <w:bookmarkEnd w:id="50"/>
    </w:p>
    <w:p>
      <w:pPr>
        <w:keepNext/>
        <w:keepLines/>
        <w:spacing w:before="120"/>
        <w:ind w:left="1134" w:hanging="1134"/>
        <w:outlineLvl w:val="2"/>
        <w:rPr>
          <w:rFonts w:ascii="Arial" w:hAnsi="Arial" w:eastAsia="宋体"/>
          <w:sz w:val="28"/>
        </w:rPr>
      </w:pPr>
      <w:bookmarkStart w:id="51" w:name="_Toc74132355"/>
      <w:bookmarkStart w:id="52" w:name="_Toc82163666"/>
      <w:r>
        <w:rPr>
          <w:rFonts w:ascii="Arial" w:hAnsi="Arial" w:eastAsia="宋体"/>
          <w:sz w:val="28"/>
        </w:rPr>
        <w:t>5.2.</w:t>
      </w:r>
      <w:r>
        <w:rPr>
          <w:rFonts w:ascii="Arial" w:hAnsi="Arial" w:eastAsia="宋体"/>
          <w:sz w:val="28"/>
          <w:lang w:val="en-US"/>
        </w:rPr>
        <w:t>1</w:t>
      </w:r>
      <w:r>
        <w:rPr>
          <w:rFonts w:ascii="Arial" w:hAnsi="Arial" w:eastAsia="宋体"/>
          <w:sz w:val="28"/>
        </w:rPr>
        <w:tab/>
      </w:r>
      <w:r>
        <w:rPr>
          <w:rFonts w:ascii="Arial" w:hAnsi="Arial" w:eastAsia="宋体"/>
          <w:sz w:val="28"/>
        </w:rPr>
        <w:t>General</w:t>
      </w:r>
      <w:bookmarkEnd w:id="51"/>
      <w:bookmarkEnd w:id="52"/>
    </w:p>
    <w:p>
      <w:pPr>
        <w:keepNext/>
        <w:keepLines/>
        <w:rPr>
          <w:rFonts w:eastAsia="宋体"/>
        </w:rPr>
      </w:pPr>
      <w:r>
        <w:rPr>
          <w:rFonts w:eastAsia="宋体"/>
        </w:rPr>
        <w:t xml:space="preserve">According to clause 5.1, the SCAS documents contain three parts, </w:t>
      </w:r>
      <w:r>
        <w:rPr>
          <w:rFonts w:hint="eastAsia" w:eastAsia="宋体"/>
          <w:lang w:eastAsia="zh-CN"/>
        </w:rPr>
        <w:t>i.e. Virtuali</w:t>
      </w:r>
      <w:r>
        <w:rPr>
          <w:rFonts w:eastAsia="宋体"/>
          <w:lang w:val="en-US" w:eastAsia="zh-CN"/>
        </w:rPr>
        <w:t>z</w:t>
      </w:r>
      <w:r>
        <w:rPr>
          <w:rFonts w:hint="eastAsia" w:eastAsia="宋体"/>
          <w:lang w:eastAsia="zh-CN"/>
        </w:rPr>
        <w:t xml:space="preserve">ed </w:t>
      </w:r>
      <w:r>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Pr>
          <w:rFonts w:hint="eastAsia" w:eastAsia="宋体"/>
          <w:lang w:eastAsia="zh-CN"/>
        </w:rPr>
        <w:t xml:space="preserve">for virtualized network products </w:t>
      </w:r>
      <w:r>
        <w:rPr>
          <w:rFonts w:eastAsia="宋体"/>
        </w:rPr>
        <w:t>contain the following parts:</w:t>
      </w:r>
    </w:p>
    <w:p>
      <w:pPr>
        <w:ind w:left="568" w:hanging="284"/>
        <w:rPr>
          <w:rFonts w:eastAsia="宋体"/>
          <w:lang w:eastAsia="zh-CN"/>
        </w:rPr>
      </w:pPr>
      <w:r>
        <w:rPr>
          <w:rFonts w:eastAsia="宋体"/>
          <w:b/>
          <w:i/>
        </w:rPr>
        <w:t>-</w:t>
      </w:r>
      <w:r>
        <w:rPr>
          <w:rFonts w:eastAsia="宋体"/>
          <w:b/>
          <w:i/>
        </w:rPr>
        <w:tab/>
      </w:r>
      <w:r>
        <w:rPr>
          <w:rFonts w:eastAsia="宋体"/>
          <w:b/>
          <w:i/>
        </w:rPr>
        <w:t>Network Product Class Description</w:t>
      </w:r>
      <w:r>
        <w:rPr>
          <w:rFonts w:hint="eastAsia" w:eastAsia="宋体"/>
          <w:b/>
          <w:i/>
          <w:lang w:eastAsia="zh-CN"/>
        </w:rPr>
        <w:t xml:space="preserve"> for virtuali</w:t>
      </w:r>
      <w:r>
        <w:rPr>
          <w:rFonts w:eastAsia="宋体"/>
          <w:b/>
          <w:i/>
          <w:lang w:val="en-US" w:eastAsia="zh-CN"/>
        </w:rPr>
        <w:t>z</w:t>
      </w:r>
      <w:r>
        <w:rPr>
          <w:rFonts w:hint="eastAsia" w:eastAsia="宋体"/>
          <w:b/>
          <w:i/>
          <w:lang w:eastAsia="zh-CN"/>
        </w:rPr>
        <w:t>ed network product</w:t>
      </w:r>
      <w:r>
        <w:rPr>
          <w:rFonts w:eastAsia="宋体"/>
          <w:b/>
          <w:i/>
          <w:lang w:eastAsia="zh-CN"/>
        </w:rPr>
        <w:t>s</w:t>
      </w:r>
      <w:r>
        <w:rPr>
          <w:rFonts w:eastAsia="宋体"/>
          <w:b/>
          <w:i/>
        </w:rPr>
        <w:t xml:space="preserve"> (NPCD</w:t>
      </w:r>
      <w:r>
        <w:rPr>
          <w:rFonts w:hint="eastAsia" w:eastAsia="宋体"/>
          <w:b/>
          <w:i/>
          <w:lang w:eastAsia="zh-CN"/>
        </w:rPr>
        <w:t>V</w:t>
      </w:r>
      <w:r>
        <w:rPr>
          <w:rFonts w:eastAsia="宋体"/>
          <w:b/>
          <w:i/>
        </w:rPr>
        <w:t xml:space="preserve">): </w:t>
      </w:r>
      <w:r>
        <w:rPr>
          <w:rFonts w:eastAsia="宋体"/>
        </w:rPr>
        <w:t xml:space="preserve">This clause includes the description of the </w:t>
      </w:r>
      <w:r>
        <w:rPr>
          <w:rFonts w:hint="eastAsia" w:eastAsia="宋体"/>
          <w:lang w:eastAsia="zh-CN"/>
        </w:rPr>
        <w:t>virtuali</w:t>
      </w:r>
      <w:r>
        <w:rPr>
          <w:rFonts w:eastAsia="宋体"/>
          <w:lang w:val="en-US" w:eastAsia="zh-CN"/>
        </w:rPr>
        <w:t>z</w:t>
      </w:r>
      <w:r>
        <w:rPr>
          <w:rFonts w:hint="eastAsia" w:eastAsia="宋体"/>
          <w:lang w:eastAsia="zh-CN"/>
        </w:rPr>
        <w:t xml:space="preserve">ed </w:t>
      </w:r>
      <w:r>
        <w:rPr>
          <w:rFonts w:eastAsia="宋体"/>
        </w:rPr>
        <w:t>network product class</w:t>
      </w:r>
      <w:r>
        <w:rPr>
          <w:rFonts w:hint="eastAsia" w:eastAsia="宋体"/>
          <w:lang w:eastAsia="zh-CN"/>
        </w:rPr>
        <w:t xml:space="preserve"> defined in </w:t>
      </w:r>
      <w:r>
        <w:rPr>
          <w:rFonts w:eastAsia="宋体"/>
          <w:lang w:eastAsia="zh-CN"/>
        </w:rPr>
        <w:t>clause</w:t>
      </w:r>
      <w:r>
        <w:rPr>
          <w:rFonts w:hint="eastAsia" w:eastAsia="宋体"/>
          <w:lang w:eastAsia="zh-CN"/>
        </w:rPr>
        <w:t xml:space="preserve"> 4.</w:t>
      </w:r>
      <w:r>
        <w:rPr>
          <w:rFonts w:eastAsia="宋体"/>
          <w:lang w:eastAsia="zh-CN"/>
        </w:rPr>
        <w:t>1.</w:t>
      </w:r>
      <w:r>
        <w:rPr>
          <w:rFonts w:eastAsia="宋体"/>
          <w:lang w:val="en-US" w:eastAsia="zh-CN"/>
        </w:rPr>
        <w:t>x</w:t>
      </w:r>
      <w:r>
        <w:rPr>
          <w:rFonts w:eastAsia="宋体"/>
        </w:rPr>
        <w:t>, e.g. the physical and logical interfaces</w:t>
      </w:r>
      <w:r>
        <w:rPr>
          <w:rFonts w:hint="eastAsia" w:eastAsia="宋体"/>
          <w:lang w:eastAsia="zh-CN"/>
        </w:rPr>
        <w:t xml:space="preserve"> that</w:t>
      </w:r>
      <w:r>
        <w:rPr>
          <w:rFonts w:eastAsia="宋体"/>
        </w:rPr>
        <w:t xml:space="preserve"> the product class supports to interact with external entities and the major functionalities of the </w:t>
      </w:r>
      <w:r>
        <w:rPr>
          <w:rFonts w:hint="eastAsia" w:eastAsia="宋体"/>
          <w:lang w:eastAsia="zh-CN"/>
        </w:rPr>
        <w:t>V</w:t>
      </w:r>
      <w:r>
        <w:rPr>
          <w:rFonts w:eastAsia="宋体"/>
        </w:rPr>
        <w:t>NPC. This material will be contained in a 3GPP Technical Report of the 900-series.</w:t>
      </w:r>
    </w:p>
    <w:p>
      <w:pPr>
        <w:ind w:left="568" w:hanging="284"/>
        <w:rPr>
          <w:rFonts w:eastAsia="宋体"/>
          <w:lang w:eastAsia="zh-CN"/>
        </w:rPr>
      </w:pPr>
      <w:r>
        <w:rPr>
          <w:rFonts w:eastAsia="宋体"/>
          <w:b/>
          <w:i/>
        </w:rPr>
        <w:t>-</w:t>
      </w:r>
      <w:r>
        <w:rPr>
          <w:rFonts w:eastAsia="宋体"/>
          <w:b/>
          <w:i/>
        </w:rPr>
        <w:tab/>
      </w:r>
      <w:r>
        <w:rPr>
          <w:rFonts w:eastAsia="宋体"/>
          <w:b/>
          <w:i/>
        </w:rPr>
        <w:t>Security Problem Definition (SPD):</w:t>
      </w:r>
      <w:r>
        <w:rPr>
          <w:rFonts w:eastAsia="宋体"/>
        </w:rPr>
        <w:t xml:space="preserve"> This clause defines the security problem that is to be addressed and </w:t>
      </w:r>
      <w:r>
        <w:rPr>
          <w:rFonts w:eastAsia="宋体"/>
          <w:lang w:eastAsia="zh-CN"/>
        </w:rPr>
        <w:t xml:space="preserve">the security objectives of the </w:t>
      </w:r>
      <w:r>
        <w:rPr>
          <w:rFonts w:hint="eastAsia" w:eastAsia="宋体"/>
          <w:lang w:eastAsia="zh-CN"/>
        </w:rPr>
        <w:t xml:space="preserve">virtualized </w:t>
      </w:r>
      <w:r>
        <w:rPr>
          <w:rFonts w:eastAsia="宋体"/>
          <w:lang w:eastAsia="zh-CN"/>
        </w:rPr>
        <w:t>network product class</w:t>
      </w:r>
      <w:r>
        <w:rPr>
          <w:rFonts w:eastAsia="宋体"/>
        </w:rPr>
        <w:t>. This material will be contained in a 3GPP Technical Reports of the 900-series.</w:t>
      </w:r>
    </w:p>
    <w:p>
      <w:pPr>
        <w:ind w:left="568" w:hanging="284"/>
        <w:rPr>
          <w:rFonts w:eastAsia="宋体"/>
        </w:rPr>
      </w:pPr>
      <w:r>
        <w:rPr>
          <w:rFonts w:eastAsia="宋体"/>
          <w:b/>
          <w:i/>
        </w:rPr>
        <w:t>-</w:t>
      </w:r>
      <w:r>
        <w:rPr>
          <w:rFonts w:eastAsia="宋体"/>
          <w:b/>
          <w:i/>
        </w:rPr>
        <w:tab/>
      </w:r>
      <w:r>
        <w:rPr>
          <w:rFonts w:eastAsia="宋体"/>
          <w:b/>
          <w:i/>
        </w:rPr>
        <w:t>Security Requirements (SR):</w:t>
      </w:r>
      <w:r>
        <w:rPr>
          <w:rFonts w:eastAsia="宋体"/>
        </w:rPr>
        <w:t xml:space="preserve"> This clause defines the security requirements, which may include hardening requirements, selected according to the Security Problem Definition and the requirements strictly related to the 3GPP security features implemented by the </w:t>
      </w:r>
      <w:r>
        <w:rPr>
          <w:rFonts w:hint="eastAsia" w:eastAsia="宋体"/>
          <w:lang w:eastAsia="zh-CN"/>
        </w:rPr>
        <w:t xml:space="preserve">virtualized </w:t>
      </w:r>
      <w:r>
        <w:rPr>
          <w:rFonts w:eastAsia="宋体"/>
        </w:rPr>
        <w:t>network product class</w:t>
      </w:r>
      <w:r>
        <w:rPr>
          <w:rFonts w:hint="eastAsia" w:eastAsia="宋体"/>
          <w:lang w:eastAsia="zh-CN"/>
        </w:rPr>
        <w:t xml:space="preserve">, </w:t>
      </w:r>
      <w:r>
        <w:rPr>
          <w:rFonts w:eastAsia="宋体"/>
          <w:lang w:eastAsia="zh-CN"/>
        </w:rPr>
        <w:t xml:space="preserve">as well as </w:t>
      </w:r>
      <w:r>
        <w:rPr>
          <w:rFonts w:hint="eastAsia" w:eastAsia="宋体"/>
          <w:lang w:eastAsia="zh-CN"/>
        </w:rPr>
        <w:t xml:space="preserve">the </w:t>
      </w:r>
      <w:r>
        <w:rPr>
          <w:rFonts w:eastAsia="宋体"/>
          <w:lang w:eastAsia="zh-CN"/>
        </w:rPr>
        <w:t>security</w:t>
      </w:r>
      <w:r>
        <w:rPr>
          <w:rFonts w:hint="eastAsia" w:eastAsia="宋体"/>
          <w:lang w:eastAsia="zh-CN"/>
        </w:rPr>
        <w:t xml:space="preserve"> requirements </w:t>
      </w:r>
      <w:r>
        <w:rPr>
          <w:rFonts w:eastAsia="宋体"/>
          <w:lang w:eastAsia="zh-CN"/>
        </w:rPr>
        <w:t>of Virtualisation aspect</w:t>
      </w:r>
      <w:r>
        <w:rPr>
          <w:rFonts w:hint="eastAsia" w:eastAsia="宋体"/>
          <w:lang w:eastAsia="zh-CN"/>
        </w:rPr>
        <w:t xml:space="preserve"> </w:t>
      </w:r>
      <w:r>
        <w:rPr>
          <w:rFonts w:eastAsia="宋体"/>
          <w:lang w:eastAsia="zh-CN"/>
        </w:rPr>
        <w:t>defined in 3GPP</w:t>
      </w:r>
      <w:r>
        <w:rPr>
          <w:rFonts w:hint="eastAsia" w:eastAsia="宋体"/>
          <w:lang w:eastAsia="zh-CN"/>
        </w:rPr>
        <w:t xml:space="preserve"> </w:t>
      </w:r>
      <w:r>
        <w:rPr>
          <w:rFonts w:eastAsia="宋体"/>
          <w:lang w:eastAsia="zh-CN"/>
        </w:rPr>
        <w:t>and other standard organization like ETSI NFV, etc</w:t>
      </w:r>
      <w:r>
        <w:rPr>
          <w:rFonts w:eastAsia="宋体"/>
        </w:rPr>
        <w:t>. Requirements and test cases will be contained in one or more 3GPP Technical Specifications.</w:t>
      </w:r>
    </w:p>
    <w:p>
      <w:pPr>
        <w:rPr>
          <w:rFonts w:eastAsia="宋体"/>
          <w:lang w:eastAsia="zh-CN"/>
        </w:rPr>
      </w:pPr>
      <w:r>
        <w:rPr>
          <w:rFonts w:eastAsia="宋体"/>
        </w:rPr>
        <w:t xml:space="preserve">In the following </w:t>
      </w:r>
      <w:r>
        <w:rPr>
          <w:rFonts w:hint="eastAsia" w:eastAsia="宋体"/>
          <w:lang w:eastAsia="zh-CN"/>
        </w:rPr>
        <w:t xml:space="preserve">clauses, </w:t>
      </w:r>
      <w:r>
        <w:rPr>
          <w:rFonts w:eastAsia="宋体"/>
        </w:rPr>
        <w:t>detailed description</w:t>
      </w:r>
      <w:r>
        <w:rPr>
          <w:rFonts w:hint="eastAsia" w:eastAsia="宋体"/>
          <w:lang w:eastAsia="zh-CN"/>
        </w:rPr>
        <w:t>s</w:t>
      </w:r>
      <w:r>
        <w:rPr>
          <w:rFonts w:eastAsia="宋体"/>
        </w:rPr>
        <w:t xml:space="preserve"> of SCAS parts SPD and SR</w:t>
      </w:r>
      <w:r>
        <w:rPr>
          <w:rFonts w:hint="eastAsia" w:eastAsia="宋体"/>
          <w:lang w:eastAsia="zh-CN"/>
        </w:rPr>
        <w:t xml:space="preserve"> for virtualized network products</w:t>
      </w:r>
      <w:r>
        <w:rPr>
          <w:rFonts w:eastAsia="宋体"/>
        </w:rPr>
        <w:t xml:space="preserve"> </w:t>
      </w:r>
      <w:r>
        <w:rPr>
          <w:rFonts w:hint="eastAsia" w:eastAsia="宋体"/>
          <w:lang w:eastAsia="zh-CN"/>
        </w:rPr>
        <w:t>are</w:t>
      </w:r>
      <w:r>
        <w:rPr>
          <w:rFonts w:eastAsia="宋体"/>
        </w:rPr>
        <w:t xml:space="preserve"> provided.</w:t>
      </w:r>
    </w:p>
    <w:p>
      <w:pPr>
        <w:keepNext/>
        <w:keepLines/>
        <w:spacing w:before="120"/>
        <w:ind w:left="1134" w:hanging="1134"/>
        <w:outlineLvl w:val="2"/>
        <w:rPr>
          <w:rFonts w:ascii="Arial" w:hAnsi="Arial" w:eastAsia="宋体"/>
          <w:sz w:val="28"/>
        </w:rPr>
      </w:pPr>
      <w:bookmarkStart w:id="53" w:name="_Toc97275134"/>
      <w:r>
        <w:rPr>
          <w:rFonts w:ascii="Arial" w:hAnsi="Arial" w:eastAsia="宋体"/>
          <w:sz w:val="28"/>
        </w:rPr>
        <w:t>5.2.</w:t>
      </w:r>
      <w:r>
        <w:rPr>
          <w:rFonts w:ascii="Arial" w:hAnsi="Arial" w:eastAsia="宋体"/>
          <w:sz w:val="28"/>
          <w:lang w:val="en-US"/>
        </w:rPr>
        <w:t>2</w:t>
      </w:r>
      <w:r>
        <w:rPr>
          <w:rFonts w:ascii="Arial" w:hAnsi="Arial" w:eastAsia="宋体"/>
          <w:sz w:val="28"/>
        </w:rPr>
        <w:tab/>
      </w:r>
      <w:r>
        <w:rPr>
          <w:rFonts w:ascii="Arial" w:hAnsi="Arial" w:eastAsia="宋体"/>
          <w:sz w:val="28"/>
        </w:rPr>
        <w:t>Security Problem Definition (SPD)</w:t>
      </w:r>
    </w:p>
    <w:p>
      <w:pPr>
        <w:rPr>
          <w:rFonts w:eastAsia="宋体"/>
          <w:lang w:val="en-US"/>
        </w:rPr>
      </w:pPr>
      <w:r>
        <w:rPr>
          <w:rFonts w:hint="eastAsia" w:eastAsia="宋体"/>
          <w:lang w:eastAsia="zh-CN"/>
        </w:rPr>
        <w:t>Clause 5.2.2 of TR 33.916</w:t>
      </w:r>
      <w:r>
        <w:rPr>
          <w:rFonts w:eastAsia="宋体"/>
          <w:lang w:eastAsia="zh-CN"/>
        </w:rPr>
        <w:t xml:space="preserve"> [2]</w:t>
      </w:r>
      <w:r>
        <w:rPr>
          <w:rFonts w:hint="eastAsia" w:eastAsia="宋体"/>
          <w:lang w:eastAsia="zh-CN"/>
        </w:rPr>
        <w:t xml:space="preserve"> describe</w:t>
      </w:r>
      <w:r>
        <w:rPr>
          <w:rFonts w:eastAsia="宋体"/>
          <w:lang w:eastAsia="zh-CN"/>
        </w:rPr>
        <w:t>s</w:t>
      </w:r>
      <w:r>
        <w:rPr>
          <w:rFonts w:hint="eastAsia" w:eastAsia="宋体"/>
          <w:lang w:eastAsia="zh-CN"/>
        </w:rPr>
        <w:t xml:space="preserve"> the steps to be accomplished for the SPD part of the SCAS writing phase, </w:t>
      </w:r>
      <w:r>
        <w:rPr>
          <w:rFonts w:eastAsia="宋体"/>
          <w:lang w:eastAsia="zh-CN"/>
        </w:rPr>
        <w:t>principle</w:t>
      </w:r>
      <w:r>
        <w:rPr>
          <w:rFonts w:hint="eastAsia" w:eastAsia="宋体"/>
          <w:lang w:eastAsia="zh-CN"/>
        </w:rPr>
        <w:t xml:space="preserve">s and structures for threats and security objectives. These are general </w:t>
      </w:r>
      <w:r>
        <w:rPr>
          <w:rFonts w:eastAsia="宋体"/>
        </w:rPr>
        <w:t>guideline</w:t>
      </w:r>
      <w:r>
        <w:rPr>
          <w:rFonts w:hint="eastAsia" w:eastAsia="宋体"/>
          <w:lang w:eastAsia="zh-CN"/>
        </w:rPr>
        <w:t>s</w:t>
      </w:r>
      <w:r>
        <w:rPr>
          <w:rFonts w:eastAsia="宋体"/>
        </w:rPr>
        <w:t xml:space="preserve"> </w:t>
      </w:r>
      <w:r>
        <w:rPr>
          <w:rFonts w:hint="eastAsia" w:eastAsia="宋体"/>
          <w:lang w:eastAsia="zh-CN"/>
        </w:rPr>
        <w:t xml:space="preserve">and can also be </w:t>
      </w:r>
      <w:r>
        <w:rPr>
          <w:rFonts w:eastAsia="宋体"/>
        </w:rPr>
        <w:t>appli</w:t>
      </w:r>
      <w:r>
        <w:rPr>
          <w:rFonts w:hint="eastAsia" w:eastAsia="宋体"/>
          <w:lang w:eastAsia="zh-CN"/>
        </w:rPr>
        <w:t>ed</w:t>
      </w:r>
      <w:r>
        <w:rPr>
          <w:rFonts w:eastAsia="宋体"/>
        </w:rPr>
        <w:t xml:space="preserve"> </w:t>
      </w:r>
      <w:r>
        <w:rPr>
          <w:rFonts w:hint="eastAsia" w:eastAsia="宋体"/>
          <w:lang w:eastAsia="zh-CN"/>
        </w:rPr>
        <w:t xml:space="preserve">to SPD analysis of 3GPP virtualized network products. </w:t>
      </w:r>
    </w:p>
    <w:p>
      <w:pPr>
        <w:keepNext/>
        <w:keepLines/>
        <w:spacing w:before="120"/>
        <w:ind w:left="1134" w:hanging="1134"/>
        <w:outlineLvl w:val="2"/>
        <w:rPr>
          <w:rFonts w:ascii="Arial" w:hAnsi="Arial" w:eastAsia="宋体"/>
          <w:sz w:val="28"/>
        </w:rPr>
      </w:pPr>
      <w:bookmarkStart w:id="54" w:name="_Toc82163701"/>
      <w:bookmarkStart w:id="55" w:name="_Toc74132418"/>
      <w:r>
        <w:rPr>
          <w:rFonts w:ascii="Arial" w:hAnsi="Arial" w:eastAsia="宋体"/>
          <w:sz w:val="28"/>
        </w:rPr>
        <w:t>5.2.</w:t>
      </w:r>
      <w:r>
        <w:rPr>
          <w:rFonts w:ascii="Arial" w:hAnsi="Arial" w:eastAsia="宋体"/>
          <w:sz w:val="28"/>
          <w:lang w:val="en-US"/>
        </w:rPr>
        <w:t>3</w:t>
      </w:r>
      <w:r>
        <w:rPr>
          <w:rFonts w:ascii="Arial" w:hAnsi="Arial" w:eastAsia="宋体"/>
          <w:sz w:val="28"/>
        </w:rPr>
        <w:tab/>
      </w:r>
      <w:r>
        <w:rPr>
          <w:rFonts w:ascii="Arial" w:hAnsi="Arial" w:eastAsia="宋体"/>
          <w:sz w:val="28"/>
        </w:rPr>
        <w:t>Security Requirements</w:t>
      </w:r>
      <w:bookmarkEnd w:id="54"/>
      <w:r>
        <w:rPr>
          <w:rFonts w:ascii="Arial" w:hAnsi="Arial" w:eastAsia="宋体"/>
          <w:sz w:val="28"/>
        </w:rPr>
        <w:t xml:space="preserve"> </w:t>
      </w:r>
      <w:bookmarkEnd w:id="55"/>
    </w:p>
    <w:p>
      <w:pPr>
        <w:keepNext/>
        <w:keepLines/>
        <w:spacing w:before="120"/>
        <w:ind w:left="1418" w:hanging="1418"/>
        <w:outlineLvl w:val="3"/>
        <w:rPr>
          <w:rFonts w:ascii="Arial" w:hAnsi="Arial" w:eastAsia="宋体"/>
          <w:sz w:val="24"/>
        </w:rPr>
      </w:pPr>
      <w:bookmarkStart w:id="56" w:name="_Toc74132419"/>
      <w:bookmarkStart w:id="57" w:name="_Toc82163702"/>
      <w:r>
        <w:rPr>
          <w:rFonts w:ascii="Arial" w:hAnsi="Arial" w:eastAsia="宋体"/>
          <w:sz w:val="24"/>
        </w:rPr>
        <w:t>5.2.</w:t>
      </w:r>
      <w:r>
        <w:rPr>
          <w:rFonts w:ascii="Arial" w:hAnsi="Arial" w:eastAsia="宋体"/>
          <w:sz w:val="24"/>
          <w:lang w:val="en-US"/>
        </w:rPr>
        <w:t>3</w:t>
      </w:r>
      <w:r>
        <w:rPr>
          <w:rFonts w:ascii="Arial" w:hAnsi="Arial" w:eastAsia="宋体"/>
          <w:sz w:val="24"/>
        </w:rPr>
        <w:t>.1</w:t>
      </w:r>
      <w:r>
        <w:rPr>
          <w:rFonts w:ascii="Arial" w:hAnsi="Arial" w:eastAsia="宋体"/>
          <w:sz w:val="24"/>
        </w:rPr>
        <w:tab/>
      </w:r>
      <w:r>
        <w:rPr>
          <w:rFonts w:ascii="Arial" w:hAnsi="Arial" w:eastAsia="宋体"/>
          <w:sz w:val="24"/>
        </w:rPr>
        <w:t>Introduction</w:t>
      </w:r>
      <w:bookmarkEnd w:id="56"/>
      <w:bookmarkEnd w:id="57"/>
    </w:p>
    <w:p>
      <w:pPr>
        <w:rPr>
          <w:rFonts w:eastAsia="宋体"/>
          <w:lang w:eastAsia="zh-CN"/>
        </w:rPr>
      </w:pPr>
      <w:r>
        <w:rPr>
          <w:rFonts w:eastAsia="宋体"/>
          <w:lang w:eastAsia="zh-CN"/>
        </w:rPr>
        <w:t>According</w:t>
      </w:r>
      <w:r>
        <w:rPr>
          <w:rFonts w:hint="eastAsia" w:eastAsia="宋体"/>
          <w:lang w:eastAsia="zh-CN"/>
        </w:rPr>
        <w:t xml:space="preserve"> to the scope of a SECAM SCAS in clause 4.</w:t>
      </w:r>
      <w:r>
        <w:rPr>
          <w:rFonts w:eastAsia="宋体"/>
          <w:lang w:eastAsia="zh-CN"/>
        </w:rPr>
        <w:t>2</w:t>
      </w:r>
      <w:r>
        <w:rPr>
          <w:rFonts w:hint="eastAsia" w:eastAsia="宋体"/>
          <w:lang w:eastAsia="zh-CN"/>
        </w:rPr>
        <w:t>, a SCAS contain</w:t>
      </w:r>
      <w:r>
        <w:rPr>
          <w:rFonts w:eastAsia="宋体"/>
          <w:lang w:eastAsia="zh-CN"/>
        </w:rPr>
        <w:t>s</w:t>
      </w:r>
      <w:r>
        <w:rPr>
          <w:rFonts w:hint="eastAsia" w:eastAsia="宋体"/>
          <w:lang w:eastAsia="zh-CN"/>
        </w:rPr>
        <w:t xml:space="preserve"> security requirements and associated test cases, and may contain environmental assumptions which will be validated during product deployment. So, like GNP in TR 33.916</w:t>
      </w:r>
      <w:r>
        <w:rPr>
          <w:rFonts w:eastAsia="宋体"/>
          <w:lang w:eastAsia="zh-CN"/>
        </w:rPr>
        <w:t xml:space="preserve"> [2]</w:t>
      </w:r>
      <w:r>
        <w:rPr>
          <w:rFonts w:hint="eastAsia" w:eastAsia="宋体"/>
          <w:lang w:eastAsia="zh-CN"/>
        </w:rPr>
        <w:t xml:space="preserve">, the countermeasures deemed relevant to </w:t>
      </w:r>
      <w:r>
        <w:rPr>
          <w:rFonts w:eastAsia="宋体"/>
          <w:lang w:eastAsia="zh-CN"/>
        </w:rPr>
        <w:t>threat mitigation</w:t>
      </w:r>
      <w:r>
        <w:rPr>
          <w:rFonts w:hint="eastAsia" w:eastAsia="宋体"/>
          <w:lang w:eastAsia="zh-CN"/>
        </w:rPr>
        <w:t xml:space="preserve"> will also take the form of either:</w:t>
      </w:r>
    </w:p>
    <w:p>
      <w:pPr>
        <w:ind w:left="568" w:hanging="284"/>
        <w:rPr>
          <w:rFonts w:eastAsia="宋体"/>
        </w:rPr>
      </w:pPr>
      <w:r>
        <w:rPr>
          <w:rFonts w:eastAsia="宋体"/>
        </w:rPr>
        <w:t>-</w:t>
      </w:r>
      <w:r>
        <w:rPr>
          <w:rFonts w:eastAsia="宋体"/>
        </w:rPr>
        <w:tab/>
      </w:r>
      <w:r>
        <w:rPr>
          <w:rFonts w:eastAsia="宋体"/>
        </w:rPr>
        <w:t>security requirements on the network product with associated test cases; or</w:t>
      </w:r>
    </w:p>
    <w:p>
      <w:pPr>
        <w:ind w:left="568" w:hanging="284"/>
        <w:rPr>
          <w:rFonts w:eastAsia="宋体"/>
        </w:rPr>
      </w:pPr>
      <w:r>
        <w:rPr>
          <w:rFonts w:eastAsia="宋体"/>
        </w:rPr>
        <w:t>-</w:t>
      </w:r>
      <w:r>
        <w:rPr>
          <w:rFonts w:eastAsia="宋体"/>
        </w:rPr>
        <w:tab/>
      </w:r>
      <w:r>
        <w:rPr>
          <w:rFonts w:eastAsia="宋体"/>
        </w:rPr>
        <w:t>operational environment security assumptions for a given product class.</w:t>
      </w:r>
    </w:p>
    <w:p>
      <w:pPr>
        <w:rPr>
          <w:rFonts w:eastAsia="宋体"/>
        </w:rPr>
      </w:pPr>
      <w:r>
        <w:rPr>
          <w:rFonts w:eastAsia="宋体"/>
        </w:rPr>
        <w:t>For GVNP, the operational environment security assumptions among different product classes vary greatly, for example some sensitive 3GPP functions may need to be run from special security domain or may need to implement hardware (See clause 4.9 in TR 33.916 [2]) with special security requirement that make it difficult.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pPr>
        <w:rPr>
          <w:rFonts w:eastAsia="宋体"/>
          <w:sz w:val="24"/>
        </w:rPr>
      </w:pPr>
      <w:r>
        <w:rPr>
          <w:rFonts w:eastAsia="宋体"/>
        </w:rPr>
        <w:t>The Security Requirements clauses within the pertinent TS contain the security requirements identified according to the threats (see figure 5.2.</w:t>
      </w:r>
      <w:r>
        <w:rPr>
          <w:rFonts w:eastAsia="宋体"/>
          <w:lang w:val="en-US" w:eastAsia="zh-CN"/>
        </w:rPr>
        <w:t>3</w:t>
      </w:r>
      <w:r>
        <w:rPr>
          <w:rFonts w:eastAsia="宋体"/>
        </w:rPr>
        <w:t>.1-1).</w:t>
      </w:r>
    </w:p>
    <w:p>
      <w:pPr>
        <w:keepNext/>
        <w:keepLines/>
        <w:spacing w:before="60"/>
        <w:jc w:val="center"/>
        <w:rPr>
          <w:rFonts w:ascii="Arial" w:hAnsi="Arial" w:eastAsia="宋体"/>
          <w:b/>
          <w:lang w:eastAsia="zh-CN"/>
        </w:rPr>
      </w:pPr>
    </w:p>
    <w:p>
      <w:pPr>
        <w:keepNext/>
        <w:keepLines/>
        <w:spacing w:before="60"/>
        <w:rPr>
          <w:rFonts w:ascii="Arial" w:hAnsi="Arial" w:eastAsia="宋体"/>
          <w:b/>
          <w:lang w:eastAsia="zh-CN"/>
        </w:rPr>
      </w:pPr>
      <w:bookmarkStart w:id="58" w:name="_MON_1692776108"/>
      <w:bookmarkEnd w:id="58"/>
      <w:r>
        <w:rPr>
          <w:rFonts w:ascii="Arial" w:hAnsi="Arial" w:eastAsia="宋体"/>
          <w:b/>
          <w:lang w:val="en-US" w:eastAsia="zh-CN"/>
        </w:rPr>
        <w:drawing>
          <wp:inline distT="0" distB="0" distL="0" distR="0">
            <wp:extent cx="3872865" cy="3048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72865" cy="3048635"/>
                    </a:xfrm>
                    <a:prstGeom prst="rect">
                      <a:avLst/>
                    </a:prstGeom>
                    <a:noFill/>
                  </pic:spPr>
                </pic:pic>
              </a:graphicData>
            </a:graphic>
          </wp:inline>
        </w:drawing>
      </w:r>
    </w:p>
    <w:p>
      <w:pPr>
        <w:keepLines/>
        <w:spacing w:after="240"/>
        <w:jc w:val="center"/>
        <w:rPr>
          <w:rFonts w:ascii="Arial" w:hAnsi="Arial" w:eastAsia="宋体"/>
          <w:b/>
          <w:lang w:eastAsia="zh-CN"/>
        </w:rPr>
      </w:pPr>
      <w:r>
        <w:rPr>
          <w:rFonts w:hint="eastAsia" w:ascii="Arial" w:hAnsi="Arial" w:eastAsia="宋体"/>
          <w:b/>
          <w:lang w:eastAsia="zh-CN"/>
        </w:rPr>
        <w:t>Figure 5.2.</w:t>
      </w:r>
      <w:r>
        <w:rPr>
          <w:rFonts w:ascii="Arial" w:hAnsi="Arial" w:eastAsia="宋体"/>
          <w:b/>
          <w:lang w:val="en-US" w:eastAsia="zh-CN"/>
        </w:rPr>
        <w:t>3</w:t>
      </w:r>
      <w:r>
        <w:rPr>
          <w:rFonts w:hint="eastAsia" w:ascii="Arial" w:hAnsi="Arial" w:eastAsia="宋体"/>
          <w:b/>
          <w:lang w:eastAsia="zh-CN"/>
        </w:rPr>
        <w:t>.1-1: Process for deriving security requirements in a SCAS document</w:t>
      </w:r>
    </w:p>
    <w:p>
      <w:pPr>
        <w:rPr>
          <w:rFonts w:eastAsia="宋体"/>
          <w:lang w:eastAsia="zh-CN"/>
        </w:rPr>
      </w:pPr>
      <w:r>
        <w:rPr>
          <w:rFonts w:hint="eastAsia" w:eastAsia="宋体"/>
          <w:lang w:eastAsia="zh-CN"/>
        </w:rPr>
        <w:t xml:space="preserve">The security requirements include security functional requirements and hardening requirements. Since SECAM tasks include </w:t>
      </w:r>
      <w:r>
        <w:rPr>
          <w:rFonts w:eastAsia="宋体"/>
        </w:rPr>
        <w:t>Basic Vulnerability Testing</w:t>
      </w:r>
      <w:r>
        <w:rPr>
          <w:rFonts w:hint="eastAsia" w:eastAsia="宋体"/>
          <w:lang w:eastAsia="zh-CN"/>
        </w:rPr>
        <w:t xml:space="preserve">, basic vulnerability testing requirements are also included in </w:t>
      </w:r>
      <w:r>
        <w:rPr>
          <w:rFonts w:eastAsia="宋体"/>
          <w:lang w:eastAsia="zh-CN"/>
        </w:rPr>
        <w:t>security</w:t>
      </w:r>
      <w:r>
        <w:rPr>
          <w:rFonts w:hint="eastAsia" w:eastAsia="宋体"/>
          <w:lang w:eastAsia="zh-CN"/>
        </w:rPr>
        <w:t xml:space="preserve"> </w:t>
      </w:r>
      <w:r>
        <w:rPr>
          <w:rFonts w:eastAsia="宋体"/>
          <w:lang w:eastAsia="zh-CN"/>
        </w:rPr>
        <w:t>requirements</w:t>
      </w:r>
      <w:r>
        <w:rPr>
          <w:rFonts w:hint="eastAsia" w:eastAsia="宋体"/>
          <w:lang w:eastAsia="zh-CN"/>
        </w:rPr>
        <w:t xml:space="preserve"> of a SCAS. The types of the security requirements are same as in TR 33.916 [2].</w:t>
      </w:r>
    </w:p>
    <w:p>
      <w:pPr>
        <w:rPr>
          <w:rFonts w:eastAsia="宋体"/>
          <w:lang w:eastAsia="zh-CN"/>
        </w:rPr>
      </w:pPr>
      <w:r>
        <w:rPr>
          <w:rFonts w:hint="eastAsia" w:eastAsia="宋体"/>
          <w:lang w:eastAsia="zh-CN"/>
        </w:rPr>
        <w:t xml:space="preserve">The three types of the levels of detail for security requirements in clause 5.2.3.1.1 of TR 33.916 [2] and the relationship between these </w:t>
      </w:r>
      <w:r>
        <w:rPr>
          <w:rFonts w:eastAsia="宋体"/>
          <w:lang w:eastAsia="zh-CN"/>
        </w:rPr>
        <w:t>levels</w:t>
      </w:r>
      <w:r>
        <w:rPr>
          <w:rFonts w:hint="eastAsia" w:eastAsia="宋体"/>
          <w:lang w:eastAsia="zh-CN"/>
        </w:rPr>
        <w:t xml:space="preserve"> are </w:t>
      </w:r>
      <w:r>
        <w:rPr>
          <w:rFonts w:eastAsia="宋体"/>
          <w:lang w:eastAsia="zh-CN"/>
        </w:rPr>
        <w:t>generic and</w:t>
      </w:r>
      <w:r>
        <w:rPr>
          <w:rFonts w:hint="eastAsia" w:eastAsia="宋体"/>
          <w:lang w:eastAsia="zh-CN"/>
        </w:rPr>
        <w:t xml:space="preserve"> are also applicable to describe the level of detail of security requirements for a GVNP.</w:t>
      </w:r>
    </w:p>
    <w:p>
      <w:pPr>
        <w:keepNext/>
        <w:keepLines/>
        <w:spacing w:before="120"/>
        <w:ind w:left="1418" w:hanging="1418"/>
        <w:outlineLvl w:val="3"/>
        <w:rPr>
          <w:rFonts w:ascii="Arial" w:hAnsi="Arial" w:eastAsia="宋体"/>
          <w:sz w:val="24"/>
        </w:rPr>
      </w:pPr>
      <w:bookmarkStart w:id="59" w:name="_Toc82163703"/>
      <w:bookmarkStart w:id="60" w:name="_Toc74132420"/>
      <w:r>
        <w:rPr>
          <w:rFonts w:ascii="Arial" w:hAnsi="Arial" w:eastAsia="宋体"/>
          <w:sz w:val="24"/>
        </w:rPr>
        <w:t>5.2.</w:t>
      </w:r>
      <w:r>
        <w:rPr>
          <w:rFonts w:ascii="Arial" w:hAnsi="Arial" w:eastAsia="宋体"/>
          <w:sz w:val="24"/>
          <w:lang w:val="en-US"/>
        </w:rPr>
        <w:t>3</w:t>
      </w:r>
      <w:r>
        <w:rPr>
          <w:rFonts w:ascii="Arial" w:hAnsi="Arial" w:eastAsia="宋体"/>
          <w:sz w:val="24"/>
        </w:rPr>
        <w:t>.2</w:t>
      </w:r>
      <w:r>
        <w:rPr>
          <w:rFonts w:ascii="Arial" w:hAnsi="Arial" w:eastAsia="宋体"/>
          <w:sz w:val="24"/>
        </w:rPr>
        <w:tab/>
      </w:r>
      <w:r>
        <w:rPr>
          <w:rFonts w:ascii="Arial" w:hAnsi="Arial" w:eastAsia="宋体"/>
          <w:sz w:val="24"/>
        </w:rPr>
        <w:t>Incorporation of security requirements from existing 3GPP and ETSI specifications in current releases</w:t>
      </w:r>
      <w:bookmarkEnd w:id="59"/>
      <w:bookmarkEnd w:id="60"/>
    </w:p>
    <w:p>
      <w:pPr>
        <w:rPr>
          <w:rFonts w:eastAsia="宋体"/>
          <w:lang w:eastAsia="zh-CN"/>
        </w:rPr>
      </w:pPr>
      <w:r>
        <w:rPr>
          <w:rFonts w:hint="eastAsia" w:eastAsia="宋体"/>
          <w:lang w:eastAsia="zh-CN"/>
        </w:rPr>
        <w:t xml:space="preserve">According to GVNP model and threat analysis, the categories of </w:t>
      </w:r>
      <w:r>
        <w:rPr>
          <w:rFonts w:eastAsia="宋体"/>
          <w:lang w:eastAsia="zh-CN"/>
        </w:rPr>
        <w:t xml:space="preserve">potential </w:t>
      </w:r>
      <w:r>
        <w:rPr>
          <w:rFonts w:hint="eastAsia" w:eastAsia="宋体"/>
          <w:lang w:eastAsia="zh-CN"/>
        </w:rPr>
        <w:t>security functional requirements can also include the following category</w:t>
      </w:r>
      <w:r>
        <w:rPr>
          <w:rFonts w:eastAsia="宋体"/>
          <w:lang w:eastAsia="zh-CN"/>
        </w:rPr>
        <w:t xml:space="preserve"> extension</w:t>
      </w:r>
      <w:r>
        <w:rPr>
          <w:rFonts w:hint="eastAsia" w:eastAsia="宋体"/>
          <w:lang w:eastAsia="zh-CN"/>
        </w:rPr>
        <w:t xml:space="preserve"> to the three categories in clause 5.2.3.2 of TR 33.916 [2]:</w:t>
      </w:r>
    </w:p>
    <w:p>
      <w:pPr>
        <w:ind w:left="568" w:hanging="284"/>
        <w:rPr>
          <w:rFonts w:eastAsia="宋体"/>
          <w:lang w:eastAsia="zh-CN"/>
        </w:rPr>
      </w:pPr>
      <w:r>
        <w:rPr>
          <w:rFonts w:eastAsia="宋体"/>
        </w:rPr>
        <w:t>-</w:t>
      </w:r>
      <w:r>
        <w:rPr>
          <w:rFonts w:eastAsia="宋体"/>
        </w:rPr>
        <w:tab/>
      </w:r>
      <w:r>
        <w:rPr>
          <w:rFonts w:eastAsia="宋体"/>
        </w:rPr>
        <w:t xml:space="preserve">Security functional requirements related to </w:t>
      </w:r>
      <w:r>
        <w:rPr>
          <w:rFonts w:eastAsia="宋体"/>
          <w:lang w:val="en-US" w:eastAsia="zh-CN"/>
        </w:rPr>
        <w:t>virtualization</w:t>
      </w:r>
      <w:r>
        <w:rPr>
          <w:rFonts w:hint="eastAsia" w:eastAsia="宋体"/>
          <w:lang w:eastAsia="zh-CN"/>
        </w:rPr>
        <w:t xml:space="preserve"> layer, hardware and </w:t>
      </w:r>
      <w:r>
        <w:rPr>
          <w:rFonts w:eastAsia="宋体"/>
          <w:lang w:eastAsia="zh-CN"/>
        </w:rPr>
        <w:t>resource</w:t>
      </w:r>
      <w:r>
        <w:rPr>
          <w:rFonts w:hint="eastAsia" w:eastAsia="宋体"/>
          <w:lang w:eastAsia="zh-CN"/>
        </w:rPr>
        <w:t xml:space="preserve"> isolation</w:t>
      </w:r>
      <w:r>
        <w:rPr>
          <w:rFonts w:eastAsia="宋体"/>
          <w:lang w:eastAsia="zh-CN"/>
        </w:rPr>
        <w:t>, among others,</w:t>
      </w:r>
      <w:r>
        <w:rPr>
          <w:rFonts w:hint="eastAsia" w:eastAsia="宋体"/>
          <w:lang w:eastAsia="zh-CN"/>
        </w:rPr>
        <w:t xml:space="preserve"> which may be </w:t>
      </w:r>
      <w:r>
        <w:rPr>
          <w:rFonts w:eastAsia="宋体"/>
          <w:lang w:eastAsia="zh-CN"/>
        </w:rPr>
        <w:t>identified</w:t>
      </w:r>
      <w:r>
        <w:rPr>
          <w:rFonts w:hint="eastAsia" w:eastAsia="宋体"/>
          <w:lang w:eastAsia="zh-CN"/>
        </w:rPr>
        <w:t xml:space="preserve"> in ETSI specifications</w:t>
      </w:r>
      <w:r>
        <w:rPr>
          <w:rFonts w:eastAsia="宋体"/>
          <w:lang w:val="en-US" w:eastAsia="zh-CN"/>
        </w:rPr>
        <w:t xml:space="preserve"> etc.</w:t>
      </w:r>
      <w:r>
        <w:rPr>
          <w:rFonts w:eastAsia="宋体"/>
        </w:rPr>
        <w:t>.</w:t>
      </w:r>
    </w:p>
    <w:p>
      <w:pPr>
        <w:rPr>
          <w:rFonts w:eastAsia="宋体"/>
          <w:lang w:eastAsia="zh-CN"/>
        </w:rPr>
      </w:pPr>
      <w:r>
        <w:rPr>
          <w:rFonts w:hint="eastAsia" w:eastAsia="宋体"/>
          <w:lang w:eastAsia="zh-CN"/>
        </w:rPr>
        <w:t xml:space="preserve">The security functional </w:t>
      </w:r>
      <w:r>
        <w:rPr>
          <w:rFonts w:eastAsia="宋体"/>
          <w:lang w:eastAsia="zh-CN"/>
        </w:rPr>
        <w:t>requirements</w:t>
      </w:r>
      <w:r>
        <w:rPr>
          <w:rFonts w:hint="eastAsia" w:eastAsia="宋体"/>
          <w:lang w:eastAsia="zh-CN"/>
        </w:rPr>
        <w:t xml:space="preserve"> in this category are within scope of SCAS and related test cases will be proposed.</w:t>
      </w:r>
    </w:p>
    <w:p>
      <w:pPr>
        <w:keepNext/>
        <w:keepLines/>
        <w:spacing w:before="120"/>
        <w:ind w:left="1418" w:hanging="1418"/>
        <w:outlineLvl w:val="3"/>
        <w:rPr>
          <w:rFonts w:ascii="Arial" w:hAnsi="Arial" w:eastAsia="宋体"/>
          <w:sz w:val="24"/>
        </w:rPr>
      </w:pPr>
      <w:bookmarkStart w:id="61" w:name="_Toc82163704"/>
      <w:bookmarkStart w:id="62" w:name="_Toc74132421"/>
      <w:r>
        <w:rPr>
          <w:rFonts w:ascii="Arial" w:hAnsi="Arial" w:eastAsia="宋体"/>
          <w:sz w:val="24"/>
        </w:rPr>
        <w:t>5.2.</w:t>
      </w:r>
      <w:r>
        <w:rPr>
          <w:rFonts w:ascii="Arial" w:hAnsi="Arial" w:eastAsia="宋体"/>
          <w:sz w:val="24"/>
          <w:lang w:val="en-US"/>
        </w:rPr>
        <w:t>3</w:t>
      </w:r>
      <w:r>
        <w:rPr>
          <w:rFonts w:ascii="Arial" w:hAnsi="Arial" w:eastAsia="宋体"/>
          <w:sz w:val="24"/>
        </w:rPr>
        <w:t>.3</w:t>
      </w:r>
      <w:r>
        <w:rPr>
          <w:rFonts w:ascii="Arial" w:hAnsi="Arial" w:eastAsia="宋体"/>
          <w:sz w:val="24"/>
        </w:rPr>
        <w:tab/>
      </w:r>
      <w:r>
        <w:rPr>
          <w:rFonts w:ascii="Arial" w:hAnsi="Arial" w:eastAsia="宋体"/>
          <w:sz w:val="24"/>
        </w:rPr>
        <w:t>Handling of security requirements</w:t>
      </w:r>
      <w:bookmarkEnd w:id="61"/>
      <w:bookmarkEnd w:id="62"/>
    </w:p>
    <w:p>
      <w:pPr>
        <w:rPr>
          <w:rFonts w:eastAsia="宋体"/>
          <w:lang w:eastAsia="zh-CN"/>
        </w:rPr>
      </w:pPr>
      <w:r>
        <w:rPr>
          <w:rFonts w:eastAsia="宋体"/>
        </w:rPr>
        <w:t xml:space="preserve">A SECAM Catalogue of General Security Assurance Requirements and associated test cases is </w:t>
      </w:r>
      <w:r>
        <w:rPr>
          <w:rFonts w:hint="eastAsia" w:eastAsia="宋体"/>
          <w:lang w:eastAsia="zh-CN"/>
        </w:rPr>
        <w:t>proposed in clause 5.2.3.3 of TR 33.916</w:t>
      </w:r>
      <w:r>
        <w:rPr>
          <w:rFonts w:eastAsia="宋体"/>
          <w:lang w:eastAsia="zh-CN"/>
        </w:rPr>
        <w:t xml:space="preserve"> [2]</w:t>
      </w:r>
      <w:r>
        <w:rPr>
          <w:rFonts w:hint="eastAsia" w:eastAsia="宋体"/>
          <w:lang w:eastAsia="zh-CN"/>
        </w:rPr>
        <w:t xml:space="preserve"> to </w:t>
      </w:r>
      <w:r>
        <w:rPr>
          <w:rFonts w:eastAsia="宋体"/>
        </w:rPr>
        <w:t>prevent from writing the same security requirements from scratch several times in different network product class SCAS</w:t>
      </w:r>
      <w:r>
        <w:rPr>
          <w:rFonts w:hint="eastAsia" w:eastAsia="宋体"/>
          <w:lang w:eastAsia="zh-CN"/>
        </w:rPr>
        <w:t>. This generic way is also applied to SECAM of virtualized network product class.</w:t>
      </w:r>
    </w:p>
    <w:p>
      <w:pPr>
        <w:rPr>
          <w:rFonts w:eastAsia="宋体"/>
          <w:lang w:eastAsia="zh-CN"/>
        </w:rPr>
      </w:pPr>
      <w:r>
        <w:rPr>
          <w:rFonts w:hint="eastAsia" w:eastAsia="宋体"/>
          <w:lang w:eastAsia="zh-CN"/>
        </w:rPr>
        <w:t xml:space="preserve">Since SECAM and SCAS of physical network product class are bases for </w:t>
      </w:r>
      <w:r>
        <w:rPr>
          <w:rFonts w:eastAsia="宋体"/>
          <w:lang w:eastAsia="zh-CN"/>
        </w:rPr>
        <w:t>SECAM and</w:t>
      </w:r>
      <w:r>
        <w:rPr>
          <w:rFonts w:hint="eastAsia" w:eastAsia="宋体"/>
          <w:lang w:eastAsia="zh-CN"/>
        </w:rPr>
        <w:t xml:space="preserve"> SCAS of virtualized network product class, the security requirements of a virtualized network product class will refer to</w:t>
      </w:r>
      <w:r>
        <w:rPr>
          <w:rFonts w:eastAsia="宋体"/>
        </w:rPr>
        <w:t xml:space="preserve"> the security requirements already available in the </w:t>
      </w:r>
      <w:r>
        <w:rPr>
          <w:rFonts w:hint="eastAsia" w:eastAsia="宋体"/>
          <w:lang w:eastAsia="zh-CN"/>
        </w:rPr>
        <w:t xml:space="preserve">current </w:t>
      </w:r>
      <w:r>
        <w:rPr>
          <w:rFonts w:eastAsia="宋体"/>
        </w:rPr>
        <w:t xml:space="preserve">SECAM catalogue if possible otherwise select the new ones from the agreed sources and update the Catalogue. </w:t>
      </w:r>
      <w:r>
        <w:rPr>
          <w:rFonts w:hint="eastAsia" w:eastAsia="宋体"/>
          <w:lang w:eastAsia="zh-CN"/>
        </w:rPr>
        <w:t>The template for a security requirement description of virtualized network product also uses the template in current SECAM which is described in TR 33.916</w:t>
      </w:r>
      <w:r>
        <w:rPr>
          <w:rFonts w:eastAsia="宋体"/>
          <w:lang w:eastAsia="zh-CN"/>
        </w:rPr>
        <w:t xml:space="preserve"> [2]</w:t>
      </w:r>
      <w:r>
        <w:rPr>
          <w:rFonts w:hint="eastAsia" w:eastAsia="宋体"/>
          <w:lang w:eastAsia="zh-CN"/>
        </w:rPr>
        <w:t>.</w:t>
      </w:r>
    </w:p>
    <w:p>
      <w:pPr>
        <w:keepNext/>
        <w:keepLines/>
        <w:spacing w:before="120"/>
        <w:ind w:left="1418" w:hanging="1418"/>
        <w:outlineLvl w:val="3"/>
        <w:rPr>
          <w:rFonts w:ascii="Arial" w:hAnsi="Arial" w:eastAsia="宋体"/>
          <w:sz w:val="24"/>
        </w:rPr>
      </w:pPr>
      <w:bookmarkStart w:id="63" w:name="_Toc74132422"/>
      <w:bookmarkStart w:id="64" w:name="_Toc82163705"/>
      <w:r>
        <w:rPr>
          <w:rFonts w:ascii="Arial" w:hAnsi="Arial" w:eastAsia="宋体"/>
          <w:sz w:val="24"/>
        </w:rPr>
        <w:t>5.2.</w:t>
      </w:r>
      <w:r>
        <w:rPr>
          <w:rFonts w:ascii="Arial" w:hAnsi="Arial" w:eastAsia="宋体"/>
          <w:sz w:val="24"/>
          <w:lang w:val="en-US"/>
        </w:rPr>
        <w:t>3</w:t>
      </w:r>
      <w:r>
        <w:rPr>
          <w:rFonts w:ascii="Arial" w:hAnsi="Arial" w:eastAsia="宋体"/>
          <w:sz w:val="24"/>
        </w:rPr>
        <w:t>.4</w:t>
      </w:r>
      <w:r>
        <w:rPr>
          <w:rFonts w:ascii="Arial" w:hAnsi="Arial" w:eastAsia="宋体"/>
          <w:sz w:val="24"/>
        </w:rPr>
        <w:tab/>
      </w:r>
      <w:r>
        <w:rPr>
          <w:rFonts w:ascii="Arial" w:hAnsi="Arial" w:eastAsia="宋体"/>
          <w:sz w:val="24"/>
        </w:rPr>
        <w:t>Guidelines for writing test cases</w:t>
      </w:r>
      <w:bookmarkEnd w:id="63"/>
      <w:bookmarkEnd w:id="64"/>
    </w:p>
    <w:p>
      <w:pPr>
        <w:rPr>
          <w:rFonts w:eastAsia="宋体"/>
          <w:lang w:eastAsia="zh-CN"/>
        </w:rPr>
      </w:pPr>
      <w:r>
        <w:rPr>
          <w:rFonts w:hint="eastAsia" w:eastAsia="宋体"/>
          <w:lang w:eastAsia="zh-CN"/>
        </w:rPr>
        <w:t>Some general guidelines for writing test cases (e.g. describing test case, verifiability and repeatability of test case etc.) are described in clause 5.2.3.4 of TR 33.916</w:t>
      </w:r>
      <w:r>
        <w:rPr>
          <w:rFonts w:eastAsia="宋体"/>
          <w:lang w:eastAsia="zh-CN"/>
        </w:rPr>
        <w:t xml:space="preserve"> [2]</w:t>
      </w:r>
      <w:r>
        <w:rPr>
          <w:rFonts w:hint="eastAsia" w:eastAsia="宋体"/>
          <w:lang w:eastAsia="zh-CN"/>
        </w:rPr>
        <w:t xml:space="preserve">. These general guidelines are also used to guide writing test case of virtualized network product class. </w:t>
      </w:r>
    </w:p>
    <w:p>
      <w:pPr>
        <w:pStyle w:val="37"/>
        <w:rPr>
          <w:rFonts w:eastAsia="Yu Gothic UI"/>
          <w:lang w:eastAsia="zh-CN"/>
        </w:rPr>
      </w:pPr>
      <w:r>
        <w:rPr>
          <w:rFonts w:hint="eastAsia" w:eastAsia="Yu Gothic UI"/>
          <w:lang w:eastAsia="zh-CN"/>
        </w:rPr>
        <w:t xml:space="preserve">NOTE: </w:t>
      </w:r>
      <w:r>
        <w:rPr>
          <w:rFonts w:eastAsia="Yu Gothic UI"/>
          <w:lang w:eastAsia="zh-CN"/>
        </w:rPr>
        <w:tab/>
      </w:r>
      <w:r>
        <w:rPr>
          <w:rFonts w:hint="eastAsia" w:eastAsia="Yu Gothic UI"/>
          <w:lang w:eastAsia="zh-CN"/>
        </w:rPr>
        <w:t xml:space="preserve">All the test cases in the present document do not apply to the scenarios where the tested interfaces are not standard compliant, e.g. when the VNF and VNFM are provided by the same vendor who has proprietary implementation on the interface between them. </w:t>
      </w:r>
    </w:p>
    <w:p>
      <w:pPr>
        <w:pStyle w:val="3"/>
      </w:pPr>
      <w:r>
        <w:rPr>
          <w:lang w:val="en-US"/>
        </w:rPr>
        <w:t>5</w:t>
      </w:r>
      <w:r>
        <w:t>.</w:t>
      </w:r>
      <w:r>
        <w:rPr>
          <w:lang w:val="en-US"/>
        </w:rPr>
        <w:t>3</w:t>
      </w:r>
      <w:r>
        <w:tab/>
      </w:r>
      <w:r>
        <w:t>Improvement of SCAS and new potential security requirements</w:t>
      </w:r>
      <w:bookmarkEnd w:id="53"/>
    </w:p>
    <w:p>
      <w:pPr>
        <w:rPr>
          <w:rFonts w:eastAsia="宋体"/>
          <w:lang w:eastAsia="zh-CN"/>
        </w:rPr>
      </w:pPr>
      <w:r>
        <w:rPr>
          <w:rFonts w:eastAsia="宋体"/>
        </w:rPr>
        <w:t xml:space="preserve">Vendors, operators or other bodies can propose new potential security requirements for addition to 3GPP SCASs </w:t>
      </w:r>
      <w:r>
        <w:rPr>
          <w:rFonts w:hint="eastAsia" w:eastAsia="宋体"/>
          <w:lang w:eastAsia="zh-CN"/>
        </w:rPr>
        <w:t xml:space="preserve">for GVNPs </w:t>
      </w:r>
      <w:r>
        <w:rPr>
          <w:rFonts w:eastAsia="宋体"/>
        </w:rPr>
        <w:t xml:space="preserve">if a new threat or vulnerability has been identified. This gives 3GPP the flexibility to continuously review and improve their SCASs </w:t>
      </w:r>
      <w:r>
        <w:rPr>
          <w:rFonts w:hint="eastAsia" w:eastAsia="宋体"/>
          <w:lang w:eastAsia="zh-CN"/>
        </w:rPr>
        <w:t>for GVNPs</w:t>
      </w:r>
      <w:r>
        <w:rPr>
          <w:rFonts w:eastAsia="宋体"/>
        </w:rPr>
        <w:t>.</w:t>
      </w:r>
      <w:r>
        <w:rPr>
          <w:rFonts w:hint="eastAsia" w:eastAsia="宋体"/>
          <w:lang w:eastAsia="zh-CN"/>
        </w:rPr>
        <w:t xml:space="preserve"> </w:t>
      </w:r>
    </w:p>
    <w:p>
      <w:pPr>
        <w:pStyle w:val="3"/>
        <w:rPr>
          <w:lang w:val="en-US"/>
        </w:rPr>
      </w:pPr>
      <w:bookmarkStart w:id="65" w:name="_Toc97275135"/>
      <w:r>
        <w:rPr>
          <w:lang w:val="en-US"/>
        </w:rPr>
        <w:t>5</w:t>
      </w:r>
      <w:r>
        <w:t>.</w:t>
      </w:r>
      <w:r>
        <w:rPr>
          <w:lang w:val="en-US"/>
        </w:rPr>
        <w:t>4</w:t>
      </w:r>
      <w:r>
        <w:tab/>
      </w:r>
      <w:r>
        <w:rPr>
          <w:rFonts w:hint="eastAsia"/>
        </w:rPr>
        <w:t xml:space="preserve">Basic vulnerability testing requirements for </w:t>
      </w:r>
      <w:r>
        <w:rPr>
          <w:lang w:val="en-US"/>
        </w:rPr>
        <w:t>generic virtualized network product</w:t>
      </w:r>
      <w:bookmarkEnd w:id="65"/>
    </w:p>
    <w:p>
      <w:pPr>
        <w:rPr>
          <w:rFonts w:eastAsia="宋体"/>
          <w:lang w:eastAsia="zh-CN"/>
        </w:rPr>
      </w:pPr>
      <w:r>
        <w:rPr>
          <w:rFonts w:hint="eastAsia" w:eastAsia="宋体"/>
          <w:lang w:eastAsia="zh-CN"/>
        </w:rPr>
        <w:t xml:space="preserve">The basic vulnerability testing </w:t>
      </w:r>
      <w:r>
        <w:rPr>
          <w:rFonts w:eastAsia="宋体"/>
          <w:lang w:eastAsia="zh-CN"/>
        </w:rPr>
        <w:t>activities</w:t>
      </w:r>
      <w:r>
        <w:rPr>
          <w:rFonts w:hint="eastAsia" w:eastAsia="宋体"/>
          <w:lang w:eastAsia="zh-CN"/>
        </w:rPr>
        <w:t xml:space="preserve"> such as </w:t>
      </w:r>
      <w:r>
        <w:rPr>
          <w:rFonts w:eastAsia="宋体"/>
        </w:rPr>
        <w:t xml:space="preserve">Port Scanning, Vulnerability Scanner by the use of </w:t>
      </w:r>
      <w:r>
        <w:rPr>
          <w:rFonts w:hint="eastAsia" w:eastAsia="宋体"/>
          <w:lang w:eastAsia="zh-CN"/>
        </w:rPr>
        <w:t>v</w:t>
      </w:r>
      <w:r>
        <w:rPr>
          <w:rFonts w:eastAsia="宋体"/>
        </w:rPr>
        <w:t>ulnerability scanners</w:t>
      </w:r>
      <w:r>
        <w:rPr>
          <w:rFonts w:hint="eastAsia" w:eastAsia="宋体"/>
          <w:lang w:eastAsia="zh-CN"/>
        </w:rPr>
        <w:t xml:space="preserve"> are the generic </w:t>
      </w:r>
      <w:r>
        <w:rPr>
          <w:rFonts w:eastAsia="宋体"/>
          <w:lang w:eastAsia="zh-CN"/>
        </w:rPr>
        <w:t>mechanism</w:t>
      </w:r>
      <w:r>
        <w:rPr>
          <w:rFonts w:hint="eastAsia" w:eastAsia="宋体"/>
          <w:lang w:eastAsia="zh-CN"/>
        </w:rPr>
        <w:t xml:space="preserve">s to detect the exposures and vulnerabilities of both for the </w:t>
      </w:r>
      <w:r>
        <w:rPr>
          <w:rFonts w:eastAsia="宋体"/>
          <w:lang w:eastAsia="zh-CN"/>
        </w:rPr>
        <w:t>physical</w:t>
      </w:r>
      <w:r>
        <w:rPr>
          <w:rFonts w:hint="eastAsia" w:eastAsia="宋体"/>
          <w:lang w:eastAsia="zh-CN"/>
        </w:rPr>
        <w:t xml:space="preserve"> network products and the virtualized network products. C</w:t>
      </w:r>
      <w:r>
        <w:rPr>
          <w:rFonts w:eastAsia="宋体"/>
          <w:lang w:eastAsia="zh-CN"/>
        </w:rPr>
        <w:t>u</w:t>
      </w:r>
      <w:r>
        <w:rPr>
          <w:rFonts w:hint="eastAsia" w:eastAsia="宋体"/>
          <w:lang w:eastAsia="zh-CN"/>
        </w:rPr>
        <w:t xml:space="preserve">rrently, the </w:t>
      </w:r>
      <w:r>
        <w:rPr>
          <w:rFonts w:eastAsia="宋体"/>
          <w:lang w:eastAsia="zh-CN"/>
        </w:rPr>
        <w:t xml:space="preserve">security testing tools already support vulnerability and port scanning for </w:t>
      </w:r>
      <w:r>
        <w:rPr>
          <w:rFonts w:hint="eastAsia" w:eastAsia="宋体"/>
          <w:lang w:eastAsia="zh-CN"/>
        </w:rPr>
        <w:t xml:space="preserve">the </w:t>
      </w:r>
      <w:r>
        <w:rPr>
          <w:rFonts w:eastAsia="宋体"/>
          <w:lang w:eastAsia="zh-CN"/>
        </w:rPr>
        <w:t>virtualized network products.</w:t>
      </w:r>
      <w:r>
        <w:rPr>
          <w:rFonts w:hint="eastAsia" w:eastAsia="宋体"/>
          <w:lang w:eastAsia="zh-CN"/>
        </w:rPr>
        <w:t xml:space="preserve"> So, the</w:t>
      </w:r>
      <w:r>
        <w:rPr>
          <w:rFonts w:eastAsia="宋体"/>
          <w:lang w:val="en-US" w:eastAsia="zh-CN"/>
        </w:rPr>
        <w:t xml:space="preserve"> existing general</w:t>
      </w:r>
      <w:r>
        <w:rPr>
          <w:rFonts w:hint="eastAsia" w:eastAsia="宋体"/>
          <w:lang w:eastAsia="zh-CN"/>
        </w:rPr>
        <w:t xml:space="preserve"> requirements of p</w:t>
      </w:r>
      <w:r>
        <w:rPr>
          <w:rFonts w:eastAsia="宋体"/>
        </w:rPr>
        <w:t xml:space="preserve">ort </w:t>
      </w:r>
      <w:r>
        <w:rPr>
          <w:rFonts w:hint="eastAsia" w:eastAsia="宋体"/>
          <w:lang w:eastAsia="zh-CN"/>
        </w:rPr>
        <w:t>s</w:t>
      </w:r>
      <w:r>
        <w:rPr>
          <w:rFonts w:eastAsia="宋体"/>
        </w:rPr>
        <w:t>canning</w:t>
      </w:r>
      <w:r>
        <w:rPr>
          <w:rFonts w:hint="eastAsia" w:eastAsia="宋体"/>
          <w:lang w:eastAsia="zh-CN"/>
        </w:rPr>
        <w:t xml:space="preserve"> and v</w:t>
      </w:r>
      <w:r>
        <w:rPr>
          <w:rFonts w:eastAsia="宋体"/>
        </w:rPr>
        <w:t xml:space="preserve">ulnerability </w:t>
      </w:r>
      <w:r>
        <w:rPr>
          <w:rFonts w:hint="eastAsia" w:eastAsia="宋体"/>
          <w:lang w:eastAsia="zh-CN"/>
        </w:rPr>
        <w:t>s</w:t>
      </w:r>
      <w:r>
        <w:rPr>
          <w:rFonts w:eastAsia="宋体"/>
        </w:rPr>
        <w:t>cann</w:t>
      </w:r>
      <w:r>
        <w:rPr>
          <w:rFonts w:hint="eastAsia" w:eastAsia="宋体"/>
          <w:lang w:eastAsia="zh-CN"/>
        </w:rPr>
        <w:t>ing</w:t>
      </w:r>
      <w:r>
        <w:rPr>
          <w:rFonts w:eastAsia="宋体"/>
          <w:lang w:val="en-US" w:eastAsia="zh-CN"/>
        </w:rPr>
        <w:t xml:space="preserve"> </w:t>
      </w:r>
      <w:r>
        <w:rPr>
          <w:rFonts w:hint="eastAsia" w:eastAsia="宋体"/>
          <w:lang w:eastAsia="zh-CN"/>
        </w:rPr>
        <w:t xml:space="preserve">apply to </w:t>
      </w:r>
      <w:r>
        <w:rPr>
          <w:rFonts w:eastAsia="宋体"/>
          <w:lang w:val="en-US" w:eastAsia="zh-CN"/>
        </w:rPr>
        <w:t xml:space="preserve">all types of </w:t>
      </w:r>
      <w:r>
        <w:rPr>
          <w:rFonts w:hint="eastAsia" w:eastAsia="宋体"/>
          <w:lang w:eastAsia="zh-CN"/>
        </w:rPr>
        <w:t xml:space="preserve">GVNP. </w:t>
      </w:r>
    </w:p>
    <w:p>
      <w:pPr>
        <w:rPr>
          <w:rFonts w:eastAsia="宋体"/>
          <w:lang w:eastAsia="zh-CN"/>
        </w:rPr>
      </w:pPr>
      <w:r>
        <w:rPr>
          <w:rFonts w:eastAsia="宋体"/>
        </w:rPr>
        <w:t xml:space="preserve">The target of </w:t>
      </w:r>
      <w:r>
        <w:rPr>
          <w:rFonts w:hint="eastAsia" w:eastAsia="宋体"/>
          <w:lang w:eastAsia="zh-CN"/>
        </w:rPr>
        <w:t>r</w:t>
      </w:r>
      <w:r>
        <w:rPr>
          <w:rFonts w:eastAsia="宋体"/>
          <w:lang w:eastAsia="zh-CN"/>
        </w:rPr>
        <w:t>obustness and fuzz testing</w:t>
      </w:r>
      <w:r>
        <w:rPr>
          <w:rFonts w:eastAsia="宋体"/>
        </w:rPr>
        <w:t xml:space="preserve"> are the protocol stacks (e.g. </w:t>
      </w:r>
      <w:r>
        <w:rPr>
          <w:rFonts w:hint="eastAsia" w:eastAsia="宋体"/>
          <w:lang w:eastAsia="zh-CN"/>
        </w:rPr>
        <w:t>http</w:t>
      </w:r>
      <w:r>
        <w:rPr>
          <w:rFonts w:eastAsia="宋体"/>
        </w:rPr>
        <w:t xml:space="preserve"> stack) rather than the applications</w:t>
      </w:r>
      <w:r>
        <w:rPr>
          <w:rFonts w:hint="eastAsia" w:eastAsia="宋体"/>
          <w:lang w:eastAsia="zh-CN"/>
        </w:rPr>
        <w:t xml:space="preserve">. </w:t>
      </w:r>
      <w:r>
        <w:rPr>
          <w:rFonts w:eastAsia="宋体"/>
          <w:lang w:eastAsia="zh-CN"/>
        </w:rPr>
        <w:t>The protocol stack</w:t>
      </w:r>
      <w:r>
        <w:rPr>
          <w:rFonts w:hint="eastAsia" w:eastAsia="宋体"/>
          <w:lang w:eastAsia="zh-CN"/>
        </w:rPr>
        <w:t>s</w:t>
      </w:r>
      <w:r>
        <w:rPr>
          <w:rFonts w:eastAsia="宋体"/>
          <w:lang w:eastAsia="zh-CN"/>
        </w:rPr>
        <w:t xml:space="preserve"> supported by </w:t>
      </w:r>
      <w:r>
        <w:rPr>
          <w:rFonts w:hint="eastAsia" w:eastAsia="宋体"/>
          <w:lang w:eastAsia="zh-CN"/>
        </w:rPr>
        <w:t xml:space="preserve">the </w:t>
      </w:r>
      <w:r>
        <w:rPr>
          <w:rFonts w:eastAsia="宋体"/>
          <w:lang w:eastAsia="zh-CN"/>
        </w:rPr>
        <w:t xml:space="preserve">NF </w:t>
      </w:r>
      <w:r>
        <w:rPr>
          <w:rFonts w:hint="eastAsia" w:eastAsia="宋体"/>
          <w:lang w:eastAsia="zh-CN"/>
        </w:rPr>
        <w:t>are</w:t>
      </w:r>
      <w:r>
        <w:rPr>
          <w:rFonts w:eastAsia="宋体"/>
          <w:lang w:eastAsia="zh-CN"/>
        </w:rPr>
        <w:t xml:space="preserve"> the same for both </w:t>
      </w:r>
      <w:r>
        <w:rPr>
          <w:rFonts w:hint="eastAsia" w:eastAsia="宋体"/>
          <w:lang w:eastAsia="zh-CN"/>
        </w:rPr>
        <w:t xml:space="preserve">of </w:t>
      </w:r>
      <w:r>
        <w:rPr>
          <w:rFonts w:eastAsia="宋体"/>
          <w:lang w:eastAsia="zh-CN"/>
        </w:rPr>
        <w:t xml:space="preserve">virtualized and physical </w:t>
      </w:r>
      <w:r>
        <w:rPr>
          <w:rFonts w:hint="eastAsia" w:eastAsia="宋体"/>
          <w:lang w:eastAsia="zh-CN"/>
        </w:rPr>
        <w:t>network products. So, the</w:t>
      </w:r>
      <w:r>
        <w:rPr>
          <w:rFonts w:eastAsia="宋体"/>
          <w:lang w:val="en-US" w:eastAsia="zh-CN"/>
        </w:rPr>
        <w:t xml:space="preserve"> existing general</w:t>
      </w:r>
      <w:r>
        <w:rPr>
          <w:rFonts w:hint="eastAsia" w:eastAsia="宋体"/>
          <w:lang w:eastAsia="zh-CN"/>
        </w:rPr>
        <w:t xml:space="preserve"> requirements of r</w:t>
      </w:r>
      <w:r>
        <w:rPr>
          <w:rFonts w:eastAsia="宋体"/>
          <w:lang w:eastAsia="zh-CN"/>
        </w:rPr>
        <w:t>obustness and fuzz testing</w:t>
      </w:r>
      <w:r>
        <w:rPr>
          <w:rFonts w:eastAsia="宋体"/>
          <w:lang w:val="en-US" w:eastAsia="zh-CN"/>
        </w:rPr>
        <w:t xml:space="preserve"> </w:t>
      </w:r>
      <w:r>
        <w:rPr>
          <w:rFonts w:hint="eastAsia" w:eastAsia="宋体"/>
          <w:lang w:eastAsia="zh-CN"/>
        </w:rPr>
        <w:t>apply to GVNPs.</w:t>
      </w:r>
    </w:p>
    <w:p>
      <w:pPr>
        <w:pStyle w:val="2"/>
      </w:pPr>
      <w:bookmarkStart w:id="66" w:name="_Toc97275136"/>
      <w:r>
        <w:rPr>
          <w:lang w:val="en-US"/>
        </w:rPr>
        <w:t>6</w:t>
      </w:r>
      <w:r>
        <w:tab/>
      </w:r>
      <w:r>
        <w:t>Vendor development and product lifecycle processes and test laboratory accreditation</w:t>
      </w:r>
      <w:bookmarkEnd w:id="66"/>
    </w:p>
    <w:p>
      <w:pPr>
        <w:pStyle w:val="3"/>
      </w:pPr>
      <w:bookmarkStart w:id="67" w:name="_Toc97275137"/>
      <w:r>
        <w:rPr>
          <w:lang w:val="en-US"/>
        </w:rPr>
        <w:t>6</w:t>
      </w:r>
      <w:r>
        <w:t>.1</w:t>
      </w:r>
      <w:r>
        <w:tab/>
      </w:r>
      <w:r>
        <w:t>Overview</w:t>
      </w:r>
      <w:bookmarkEnd w:id="67"/>
    </w:p>
    <w:p>
      <w:pPr>
        <w:rPr>
          <w:lang w:eastAsia="zh-CN"/>
        </w:rPr>
      </w:pPr>
      <w:r>
        <w:rPr>
          <w:rFonts w:hint="eastAsia"/>
          <w:lang w:eastAsia="zh-CN"/>
        </w:rPr>
        <w:t xml:space="preserve">According to the description from clause 4.4,  the scope of SECAM accreditation </w:t>
      </w:r>
      <w:r>
        <w:rPr>
          <w:lang w:val="en-US" w:eastAsia="zh-CN"/>
        </w:rPr>
        <w:t xml:space="preserve">described </w:t>
      </w:r>
      <w:r>
        <w:rPr>
          <w:rFonts w:hint="eastAsia"/>
          <w:lang w:eastAsia="zh-CN"/>
        </w:rPr>
        <w:t>in TR 33.916</w:t>
      </w:r>
      <w:r>
        <w:rPr>
          <w:lang w:val="en-US" w:eastAsia="zh-CN"/>
        </w:rPr>
        <w:t xml:space="preserve"> [2] is </w:t>
      </w:r>
      <w:r>
        <w:rPr>
          <w:rFonts w:hint="eastAsia"/>
          <w:lang w:eastAsia="zh-CN"/>
        </w:rPr>
        <w:t xml:space="preserve">applicable to all of the network products, regardless of whether the network product is physical </w:t>
      </w:r>
      <w:r>
        <w:rPr>
          <w:lang w:eastAsia="zh-CN"/>
        </w:rPr>
        <w:t>network</w:t>
      </w:r>
      <w:r>
        <w:rPr>
          <w:rFonts w:hint="eastAsia"/>
          <w:lang w:eastAsia="zh-CN"/>
        </w:rPr>
        <w:t xml:space="preserve"> product or virtuali</w:t>
      </w:r>
      <w:r>
        <w:rPr>
          <w:lang w:val="en-US" w:eastAsia="zh-CN"/>
        </w:rPr>
        <w:t>z</w:t>
      </w:r>
      <w:r>
        <w:rPr>
          <w:rFonts w:hint="eastAsia"/>
          <w:lang w:eastAsia="zh-CN"/>
        </w:rPr>
        <w:t>ed network product.</w:t>
      </w:r>
      <w:r>
        <w:rPr>
          <w:lang w:eastAsia="zh-CN"/>
        </w:rPr>
        <w:t xml:space="preserve"> </w:t>
      </w:r>
      <w:r>
        <w:rPr>
          <w:rFonts w:hint="eastAsia"/>
          <w:lang w:eastAsia="zh-CN"/>
        </w:rPr>
        <w:t>GSMA F</w:t>
      </w:r>
      <w:r>
        <w:rPr>
          <w:rFonts w:hint="eastAsia"/>
          <w:lang w:val="en-US" w:eastAsia="zh-CN"/>
        </w:rPr>
        <w:t>S</w:t>
      </w:r>
      <w:r>
        <w:rPr>
          <w:rFonts w:hint="eastAsia"/>
          <w:lang w:eastAsia="zh-CN"/>
        </w:rPr>
        <w:t>.14, F</w:t>
      </w:r>
      <w:r>
        <w:rPr>
          <w:rFonts w:hint="eastAsia"/>
          <w:lang w:val="en-US" w:eastAsia="zh-CN"/>
        </w:rPr>
        <w:t>S</w:t>
      </w:r>
      <w:r>
        <w:rPr>
          <w:rFonts w:hint="eastAsia"/>
          <w:lang w:eastAsia="zh-CN"/>
        </w:rPr>
        <w:t>.15 and F</w:t>
      </w:r>
      <w:r>
        <w:rPr>
          <w:rFonts w:hint="eastAsia"/>
          <w:lang w:val="en-US" w:eastAsia="zh-CN"/>
        </w:rPr>
        <w:t>S</w:t>
      </w:r>
      <w:r>
        <w:rPr>
          <w:rFonts w:hint="eastAsia"/>
          <w:lang w:eastAsia="zh-CN"/>
        </w:rPr>
        <w:t>.16</w:t>
      </w:r>
      <w:r>
        <w:rPr>
          <w:rFonts w:hint="eastAsia"/>
          <w:lang w:val="en-US" w:eastAsia="zh-CN"/>
        </w:rPr>
        <w:t>, FS.46</w:t>
      </w:r>
      <w:r>
        <w:rPr>
          <w:rFonts w:hint="eastAsia"/>
          <w:lang w:eastAsia="zh-CN"/>
        </w:rPr>
        <w:t xml:space="preserve"> [</w:t>
      </w:r>
      <w:r>
        <w:rPr>
          <w:rFonts w:hint="eastAsia"/>
          <w:lang w:val="en-US" w:eastAsia="zh-CN"/>
        </w:rPr>
        <w:t>9</w:t>
      </w:r>
      <w:r>
        <w:rPr>
          <w:rFonts w:hint="eastAsia"/>
          <w:lang w:eastAsia="zh-CN"/>
        </w:rPr>
        <w:t>]</w:t>
      </w:r>
      <w:r>
        <w:rPr>
          <w:lang w:eastAsia="zh-CN"/>
        </w:rPr>
        <w:t>,</w:t>
      </w:r>
      <w:r>
        <w:rPr>
          <w:rFonts w:hint="eastAsia"/>
          <w:lang w:eastAsia="zh-CN"/>
        </w:rPr>
        <w:t xml:space="preserve"> [</w:t>
      </w:r>
      <w:r>
        <w:rPr>
          <w:rFonts w:hint="eastAsia"/>
          <w:lang w:val="en-US" w:eastAsia="zh-CN"/>
        </w:rPr>
        <w:t>10</w:t>
      </w:r>
      <w:r>
        <w:rPr>
          <w:rFonts w:hint="eastAsia"/>
          <w:lang w:eastAsia="zh-CN"/>
        </w:rPr>
        <w:t>]</w:t>
      </w:r>
      <w:r>
        <w:rPr>
          <w:lang w:eastAsia="zh-CN"/>
        </w:rPr>
        <w:t xml:space="preserve"> </w:t>
      </w:r>
      <w:r>
        <w:rPr>
          <w:rFonts w:hint="eastAsia"/>
          <w:lang w:val="en-US" w:eastAsia="zh-CN"/>
        </w:rPr>
        <w:t>[11]</w:t>
      </w:r>
      <w:r>
        <w:rPr>
          <w:lang w:eastAsia="zh-CN"/>
        </w:rPr>
        <w:t>and</w:t>
      </w:r>
      <w:r>
        <w:rPr>
          <w:rFonts w:hint="eastAsia"/>
          <w:lang w:eastAsia="zh-CN"/>
        </w:rPr>
        <w:t xml:space="preserve"> [</w:t>
      </w:r>
      <w:r>
        <w:rPr>
          <w:lang w:val="en-US" w:eastAsia="zh-CN"/>
        </w:rPr>
        <w:t>7</w:t>
      </w:r>
      <w:r>
        <w:rPr>
          <w:rFonts w:hint="eastAsia"/>
          <w:lang w:eastAsia="zh-CN"/>
        </w:rPr>
        <w:t>] described t</w:t>
      </w:r>
      <w:r>
        <w:rPr>
          <w:lang w:eastAsia="zh-CN"/>
        </w:rPr>
        <w:t xml:space="preserve">est </w:t>
      </w:r>
      <w:r>
        <w:rPr>
          <w:rFonts w:hint="eastAsia"/>
          <w:lang w:eastAsia="zh-CN"/>
        </w:rPr>
        <w:t>l</w:t>
      </w:r>
      <w:r>
        <w:rPr>
          <w:lang w:eastAsia="zh-CN"/>
        </w:rPr>
        <w:t>aboratory</w:t>
      </w:r>
      <w:r>
        <w:rPr>
          <w:rFonts w:hint="eastAsia"/>
          <w:lang w:eastAsia="zh-CN"/>
        </w:rPr>
        <w:t xml:space="preserve"> a</w:t>
      </w:r>
      <w:r>
        <w:rPr>
          <w:lang w:eastAsia="zh-CN"/>
        </w:rPr>
        <w:t>ccreditation</w:t>
      </w:r>
      <w:r>
        <w:rPr>
          <w:rFonts w:hint="eastAsia"/>
          <w:lang w:eastAsia="zh-CN"/>
        </w:rPr>
        <w:t>, v</w:t>
      </w:r>
      <w:r>
        <w:t>endor development and product lifecycle processes</w:t>
      </w:r>
      <w:r>
        <w:rPr>
          <w:rFonts w:hint="eastAsia"/>
          <w:lang w:eastAsia="zh-CN"/>
        </w:rPr>
        <w:t xml:space="preserve"> and security requirements respectively. These are generic accreditation and processes. So, the processes of v</w:t>
      </w:r>
      <w:r>
        <w:t>endor development and product lifecycle processes and test laboratory accreditation</w:t>
      </w:r>
      <w:r>
        <w:rPr>
          <w:rFonts w:hint="eastAsia"/>
          <w:lang w:eastAsia="zh-CN"/>
        </w:rPr>
        <w:t xml:space="preserve"> in clause 6 of TR 33.916 [</w:t>
      </w:r>
      <w:r>
        <w:rPr>
          <w:lang w:eastAsia="zh-CN"/>
        </w:rPr>
        <w:t>2</w:t>
      </w:r>
      <w:r>
        <w:rPr>
          <w:rFonts w:hint="eastAsia"/>
          <w:lang w:eastAsia="zh-CN"/>
        </w:rPr>
        <w:t>], which provide the overview of the processes and accreditation in GSMA NESA</w:t>
      </w:r>
      <w:r>
        <w:rPr>
          <w:rFonts w:hint="eastAsia"/>
          <w:lang w:val="en-US" w:eastAsia="zh-CN"/>
        </w:rPr>
        <w:t>S</w:t>
      </w:r>
      <w:r>
        <w:rPr>
          <w:rFonts w:hint="eastAsia"/>
          <w:lang w:eastAsia="zh-CN"/>
        </w:rPr>
        <w:t xml:space="preserve">G are apply to </w:t>
      </w:r>
      <w:r>
        <w:rPr>
          <w:lang w:val="en-US" w:eastAsia="zh-CN"/>
        </w:rPr>
        <w:t xml:space="preserve">type 1 of </w:t>
      </w:r>
      <w:r>
        <w:rPr>
          <w:rFonts w:hint="eastAsia"/>
          <w:lang w:eastAsia="zh-CN"/>
        </w:rPr>
        <w:t>virtuali</w:t>
      </w:r>
      <w:r>
        <w:rPr>
          <w:lang w:val="en-US" w:eastAsia="zh-CN"/>
        </w:rPr>
        <w:t>z</w:t>
      </w:r>
      <w:r>
        <w:rPr>
          <w:rFonts w:hint="eastAsia"/>
          <w:lang w:eastAsia="zh-CN"/>
        </w:rPr>
        <w:t xml:space="preserve">ed network products </w:t>
      </w:r>
      <w:r>
        <w:rPr>
          <w:lang w:eastAsia="zh-CN"/>
        </w:rPr>
        <w:t>as well</w:t>
      </w:r>
      <w:r>
        <w:rPr>
          <w:rFonts w:hint="eastAsia"/>
          <w:lang w:eastAsia="zh-CN"/>
        </w:rPr>
        <w:t>.</w:t>
      </w:r>
    </w:p>
    <w:p>
      <w:pPr>
        <w:pStyle w:val="37"/>
        <w:rPr>
          <w:rFonts w:eastAsia="Yu Gothic UI"/>
          <w:lang w:eastAsia="zh-CN"/>
        </w:rPr>
      </w:pPr>
      <w:r>
        <w:rPr>
          <w:rFonts w:eastAsia="Yu Gothic UI"/>
          <w:lang w:eastAsia="zh-CN"/>
        </w:rPr>
        <w:t xml:space="preserve">NOTE 1: The product development and lifecycle processes as well as test laboratory accreditation procedure described in the present document needs to be revisited once GSMA </w:t>
      </w:r>
      <w:r>
        <w:rPr>
          <w:rFonts w:hint="eastAsia" w:eastAsia="Yu Gothic UI"/>
          <w:lang w:val="en-US" w:eastAsia="zh-CN"/>
        </w:rPr>
        <w:t>NESASG</w:t>
      </w:r>
      <w:r>
        <w:rPr>
          <w:rFonts w:eastAsia="Yu Gothic UI"/>
          <w:lang w:eastAsia="zh-CN"/>
        </w:rPr>
        <w:t xml:space="preserve"> publishes new methodology specifications on NESAS.</w:t>
      </w:r>
    </w:p>
    <w:p>
      <w:pPr>
        <w:pStyle w:val="37"/>
      </w:pPr>
      <w:r>
        <w:t xml:space="preserve">NOTE 2 : GSMA </w:t>
      </w:r>
      <w:r>
        <w:rPr>
          <w:rFonts w:hint="eastAsia"/>
          <w:lang w:val="en-US" w:eastAsia="zh-CN"/>
        </w:rPr>
        <w:t>NESASG</w:t>
      </w:r>
      <w:r>
        <w:t xml:space="preserve"> is ultimately responsible for defining the entire vendor development, product lifecycle processes, and test laboratory accreditation, including dispute resolution process. Therefore, it is the responsibility of GSMA </w:t>
      </w:r>
      <w:r>
        <w:rPr>
          <w:rFonts w:hint="eastAsia"/>
          <w:lang w:val="en-US" w:eastAsia="zh-CN"/>
        </w:rPr>
        <w:t>NESASG</w:t>
      </w:r>
      <w:r>
        <w:t xml:space="preserve"> to confirm if the current process defined in G</w:t>
      </w:r>
      <w:r>
        <w:rPr>
          <w:rFonts w:hint="eastAsia"/>
          <w:lang w:val="en-US" w:eastAsia="zh-CN"/>
        </w:rPr>
        <w:t>S</w:t>
      </w:r>
      <w:r>
        <w:t xml:space="preserve">MA is sufficient to cover </w:t>
      </w:r>
      <w:r>
        <w:rPr>
          <w:lang w:val="en-US"/>
        </w:rPr>
        <w:t xml:space="preserve">type 1 of </w:t>
      </w:r>
      <w:r>
        <w:t>virtuali</w:t>
      </w:r>
      <w:r>
        <w:rPr>
          <w:lang w:val="en-US"/>
        </w:rPr>
        <w:t>z</w:t>
      </w:r>
      <w:r>
        <w:t xml:space="preserve">ed network products. </w:t>
      </w:r>
    </w:p>
    <w:p>
      <w:pPr>
        <w:pStyle w:val="37"/>
        <w:rPr>
          <w:lang w:val="en-US"/>
        </w:rPr>
      </w:pPr>
      <w:r>
        <w:rPr>
          <w:lang w:val="en-US"/>
        </w:rPr>
        <w:t xml:space="preserve">NOTE 3: </w:t>
      </w:r>
      <w:r>
        <w:t xml:space="preserve">The final choices and rules for the accreditation and monitoring rules are under the responsibility of the SECAM Accreditation Body. </w:t>
      </w:r>
      <w:r>
        <w:rPr>
          <w:rFonts w:eastAsia="Yu Gothic UI"/>
          <w:lang w:eastAsia="zh-CN"/>
        </w:rPr>
        <w:t>It is recommended to leave accreditation responsibility to GSMA</w:t>
      </w:r>
      <w:r>
        <w:t>. This clause outlines what is in scope of the SECAM Accreditation Body.</w:t>
      </w:r>
    </w:p>
    <w:p>
      <w:pPr>
        <w:pStyle w:val="3"/>
      </w:pPr>
      <w:bookmarkStart w:id="68" w:name="_Toc97275138"/>
      <w:r>
        <w:rPr>
          <w:lang w:val="en-US"/>
        </w:rPr>
        <w:t>6</w:t>
      </w:r>
      <w:r>
        <w:t>.</w:t>
      </w:r>
      <w:r>
        <w:rPr>
          <w:lang w:val="en-US"/>
        </w:rPr>
        <w:t>2</w:t>
      </w:r>
      <w:r>
        <w:tab/>
      </w:r>
      <w:r>
        <w:t>Audit and accreditation of Vendor network product development and network product lifecycle management processes</w:t>
      </w:r>
      <w:bookmarkEnd w:id="68"/>
    </w:p>
    <w:p>
      <w:r>
        <w:rPr>
          <w:lang w:val="en-US" w:eastAsia="zh-CN"/>
        </w:rPr>
        <w:t xml:space="preserve">Since </w:t>
      </w:r>
      <w:r>
        <w:rPr>
          <w:rFonts w:hint="eastAsia"/>
          <w:lang w:eastAsia="zh-CN"/>
        </w:rPr>
        <w:t xml:space="preserve"> the scope of SECAM accreditation </w:t>
      </w:r>
      <w:r>
        <w:rPr>
          <w:lang w:val="en-US" w:eastAsia="zh-CN"/>
        </w:rPr>
        <w:t xml:space="preserve">described </w:t>
      </w:r>
      <w:r>
        <w:rPr>
          <w:rFonts w:hint="eastAsia"/>
          <w:lang w:eastAsia="zh-CN"/>
        </w:rPr>
        <w:t>in TR 33.916</w:t>
      </w:r>
      <w:r>
        <w:rPr>
          <w:lang w:val="en-US" w:eastAsia="zh-CN"/>
        </w:rPr>
        <w:t xml:space="preserve"> [2] is </w:t>
      </w:r>
      <w:r>
        <w:rPr>
          <w:rFonts w:hint="eastAsia"/>
          <w:lang w:eastAsia="zh-CN"/>
        </w:rPr>
        <w:t>applicable to all of the network products</w:t>
      </w:r>
      <w:r>
        <w:rPr>
          <w:lang w:val="en-US" w:eastAsia="zh-CN"/>
        </w:rPr>
        <w:t xml:space="preserve">, </w:t>
      </w:r>
      <w:r>
        <w:rPr>
          <w:lang w:val="en-US"/>
        </w:rPr>
        <w:t>t</w:t>
      </w:r>
      <w:r>
        <w:t xml:space="preserve">he evaluation of the security relevant part of the Vendor </w:t>
      </w:r>
      <w:r>
        <w:rPr>
          <w:lang w:val="en-US"/>
        </w:rPr>
        <w:t xml:space="preserve">virtulized </w:t>
      </w:r>
      <w:r>
        <w:t xml:space="preserve">network product development and </w:t>
      </w:r>
      <w:r>
        <w:rPr>
          <w:lang w:val="en-US"/>
        </w:rPr>
        <w:t xml:space="preserve">virtualized </w:t>
      </w:r>
      <w:r>
        <w:t xml:space="preserve">network product lifecycle management processes is </w:t>
      </w:r>
      <w:r>
        <w:rPr>
          <w:lang w:val="en-US"/>
        </w:rPr>
        <w:t xml:space="preserve">also </w:t>
      </w:r>
      <w:r>
        <w:t>done as part of the vendor accreditation process by the SECAM Accreditation Body.</w:t>
      </w:r>
    </w:p>
    <w:p>
      <w:r>
        <w:t xml:space="preserve"> Vendor </w:t>
      </w:r>
      <w:r>
        <w:rPr>
          <w:lang w:val="en-US"/>
        </w:rPr>
        <w:t xml:space="preserve">virtualized </w:t>
      </w:r>
      <w:r>
        <w:t xml:space="preserve">network product development and </w:t>
      </w:r>
      <w:r>
        <w:rPr>
          <w:lang w:val="en-US"/>
        </w:rPr>
        <w:t xml:space="preserve">virtualized </w:t>
      </w:r>
      <w:r>
        <w:t>network product lifecycle management processes assurance requirements as well as related evaluation activities generic to all network product classes are defined by the SECAM Accreditation Body. The vendor will define their own processes and describe them in written format. During an audit, the processes will be evaluated and their application on development activities in practice will be verified. An accreditation will be awarded, if the requirements are met.</w:t>
      </w:r>
    </w:p>
    <w:p>
      <w:pPr>
        <w:keepNext/>
        <w:keepLines/>
        <w:rPr>
          <w:lang w:val="en-US" w:eastAsia="zh-CN"/>
        </w:rPr>
      </w:pPr>
      <w:r>
        <w:rPr>
          <w:lang w:val="en-US" w:eastAsia="zh-CN"/>
        </w:rPr>
        <w:t>As described in clause 6.2 of TR 33.9</w:t>
      </w:r>
      <w:r>
        <w:rPr>
          <w:rFonts w:hint="eastAsia"/>
          <w:lang w:val="en-US" w:eastAsia="zh-CN"/>
        </w:rPr>
        <w:t>1</w:t>
      </w:r>
      <w:r>
        <w:rPr>
          <w:lang w:val="en-US" w:eastAsia="zh-CN"/>
        </w:rPr>
        <w:t xml:space="preserve">6 </w:t>
      </w:r>
      <w:r>
        <w:rPr>
          <w:highlight w:val="none"/>
          <w:lang w:val="en-US" w:eastAsia="zh-CN"/>
        </w:rPr>
        <w:t>[2]</w:t>
      </w:r>
      <w:r>
        <w:rPr>
          <w:lang w:val="en-US" w:eastAsia="zh-CN"/>
        </w:rPr>
        <w:t xml:space="preserve">, </w:t>
      </w:r>
      <w:bookmarkStart w:id="69" w:name="OLE_LINK1"/>
      <w:r>
        <w:rPr>
          <w:lang w:val="en-US" w:eastAsia="zh-CN"/>
        </w:rPr>
        <w:t>l</w:t>
      </w:r>
      <w:r>
        <w:rPr>
          <w:lang w:eastAsia="zh-CN"/>
        </w:rPr>
        <w:t xml:space="preserve">ifecycle management </w:t>
      </w:r>
      <w:r>
        <w:rPr>
          <w:lang w:val="en-US" w:eastAsia="zh-CN"/>
        </w:rPr>
        <w:t xml:space="preserve">of virtualized network products also </w:t>
      </w:r>
      <w:r>
        <w:rPr>
          <w:lang w:eastAsia="zh-CN"/>
        </w:rPr>
        <w:t xml:space="preserve">consists of establishing discipline and control in the updates of </w:t>
      </w:r>
      <w:r>
        <w:rPr>
          <w:lang w:val="en-US" w:eastAsia="zh-CN"/>
        </w:rPr>
        <w:t xml:space="preserve">virtualized </w:t>
      </w:r>
      <w:r>
        <w:rPr>
          <w:lang w:eastAsia="zh-CN"/>
        </w:rPr>
        <w:t>network product during its development and maintenance. Lifecycle management controls are important during no</w:t>
      </w:r>
      <w:r>
        <w:t xml:space="preserve">rmal improvement of </w:t>
      </w:r>
      <w:r>
        <w:rPr>
          <w:lang w:val="en-US"/>
        </w:rPr>
        <w:t xml:space="preserve">virtualized </w:t>
      </w:r>
      <w:r>
        <w:rPr>
          <w:lang w:eastAsia="zh-CN"/>
        </w:rPr>
        <w:t xml:space="preserve">network </w:t>
      </w:r>
      <w:r>
        <w:t xml:space="preserve">product as well as for </w:t>
      </w:r>
      <w:r>
        <w:rPr>
          <w:lang w:eastAsia="zh-CN"/>
        </w:rPr>
        <w:t>v</w:t>
      </w:r>
      <w:r>
        <w:t>ulnerability/security flaw</w:t>
      </w:r>
      <w:r>
        <w:rPr>
          <w:lang w:eastAsia="zh-CN"/>
        </w:rPr>
        <w:t xml:space="preserve"> remediation (documentation used to track vulnerability/security flaw, remediation procedure with relation to corrective actions for each identified  vulnerability/security flaw…). </w:t>
      </w:r>
      <w:r>
        <w:rPr>
          <w:lang w:eastAsia="zh-CN"/>
        </w:rPr>
        <w:br w:type="textWrapping"/>
      </w:r>
      <w:r>
        <w:rPr>
          <w:lang w:eastAsia="zh-CN"/>
        </w:rPr>
        <w:t xml:space="preserve">The vendor accreditation for </w:t>
      </w:r>
      <w:r>
        <w:rPr>
          <w:lang w:val="en-US" w:eastAsia="zh-CN"/>
        </w:rPr>
        <w:t xml:space="preserve">virtualized </w:t>
      </w:r>
      <w:r>
        <w:rPr>
          <w:lang w:eastAsia="zh-CN"/>
        </w:rPr>
        <w:t xml:space="preserve">network product development and </w:t>
      </w:r>
      <w:r>
        <w:rPr>
          <w:lang w:val="en-US" w:eastAsia="zh-CN"/>
        </w:rPr>
        <w:t xml:space="preserve">virtualized </w:t>
      </w:r>
      <w:r>
        <w:rPr>
          <w:lang w:eastAsia="zh-CN"/>
        </w:rPr>
        <w:t>network product life cycle management processes will provide assurance for these aspects in SECAM.</w:t>
      </w:r>
      <w:r>
        <w:rPr>
          <w:lang w:val="en-US" w:eastAsia="zh-CN"/>
        </w:rPr>
        <w:t xml:space="preserve"> </w:t>
      </w:r>
    </w:p>
    <w:p>
      <w:pPr>
        <w:keepNext/>
        <w:keepLines/>
        <w:rPr>
          <w:highlight w:val="none"/>
          <w:lang w:val="en-US" w:eastAsia="zh-CN"/>
        </w:rPr>
      </w:pPr>
      <w:r>
        <w:rPr>
          <w:lang w:val="en-US" w:eastAsia="zh-CN"/>
        </w:rPr>
        <w:t xml:space="preserve">In addition, for type 1 of virtualized network products, a VNF is instantiated through a series of operations, such as parsing VNF package files, parsing VNFD, instantiating VMs, etc, after a type 1 of virtualized network products (i.e. a VNF package and related softwares etc.) to a operator delivered by a vendor. </w:t>
      </w:r>
      <w:r>
        <w:rPr>
          <w:highlight w:val="none"/>
          <w:lang w:val="en-US" w:eastAsia="zh-CN"/>
        </w:rPr>
        <w:t xml:space="preserve"> The VNF instance can be updated, migrated and deleted, scaled-in, scale-down etc.  by VNFM. These processes is called VNF life cycle management defined in ETSI GS NFV 003 [</w:t>
      </w:r>
      <w:r>
        <w:rPr>
          <w:rFonts w:hint="eastAsia"/>
          <w:highlight w:val="none"/>
          <w:lang w:val="en-US" w:eastAsia="zh-CN"/>
        </w:rPr>
        <w:t>12</w:t>
      </w:r>
      <w:r>
        <w:rPr>
          <w:highlight w:val="none"/>
          <w:lang w:val="en-US" w:eastAsia="zh-CN"/>
        </w:rPr>
        <w:t>], it is different from the lifecycle management process of virtualized network products. Its audit and accreditation are out of scope in 3GPP.</w:t>
      </w:r>
    </w:p>
    <w:bookmarkEnd w:id="69"/>
    <w:p>
      <w:r>
        <w:t xml:space="preserve">The Vendor </w:t>
      </w:r>
      <w:r>
        <w:rPr>
          <w:lang w:val="en-US"/>
        </w:rPr>
        <w:t xml:space="preserve">virtualized </w:t>
      </w:r>
      <w:r>
        <w:t xml:space="preserve">network product development and </w:t>
      </w:r>
      <w:r>
        <w:rPr>
          <w:lang w:val="en-US"/>
        </w:rPr>
        <w:t xml:space="preserve">virtualized </w:t>
      </w:r>
      <w:r>
        <w:t xml:space="preserve">network product lifecycle management processes assessment does not necessarily apply only to a single </w:t>
      </w:r>
      <w:r>
        <w:rPr>
          <w:lang w:val="en-US"/>
        </w:rPr>
        <w:t xml:space="preserve">virtualized </w:t>
      </w:r>
      <w:r>
        <w:t xml:space="preserve">network product. Vendors can submit their generic </w:t>
      </w:r>
      <w:r>
        <w:rPr>
          <w:lang w:val="en-US"/>
        </w:rPr>
        <w:t xml:space="preserve">virtualized </w:t>
      </w:r>
      <w:r>
        <w:t xml:space="preserve">network product development and </w:t>
      </w:r>
      <w:r>
        <w:rPr>
          <w:lang w:val="en-US"/>
        </w:rPr>
        <w:t xml:space="preserve">virtualized </w:t>
      </w:r>
      <w:r>
        <w:t xml:space="preserve">network product lifecycle management processes or a subset of them for auditing and accreditation. Generic </w:t>
      </w:r>
      <w:r>
        <w:rPr>
          <w:lang w:val="en-US"/>
        </w:rPr>
        <w:t xml:space="preserve">virtualized </w:t>
      </w:r>
      <w:r>
        <w:t xml:space="preserve">network product development and </w:t>
      </w:r>
      <w:r>
        <w:rPr>
          <w:lang w:val="en-US"/>
        </w:rPr>
        <w:t xml:space="preserve">virtualized </w:t>
      </w:r>
      <w:r>
        <w:t xml:space="preserve">network product lifecycle management processes are usually used during development of all or some products of the same vendor. As different </w:t>
      </w:r>
      <w:r>
        <w:rPr>
          <w:lang w:val="en-US"/>
        </w:rPr>
        <w:t xml:space="preserve">virtualized </w:t>
      </w:r>
      <w:r>
        <w:t xml:space="preserve">network product development and </w:t>
      </w:r>
      <w:r>
        <w:rPr>
          <w:lang w:val="en-US"/>
        </w:rPr>
        <w:t xml:space="preserve">virtualized </w:t>
      </w:r>
      <w:r>
        <w:t xml:space="preserve">network product lifecycle management processes could be utilized within the organization of one vendor, e.g. due to mergers or acquisitions, vendors could obtain and hold accreditation for different generic </w:t>
      </w:r>
      <w:r>
        <w:rPr>
          <w:lang w:val="en-US"/>
        </w:rPr>
        <w:t xml:space="preserve">virtualized </w:t>
      </w:r>
      <w:r>
        <w:t xml:space="preserve">network product development and </w:t>
      </w:r>
      <w:r>
        <w:rPr>
          <w:lang w:val="en-US"/>
        </w:rPr>
        <w:t xml:space="preserve">virtualized </w:t>
      </w:r>
      <w:r>
        <w:t>network product lifecycle management processes.</w:t>
      </w:r>
    </w:p>
    <w:p>
      <w:r>
        <w:t>Once the vendor obtains accreditation and as long as the accreditation has not expired, vendors are allowed to produce development process compliance declarations for the "</w:t>
      </w:r>
      <w:r>
        <w:rPr>
          <w:lang w:val="en-US"/>
        </w:rPr>
        <w:t xml:space="preserve">virtualized </w:t>
      </w:r>
      <w:r>
        <w:t xml:space="preserve">network product development and </w:t>
      </w:r>
      <w:r>
        <w:rPr>
          <w:lang w:val="en-US"/>
        </w:rPr>
        <w:t xml:space="preserve">virtualized </w:t>
      </w:r>
      <w:r>
        <w:t>network product lifecycle management processes compliance validation" task on their own.</w:t>
      </w:r>
    </w:p>
    <w:p>
      <w:r>
        <w:t xml:space="preserve">At the beginning of a SECAM evaluation of a product, the Vendor will have to provide a development process compliance declaration to the compliance tester containing a rationale showing that the generic accredited process was effectively applied in the </w:t>
      </w:r>
      <w:r>
        <w:rPr>
          <w:lang w:val="en-US"/>
        </w:rPr>
        <w:t xml:space="preserve">virtualized </w:t>
      </w:r>
      <w:r>
        <w:t xml:space="preserve">network product development and </w:t>
      </w:r>
      <w:r>
        <w:rPr>
          <w:lang w:val="en-US"/>
        </w:rPr>
        <w:t xml:space="preserve">virtualized </w:t>
      </w:r>
      <w:r>
        <w:t xml:space="preserve">network product lifecycle management of the </w:t>
      </w:r>
      <w:r>
        <w:rPr>
          <w:lang w:val="en-US"/>
        </w:rPr>
        <w:t xml:space="preserve">virtualized </w:t>
      </w:r>
      <w:r>
        <w:t xml:space="preserve">network product under evaluation. </w:t>
      </w:r>
    </w:p>
    <w:p>
      <w:r>
        <w:t xml:space="preserve">Requirements and accreditation procedures for vendor development lifecycle process and product lifecycle maintenance process accreditation are </w:t>
      </w:r>
      <w:r>
        <w:rPr>
          <w:lang w:eastAsia="ja-JP"/>
        </w:rPr>
        <w:t>specified in [</w:t>
      </w:r>
      <w:r>
        <w:rPr>
          <w:rFonts w:hint="eastAsia" w:eastAsia="宋体"/>
          <w:lang w:val="en-US" w:eastAsia="zh-CN"/>
        </w:rPr>
        <w:t>10</w:t>
      </w:r>
      <w:r>
        <w:rPr>
          <w:lang w:eastAsia="ja-JP"/>
        </w:rPr>
        <w:t>]</w:t>
      </w:r>
      <w:r>
        <w:t>.</w:t>
      </w:r>
    </w:p>
    <w:p>
      <w:pPr>
        <w:pStyle w:val="3"/>
      </w:pPr>
      <w:bookmarkStart w:id="70" w:name="_Toc97275139"/>
      <w:r>
        <w:rPr>
          <w:lang w:val="en-US"/>
        </w:rPr>
        <w:t>6</w:t>
      </w:r>
      <w:r>
        <w:t>.</w:t>
      </w:r>
      <w:r>
        <w:rPr>
          <w:lang w:val="en-US"/>
        </w:rPr>
        <w:t>3</w:t>
      </w:r>
      <w:r>
        <w:tab/>
      </w:r>
      <w:r>
        <w:t>Audit and accreditation of test laboratories</w:t>
      </w:r>
      <w:bookmarkEnd w:id="70"/>
    </w:p>
    <w:p>
      <w:pPr>
        <w:rPr>
          <w:highlight w:val="none"/>
          <w:lang w:val="en-US" w:eastAsia="zh-CN"/>
        </w:rPr>
      </w:pPr>
      <w:r>
        <w:rPr>
          <w:rFonts w:hint="eastAsia"/>
          <w:lang w:eastAsia="zh-CN"/>
        </w:rPr>
        <w:t>The process for a</w:t>
      </w:r>
      <w:r>
        <w:t>udit and accreditation of test laboratories</w:t>
      </w:r>
      <w:r>
        <w:rPr>
          <w:rFonts w:hint="eastAsia"/>
          <w:lang w:eastAsia="zh-CN"/>
        </w:rPr>
        <w:t xml:space="preserve"> in clause 6.</w:t>
      </w:r>
      <w:r>
        <w:rPr>
          <w:rFonts w:hint="eastAsia"/>
          <w:lang w:val="en-US" w:eastAsia="zh-CN"/>
        </w:rPr>
        <w:t>3</w:t>
      </w:r>
      <w:r>
        <w:rPr>
          <w:rFonts w:hint="eastAsia"/>
          <w:lang w:eastAsia="zh-CN"/>
        </w:rPr>
        <w:t xml:space="preserve"> of TR 33.916</w:t>
      </w:r>
      <w:r>
        <w:rPr>
          <w:lang w:eastAsia="zh-CN"/>
        </w:rPr>
        <w:t>[2]</w:t>
      </w:r>
      <w:r>
        <w:rPr>
          <w:rFonts w:hint="eastAsia"/>
          <w:lang w:eastAsia="zh-CN"/>
        </w:rPr>
        <w:t xml:space="preserve"> are generic and apply to all types of GVNPs.</w:t>
      </w:r>
      <w:r>
        <w:rPr>
          <w:lang w:val="en-US" w:eastAsia="zh-CN"/>
        </w:rPr>
        <w:t xml:space="preserve"> </w:t>
      </w:r>
    </w:p>
    <w:p>
      <w:pPr>
        <w:rPr>
          <w:lang w:val="en-US" w:eastAsia="zh-CN"/>
        </w:rPr>
      </w:pPr>
      <w:r>
        <w:rPr>
          <w:lang w:val="en-US" w:eastAsia="ja-JP"/>
        </w:rPr>
        <w:t xml:space="preserve">For type 1 of virtualized network products, to assure </w:t>
      </w:r>
      <w:r>
        <w:rPr>
          <w:lang w:eastAsia="zh-CN"/>
        </w:rPr>
        <w:t>the GVNP security during testing process</w:t>
      </w:r>
      <w:r>
        <w:rPr>
          <w:lang w:val="en-US" w:eastAsia="zh-CN"/>
        </w:rPr>
        <w:t>,</w:t>
      </w:r>
      <w:r>
        <w:rPr>
          <w:lang w:val="en-US" w:eastAsia="ja-JP"/>
        </w:rPr>
        <w:t xml:space="preserve"> in addition to </w:t>
      </w:r>
      <w:r>
        <w:rPr>
          <w:lang w:eastAsia="ja-JP"/>
        </w:rPr>
        <w:t>assessing the skills of the vendors or third-party test laboratories</w:t>
      </w:r>
      <w:r>
        <w:rPr>
          <w:lang w:val="en-US" w:eastAsia="ja-JP"/>
        </w:rPr>
        <w:t xml:space="preserve">, </w:t>
      </w:r>
      <w:r>
        <w:rPr>
          <w:lang w:eastAsia="ja-JP"/>
        </w:rPr>
        <w:t>the compliance to Test methodology</w:t>
      </w:r>
      <w:r>
        <w:rPr>
          <w:lang w:val="en-US" w:eastAsia="ja-JP"/>
        </w:rPr>
        <w:t xml:space="preserve">, the </w:t>
      </w:r>
      <w:r>
        <w:rPr>
          <w:lang w:eastAsia="ja-JP"/>
        </w:rPr>
        <w:t>SECAM Accreditation Body</w:t>
      </w:r>
      <w:r>
        <w:rPr>
          <w:lang w:val="en-US" w:eastAsia="ja-JP"/>
        </w:rPr>
        <w:t xml:space="preserve"> also needs to accredit the security declaration for </w:t>
      </w:r>
      <w:r>
        <w:rPr>
          <w:lang w:eastAsia="zh-CN"/>
        </w:rPr>
        <w:t>NFVI</w:t>
      </w:r>
      <w:r>
        <w:rPr>
          <w:rFonts w:hint="eastAsia"/>
          <w:lang w:eastAsia="zh-CN"/>
        </w:rPr>
        <w:t xml:space="preserve"> supporting environment</w:t>
      </w:r>
      <w:r>
        <w:rPr>
          <w:lang w:val="en-US" w:eastAsia="zh-CN"/>
        </w:rPr>
        <w:t xml:space="preserve"> (i.e. NFVI </w:t>
      </w:r>
      <w:r>
        <w:rPr>
          <w:rFonts w:eastAsia="Yu Gothic UI"/>
          <w:lang w:eastAsia="zh-CN"/>
        </w:rPr>
        <w:t>for GVNP for type 1</w:t>
      </w:r>
      <w:r>
        <w:rPr>
          <w:lang w:val="en-US" w:eastAsia="zh-CN"/>
        </w:rPr>
        <w:t xml:space="preserve">) of </w:t>
      </w:r>
      <w:r>
        <w:rPr>
          <w:lang w:eastAsia="ja-JP"/>
        </w:rPr>
        <w:t>vendor</w:t>
      </w:r>
      <w:r>
        <w:rPr>
          <w:lang w:val="en-US" w:eastAsia="ja-JP"/>
        </w:rPr>
        <w:t>’</w:t>
      </w:r>
      <w:r>
        <w:rPr>
          <w:lang w:eastAsia="ja-JP"/>
        </w:rPr>
        <w:t>s or third-party test laboratories</w:t>
      </w:r>
      <w:r>
        <w:rPr>
          <w:lang w:val="en-US" w:eastAsia="ja-JP"/>
        </w:rPr>
        <w:t>.</w:t>
      </w:r>
    </w:p>
    <w:p>
      <w:pPr>
        <w:pStyle w:val="3"/>
      </w:pPr>
      <w:bookmarkStart w:id="71" w:name="_Toc97275140"/>
      <w:r>
        <w:rPr>
          <w:lang w:val="en-US"/>
        </w:rPr>
        <w:t>6</w:t>
      </w:r>
      <w:r>
        <w:t>.</w:t>
      </w:r>
      <w:r>
        <w:rPr>
          <w:lang w:val="en-US"/>
        </w:rPr>
        <w:t>4</w:t>
      </w:r>
      <w:r>
        <w:tab/>
      </w:r>
      <w:r>
        <w:t>Monitoring</w:t>
      </w:r>
      <w:bookmarkEnd w:id="71"/>
    </w:p>
    <w:p>
      <w:pPr>
        <w:rPr>
          <w:rFonts w:eastAsia="宋体"/>
          <w:lang w:eastAsia="zh-CN"/>
        </w:rPr>
      </w:pPr>
      <w:r>
        <w:rPr>
          <w:rFonts w:hint="eastAsia" w:eastAsia="宋体"/>
          <w:lang w:eastAsia="zh-CN"/>
        </w:rPr>
        <w:t>All text from TR 33.916 [</w:t>
      </w:r>
      <w:r>
        <w:rPr>
          <w:rFonts w:eastAsia="宋体"/>
          <w:lang w:eastAsia="zh-CN"/>
        </w:rPr>
        <w:t>2</w:t>
      </w:r>
      <w:r>
        <w:rPr>
          <w:rFonts w:hint="eastAsia" w:eastAsia="宋体"/>
          <w:lang w:eastAsia="zh-CN"/>
        </w:rPr>
        <w:t>]</w:t>
      </w:r>
      <w:r>
        <w:rPr>
          <w:rFonts w:eastAsia="宋体"/>
          <w:lang w:eastAsia="zh-CN"/>
        </w:rPr>
        <w:t xml:space="preserve">, clause </w:t>
      </w:r>
      <w:r>
        <w:rPr>
          <w:rFonts w:hint="eastAsia" w:eastAsia="宋体"/>
          <w:lang w:eastAsia="zh-CN"/>
        </w:rPr>
        <w:t>6.</w:t>
      </w:r>
      <w:r>
        <w:rPr>
          <w:rFonts w:eastAsia="宋体"/>
          <w:lang w:eastAsia="zh-CN"/>
        </w:rPr>
        <w:t>4</w:t>
      </w:r>
      <w:r>
        <w:rPr>
          <w:rFonts w:hint="eastAsia" w:eastAsia="宋体"/>
          <w:lang w:eastAsia="zh-CN"/>
        </w:rPr>
        <w:t xml:space="preserve"> applied to type</w:t>
      </w:r>
      <w:r>
        <w:rPr>
          <w:rFonts w:eastAsia="宋体"/>
          <w:lang w:val="en-US" w:eastAsia="zh-CN"/>
        </w:rPr>
        <w:t xml:space="preserve"> 1</w:t>
      </w:r>
      <w:r>
        <w:rPr>
          <w:rFonts w:hint="eastAsia" w:eastAsia="宋体"/>
          <w:lang w:eastAsia="zh-CN"/>
        </w:rPr>
        <w:t xml:space="preserve"> of GVNPs.</w:t>
      </w:r>
    </w:p>
    <w:p>
      <w:pPr>
        <w:keepLines/>
        <w:spacing w:after="180"/>
        <w:ind w:left="1135" w:hanging="851"/>
        <w:rPr>
          <w:rFonts w:ascii="Times New Roman" w:hAnsi="Times New Roman" w:eastAsia="宋体" w:cs="Times New Roman"/>
          <w:lang w:val="en-GB" w:eastAsia="zh-CN" w:bidi="ar-SA"/>
        </w:rPr>
      </w:pPr>
      <w:r>
        <w:rPr>
          <w:rFonts w:ascii="Times New Roman" w:hAnsi="Times New Roman" w:eastAsia="Yu Gothic UI" w:cs="Times New Roman"/>
          <w:caps/>
          <w:lang w:val="en-GB" w:eastAsia="zh-CN" w:bidi="ar-SA"/>
        </w:rPr>
        <w:t>Note</w:t>
      </w:r>
      <w:r>
        <w:rPr>
          <w:rFonts w:ascii="Times New Roman" w:hAnsi="Times New Roman" w:eastAsia="Yu Gothic UI" w:cs="Times New Roman"/>
          <w:lang w:val="en-GB" w:eastAsia="zh-CN" w:bidi="ar-SA"/>
        </w:rPr>
        <w:t xml:space="preserve">: </w:t>
      </w:r>
      <w:r>
        <w:rPr>
          <w:rFonts w:ascii="Times New Roman" w:hAnsi="Times New Roman" w:eastAsia="Yu Gothic UI" w:cs="Times New Roman"/>
          <w:lang w:val="en-GB" w:eastAsia="zh-CN" w:bidi="ar-SA"/>
        </w:rPr>
        <w:tab/>
      </w:r>
      <w:r>
        <w:rPr>
          <w:rFonts w:ascii="Times New Roman" w:hAnsi="Times New Roman" w:eastAsia="宋体" w:cs="Times New Roman"/>
          <w:lang w:val="en-GB" w:eastAsia="zh-CN" w:bidi="ar-SA"/>
        </w:rPr>
        <w:t xml:space="preserve">To assure the GVNP security during testing process and after deployment, </w:t>
      </w:r>
      <w:r>
        <w:rPr>
          <w:rFonts w:ascii="Times New Roman" w:hAnsi="Times New Roman" w:eastAsia="Yu Gothic UI" w:cs="Times New Roman"/>
          <w:lang w:val="en-GB" w:eastAsia="zh-CN" w:bidi="ar-SA"/>
        </w:rPr>
        <w:t>NFVI for type 1</w:t>
      </w:r>
      <w:r>
        <w:rPr>
          <w:rFonts w:ascii="Times New Roman" w:hAnsi="Times New Roman" w:eastAsia="Yu Gothic UI" w:cs="Times New Roman"/>
          <w:lang w:val="en-US" w:eastAsia="zh-CN" w:bidi="ar-SA"/>
        </w:rPr>
        <w:t xml:space="preserve"> of </w:t>
      </w:r>
      <w:r>
        <w:rPr>
          <w:rFonts w:ascii="Times New Roman" w:hAnsi="Times New Roman" w:eastAsia="Yu Gothic UI" w:cs="Times New Roman"/>
          <w:lang w:val="en-GB" w:eastAsia="zh-CN" w:bidi="ar-SA"/>
        </w:rPr>
        <w:t>GVNP</w:t>
      </w:r>
      <w:r>
        <w:rPr>
          <w:rFonts w:ascii="Times New Roman" w:hAnsi="Times New Roman" w:eastAsia="宋体" w:cs="Times New Roman"/>
          <w:lang w:val="en-GB" w:eastAsia="zh-CN" w:bidi="ar-SA"/>
        </w:rPr>
        <w:t>,</w:t>
      </w:r>
      <w:r>
        <w:rPr>
          <w:rFonts w:ascii="Times New Roman" w:hAnsi="Times New Roman" w:eastAsia="Yu Gothic UI" w:cs="Times New Roman"/>
          <w:lang w:val="en-GB" w:eastAsia="zh-CN" w:bidi="ar-SA"/>
        </w:rPr>
        <w:t xml:space="preserve"> </w:t>
      </w:r>
      <w:r>
        <w:rPr>
          <w:rFonts w:ascii="Times New Roman" w:hAnsi="Times New Roman" w:eastAsia="宋体" w:cs="Times New Roman"/>
          <w:lang w:val="en-GB" w:eastAsia="zh-CN" w:bidi="ar-SA"/>
        </w:rPr>
        <w:t xml:space="preserve">which is </w:t>
      </w:r>
      <w:r>
        <w:rPr>
          <w:rFonts w:ascii="Times New Roman" w:hAnsi="Times New Roman" w:eastAsia="Yu Gothic UI" w:cs="Times New Roman"/>
          <w:lang w:val="en-GB" w:eastAsia="zh-CN" w:bidi="ar-SA"/>
        </w:rPr>
        <w:t xml:space="preserve">not provided by the vendor </w:t>
      </w:r>
      <w:r>
        <w:rPr>
          <w:rFonts w:ascii="Times New Roman" w:hAnsi="Times New Roman" w:eastAsia="宋体" w:cs="Times New Roman"/>
          <w:lang w:val="en-GB" w:eastAsia="zh-CN" w:bidi="ar-SA"/>
        </w:rPr>
        <w:t xml:space="preserve">who </w:t>
      </w:r>
      <w:r>
        <w:rPr>
          <w:rFonts w:ascii="Times New Roman" w:hAnsi="Times New Roman" w:eastAsia="Yu Gothic UI" w:cs="Times New Roman"/>
          <w:lang w:val="en-GB" w:eastAsia="zh-CN" w:bidi="ar-SA"/>
        </w:rPr>
        <w:t>implements the 3GPP virtual network functions</w:t>
      </w:r>
      <w:r>
        <w:rPr>
          <w:rFonts w:ascii="Times New Roman" w:hAnsi="Times New Roman" w:eastAsia="宋体" w:cs="Times New Roman"/>
          <w:lang w:val="en-GB" w:eastAsia="zh-CN" w:bidi="ar-SA"/>
        </w:rPr>
        <w:t>,</w:t>
      </w:r>
      <w:r>
        <w:rPr>
          <w:rFonts w:ascii="Times New Roman" w:hAnsi="Times New Roman" w:eastAsia="Yu Gothic UI" w:cs="Times New Roman"/>
          <w:lang w:val="en-GB" w:eastAsia="zh-CN" w:bidi="ar-SA"/>
        </w:rPr>
        <w:t xml:space="preserve"> </w:t>
      </w:r>
      <w:r>
        <w:rPr>
          <w:rFonts w:ascii="Times New Roman" w:hAnsi="Times New Roman" w:eastAsia="宋体" w:cs="Times New Roman"/>
          <w:lang w:val="en-GB" w:eastAsia="zh-CN" w:bidi="ar-SA"/>
        </w:rPr>
        <w:t>can be assumed to comply with the monitor process in</w:t>
      </w:r>
      <w:r>
        <w:rPr>
          <w:rFonts w:ascii="Times New Roman" w:hAnsi="Times New Roman" w:eastAsia="Yu Gothic UI" w:cs="Times New Roman"/>
          <w:lang w:val="en-GB" w:eastAsia="zh-CN" w:bidi="ar-SA"/>
        </w:rPr>
        <w:t xml:space="preserve"> clause 6.4 of TR</w:t>
      </w:r>
      <w:r>
        <w:rPr>
          <w:rFonts w:ascii="Times New Roman" w:hAnsi="Times New Roman" w:eastAsia="MS Mincho" w:cs="Times New Roman"/>
          <w:lang w:val="en-GB" w:eastAsia="en-US" w:bidi="ar-SA"/>
        </w:rPr>
        <w:t> </w:t>
      </w:r>
      <w:r>
        <w:rPr>
          <w:rFonts w:ascii="Times New Roman" w:hAnsi="Times New Roman" w:eastAsia="Yu Gothic UI" w:cs="Times New Roman"/>
          <w:lang w:val="en-GB" w:eastAsia="zh-CN" w:bidi="ar-SA"/>
        </w:rPr>
        <w:t>33.916 [2].</w:t>
      </w:r>
    </w:p>
    <w:p>
      <w:pPr>
        <w:pStyle w:val="3"/>
      </w:pPr>
      <w:bookmarkStart w:id="72" w:name="_Toc97275141"/>
      <w:r>
        <w:rPr>
          <w:lang w:val="en-US"/>
        </w:rPr>
        <w:t>6</w:t>
      </w:r>
      <w:r>
        <w:t>.</w:t>
      </w:r>
      <w:r>
        <w:rPr>
          <w:lang w:val="en-US"/>
        </w:rPr>
        <w:t>5</w:t>
      </w:r>
      <w:r>
        <w:tab/>
      </w:r>
      <w:r>
        <w:t>Dispute resolution</w:t>
      </w:r>
      <w:bookmarkEnd w:id="72"/>
    </w:p>
    <w:p>
      <w:pPr>
        <w:pStyle w:val="44"/>
      </w:pPr>
    </w:p>
    <w:p>
      <w:pPr>
        <w:pStyle w:val="2"/>
      </w:pPr>
      <w:bookmarkStart w:id="73" w:name="_Toc97275142"/>
      <w:r>
        <w:rPr>
          <w:lang w:val="en-US"/>
        </w:rPr>
        <w:t>7</w:t>
      </w:r>
      <w:r>
        <w:tab/>
      </w:r>
      <w:r>
        <w:t>Evaluation and SCAS instantiation</w:t>
      </w:r>
      <w:bookmarkEnd w:id="73"/>
    </w:p>
    <w:p>
      <w:pPr>
        <w:pStyle w:val="3"/>
      </w:pPr>
      <w:bookmarkStart w:id="74" w:name="_Toc97275143"/>
      <w:r>
        <w:rPr>
          <w:lang w:val="en-US"/>
        </w:rPr>
        <w:t>7</w:t>
      </w:r>
      <w:r>
        <w:t>.1</w:t>
      </w:r>
      <w:r>
        <w:tab/>
      </w:r>
      <w:r>
        <w:rPr>
          <w:rFonts w:hint="eastAsia"/>
        </w:rPr>
        <w:t>Security Assurance Specification (SCAS) instantiation documents creation</w:t>
      </w:r>
      <w:bookmarkEnd w:id="74"/>
    </w:p>
    <w:p>
      <w:pPr>
        <w:rPr>
          <w:bCs/>
          <w:lang w:eastAsia="zh-CN"/>
        </w:rPr>
      </w:pPr>
      <w:r>
        <w:rPr>
          <w:rFonts w:hint="eastAsia"/>
          <w:lang w:eastAsia="zh-CN"/>
        </w:rPr>
        <w:t>A</w:t>
      </w:r>
      <w:r>
        <w:rPr>
          <w:lang w:val="en-US" w:eastAsia="zh-CN"/>
        </w:rPr>
        <w:t>s described</w:t>
      </w:r>
      <w:r>
        <w:rPr>
          <w:rFonts w:hint="eastAsia"/>
          <w:lang w:eastAsia="zh-CN"/>
        </w:rPr>
        <w:t xml:space="preserve"> in clause 4.3, the scope </w:t>
      </w:r>
      <w:r>
        <w:t>of SECAM evaluation for</w:t>
      </w:r>
      <w:r>
        <w:rPr>
          <w:rFonts w:hint="eastAsia"/>
          <w:lang w:eastAsia="zh-CN"/>
        </w:rPr>
        <w:t xml:space="preserve"> 3GPP physical network products</w:t>
      </w:r>
      <w:r>
        <w:rPr>
          <w:lang w:eastAsia="zh-CN"/>
        </w:rPr>
        <w:t xml:space="preserve"> applies to </w:t>
      </w:r>
      <w:r>
        <w:t xml:space="preserve">SECAM evaluation </w:t>
      </w:r>
      <w:r>
        <w:rPr>
          <w:rFonts w:hint="eastAsia"/>
          <w:lang w:eastAsia="zh-CN"/>
        </w:rPr>
        <w:t>of 3GPP virtuali</w:t>
      </w:r>
      <w:r>
        <w:rPr>
          <w:rFonts w:hint="eastAsia"/>
          <w:lang w:val="en-US" w:eastAsia="zh-CN"/>
        </w:rPr>
        <w:t>z</w:t>
      </w:r>
      <w:r>
        <w:rPr>
          <w:rFonts w:hint="eastAsia"/>
          <w:lang w:eastAsia="zh-CN"/>
        </w:rPr>
        <w:t>ed network products. The SCAS instantiation of the virtuali</w:t>
      </w:r>
      <w:r>
        <w:rPr>
          <w:rFonts w:hint="eastAsia"/>
          <w:lang w:val="en-US" w:eastAsia="zh-CN"/>
        </w:rPr>
        <w:t>z</w:t>
      </w:r>
      <w:r>
        <w:rPr>
          <w:rFonts w:hint="eastAsia"/>
          <w:lang w:eastAsia="zh-CN"/>
        </w:rPr>
        <w:t xml:space="preserve">ed network product also consists of a set of documents provided by the vendor to give test laboratories and operators the </w:t>
      </w:r>
      <w:r>
        <w:t xml:space="preserve">relevant information to understand </w:t>
      </w:r>
      <w:r>
        <w:rPr>
          <w:bCs/>
          <w:lang w:eastAsia="ja-JP"/>
        </w:rPr>
        <w:t>the critical parts of the network product to be evaluated</w:t>
      </w:r>
      <w:r>
        <w:rPr>
          <w:rFonts w:hint="eastAsia"/>
          <w:bCs/>
          <w:lang w:eastAsia="zh-CN"/>
        </w:rPr>
        <w:t>.</w:t>
      </w:r>
    </w:p>
    <w:p>
      <w:pPr>
        <w:rPr>
          <w:bCs/>
          <w:lang w:eastAsia="zh-CN"/>
        </w:rPr>
      </w:pPr>
      <w:r>
        <w:rPr>
          <w:rFonts w:hint="eastAsia"/>
          <w:bCs/>
          <w:lang w:eastAsia="zh-CN"/>
        </w:rPr>
        <w:t xml:space="preserve"> The content of the SCAS instantiation of </w:t>
      </w:r>
      <w:r>
        <w:rPr>
          <w:bCs/>
          <w:lang w:val="en-US" w:eastAsia="zh-CN"/>
        </w:rPr>
        <w:t xml:space="preserve">type 1 for </w:t>
      </w:r>
      <w:r>
        <w:rPr>
          <w:rFonts w:hint="eastAsia"/>
          <w:bCs/>
          <w:lang w:eastAsia="zh-CN"/>
        </w:rPr>
        <w:t>GVNP is defined and it contains details on:</w:t>
      </w:r>
    </w:p>
    <w:p>
      <w:pPr>
        <w:pStyle w:val="48"/>
        <w:rPr>
          <w:lang w:eastAsia="zh-CN"/>
        </w:rPr>
      </w:pPr>
      <w:r>
        <w:rPr>
          <w:lang w:eastAsia="zh-CN"/>
        </w:rPr>
        <w:t>-</w:t>
      </w:r>
      <w:r>
        <w:rPr>
          <w:lang w:eastAsia="zh-CN"/>
        </w:rPr>
        <w:tab/>
      </w:r>
      <w:r>
        <w:rPr>
          <w:rFonts w:hint="eastAsia"/>
          <w:lang w:eastAsia="zh-CN"/>
        </w:rPr>
        <w:t>Virtuali</w:t>
      </w:r>
      <w:r>
        <w:rPr>
          <w:rFonts w:hint="eastAsia"/>
          <w:lang w:val="en-US" w:eastAsia="zh-CN"/>
        </w:rPr>
        <w:t>z</w:t>
      </w:r>
      <w:r>
        <w:rPr>
          <w:rFonts w:hint="eastAsia"/>
          <w:lang w:eastAsia="zh-CN"/>
        </w:rPr>
        <w:t xml:space="preserve">ed </w:t>
      </w:r>
      <w:r>
        <w:rPr>
          <w:lang w:eastAsia="zh-CN"/>
        </w:rPr>
        <w:t>Network Product description (e.g. software version, documentation version).</w:t>
      </w:r>
      <w:r>
        <w:rPr>
          <w:rFonts w:hint="eastAsia"/>
          <w:lang w:eastAsia="zh-CN"/>
        </w:rPr>
        <w:t xml:space="preserve"> </w:t>
      </w:r>
    </w:p>
    <w:p>
      <w:pPr>
        <w:pStyle w:val="48"/>
        <w:rPr>
          <w:lang w:eastAsia="zh-CN"/>
        </w:rPr>
      </w:pPr>
      <w:r>
        <w:rPr>
          <w:lang w:eastAsia="zh-CN"/>
        </w:rPr>
        <w:t>-</w:t>
      </w:r>
      <w:r>
        <w:rPr>
          <w:lang w:eastAsia="zh-CN"/>
        </w:rPr>
        <w:tab/>
      </w:r>
      <w:r>
        <w:rPr>
          <w:lang w:eastAsia="zh-CN"/>
        </w:rPr>
        <w:t>Scope of evaluation.</w:t>
      </w:r>
    </w:p>
    <w:p>
      <w:pPr>
        <w:pStyle w:val="48"/>
        <w:rPr>
          <w:lang w:eastAsia="zh-CN"/>
        </w:rPr>
      </w:pPr>
      <w:r>
        <w:rPr>
          <w:lang w:eastAsia="zh-CN"/>
        </w:rPr>
        <w:t>-</w:t>
      </w:r>
      <w:r>
        <w:rPr>
          <w:lang w:eastAsia="zh-CN"/>
        </w:rPr>
        <w:tab/>
      </w:r>
      <w:r>
        <w:rPr>
          <w:lang w:eastAsia="zh-CN"/>
        </w:rPr>
        <w:t xml:space="preserve">Mapping of SCAS security requirements to the </w:t>
      </w:r>
      <w:r>
        <w:rPr>
          <w:rFonts w:hint="eastAsia"/>
          <w:lang w:eastAsia="zh-CN"/>
        </w:rPr>
        <w:t xml:space="preserve">virtualized </w:t>
      </w:r>
      <w:r>
        <w:rPr>
          <w:lang w:eastAsia="zh-CN"/>
        </w:rPr>
        <w:t xml:space="preserve">network product and assets in the </w:t>
      </w:r>
      <w:r>
        <w:rPr>
          <w:rFonts w:hint="eastAsia"/>
          <w:lang w:eastAsia="zh-CN"/>
        </w:rPr>
        <w:t xml:space="preserve">virtualized </w:t>
      </w:r>
      <w:r>
        <w:rPr>
          <w:lang w:eastAsia="zh-CN"/>
        </w:rPr>
        <w:t xml:space="preserve">network product. </w:t>
      </w:r>
    </w:p>
    <w:p>
      <w:pPr>
        <w:pStyle w:val="48"/>
        <w:rPr>
          <w:lang w:eastAsia="zh-CN"/>
        </w:rPr>
      </w:pPr>
      <w:r>
        <w:rPr>
          <w:lang w:eastAsia="zh-CN"/>
        </w:rPr>
        <w:t>-</w:t>
      </w:r>
      <w:r>
        <w:rPr>
          <w:lang w:eastAsia="zh-CN"/>
        </w:rPr>
        <w:tab/>
      </w:r>
      <w:r>
        <w:rPr>
          <w:lang w:eastAsia="zh-CN"/>
        </w:rPr>
        <w:t xml:space="preserve">References to the applicable document versions containing operational guidance in the documentation of the </w:t>
      </w:r>
      <w:r>
        <w:rPr>
          <w:rFonts w:hint="eastAsia"/>
          <w:lang w:eastAsia="zh-CN"/>
        </w:rPr>
        <w:t xml:space="preserve">virtualized </w:t>
      </w:r>
      <w:r>
        <w:rPr>
          <w:lang w:eastAsia="zh-CN"/>
        </w:rPr>
        <w:t>network product.</w:t>
      </w:r>
    </w:p>
    <w:p>
      <w:pPr>
        <w:pStyle w:val="48"/>
        <w:rPr>
          <w:lang w:eastAsia="zh-CN"/>
        </w:rPr>
      </w:pPr>
      <w:r>
        <w:rPr>
          <w:lang w:eastAsia="zh-CN"/>
        </w:rPr>
        <w:t>-</w:t>
      </w:r>
      <w:r>
        <w:rPr>
          <w:lang w:eastAsia="zh-CN"/>
        </w:rPr>
        <w:tab/>
      </w:r>
      <w:r>
        <w:rPr>
          <w:lang w:eastAsia="zh-CN"/>
        </w:rPr>
        <w:t xml:space="preserve">Information needed to start the Security Compliance Testing, including Basic Vulnerability Testing. </w:t>
      </w:r>
      <w:r>
        <w:rPr>
          <w:rFonts w:hint="eastAsia"/>
          <w:lang w:eastAsia="zh-CN"/>
        </w:rPr>
        <w:t xml:space="preserve">For GVNPs of type 1, the requirements for </w:t>
      </w:r>
      <w:r>
        <w:rPr>
          <w:lang w:eastAsia="zh-CN"/>
        </w:rPr>
        <w:t>a NFVI</w:t>
      </w:r>
      <w:r>
        <w:rPr>
          <w:rFonts w:hint="eastAsia"/>
          <w:lang w:eastAsia="zh-CN"/>
        </w:rPr>
        <w:t xml:space="preserve"> supporting environment</w:t>
      </w:r>
      <w:r>
        <w:rPr>
          <w:lang w:eastAsia="zh-CN"/>
        </w:rPr>
        <w:t xml:space="preserve"> </w:t>
      </w:r>
      <w:r>
        <w:rPr>
          <w:rFonts w:hint="eastAsia"/>
          <w:lang w:eastAsia="zh-CN"/>
        </w:rPr>
        <w:t xml:space="preserve"> should be included in the information</w:t>
      </w:r>
      <w:r>
        <w:rPr>
          <w:lang w:eastAsia="zh-CN"/>
        </w:rPr>
        <w:t>.</w:t>
      </w:r>
    </w:p>
    <w:p>
      <w:pPr>
        <w:pStyle w:val="48"/>
        <w:rPr>
          <w:lang w:eastAsia="zh-CN"/>
        </w:rPr>
      </w:pPr>
      <w:r>
        <w:rPr>
          <w:lang w:eastAsia="zh-CN"/>
        </w:rPr>
        <w:t>-</w:t>
      </w:r>
      <w:r>
        <w:rPr>
          <w:lang w:eastAsia="zh-CN"/>
        </w:rPr>
        <w:tab/>
      </w:r>
      <w:r>
        <w:rPr>
          <w:lang w:eastAsia="zh-CN"/>
        </w:rPr>
        <w:t>Details of licenses that are required for the product to operate in the scope of evaluation (if relevant).</w:t>
      </w:r>
    </w:p>
    <w:p>
      <w:pPr>
        <w:rPr>
          <w:lang w:eastAsia="zh-CN"/>
        </w:rPr>
      </w:pPr>
      <w:r>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w:t>
      </w:r>
      <w:r>
        <w:rPr>
          <w:rFonts w:hint="eastAsia"/>
          <w:highlight w:val="none"/>
          <w:lang w:val="en-US" w:eastAsia="zh-CN"/>
        </w:rPr>
        <w:t>1</w:t>
      </w:r>
      <w:r>
        <w:rPr>
          <w:lang w:eastAsia="zh-CN"/>
        </w:rPr>
        <w:t>.</w:t>
      </w:r>
    </w:p>
    <w:p>
      <w:pPr>
        <w:pStyle w:val="3"/>
      </w:pPr>
      <w:bookmarkStart w:id="75" w:name="_Toc97275144"/>
      <w:r>
        <w:rPr>
          <w:lang w:val="en-US"/>
        </w:rPr>
        <w:t>7</w:t>
      </w:r>
      <w:r>
        <w:t>.</w:t>
      </w:r>
      <w:r>
        <w:rPr>
          <w:lang w:val="en-US"/>
        </w:rPr>
        <w:t>2</w:t>
      </w:r>
      <w:r>
        <w:tab/>
      </w:r>
      <w:r>
        <w:t>Evaluation and evaluation report</w:t>
      </w:r>
      <w:bookmarkEnd w:id="75"/>
    </w:p>
    <w:p>
      <w:pPr>
        <w:pStyle w:val="4"/>
      </w:pPr>
      <w:bookmarkStart w:id="76" w:name="_Toc74132523"/>
      <w:bookmarkStart w:id="77" w:name="_Toc82163748"/>
      <w:r>
        <w:t>7.2.</w:t>
      </w:r>
      <w:r>
        <w:rPr>
          <w:rFonts w:hint="eastAsia" w:eastAsia="宋体"/>
          <w:lang w:val="en-US" w:eastAsia="zh-CN"/>
        </w:rPr>
        <w:t>1</w:t>
      </w:r>
      <w:r>
        <w:tab/>
      </w:r>
      <w:r>
        <w:t>Network product development process and network product lifecycle management</w:t>
      </w:r>
      <w:bookmarkEnd w:id="76"/>
      <w:bookmarkEnd w:id="77"/>
    </w:p>
    <w:p>
      <w:pPr>
        <w:rPr>
          <w:lang w:val="en-US" w:eastAsia="zh-CN"/>
        </w:rPr>
      </w:pPr>
      <w:r>
        <w:rPr>
          <w:rFonts w:hint="eastAsia"/>
          <w:lang w:eastAsia="zh-CN"/>
        </w:rPr>
        <w:t>According to the descriptions in clause 4.3 and clause 4.5, the tasks and ultimate output of the GVNP evaluation is same with the physical network product evaluation. So, all text from TR 33.916, clause 7.2 basically applies to the GVNP</w:t>
      </w:r>
      <w:r>
        <w:rPr>
          <w:lang w:val="en-US" w:eastAsia="zh-CN"/>
        </w:rPr>
        <w:t xml:space="preserve"> of type 1</w:t>
      </w:r>
      <w:r>
        <w:rPr>
          <w:rFonts w:hint="eastAsia"/>
          <w:lang w:eastAsia="zh-CN"/>
        </w:rPr>
        <w:t>. The following clauses will focus on the difference from clause 7.2 in TR 33.916</w:t>
      </w:r>
      <w:r>
        <w:rPr>
          <w:rFonts w:hint="eastAsia"/>
          <w:lang w:val="en-US" w:eastAsia="zh-CN"/>
        </w:rPr>
        <w:t>[2]</w:t>
      </w:r>
      <w:r>
        <w:rPr>
          <w:lang w:val="en-US" w:eastAsia="zh-CN"/>
        </w:rPr>
        <w:t>.</w:t>
      </w:r>
    </w:p>
    <w:p>
      <w:pPr>
        <w:pStyle w:val="4"/>
      </w:pPr>
      <w:r>
        <w:rPr>
          <w:lang w:val="en-US"/>
        </w:rPr>
        <w:t>The description about n</w:t>
      </w:r>
      <w:r>
        <w:t>etwork product development process and network product lifecycle management</w:t>
      </w:r>
      <w:r>
        <w:rPr>
          <w:lang w:val="en-US"/>
        </w:rPr>
        <w:t xml:space="preserve"> in clause 7.2.1 of TR 33.916 [2] applies to type 1 of virtualized network products.  In addition, t</w:t>
      </w:r>
      <w:r>
        <w:t xml:space="preserve">he Vendor </w:t>
      </w:r>
      <w:r>
        <w:rPr>
          <w:lang w:val="en-US"/>
        </w:rPr>
        <w:t xml:space="preserve">Virtualized </w:t>
      </w:r>
      <w:r>
        <w:t xml:space="preserve">Network Product Development and </w:t>
      </w:r>
      <w:r>
        <w:rPr>
          <w:lang w:val="en-US"/>
        </w:rPr>
        <w:t xml:space="preserve">virtualized </w:t>
      </w:r>
      <w:r>
        <w:t xml:space="preserve">network product lifecycle management process self-evaluation report for the </w:t>
      </w:r>
      <w:r>
        <w:rPr>
          <w:lang w:val="en-US"/>
        </w:rPr>
        <w:t xml:space="preserve">type 1 of virtualized </w:t>
      </w:r>
      <w:r>
        <w:t>network product under evaluation</w:t>
      </w:r>
      <w:r>
        <w:rPr>
          <w:lang w:val="en-US"/>
        </w:rPr>
        <w:t xml:space="preserve">, which is provided by the vendor, can also contain </w:t>
      </w:r>
      <w:r>
        <w:rPr>
          <w:lang w:val="en-US" w:eastAsia="ja-JP"/>
        </w:rPr>
        <w:t xml:space="preserve">the security declaration for </w:t>
      </w:r>
      <w:r>
        <w:rPr>
          <w:lang w:eastAsia="zh-CN"/>
        </w:rPr>
        <w:t>NFVI</w:t>
      </w:r>
      <w:r>
        <w:rPr>
          <w:rFonts w:hint="eastAsia"/>
          <w:lang w:eastAsia="zh-CN"/>
        </w:rPr>
        <w:t xml:space="preserve"> supporting environment</w:t>
      </w:r>
      <w:r>
        <w:rPr>
          <w:lang w:val="en-US" w:eastAsia="zh-CN"/>
        </w:rPr>
        <w:t xml:space="preserve"> (i.e. NFVI </w:t>
      </w:r>
      <w:r>
        <w:rPr>
          <w:rFonts w:eastAsia="Yu Gothic UI"/>
          <w:lang w:eastAsia="zh-CN"/>
        </w:rPr>
        <w:t>for GVNP for type 1</w:t>
      </w:r>
      <w:r>
        <w:rPr>
          <w:lang w:val="en-US" w:eastAsia="zh-CN"/>
        </w:rPr>
        <w:t>).</w:t>
      </w:r>
      <w:bookmarkStart w:id="78" w:name="_Toc82163749"/>
      <w:bookmarkStart w:id="79" w:name="_Toc74132524"/>
      <w:r>
        <w:t>7.2.</w:t>
      </w:r>
      <w:r>
        <w:rPr>
          <w:rFonts w:hint="eastAsia" w:eastAsia="宋体"/>
          <w:lang w:val="en-US" w:eastAsia="zh-CN"/>
        </w:rPr>
        <w:t>2</w:t>
      </w:r>
      <w:r>
        <w:tab/>
      </w:r>
      <w:r>
        <w:t>SCAS instantiation evaluation</w:t>
      </w:r>
      <w:bookmarkEnd w:id="78"/>
      <w:bookmarkEnd w:id="79"/>
    </w:p>
    <w:p>
      <w:pPr>
        <w:pStyle w:val="5"/>
      </w:pPr>
      <w:bookmarkStart w:id="80" w:name="_Toc74132525"/>
      <w:bookmarkStart w:id="81" w:name="_Toc82163750"/>
      <w:r>
        <w:rPr>
          <w:rFonts w:hint="eastAsia"/>
        </w:rPr>
        <w:t>7</w:t>
      </w:r>
      <w:r>
        <w:t>.2.</w:t>
      </w:r>
      <w:r>
        <w:rPr>
          <w:rFonts w:hint="eastAsia" w:eastAsia="宋体"/>
          <w:lang w:val="en-US" w:eastAsia="zh-CN"/>
        </w:rPr>
        <w:t>2</w:t>
      </w:r>
      <w:r>
        <w:t>.</w:t>
      </w:r>
      <w:r>
        <w:rPr>
          <w:rFonts w:hint="eastAsia" w:eastAsia="宋体"/>
          <w:lang w:val="en-US" w:eastAsia="zh-CN"/>
        </w:rPr>
        <w:t>1</w:t>
      </w:r>
      <w:r>
        <w:rPr>
          <w:rFonts w:hint="eastAsia"/>
          <w:lang w:eastAsia="zh-CN"/>
        </w:rPr>
        <w:tab/>
      </w:r>
      <w:r>
        <w:rPr>
          <w:rFonts w:hint="eastAsia"/>
        </w:rPr>
        <w:t>Overview</w:t>
      </w:r>
      <w:bookmarkEnd w:id="80"/>
      <w:bookmarkEnd w:id="81"/>
    </w:p>
    <w:p>
      <w:pPr>
        <w:rPr>
          <w:lang w:eastAsia="zh-CN"/>
        </w:rPr>
      </w:pPr>
      <w:r>
        <w:rPr>
          <w:rFonts w:hint="eastAsia"/>
          <w:lang w:eastAsia="zh-CN"/>
        </w:rPr>
        <w:t xml:space="preserve">Like the physical network product, </w:t>
      </w:r>
      <w:r>
        <w:rPr>
          <w:lang w:eastAsia="zh-CN"/>
        </w:rPr>
        <w:t>SCAS instantiation evaluation</w:t>
      </w:r>
      <w:r>
        <w:rPr>
          <w:rFonts w:hint="eastAsia"/>
          <w:lang w:eastAsia="zh-CN"/>
        </w:rPr>
        <w:t xml:space="preserve"> of the virtuali</w:t>
      </w:r>
      <w:r>
        <w:rPr>
          <w:lang w:val="en-US" w:eastAsia="zh-CN"/>
        </w:rPr>
        <w:t>z</w:t>
      </w:r>
      <w:r>
        <w:rPr>
          <w:rFonts w:hint="eastAsia"/>
          <w:lang w:eastAsia="zh-CN"/>
        </w:rPr>
        <w:t>ed network product</w:t>
      </w:r>
      <w:r>
        <w:rPr>
          <w:lang w:eastAsia="zh-CN"/>
        </w:rPr>
        <w:t xml:space="preserve"> is to </w:t>
      </w:r>
      <w:r>
        <w:t xml:space="preserve">check whether a SCAS instantiation </w:t>
      </w:r>
      <w:r>
        <w:rPr>
          <w:lang w:eastAsia="zh-CN"/>
        </w:rPr>
        <w:t xml:space="preserve">written by a vendor is a correct instantiation of the SCAS of the network product class and whether it </w:t>
      </w:r>
      <w:r>
        <w:t xml:space="preserve">is a good basis for evaluating </w:t>
      </w:r>
      <w:r>
        <w:rPr>
          <w:lang w:eastAsia="zh-CN"/>
        </w:rPr>
        <w:t>the</w:t>
      </w:r>
      <w:r>
        <w:t xml:space="preserve"> network product</w:t>
      </w:r>
      <w:r>
        <w:rPr>
          <w:lang w:eastAsia="zh-CN"/>
        </w:rPr>
        <w:t xml:space="preserve">. </w:t>
      </w:r>
    </w:p>
    <w:p>
      <w:pPr>
        <w:rPr>
          <w:lang w:eastAsia="zh-CN"/>
        </w:rPr>
      </w:pPr>
      <w:r>
        <w:rPr>
          <w:lang w:eastAsia="zh-CN"/>
        </w:rPr>
        <w:t xml:space="preserve">The accredited evaluator (vendor or third-party evaluator) for security compliance testing is responsible for SCAS instantiation evaluation before it is used to evaluate </w:t>
      </w:r>
      <w:r>
        <w:rPr>
          <w:rFonts w:hint="eastAsia"/>
          <w:lang w:eastAsia="zh-CN"/>
        </w:rPr>
        <w:t>virtuali</w:t>
      </w:r>
      <w:r>
        <w:rPr>
          <w:lang w:val="en-US" w:eastAsia="zh-CN"/>
        </w:rPr>
        <w:t>z</w:t>
      </w:r>
      <w:r>
        <w:rPr>
          <w:rFonts w:hint="eastAsia"/>
          <w:lang w:eastAsia="zh-CN"/>
        </w:rPr>
        <w:t>ed</w:t>
      </w:r>
      <w:r>
        <w:rPr>
          <w:lang w:eastAsia="zh-CN"/>
        </w:rPr>
        <w:t xml:space="preserve"> network product. The evaluator confirms at least that t</w:t>
      </w:r>
      <w:r>
        <w:t xml:space="preserve">he SCAS being instantiated for a given </w:t>
      </w:r>
      <w:r>
        <w:rPr>
          <w:lang w:val="en-US"/>
        </w:rPr>
        <w:t xml:space="preserve">type 1 of </w:t>
      </w:r>
      <w:r>
        <w:t xml:space="preserve">3GPP </w:t>
      </w:r>
      <w:r>
        <w:rPr>
          <w:rFonts w:hint="eastAsia"/>
          <w:lang w:eastAsia="zh-CN"/>
        </w:rPr>
        <w:t>virtuali</w:t>
      </w:r>
      <w:r>
        <w:rPr>
          <w:lang w:val="en-US" w:eastAsia="zh-CN"/>
        </w:rPr>
        <w:t>z</w:t>
      </w:r>
      <w:r>
        <w:rPr>
          <w:rFonts w:hint="eastAsia"/>
          <w:lang w:eastAsia="zh-CN"/>
        </w:rPr>
        <w:t>ed</w:t>
      </w:r>
      <w:r>
        <w:t xml:space="preserve"> network product</w:t>
      </w:r>
      <w:r>
        <w:rPr>
          <w:lang w:eastAsia="zh-CN"/>
        </w:rPr>
        <w:t xml:space="preserve"> and the </w:t>
      </w:r>
      <w:r>
        <w:rPr>
          <w:rFonts w:hint="eastAsia"/>
          <w:lang w:eastAsia="zh-CN"/>
        </w:rPr>
        <w:t>virtuali</w:t>
      </w:r>
      <w:r>
        <w:rPr>
          <w:lang w:val="en-US" w:eastAsia="zh-CN"/>
        </w:rPr>
        <w:t>z</w:t>
      </w:r>
      <w:r>
        <w:rPr>
          <w:rFonts w:hint="eastAsia"/>
          <w:lang w:eastAsia="zh-CN"/>
        </w:rPr>
        <w:t>ed</w:t>
      </w:r>
      <w:r>
        <w:rPr>
          <w:lang w:eastAsia="zh-CN"/>
        </w:rPr>
        <w:t xml:space="preserve"> network product for evaluation are consistent</w:t>
      </w:r>
      <w:r>
        <w:t>.</w:t>
      </w:r>
      <w:r>
        <w:rPr>
          <w:rFonts w:hint="eastAsia"/>
          <w:lang w:eastAsia="zh-CN"/>
        </w:rPr>
        <w:t xml:space="preserve"> According to the clause 4.3, 4.5 and 4.6, the content and the process of SECAM evaluation from TR 33.916</w:t>
      </w:r>
      <w:r>
        <w:rPr>
          <w:lang w:eastAsia="zh-CN"/>
        </w:rPr>
        <w:t xml:space="preserve"> [2]</w:t>
      </w:r>
      <w:r>
        <w:rPr>
          <w:rFonts w:hint="eastAsia"/>
          <w:lang w:eastAsia="zh-CN"/>
        </w:rPr>
        <w:t xml:space="preserve"> apply to GVNP</w:t>
      </w:r>
      <w:r>
        <w:rPr>
          <w:lang w:val="en-US" w:eastAsia="zh-CN"/>
        </w:rPr>
        <w:t xml:space="preserve"> of type 1</w:t>
      </w:r>
      <w:r>
        <w:rPr>
          <w:rFonts w:hint="eastAsia"/>
          <w:lang w:eastAsia="zh-CN"/>
        </w:rPr>
        <w:t xml:space="preserve">. </w:t>
      </w:r>
    </w:p>
    <w:p>
      <w:pPr>
        <w:pStyle w:val="5"/>
      </w:pPr>
      <w:bookmarkStart w:id="82" w:name="_Toc509566761"/>
      <w:r>
        <w:t>7.2.</w:t>
      </w:r>
      <w:r>
        <w:rPr>
          <w:rFonts w:hint="eastAsia"/>
          <w:lang w:val="en-US" w:eastAsia="zh-CN"/>
        </w:rPr>
        <w:t>2</w:t>
      </w:r>
      <w:r>
        <w:t>.</w:t>
      </w:r>
      <w:r>
        <w:rPr>
          <w:rFonts w:hint="eastAsia"/>
          <w:lang w:val="en-US" w:eastAsia="zh-CN"/>
        </w:rPr>
        <w:t>2</w:t>
      </w:r>
      <w:r>
        <w:tab/>
      </w:r>
      <w:r>
        <w:t>Content</w:t>
      </w:r>
      <w:bookmarkEnd w:id="82"/>
    </w:p>
    <w:p>
      <w:pPr>
        <w:rPr>
          <w:lang w:val="en-US" w:eastAsia="zh-CN"/>
        </w:rPr>
      </w:pPr>
      <w:r>
        <w:rPr>
          <w:rFonts w:hint="eastAsia"/>
          <w:lang w:eastAsia="zh-CN"/>
        </w:rPr>
        <w:t xml:space="preserve">The content of the </w:t>
      </w:r>
      <w:r>
        <w:rPr>
          <w:lang w:val="en-US" w:eastAsia="zh-CN"/>
        </w:rPr>
        <w:t xml:space="preserve">SCAS instantiation </w:t>
      </w:r>
      <w:r>
        <w:rPr>
          <w:lang w:eastAsia="zh-CN"/>
        </w:rPr>
        <w:t>evaluation</w:t>
      </w:r>
      <w:r>
        <w:rPr>
          <w:rFonts w:hint="eastAsia"/>
          <w:lang w:eastAsia="zh-CN"/>
        </w:rPr>
        <w:t xml:space="preserve"> from TR 33.916</w:t>
      </w:r>
      <w:r>
        <w:rPr>
          <w:lang w:eastAsia="zh-CN"/>
        </w:rPr>
        <w:t xml:space="preserve"> [2]</w:t>
      </w:r>
      <w:r>
        <w:rPr>
          <w:rFonts w:hint="eastAsia"/>
          <w:lang w:eastAsia="zh-CN"/>
        </w:rPr>
        <w:t xml:space="preserve">, in clause 7.2.2.2 </w:t>
      </w:r>
      <w:r>
        <w:rPr>
          <w:lang w:val="en-US" w:eastAsia="zh-CN"/>
        </w:rPr>
        <w:t xml:space="preserve">is generic and </w:t>
      </w:r>
      <w:r>
        <w:rPr>
          <w:lang w:eastAsia="zh-CN"/>
        </w:rPr>
        <w:t xml:space="preserve">applies to </w:t>
      </w:r>
      <w:r>
        <w:rPr>
          <w:lang w:val="en-US" w:eastAsia="zh-CN"/>
        </w:rPr>
        <w:t xml:space="preserve">type 1 of </w:t>
      </w:r>
      <w:r>
        <w:rPr>
          <w:lang w:eastAsia="zh-CN"/>
        </w:rPr>
        <w:t>virtualised network products.</w:t>
      </w:r>
      <w:r>
        <w:rPr>
          <w:lang w:val="en-US" w:eastAsia="zh-CN"/>
        </w:rPr>
        <w:t xml:space="preserve"> </w:t>
      </w:r>
    </w:p>
    <w:p>
      <w:pPr>
        <w:rPr>
          <w:lang w:val="en-US" w:eastAsia="zh-CN"/>
        </w:rPr>
      </w:pPr>
      <w:r>
        <w:rPr>
          <w:lang w:val="en-US" w:eastAsia="zh-CN"/>
        </w:rPr>
        <w:t xml:space="preserve">In addition, what </w:t>
      </w:r>
      <w:r>
        <w:t>the network product description</w:t>
      </w:r>
      <w:r>
        <w:rPr>
          <w:lang w:val="en-US"/>
        </w:rPr>
        <w:t xml:space="preserve"> provides is described </w:t>
      </w:r>
      <w:r>
        <w:rPr>
          <w:rFonts w:hint="eastAsia"/>
          <w:lang w:eastAsia="zh-CN"/>
        </w:rPr>
        <w:t>from TR 33.916</w:t>
      </w:r>
      <w:r>
        <w:rPr>
          <w:lang w:eastAsia="zh-CN"/>
        </w:rPr>
        <w:t xml:space="preserve"> [2]</w:t>
      </w:r>
      <w:r>
        <w:rPr>
          <w:rFonts w:hint="eastAsia"/>
          <w:lang w:eastAsia="zh-CN"/>
        </w:rPr>
        <w:t>, in clause 7.2.2.2</w:t>
      </w:r>
      <w:r>
        <w:rPr>
          <w:lang w:val="en-US" w:eastAsia="zh-CN"/>
        </w:rPr>
        <w:t>.1, a compatibility description (such as which types of virtualization platforms VNF can be deployed on) can also be included in the type 1 of virtualized network product description, to facilitate the preparation of the NFVI supporting environment in the test phase.</w:t>
      </w:r>
    </w:p>
    <w:p>
      <w:pPr>
        <w:pStyle w:val="5"/>
        <w:rPr>
          <w:lang w:eastAsia="zh-CN"/>
        </w:rPr>
      </w:pPr>
      <w:bookmarkStart w:id="83" w:name="_Toc74132527"/>
      <w:bookmarkStart w:id="84" w:name="_Toc82163752"/>
      <w:r>
        <w:rPr>
          <w:lang w:eastAsia="zh-CN"/>
        </w:rPr>
        <w:t>7.2.</w:t>
      </w:r>
      <w:r>
        <w:rPr>
          <w:rFonts w:hint="eastAsia"/>
          <w:lang w:val="en-US" w:eastAsia="zh-CN"/>
        </w:rPr>
        <w:t>2</w:t>
      </w:r>
      <w:r>
        <w:rPr>
          <w:lang w:eastAsia="zh-CN"/>
        </w:rPr>
        <w:t>.</w:t>
      </w:r>
      <w:r>
        <w:rPr>
          <w:rFonts w:hint="eastAsia"/>
          <w:lang w:val="en-US" w:eastAsia="zh-CN"/>
        </w:rPr>
        <w:t>3</w:t>
      </w:r>
      <w:r>
        <w:rPr>
          <w:rFonts w:hint="eastAsia"/>
          <w:lang w:eastAsia="zh-CN"/>
        </w:rPr>
        <w:tab/>
      </w:r>
      <w:r>
        <w:rPr>
          <w:rFonts w:hint="eastAsia"/>
          <w:lang w:eastAsia="zh-CN"/>
        </w:rPr>
        <w:t>Process</w:t>
      </w:r>
      <w:bookmarkEnd w:id="83"/>
      <w:bookmarkEnd w:id="84"/>
    </w:p>
    <w:p>
      <w:pPr>
        <w:rPr>
          <w:lang w:eastAsia="zh-CN"/>
        </w:rPr>
      </w:pPr>
      <w:r>
        <w:rPr>
          <w:rFonts w:hint="eastAsia"/>
          <w:lang w:eastAsia="zh-CN"/>
        </w:rPr>
        <w:t>The p</w:t>
      </w:r>
      <w:r>
        <w:rPr>
          <w:lang w:eastAsia="zh-CN"/>
        </w:rPr>
        <w:t>rocess</w:t>
      </w:r>
      <w:r>
        <w:rPr>
          <w:rFonts w:hint="eastAsia"/>
          <w:lang w:eastAsia="zh-CN"/>
        </w:rPr>
        <w:t xml:space="preserve"> from TR 33.916</w:t>
      </w:r>
      <w:r>
        <w:rPr>
          <w:lang w:eastAsia="zh-CN"/>
        </w:rPr>
        <w:t xml:space="preserve"> [2]</w:t>
      </w:r>
      <w:r>
        <w:rPr>
          <w:rFonts w:hint="eastAsia"/>
          <w:lang w:eastAsia="zh-CN"/>
        </w:rPr>
        <w:t xml:space="preserve">, in clause 7.2.2.3 applies to </w:t>
      </w:r>
      <w:r>
        <w:rPr>
          <w:lang w:val="en-US" w:eastAsia="zh-CN"/>
        </w:rPr>
        <w:t xml:space="preserve">type 1 of </w:t>
      </w:r>
      <w:r>
        <w:rPr>
          <w:rFonts w:hint="eastAsia"/>
          <w:lang w:eastAsia="zh-CN"/>
        </w:rPr>
        <w:t>virtualised network product</w:t>
      </w:r>
      <w:r>
        <w:rPr>
          <w:lang w:eastAsia="zh-CN"/>
        </w:rPr>
        <w:t>s</w:t>
      </w:r>
      <w:r>
        <w:rPr>
          <w:rFonts w:hint="eastAsia"/>
          <w:lang w:eastAsia="zh-CN"/>
        </w:rPr>
        <w:t xml:space="preserve">. </w:t>
      </w:r>
    </w:p>
    <w:p>
      <w:pPr>
        <w:pStyle w:val="4"/>
      </w:pPr>
      <w:bookmarkStart w:id="85" w:name="_Toc82163753"/>
      <w:bookmarkStart w:id="86" w:name="_Toc74132528"/>
      <w:r>
        <w:t>7.2.</w:t>
      </w:r>
      <w:r>
        <w:rPr>
          <w:rFonts w:hint="eastAsia" w:eastAsia="宋体"/>
          <w:lang w:val="en-US" w:eastAsia="zh-CN"/>
        </w:rPr>
        <w:t>3</w:t>
      </w:r>
      <w:r>
        <w:tab/>
      </w:r>
      <w:r>
        <w:t>Security Compliance testing</w:t>
      </w:r>
      <w:bookmarkEnd w:id="85"/>
      <w:bookmarkEnd w:id="86"/>
    </w:p>
    <w:p>
      <w:pPr>
        <w:rPr>
          <w:color w:val="FF0000"/>
          <w:lang w:eastAsia="zh-CN"/>
        </w:rPr>
      </w:pPr>
      <w:r>
        <w:rPr>
          <w:rFonts w:hint="eastAsia"/>
          <w:lang w:eastAsia="zh-CN"/>
        </w:rPr>
        <w:t>The security compliance testing in clause 7.2.3 of TR 33.916</w:t>
      </w:r>
      <w:r>
        <w:rPr>
          <w:lang w:eastAsia="zh-CN"/>
        </w:rPr>
        <w:t xml:space="preserve"> [2]</w:t>
      </w:r>
      <w:r>
        <w:rPr>
          <w:rFonts w:hint="eastAsia"/>
          <w:lang w:eastAsia="zh-CN"/>
        </w:rPr>
        <w:t xml:space="preserve"> is a generic process, the inputs, outputs and activities from TR 33.916</w:t>
      </w:r>
      <w:r>
        <w:rPr>
          <w:lang w:eastAsia="zh-CN"/>
        </w:rPr>
        <w:t xml:space="preserve"> [2]</w:t>
      </w:r>
      <w:r>
        <w:rPr>
          <w:rFonts w:hint="eastAsia"/>
          <w:lang w:eastAsia="zh-CN"/>
        </w:rPr>
        <w:t xml:space="preserve">, in clause 7.2.3 apply to virtualised network products. In addition, the accredited test </w:t>
      </w:r>
      <w:r>
        <w:rPr>
          <w:lang w:eastAsia="zh-CN"/>
        </w:rPr>
        <w:t xml:space="preserve">laboratory should prepare supporting environment, </w:t>
      </w:r>
      <w:r>
        <w:rPr>
          <w:lang w:val="en-US" w:eastAsia="zh-CN"/>
        </w:rPr>
        <w:t>i.e</w:t>
      </w:r>
      <w:r>
        <w:rPr>
          <w:lang w:eastAsia="zh-CN"/>
        </w:rPr>
        <w:t xml:space="preserve"> NFVI for GVNP for type 1</w:t>
      </w:r>
      <w:r>
        <w:rPr>
          <w:rFonts w:hint="eastAsia"/>
          <w:lang w:eastAsia="zh-CN"/>
        </w:rPr>
        <w:t xml:space="preserve">. </w:t>
      </w:r>
    </w:p>
    <w:p>
      <w:pPr>
        <w:pStyle w:val="4"/>
      </w:pPr>
      <w:bookmarkStart w:id="87" w:name="_Toc82163754"/>
      <w:bookmarkStart w:id="88" w:name="_Toc74132529"/>
      <w:r>
        <w:t>7.2.</w:t>
      </w:r>
      <w:r>
        <w:rPr>
          <w:rFonts w:hint="eastAsia" w:eastAsia="宋体"/>
          <w:lang w:val="en-US" w:eastAsia="zh-CN"/>
        </w:rPr>
        <w:t>4</w:t>
      </w:r>
      <w:r>
        <w:tab/>
      </w:r>
      <w:r>
        <w:t>Basic Vulnerability Testing</w:t>
      </w:r>
      <w:bookmarkEnd w:id="87"/>
      <w:bookmarkEnd w:id="88"/>
    </w:p>
    <w:p>
      <w:pPr>
        <w:rPr>
          <w:lang w:eastAsia="zh-CN"/>
        </w:rPr>
      </w:pPr>
      <w:r>
        <w:rPr>
          <w:rFonts w:hint="eastAsia"/>
          <w:lang w:eastAsia="zh-CN"/>
        </w:rPr>
        <w:t>The process of BVT from TR 33.916</w:t>
      </w:r>
      <w:r>
        <w:rPr>
          <w:lang w:eastAsia="zh-CN"/>
        </w:rPr>
        <w:t xml:space="preserve"> [2]</w:t>
      </w:r>
      <w:r>
        <w:rPr>
          <w:rFonts w:hint="eastAsia"/>
          <w:lang w:eastAsia="zh-CN"/>
        </w:rPr>
        <w:t xml:space="preserve">, in clause 7.2.3 is generic and applies to the virtualised network products. In addition, the test tools of BVT </w:t>
      </w:r>
      <w:r>
        <w:rPr>
          <w:lang w:eastAsia="zh-CN"/>
        </w:rPr>
        <w:t>should support</w:t>
      </w:r>
      <w:r>
        <w:rPr>
          <w:rFonts w:hint="eastAsia"/>
          <w:lang w:eastAsia="zh-CN"/>
        </w:rPr>
        <w:t xml:space="preserve"> to detect the vulnerabilities in GVNP</w:t>
      </w:r>
      <w:r>
        <w:rPr>
          <w:lang w:val="en-US" w:eastAsia="zh-CN"/>
        </w:rPr>
        <w:t xml:space="preserve"> of type 1</w:t>
      </w:r>
      <w:r>
        <w:rPr>
          <w:rFonts w:hint="eastAsia"/>
          <w:lang w:eastAsia="zh-CN"/>
        </w:rPr>
        <w:t>.</w:t>
      </w:r>
    </w:p>
    <w:p>
      <w:pPr>
        <w:pStyle w:val="3"/>
      </w:pPr>
      <w:bookmarkStart w:id="89" w:name="_Toc97275145"/>
      <w:r>
        <w:rPr>
          <w:lang w:val="en-US"/>
        </w:rPr>
        <w:t>7</w:t>
      </w:r>
      <w:r>
        <w:t>.</w:t>
      </w:r>
      <w:r>
        <w:rPr>
          <w:lang w:val="en-US"/>
        </w:rPr>
        <w:t>3</w:t>
      </w:r>
      <w:r>
        <w:tab/>
      </w:r>
      <w:r>
        <w:t>Self-declaration</w:t>
      </w:r>
      <w:bookmarkEnd w:id="89"/>
    </w:p>
    <w:p>
      <w:pPr>
        <w:rPr>
          <w:rFonts w:hint="eastAsia"/>
          <w:lang w:eastAsia="zh-CN"/>
        </w:rPr>
      </w:pPr>
      <w:r>
        <w:rPr>
          <w:rFonts w:hint="eastAsia"/>
          <w:lang w:val="en-GB" w:eastAsia="zh-CN"/>
        </w:rPr>
        <w:t>Like self-declaration of a physical network products, a</w:t>
      </w:r>
      <w:r>
        <w:rPr>
          <w:rFonts w:hint="eastAsia"/>
          <w:lang w:eastAsia="zh-CN"/>
        </w:rPr>
        <w:t xml:space="preserve">fter the evaluation process is finished, the vendors review all the evaluation results of the </w:t>
      </w:r>
      <w:r>
        <w:rPr>
          <w:rFonts w:hint="eastAsia"/>
          <w:lang w:val="en-GB" w:eastAsia="zh-CN"/>
        </w:rPr>
        <w:t xml:space="preserve">type 1 for virtualized network </w:t>
      </w:r>
      <w:r>
        <w:rPr>
          <w:rFonts w:hint="eastAsia"/>
          <w:lang w:eastAsia="zh-CN"/>
        </w:rPr>
        <w:t>product</w:t>
      </w:r>
      <w:r>
        <w:rPr>
          <w:rFonts w:hint="eastAsia"/>
          <w:lang w:val="en-GB" w:eastAsia="zh-CN"/>
        </w:rPr>
        <w:t>s</w:t>
      </w:r>
      <w:r>
        <w:rPr>
          <w:rFonts w:hint="eastAsia"/>
          <w:lang w:eastAsia="zh-CN"/>
        </w:rPr>
        <w:t xml:space="preserve"> and give a declaration of their product. </w:t>
      </w:r>
      <w:r>
        <w:rPr>
          <w:lang w:eastAsia="zh-CN"/>
        </w:rPr>
        <w:t>All text from TR 33.916 [2], in clause 7.3 is generic and applies to the virtualised network products</w:t>
      </w:r>
      <w:r>
        <w:rPr>
          <w:rFonts w:hint="eastAsia"/>
          <w:lang w:eastAsia="zh-CN"/>
        </w:rPr>
        <w:t>.</w:t>
      </w:r>
    </w:p>
    <w:p>
      <w:pPr>
        <w:pStyle w:val="3"/>
      </w:pPr>
      <w:bookmarkStart w:id="90" w:name="_Toc97275146"/>
      <w:r>
        <w:rPr>
          <w:lang w:val="en-US"/>
        </w:rPr>
        <w:t>7</w:t>
      </w:r>
      <w:r>
        <w:t>.</w:t>
      </w:r>
      <w:r>
        <w:rPr>
          <w:lang w:val="en-US"/>
        </w:rPr>
        <w:t>4</w:t>
      </w:r>
      <w:r>
        <w:tab/>
      </w:r>
      <w:r>
        <w:t>Partial compliance and use of SECAM requirements in network product development cycle</w:t>
      </w:r>
      <w:bookmarkEnd w:id="90"/>
    </w:p>
    <w:p>
      <w:pPr>
        <w:rPr>
          <w:rFonts w:hint="eastAsia"/>
          <w:lang w:eastAsia="zh-CN"/>
        </w:rPr>
      </w:pPr>
      <w:r>
        <w:rPr>
          <w:lang w:val="en-US" w:eastAsia="zh-CN"/>
        </w:rPr>
        <w:t>The basic principles for partial compliance and use of SECAM requirements in network product development cycle is described</w:t>
      </w:r>
      <w:r>
        <w:rPr>
          <w:rFonts w:hint="eastAsia"/>
          <w:lang w:val="en-US" w:eastAsia="zh-CN"/>
        </w:rPr>
        <w:t xml:space="preserve"> in clause 7.4 of [2]</w:t>
      </w:r>
      <w:r>
        <w:rPr>
          <w:lang w:val="en-US" w:eastAsia="zh-CN"/>
        </w:rPr>
        <w:t>. It also applies to the evaluation of type 1 for virtualized network products</w:t>
      </w:r>
      <w:r>
        <w:rPr>
          <w:rFonts w:hint="eastAsia"/>
          <w:lang w:eastAsia="zh-CN"/>
        </w:rPr>
        <w:t>.</w:t>
      </w:r>
    </w:p>
    <w:p>
      <w:pPr>
        <w:pStyle w:val="3"/>
      </w:pPr>
      <w:bookmarkStart w:id="91" w:name="_Toc97275147"/>
      <w:r>
        <w:rPr>
          <w:lang w:val="en-US"/>
        </w:rPr>
        <w:t>7</w:t>
      </w:r>
      <w:r>
        <w:t>.</w:t>
      </w:r>
      <w:r>
        <w:rPr>
          <w:lang w:val="en-US"/>
        </w:rPr>
        <w:t>5</w:t>
      </w:r>
      <w:r>
        <w:tab/>
      </w:r>
      <w:r>
        <w:t>Comparison between two SECAM evaluations</w:t>
      </w:r>
      <w:bookmarkEnd w:id="91"/>
    </w:p>
    <w:p>
      <w:r>
        <w:rPr>
          <w:rFonts w:hint="eastAsia"/>
        </w:rPr>
        <w:t>All text from TR 33.916</w:t>
      </w:r>
      <w:r>
        <w:t xml:space="preserve"> [2]</w:t>
      </w:r>
      <w:r>
        <w:rPr>
          <w:rFonts w:hint="eastAsia"/>
        </w:rPr>
        <w:t>, in clause 7.5 applies to the virtuali</w:t>
      </w:r>
      <w:r>
        <w:rPr>
          <w:lang w:val="en-US"/>
        </w:rPr>
        <w:t>z</w:t>
      </w:r>
      <w:r>
        <w:rPr>
          <w:rFonts w:hint="eastAsia"/>
        </w:rPr>
        <w:t>ed network product</w:t>
      </w:r>
      <w:r>
        <w:rPr>
          <w:lang w:val="en-US"/>
        </w:rPr>
        <w:t>s</w:t>
      </w:r>
      <w:r>
        <w:rPr>
          <w:rFonts w:hint="eastAsia"/>
        </w:rPr>
        <w:t>.</w:t>
      </w:r>
    </w:p>
    <w:p>
      <w:pPr>
        <w:pStyle w:val="3"/>
      </w:pPr>
      <w:bookmarkStart w:id="92" w:name="_Toc97275148"/>
      <w:r>
        <w:rPr>
          <w:lang w:val="en-US"/>
        </w:rPr>
        <w:t>7</w:t>
      </w:r>
      <w:r>
        <w:t>.</w:t>
      </w:r>
      <w:r>
        <w:rPr>
          <w:lang w:val="en-US"/>
        </w:rPr>
        <w:t>6</w:t>
      </w:r>
      <w:r>
        <w:tab/>
      </w:r>
      <w:r>
        <w:t>The evaluation of a new version</w:t>
      </w:r>
      <w:bookmarkEnd w:id="92"/>
    </w:p>
    <w:p>
      <w:r>
        <w:rPr>
          <w:rFonts w:hint="eastAsia"/>
        </w:rPr>
        <w:t>All text from TR 33.916</w:t>
      </w:r>
      <w:r>
        <w:t xml:space="preserve"> [2]</w:t>
      </w:r>
      <w:r>
        <w:rPr>
          <w:rFonts w:hint="eastAsia"/>
        </w:rPr>
        <w:t>, in clause 7.6 applies to virtuali</w:t>
      </w:r>
      <w:r>
        <w:rPr>
          <w:lang w:val="en-US"/>
        </w:rPr>
        <w:t>z</w:t>
      </w:r>
      <w:r>
        <w:rPr>
          <w:rFonts w:hint="eastAsia"/>
        </w:rPr>
        <w:t>ed network products.</w:t>
      </w:r>
    </w:p>
    <w:p>
      <w:pPr>
        <w:pStyle w:val="44"/>
      </w:pPr>
    </w:p>
    <w:p>
      <w:pPr>
        <w:pStyle w:val="50"/>
      </w:pPr>
      <w:bookmarkStart w:id="93" w:name="historyclause"/>
      <w:bookmarkEnd w:id="93"/>
    </w:p>
    <w:tbl>
      <w:tblPr>
        <w:tblStyle w:val="27"/>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800"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sz w:val="16"/>
                <w:szCs w:val="16"/>
                <w:lang w:val="en-US"/>
              </w:rPr>
            </w:pPr>
            <w:r>
              <w:rPr>
                <w:sz w:val="16"/>
                <w:szCs w:val="16"/>
                <w:lang w:val="en-US"/>
              </w:rPr>
              <w:t>2022-02</w:t>
            </w:r>
          </w:p>
        </w:tc>
        <w:tc>
          <w:tcPr>
            <w:tcW w:w="800" w:type="dxa"/>
            <w:shd w:val="solid" w:color="FFFFFF" w:fill="auto"/>
          </w:tcPr>
          <w:p>
            <w:pPr>
              <w:pStyle w:val="42"/>
              <w:rPr>
                <w:sz w:val="16"/>
                <w:szCs w:val="16"/>
                <w:lang w:val="en-US"/>
              </w:rPr>
            </w:pPr>
            <w:r>
              <w:rPr>
                <w:sz w:val="16"/>
                <w:szCs w:val="16"/>
                <w:lang w:val="en-US"/>
              </w:rPr>
              <w:t>SA3-106e</w:t>
            </w:r>
          </w:p>
        </w:tc>
        <w:tc>
          <w:tcPr>
            <w:tcW w:w="1094" w:type="dxa"/>
            <w:shd w:val="solid" w:color="FFFFFF" w:fill="auto"/>
          </w:tcPr>
          <w:p>
            <w:pPr>
              <w:pStyle w:val="42"/>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2" w:type="dxa"/>
            <w:shd w:val="solid" w:color="FFFFFF" w:fill="auto"/>
          </w:tcPr>
          <w:p>
            <w:pPr>
              <w:pStyle w:val="40"/>
              <w:rPr>
                <w:sz w:val="16"/>
                <w:szCs w:val="16"/>
                <w:lang w:val="en-US"/>
              </w:rPr>
            </w:pPr>
            <w:r>
              <w:rPr>
                <w:sz w:val="16"/>
                <w:szCs w:val="16"/>
                <w:lang w:val="en-US"/>
              </w:rPr>
              <w:t>Create draft version on skeleton and scope</w:t>
            </w:r>
          </w:p>
        </w:tc>
        <w:tc>
          <w:tcPr>
            <w:tcW w:w="708" w:type="dxa"/>
            <w:shd w:val="solid" w:color="FFFFFF" w:fill="auto"/>
          </w:tcPr>
          <w:p>
            <w:pPr>
              <w:pStyle w:val="42"/>
              <w:rPr>
                <w:sz w:val="16"/>
                <w:szCs w:val="16"/>
                <w:lang w:val="en-US"/>
              </w:rPr>
            </w:pPr>
            <w:r>
              <w:rPr>
                <w:sz w:val="16"/>
                <w:szCs w:val="16"/>
                <w:lang w:val="en-US"/>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Theme="minorEastAsia"/>
                <w:sz w:val="16"/>
                <w:szCs w:val="16"/>
                <w:lang w:val="en-US" w:eastAsia="zh-CN"/>
              </w:rPr>
            </w:pPr>
            <w:r>
              <w:rPr>
                <w:rFonts w:hint="eastAsia" w:eastAsiaTheme="minorEastAsia"/>
                <w:sz w:val="16"/>
                <w:szCs w:val="16"/>
                <w:lang w:val="en-US" w:eastAsia="zh-CN"/>
              </w:rPr>
              <w:t>2022-02</w:t>
            </w:r>
          </w:p>
        </w:tc>
        <w:tc>
          <w:tcPr>
            <w:tcW w:w="800" w:type="dxa"/>
            <w:shd w:val="solid" w:color="FFFFFF" w:fill="auto"/>
          </w:tcPr>
          <w:p>
            <w:pPr>
              <w:pStyle w:val="42"/>
              <w:rPr>
                <w:rFonts w:eastAsiaTheme="minorEastAsia"/>
                <w:sz w:val="16"/>
                <w:szCs w:val="16"/>
                <w:lang w:val="en-US" w:eastAsia="zh-CN"/>
              </w:rPr>
            </w:pPr>
            <w:r>
              <w:rPr>
                <w:rFonts w:eastAsiaTheme="minorEastAsia"/>
                <w:sz w:val="16"/>
                <w:szCs w:val="16"/>
                <w:lang w:val="en-US" w:eastAsia="zh-CN"/>
              </w:rPr>
              <w:t>SA3-106e</w:t>
            </w:r>
          </w:p>
        </w:tc>
        <w:tc>
          <w:tcPr>
            <w:tcW w:w="1094" w:type="dxa"/>
            <w:shd w:val="solid" w:color="FFFFFF" w:fill="auto"/>
          </w:tcPr>
          <w:p>
            <w:pPr>
              <w:pStyle w:val="42"/>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2" w:type="dxa"/>
            <w:shd w:val="solid" w:color="FFFFFF" w:fill="auto"/>
          </w:tcPr>
          <w:p>
            <w:pPr>
              <w:pStyle w:val="40"/>
              <w:rPr>
                <w:sz w:val="16"/>
                <w:szCs w:val="16"/>
                <w:lang w:val="en-US"/>
              </w:rPr>
            </w:pPr>
          </w:p>
        </w:tc>
        <w:tc>
          <w:tcPr>
            <w:tcW w:w="708" w:type="dxa"/>
            <w:shd w:val="solid" w:color="FFFFFF" w:fill="auto"/>
          </w:tcPr>
          <w:p>
            <w:pPr>
              <w:pStyle w:val="42"/>
              <w:rPr>
                <w:rFonts w:eastAsiaTheme="minorEastAsia"/>
                <w:sz w:val="16"/>
                <w:szCs w:val="16"/>
                <w:lang w:val="en-US" w:eastAsia="zh-CN"/>
              </w:rPr>
            </w:pPr>
            <w:r>
              <w:rPr>
                <w:rFonts w:hint="eastAsia" w:eastAsiaTheme="minor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Theme="minorEastAsia"/>
                <w:sz w:val="16"/>
                <w:szCs w:val="16"/>
                <w:lang w:val="en-US" w:eastAsia="zh-CN"/>
              </w:rPr>
            </w:pPr>
            <w:r>
              <w:rPr>
                <w:rFonts w:hint="eastAsia" w:eastAsiaTheme="minorEastAsia"/>
                <w:sz w:val="16"/>
                <w:szCs w:val="16"/>
                <w:lang w:val="en-US" w:eastAsia="zh-CN"/>
              </w:rPr>
              <w:t>2022-08</w:t>
            </w:r>
          </w:p>
        </w:tc>
        <w:tc>
          <w:tcPr>
            <w:tcW w:w="800" w:type="dxa"/>
            <w:shd w:val="solid" w:color="FFFFFF" w:fill="auto"/>
          </w:tcPr>
          <w:p>
            <w:pPr>
              <w:pStyle w:val="42"/>
              <w:rPr>
                <w:rFonts w:eastAsiaTheme="minorEastAsia"/>
                <w:sz w:val="16"/>
                <w:szCs w:val="16"/>
                <w:lang w:val="en-US" w:eastAsia="zh-CN"/>
              </w:rPr>
            </w:pPr>
            <w:r>
              <w:rPr>
                <w:rFonts w:hint="eastAsia" w:eastAsiaTheme="minorEastAsia"/>
                <w:sz w:val="16"/>
                <w:szCs w:val="16"/>
                <w:lang w:val="en-US" w:eastAsia="zh-CN"/>
              </w:rPr>
              <w:t>SA3-108e</w:t>
            </w:r>
          </w:p>
        </w:tc>
        <w:tc>
          <w:tcPr>
            <w:tcW w:w="1094" w:type="dxa"/>
            <w:shd w:val="solid" w:color="FFFFFF" w:fill="auto"/>
          </w:tcPr>
          <w:p>
            <w:pPr>
              <w:pStyle w:val="42"/>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2" w:type="dxa"/>
            <w:shd w:val="solid" w:color="FFFFFF" w:fill="auto"/>
          </w:tcPr>
          <w:p>
            <w:pPr>
              <w:pStyle w:val="40"/>
              <w:rPr>
                <w:rFonts w:eastAsiaTheme="minorEastAsia"/>
                <w:sz w:val="16"/>
                <w:szCs w:val="16"/>
                <w:lang w:val="en-US" w:eastAsia="zh-CN"/>
              </w:rPr>
            </w:pPr>
            <w:r>
              <w:rPr>
                <w:rFonts w:eastAsiaTheme="minorEastAsia"/>
                <w:sz w:val="16"/>
                <w:szCs w:val="16"/>
                <w:lang w:val="en-US" w:eastAsia="zh-CN"/>
              </w:rPr>
              <w:t>M</w:t>
            </w:r>
            <w:r>
              <w:rPr>
                <w:rFonts w:hint="eastAsia" w:eastAsiaTheme="minorEastAsia"/>
                <w:sz w:val="16"/>
                <w:szCs w:val="16"/>
                <w:lang w:val="en-US" w:eastAsia="zh-CN"/>
              </w:rPr>
              <w:t xml:space="preserve">erge </w:t>
            </w:r>
            <w:r>
              <w:rPr>
                <w:rFonts w:eastAsiaTheme="minorEastAsia"/>
                <w:sz w:val="16"/>
                <w:szCs w:val="16"/>
                <w:lang w:val="en-US" w:eastAsia="zh-CN"/>
              </w:rPr>
              <w:t xml:space="preserve">approved contributions: S3-222407, S3-222408, S3-222409, S3-222410, S3-222411, S3-222157, S3-222412, S3-222413, S3-222166, S3-222169, S3-222414, S3-222415, S3-222416, S3-222417, S3-222176, S3-222177 </w:t>
            </w:r>
          </w:p>
        </w:tc>
        <w:tc>
          <w:tcPr>
            <w:tcW w:w="708" w:type="dxa"/>
            <w:shd w:val="solid" w:color="FFFFFF" w:fill="auto"/>
          </w:tcPr>
          <w:p>
            <w:pPr>
              <w:pStyle w:val="42"/>
              <w:rPr>
                <w:rFonts w:eastAsiaTheme="minorEastAsia"/>
                <w:sz w:val="16"/>
                <w:szCs w:val="16"/>
                <w:lang w:val="en-US" w:eastAsia="zh-CN"/>
              </w:rPr>
            </w:pPr>
            <w:r>
              <w:rPr>
                <w:rFonts w:hint="eastAsia" w:eastAsiaTheme="minor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hint="default" w:eastAsiaTheme="minorEastAsia"/>
                <w:sz w:val="16"/>
                <w:szCs w:val="16"/>
                <w:lang w:val="en-US" w:eastAsia="zh-CN"/>
              </w:rPr>
            </w:pPr>
            <w:r>
              <w:rPr>
                <w:rFonts w:hint="eastAsia" w:eastAsiaTheme="minorEastAsia"/>
                <w:sz w:val="16"/>
                <w:szCs w:val="16"/>
                <w:lang w:val="en-US" w:eastAsia="zh-CN"/>
              </w:rPr>
              <w:t>2022-11</w:t>
            </w:r>
          </w:p>
        </w:tc>
        <w:tc>
          <w:tcPr>
            <w:tcW w:w="800" w:type="dxa"/>
            <w:shd w:val="solid" w:color="FFFFFF" w:fill="auto"/>
          </w:tcPr>
          <w:p>
            <w:pPr>
              <w:pStyle w:val="42"/>
              <w:rPr>
                <w:rFonts w:hint="default" w:eastAsiaTheme="minorEastAsia"/>
                <w:sz w:val="16"/>
                <w:szCs w:val="16"/>
                <w:lang w:val="en-US" w:eastAsia="zh-CN"/>
              </w:rPr>
            </w:pPr>
            <w:r>
              <w:rPr>
                <w:rFonts w:hint="eastAsia" w:eastAsiaTheme="minorEastAsia"/>
                <w:sz w:val="16"/>
                <w:szCs w:val="16"/>
                <w:lang w:val="en-US" w:eastAsia="zh-CN"/>
              </w:rPr>
              <w:t>SA3-109</w:t>
            </w:r>
          </w:p>
        </w:tc>
        <w:tc>
          <w:tcPr>
            <w:tcW w:w="1094" w:type="dxa"/>
            <w:shd w:val="solid" w:color="FFFFFF" w:fill="auto"/>
          </w:tcPr>
          <w:p>
            <w:pPr>
              <w:pStyle w:val="42"/>
              <w:rPr>
                <w:rFonts w:hint="default" w:eastAsia="宋体"/>
                <w:sz w:val="16"/>
                <w:szCs w:val="16"/>
                <w:lang w:val="en-US" w:eastAsia="zh-CN"/>
              </w:rPr>
            </w:pPr>
            <w:r>
              <w:rPr>
                <w:rFonts w:hint="eastAsia" w:eastAsia="宋体"/>
                <w:sz w:val="16"/>
                <w:szCs w:val="16"/>
                <w:lang w:val="en-US" w:eastAsia="zh-CN"/>
              </w:rPr>
              <w:t>S3-224096</w:t>
            </w: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2" w:type="dxa"/>
            <w:shd w:val="solid" w:color="FFFFFF" w:fill="auto"/>
          </w:tcPr>
          <w:p>
            <w:pPr>
              <w:pStyle w:val="40"/>
              <w:rPr>
                <w:rFonts w:hint="default" w:eastAsiaTheme="minorEastAsia"/>
                <w:sz w:val="16"/>
                <w:szCs w:val="16"/>
                <w:lang w:val="en-US" w:eastAsia="zh-CN"/>
              </w:rPr>
            </w:pPr>
            <w:r>
              <w:rPr>
                <w:rFonts w:hint="eastAsia" w:eastAsiaTheme="minorEastAsia"/>
                <w:sz w:val="16"/>
                <w:szCs w:val="16"/>
                <w:lang w:val="en-US" w:eastAsia="zh-CN"/>
              </w:rPr>
              <w:t>Merge approved contributions: S3-224080, S3-224081, S3-224082, S3-223461, S3-223553, S3-223554, S3-223555, S3-224083, S3-223564, S3-223572, S3-223575, S3-224084, S3-223633</w:t>
            </w:r>
          </w:p>
        </w:tc>
        <w:tc>
          <w:tcPr>
            <w:tcW w:w="708" w:type="dxa"/>
            <w:shd w:val="solid" w:color="FFFFFF" w:fill="auto"/>
          </w:tcPr>
          <w:p>
            <w:pPr>
              <w:pStyle w:val="42"/>
              <w:rPr>
                <w:rFonts w:hint="default" w:eastAsiaTheme="minorEastAsia"/>
                <w:sz w:val="16"/>
                <w:szCs w:val="16"/>
                <w:lang w:val="en-US" w:eastAsia="zh-CN"/>
              </w:rPr>
            </w:pPr>
            <w:r>
              <w:rPr>
                <w:rFonts w:hint="eastAsia" w:eastAsiaTheme="minorEastAsia"/>
                <w:sz w:val="16"/>
                <w:szCs w:val="16"/>
                <w:lang w:val="en-US" w:eastAsia="zh-CN"/>
              </w:rPr>
              <w:t>0.4.0</w:t>
            </w:r>
          </w:p>
        </w:tc>
      </w:tr>
    </w:tbl>
    <w:p/>
    <w:p>
      <w:pPr>
        <w:pStyle w:val="66"/>
      </w:pPr>
      <w:r>
        <w:br w:type="page"/>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linePitch="36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33.936 V0.4.0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9"/>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4EB"/>
    <w:rsid w:val="000B6875"/>
    <w:rsid w:val="000C47C3"/>
    <w:rsid w:val="000D58AB"/>
    <w:rsid w:val="000D7BB0"/>
    <w:rsid w:val="000F4ADF"/>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02194"/>
    <w:rsid w:val="003172DC"/>
    <w:rsid w:val="0035462D"/>
    <w:rsid w:val="00356555"/>
    <w:rsid w:val="003765B8"/>
    <w:rsid w:val="003C3971"/>
    <w:rsid w:val="00423334"/>
    <w:rsid w:val="004345EC"/>
    <w:rsid w:val="00465515"/>
    <w:rsid w:val="0049751D"/>
    <w:rsid w:val="004C30AC"/>
    <w:rsid w:val="004D3578"/>
    <w:rsid w:val="004D5639"/>
    <w:rsid w:val="004E213A"/>
    <w:rsid w:val="004F0988"/>
    <w:rsid w:val="004F3340"/>
    <w:rsid w:val="00513F86"/>
    <w:rsid w:val="0053388B"/>
    <w:rsid w:val="00535773"/>
    <w:rsid w:val="00543E6C"/>
    <w:rsid w:val="00565087"/>
    <w:rsid w:val="00597B11"/>
    <w:rsid w:val="005D2E01"/>
    <w:rsid w:val="005D5D79"/>
    <w:rsid w:val="005D7526"/>
    <w:rsid w:val="005E4BB2"/>
    <w:rsid w:val="005F788A"/>
    <w:rsid w:val="00602AEA"/>
    <w:rsid w:val="00614FDF"/>
    <w:rsid w:val="0063543D"/>
    <w:rsid w:val="00647114"/>
    <w:rsid w:val="0066587A"/>
    <w:rsid w:val="006912E9"/>
    <w:rsid w:val="006A323F"/>
    <w:rsid w:val="006B30D0"/>
    <w:rsid w:val="006C3D95"/>
    <w:rsid w:val="006C7336"/>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B7661"/>
    <w:rsid w:val="008C384C"/>
    <w:rsid w:val="008E2D68"/>
    <w:rsid w:val="008E6756"/>
    <w:rsid w:val="0090271F"/>
    <w:rsid w:val="00902E23"/>
    <w:rsid w:val="009076B8"/>
    <w:rsid w:val="009114D7"/>
    <w:rsid w:val="0091348E"/>
    <w:rsid w:val="009135C8"/>
    <w:rsid w:val="00917CCB"/>
    <w:rsid w:val="00933FB0"/>
    <w:rsid w:val="00942EC2"/>
    <w:rsid w:val="009A64D1"/>
    <w:rsid w:val="009E0AFD"/>
    <w:rsid w:val="009F37B7"/>
    <w:rsid w:val="00A10F02"/>
    <w:rsid w:val="00A164B4"/>
    <w:rsid w:val="00A26956"/>
    <w:rsid w:val="00A27486"/>
    <w:rsid w:val="00A53724"/>
    <w:rsid w:val="00A56066"/>
    <w:rsid w:val="00A73129"/>
    <w:rsid w:val="00A735C2"/>
    <w:rsid w:val="00A82346"/>
    <w:rsid w:val="00A92BA1"/>
    <w:rsid w:val="00A95A32"/>
    <w:rsid w:val="00AB4A5D"/>
    <w:rsid w:val="00AC6BC6"/>
    <w:rsid w:val="00AE65E2"/>
    <w:rsid w:val="00AE7A93"/>
    <w:rsid w:val="00AF1460"/>
    <w:rsid w:val="00AF2A68"/>
    <w:rsid w:val="00B15449"/>
    <w:rsid w:val="00B81EC0"/>
    <w:rsid w:val="00B93086"/>
    <w:rsid w:val="00B94C22"/>
    <w:rsid w:val="00BA19ED"/>
    <w:rsid w:val="00BA4B8D"/>
    <w:rsid w:val="00BC0F7D"/>
    <w:rsid w:val="00BD7D31"/>
    <w:rsid w:val="00BE3255"/>
    <w:rsid w:val="00BF128E"/>
    <w:rsid w:val="00BF60E5"/>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DE2"/>
    <w:rsid w:val="00DF2B1F"/>
    <w:rsid w:val="00DF62CD"/>
    <w:rsid w:val="00E16509"/>
    <w:rsid w:val="00E44582"/>
    <w:rsid w:val="00E468D5"/>
    <w:rsid w:val="00E77645"/>
    <w:rsid w:val="00EA15B0"/>
    <w:rsid w:val="00EA5EA7"/>
    <w:rsid w:val="00EC4A25"/>
    <w:rsid w:val="00EF608C"/>
    <w:rsid w:val="00F025A2"/>
    <w:rsid w:val="00F02C4C"/>
    <w:rsid w:val="00F04712"/>
    <w:rsid w:val="00F13360"/>
    <w:rsid w:val="00F22EC7"/>
    <w:rsid w:val="00F325C8"/>
    <w:rsid w:val="00F57903"/>
    <w:rsid w:val="00F653B8"/>
    <w:rsid w:val="00F65ED4"/>
    <w:rsid w:val="00F9008D"/>
    <w:rsid w:val="00FA1266"/>
    <w:rsid w:val="00FB7191"/>
    <w:rsid w:val="00FC1192"/>
    <w:rsid w:val="00FE06C0"/>
    <w:rsid w:val="03614E76"/>
    <w:rsid w:val="050A639A"/>
    <w:rsid w:val="0CED6C76"/>
    <w:rsid w:val="15D90F81"/>
    <w:rsid w:val="1A727321"/>
    <w:rsid w:val="1C3350EB"/>
    <w:rsid w:val="24E360F9"/>
    <w:rsid w:val="415B0BE5"/>
    <w:rsid w:val="44962ACF"/>
    <w:rsid w:val="461072E6"/>
    <w:rsid w:val="4C89619A"/>
    <w:rsid w:val="54D93EE1"/>
    <w:rsid w:val="5A7764EB"/>
    <w:rsid w:val="65E45EFC"/>
    <w:rsid w:val="72EB1538"/>
    <w:rsid w:val="75E57DC5"/>
    <w:rsid w:val="79191642"/>
    <w:rsid w:val="7B917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Document Map"/>
    <w:basedOn w:val="1"/>
    <w:link w:val="69"/>
    <w:qFormat/>
    <w:uiPriority w:val="0"/>
    <w:pPr>
      <w:spacing w:after="0"/>
    </w:pPr>
    <w:rPr>
      <w:rFonts w:ascii="宋体" w:eastAsia="宋体"/>
      <w:sz w:val="18"/>
      <w:szCs w:val="18"/>
    </w:rPr>
  </w:style>
  <w:style w:type="paragraph" w:styleId="20">
    <w:name w:val="annotation text"/>
    <w:basedOn w:val="1"/>
    <w:link w:val="70"/>
    <w:semiHidden/>
    <w:unhideWhenUsed/>
    <w:qFormat/>
    <w:uiPriority w:val="0"/>
  </w:style>
  <w:style w:type="paragraph" w:styleId="21">
    <w:name w:val="toc 8"/>
    <w:basedOn w:val="18"/>
    <w:next w:val="1"/>
    <w:qFormat/>
    <w:uiPriority w:val="39"/>
    <w:pPr>
      <w:spacing w:before="180"/>
      <w:ind w:left="2693" w:hanging="2693"/>
    </w:pPr>
    <w:rPr>
      <w:b/>
    </w:rPr>
  </w:style>
  <w:style w:type="paragraph" w:styleId="22">
    <w:name w:val="Balloon Text"/>
    <w:basedOn w:val="1"/>
    <w:link w:val="67"/>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5"/>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字符"/>
    <w:link w:val="22"/>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文档结构图 字符"/>
    <w:basedOn w:val="29"/>
    <w:link w:val="19"/>
    <w:qFormat/>
    <w:uiPriority w:val="0"/>
    <w:rPr>
      <w:rFonts w:ascii="宋体"/>
      <w:sz w:val="18"/>
      <w:szCs w:val="18"/>
      <w:lang w:val="en-GB" w:eastAsia="en-US"/>
    </w:rPr>
  </w:style>
  <w:style w:type="character" w:customStyle="1" w:styleId="70">
    <w:name w:val="批注文字 字符"/>
    <w:basedOn w:val="29"/>
    <w:link w:val="20"/>
    <w:semiHidden/>
    <w:qFormat/>
    <w:uiPriority w:val="0"/>
    <w:rPr>
      <w:rFonts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3FF36-9400-4245-BCBD-89074DCA4D5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15</Pages>
  <Words>5000</Words>
  <Characters>28500</Characters>
  <Lines>237</Lines>
  <Paragraphs>66</Paragraphs>
  <TotalTime>1</TotalTime>
  <ScaleCrop>false</ScaleCrop>
  <LinksUpToDate>false</LinksUpToDate>
  <CharactersWithSpaces>33434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2022-09-01T09:02:00Z</dcterms:created>
  <dc:creator>MCC Support</dc:creator>
  <cp:keywords>&lt;keyword[, keyword, ]&gt;</cp:keywords>
  <cp:lastModifiedBy>CMCC</cp:lastModifiedBy>
  <cp:lastPrinted>2019-02-25T14:05:00Z</cp:lastPrinted>
  <dcterms:modified xsi:type="dcterms:W3CDTF">2022-11-23T05:21:56Z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53D7C57FE86C402A85A5F14A70691128</vt:lpwstr>
  </property>
</Properties>
</file>