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4D8FE94E" w:rsidR="00495D4A" w:rsidRPr="0090769B" w:rsidRDefault="00495D4A" w:rsidP="00D57EC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005E319C">
              <w:rPr>
                <w:noProof w:val="0"/>
              </w:rPr>
              <w:t>1</w:t>
            </w:r>
            <w:r w:rsidRPr="0090769B">
              <w:rPr>
                <w:noProof w:val="0"/>
              </w:rPr>
              <w:t>.</w:t>
            </w:r>
            <w:r w:rsidR="00FA19CF">
              <w:rPr>
                <w:noProof w:val="0"/>
              </w:rPr>
              <w:t>1</w:t>
            </w:r>
            <w:r w:rsidRPr="0090769B">
              <w:rPr>
                <w:noProof w:val="0"/>
              </w:rPr>
              <w:t>.</w:t>
            </w:r>
            <w:bookmarkEnd w:id="3"/>
            <w:r w:rsidR="00FA19CF">
              <w:rPr>
                <w:noProof w:val="0"/>
              </w:rPr>
              <w:t>0</w:t>
            </w:r>
            <w:r w:rsidRPr="0090769B">
              <w:rPr>
                <w:noProof w:val="0"/>
              </w:rPr>
              <w:t xml:space="preserve"> </w:t>
            </w:r>
            <w:r w:rsidRPr="0090769B">
              <w:rPr>
                <w:noProof w:val="0"/>
                <w:sz w:val="32"/>
              </w:rPr>
              <w:t>(</w:t>
            </w:r>
            <w:bookmarkStart w:id="4" w:name="issueDate"/>
            <w:r w:rsidRPr="0090769B">
              <w:rPr>
                <w:noProof w:val="0"/>
                <w:sz w:val="32"/>
              </w:rPr>
              <w:t>202</w:t>
            </w:r>
            <w:r w:rsidR="00D57ECA">
              <w:rPr>
                <w:noProof w:val="0"/>
                <w:sz w:val="32"/>
              </w:rPr>
              <w:t>1</w:t>
            </w:r>
            <w:r w:rsidRPr="0090769B">
              <w:rPr>
                <w:noProof w:val="0"/>
                <w:sz w:val="32"/>
              </w:rPr>
              <w:t>-</w:t>
            </w:r>
            <w:bookmarkEnd w:id="4"/>
            <w:r w:rsidR="00D57ECA">
              <w:rPr>
                <w:noProof w:val="0"/>
                <w:sz w:val="32"/>
              </w:rPr>
              <w:t>0</w:t>
            </w:r>
            <w:r w:rsidR="00FA19CF">
              <w:rPr>
                <w:noProof w:val="0"/>
                <w:sz w:val="32"/>
              </w:rPr>
              <w:t>8</w:t>
            </w:r>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885EC3" w:rsidRPr="0090769B" w14:paraId="7502F660" w14:textId="77777777" w:rsidTr="004837B1">
        <w:trPr>
          <w:trHeight w:hRule="exact" w:val="1531"/>
        </w:trPr>
        <w:tc>
          <w:tcPr>
            <w:tcW w:w="4883" w:type="dxa"/>
            <w:shd w:val="clear" w:color="auto" w:fill="auto"/>
          </w:tcPr>
          <w:p w14:paraId="3668BA7D" w14:textId="61253FE3" w:rsidR="00885EC3" w:rsidRPr="0090769B" w:rsidRDefault="0088184E" w:rsidP="00885EC3">
            <w:r>
              <w:rPr>
                <w:i/>
              </w:rPr>
              <w:pict w14:anchorId="42200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5.95pt">
                  <v:imagedata r:id="rId9" o:title="5G-logo_175px"/>
                </v:shape>
              </w:pict>
            </w:r>
          </w:p>
        </w:tc>
        <w:tc>
          <w:tcPr>
            <w:tcW w:w="5540" w:type="dxa"/>
            <w:shd w:val="clear" w:color="auto" w:fill="auto"/>
          </w:tcPr>
          <w:p w14:paraId="6AC725D3" w14:textId="390AE588" w:rsidR="00885EC3" w:rsidRPr="0090769B" w:rsidRDefault="0088184E" w:rsidP="00885EC3">
            <w:pPr>
              <w:jc w:val="right"/>
            </w:pPr>
            <w:bookmarkStart w:id="8" w:name="logos"/>
            <w:r>
              <w:pict w14:anchorId="6D10D010">
                <v:shape id="_x0000_i1026" type="#_x0000_t75" style="width:127.65pt;height:73.8pt">
                  <v:imagedata r:id="rId10" o:title="3GPP-logo_web"/>
                </v:shape>
              </w:pict>
            </w:r>
            <w:bookmarkEnd w:id="8"/>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0"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1"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650 Route des Lucioles - Sophia Antipolis</w:t>
            </w:r>
          </w:p>
          <w:p w14:paraId="5624D558"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1"/>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3" w:name="copyrightaddon"/>
            <w:bookmarkEnd w:id="13"/>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2"/>
          </w:p>
          <w:p w14:paraId="5914F857" w14:textId="77777777" w:rsidR="00495D4A" w:rsidRPr="0090769B" w:rsidRDefault="00495D4A" w:rsidP="004837B1"/>
        </w:tc>
      </w:tr>
      <w:bookmarkEnd w:id="10"/>
    </w:tbl>
    <w:p w14:paraId="43BCC86F" w14:textId="77777777" w:rsidR="00495D4A" w:rsidRPr="0090769B" w:rsidRDefault="00495D4A" w:rsidP="00495D4A">
      <w:pPr>
        <w:pStyle w:val="TT"/>
      </w:pPr>
      <w:r w:rsidRPr="0090769B">
        <w:br w:type="page"/>
      </w:r>
      <w:bookmarkStart w:id="14" w:name="tableOfContents"/>
      <w:bookmarkEnd w:id="14"/>
      <w:r w:rsidRPr="0090769B">
        <w:lastRenderedPageBreak/>
        <w:t>Contents</w:t>
      </w:r>
    </w:p>
    <w:p w14:paraId="5EF6FD52" w14:textId="2D6332F3" w:rsidR="00C9294F" w:rsidRDefault="000B647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C9294F">
        <w:t>Foreword</w:t>
      </w:r>
      <w:r w:rsidR="00C9294F">
        <w:tab/>
      </w:r>
      <w:r w:rsidR="00C9294F">
        <w:fldChar w:fldCharType="begin" w:fldLock="1"/>
      </w:r>
      <w:r w:rsidR="00C9294F">
        <w:instrText xml:space="preserve"> PAGEREF _Toc81738513 \h </w:instrText>
      </w:r>
      <w:r w:rsidR="00C9294F">
        <w:fldChar w:fldCharType="separate"/>
      </w:r>
      <w:r w:rsidR="00C9294F">
        <w:t>5</w:t>
      </w:r>
      <w:r w:rsidR="00C9294F">
        <w:fldChar w:fldCharType="end"/>
      </w:r>
    </w:p>
    <w:p w14:paraId="44612761" w14:textId="5E2D858C" w:rsidR="00C9294F" w:rsidRDefault="00C9294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_Toc81738514 \h </w:instrText>
      </w:r>
      <w:r>
        <w:fldChar w:fldCharType="separate"/>
      </w:r>
      <w:r>
        <w:t>6</w:t>
      </w:r>
      <w:r>
        <w:fldChar w:fldCharType="end"/>
      </w:r>
    </w:p>
    <w:p w14:paraId="5E307FFD" w14:textId="2208FBE6" w:rsidR="00C9294F" w:rsidRDefault="00C9294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_Toc81738515 \h </w:instrText>
      </w:r>
      <w:r>
        <w:fldChar w:fldCharType="separate"/>
      </w:r>
      <w:r>
        <w:t>7</w:t>
      </w:r>
      <w:r>
        <w:fldChar w:fldCharType="end"/>
      </w:r>
    </w:p>
    <w:p w14:paraId="05AAFF41" w14:textId="7BE7E075" w:rsidR="00C9294F" w:rsidRDefault="00C9294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_Toc81738516 \h </w:instrText>
      </w:r>
      <w:r>
        <w:fldChar w:fldCharType="separate"/>
      </w:r>
      <w:r>
        <w:t>7</w:t>
      </w:r>
      <w:r>
        <w:fldChar w:fldCharType="end"/>
      </w:r>
    </w:p>
    <w:p w14:paraId="0C0F1B23" w14:textId="5532BF48" w:rsidR="00C9294F" w:rsidRDefault="00C9294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_Toc81738517 \h </w:instrText>
      </w:r>
      <w:r>
        <w:fldChar w:fldCharType="separate"/>
      </w:r>
      <w:r>
        <w:t>8</w:t>
      </w:r>
      <w:r>
        <w:fldChar w:fldCharType="end"/>
      </w:r>
    </w:p>
    <w:p w14:paraId="3A90BBDF" w14:textId="09E47A42" w:rsidR="00C9294F" w:rsidRDefault="00C9294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_Toc81738518 \h </w:instrText>
      </w:r>
      <w:r>
        <w:fldChar w:fldCharType="separate"/>
      </w:r>
      <w:r>
        <w:t>8</w:t>
      </w:r>
      <w:r>
        <w:fldChar w:fldCharType="end"/>
      </w:r>
    </w:p>
    <w:p w14:paraId="5D842FA7" w14:textId="7439ACAE" w:rsidR="00C9294F" w:rsidRDefault="00C9294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_Toc81738519 \h </w:instrText>
      </w:r>
      <w:r>
        <w:fldChar w:fldCharType="separate"/>
      </w:r>
      <w:r>
        <w:t>8</w:t>
      </w:r>
      <w:r>
        <w:fldChar w:fldCharType="end"/>
      </w:r>
    </w:p>
    <w:p w14:paraId="33250B1C" w14:textId="3E3CE298" w:rsidR="00C9294F" w:rsidRDefault="00C9294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_Toc81738520 \h </w:instrText>
      </w:r>
      <w:r>
        <w:fldChar w:fldCharType="separate"/>
      </w:r>
      <w:r>
        <w:t>8</w:t>
      </w:r>
      <w:r>
        <w:fldChar w:fldCharType="end"/>
      </w:r>
    </w:p>
    <w:p w14:paraId="2F280B29" w14:textId="603F3D85" w:rsidR="00C9294F" w:rsidRDefault="00C9294F">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Selected Solutions</w:t>
      </w:r>
      <w:r>
        <w:tab/>
      </w:r>
      <w:r>
        <w:fldChar w:fldCharType="begin" w:fldLock="1"/>
      </w:r>
      <w:r>
        <w:instrText xml:space="preserve"> PAGEREF _Toc81738521 \h </w:instrText>
      </w:r>
      <w:r>
        <w:fldChar w:fldCharType="separate"/>
      </w:r>
      <w:r>
        <w:t>8</w:t>
      </w:r>
      <w:r>
        <w:fldChar w:fldCharType="end"/>
      </w:r>
    </w:p>
    <w:p w14:paraId="2E410381" w14:textId="6E0F9AB0" w:rsidR="00C9294F" w:rsidRDefault="00C9294F">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_Toc81738522 \h </w:instrText>
      </w:r>
      <w:r>
        <w:fldChar w:fldCharType="separate"/>
      </w:r>
      <w:r>
        <w:t>8</w:t>
      </w:r>
      <w:r>
        <w:fldChar w:fldCharType="end"/>
      </w:r>
    </w:p>
    <w:p w14:paraId="0F303D04" w14:textId="30710C4C" w:rsidR="00C9294F" w:rsidRDefault="00C9294F">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t>DNS based solutions#1-4</w:t>
      </w:r>
      <w:r>
        <w:tab/>
      </w:r>
      <w:r>
        <w:fldChar w:fldCharType="begin" w:fldLock="1"/>
      </w:r>
      <w:r>
        <w:instrText xml:space="preserve"> PAGEREF _Toc81738523 \h </w:instrText>
      </w:r>
      <w:r>
        <w:fldChar w:fldCharType="separate"/>
      </w:r>
      <w:r>
        <w:t>12</w:t>
      </w:r>
      <w:r>
        <w:fldChar w:fldCharType="end"/>
      </w:r>
    </w:p>
    <w:p w14:paraId="48A16B10" w14:textId="03774544" w:rsidR="00C9294F" w:rsidRDefault="00C9294F">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_Toc81738524 \h </w:instrText>
      </w:r>
      <w:r>
        <w:fldChar w:fldCharType="separate"/>
      </w:r>
      <w:r>
        <w:t>12</w:t>
      </w:r>
      <w:r>
        <w:fldChar w:fldCharType="end"/>
      </w:r>
    </w:p>
    <w:p w14:paraId="73952FE2" w14:textId="3BB9FF4F" w:rsidR="00C9294F" w:rsidRDefault="00C9294F">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Solution#1: DNS-SD based solution</w:t>
      </w:r>
      <w:r>
        <w:tab/>
      </w:r>
      <w:r>
        <w:fldChar w:fldCharType="begin" w:fldLock="1"/>
      </w:r>
      <w:r>
        <w:instrText xml:space="preserve"> PAGEREF _Toc81738525 \h </w:instrText>
      </w:r>
      <w:r>
        <w:fldChar w:fldCharType="separate"/>
      </w:r>
      <w:r>
        <w:t>13</w:t>
      </w:r>
      <w:r>
        <w:fldChar w:fldCharType="end"/>
      </w:r>
    </w:p>
    <w:p w14:paraId="3D5AE098" w14:textId="6C6F09BC" w:rsidR="00C9294F" w:rsidRDefault="00C9294F">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_Toc81738526 \h </w:instrText>
      </w:r>
      <w:r>
        <w:fldChar w:fldCharType="separate"/>
      </w:r>
      <w:r>
        <w:t>13</w:t>
      </w:r>
      <w:r>
        <w:fldChar w:fldCharType="end"/>
      </w:r>
    </w:p>
    <w:p w14:paraId="62670BD8" w14:textId="7144C6D8" w:rsidR="00C9294F" w:rsidRDefault="00C9294F">
      <w:pPr>
        <w:pStyle w:val="TOC4"/>
        <w:rPr>
          <w:rFonts w:asciiTheme="minorHAnsi" w:eastAsiaTheme="minorEastAsia" w:hAnsiTheme="minorHAnsi" w:cstheme="minorBidi"/>
          <w:sz w:val="22"/>
          <w:szCs w:val="22"/>
          <w:lang w:eastAsia="en-GB"/>
        </w:rPr>
      </w:pPr>
      <w:r>
        <w:rPr>
          <w:lang w:eastAsia="zh-CN"/>
        </w:rPr>
        <w:t>4.2.2.2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_Toc81738527 \h </w:instrText>
      </w:r>
      <w:r>
        <w:fldChar w:fldCharType="separate"/>
      </w:r>
      <w:r>
        <w:t>13</w:t>
      </w:r>
      <w:r>
        <w:fldChar w:fldCharType="end"/>
      </w:r>
    </w:p>
    <w:p w14:paraId="263E5B80" w14:textId="7414CD72" w:rsidR="00C9294F" w:rsidRDefault="00C9294F">
      <w:pPr>
        <w:pStyle w:val="TOC4"/>
        <w:rPr>
          <w:rFonts w:asciiTheme="minorHAnsi" w:eastAsiaTheme="minorEastAsia" w:hAnsiTheme="minorHAnsi" w:cstheme="minorBidi"/>
          <w:sz w:val="22"/>
          <w:szCs w:val="22"/>
          <w:lang w:eastAsia="en-GB"/>
        </w:rPr>
      </w:pPr>
      <w:r>
        <w:rPr>
          <w:lang w:eastAsia="zh-CN"/>
        </w:rPr>
        <w:t>4.2.2.3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_Toc81738528 \h </w:instrText>
      </w:r>
      <w:r>
        <w:fldChar w:fldCharType="separate"/>
      </w:r>
      <w:r>
        <w:t>14</w:t>
      </w:r>
      <w:r>
        <w:fldChar w:fldCharType="end"/>
      </w:r>
    </w:p>
    <w:p w14:paraId="414904E8" w14:textId="18B39EB8" w:rsidR="00C9294F" w:rsidRDefault="00C9294F">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Solution#2: Service discovery using DNS SRV records</w:t>
      </w:r>
      <w:r>
        <w:tab/>
      </w:r>
      <w:r>
        <w:fldChar w:fldCharType="begin" w:fldLock="1"/>
      </w:r>
      <w:r>
        <w:instrText xml:space="preserve"> PAGEREF _Toc81738529 \h </w:instrText>
      </w:r>
      <w:r>
        <w:fldChar w:fldCharType="separate"/>
      </w:r>
      <w:r>
        <w:t>15</w:t>
      </w:r>
      <w:r>
        <w:fldChar w:fldCharType="end"/>
      </w:r>
    </w:p>
    <w:p w14:paraId="294E1618" w14:textId="338C087B" w:rsidR="00C9294F" w:rsidRDefault="00C9294F">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_Toc81738530 \h </w:instrText>
      </w:r>
      <w:r>
        <w:fldChar w:fldCharType="separate"/>
      </w:r>
      <w:r>
        <w:t>15</w:t>
      </w:r>
      <w:r>
        <w:fldChar w:fldCharType="end"/>
      </w:r>
    </w:p>
    <w:p w14:paraId="33B25A15" w14:textId="2BB3E91F" w:rsidR="00C9294F" w:rsidRDefault="00C9294F">
      <w:pPr>
        <w:pStyle w:val="TOC4"/>
        <w:rPr>
          <w:rFonts w:asciiTheme="minorHAnsi" w:eastAsiaTheme="minorEastAsia" w:hAnsiTheme="minorHAnsi" w:cstheme="minorBidi"/>
          <w:sz w:val="22"/>
          <w:szCs w:val="22"/>
          <w:lang w:eastAsia="en-GB"/>
        </w:rPr>
      </w:pPr>
      <w:r>
        <w:rPr>
          <w:lang w:eastAsia="zh-CN"/>
        </w:rPr>
        <w:t>4.2.3.2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_Toc81738531 \h </w:instrText>
      </w:r>
      <w:r>
        <w:fldChar w:fldCharType="separate"/>
      </w:r>
      <w:r>
        <w:t>15</w:t>
      </w:r>
      <w:r>
        <w:fldChar w:fldCharType="end"/>
      </w:r>
    </w:p>
    <w:p w14:paraId="5C36966B" w14:textId="4439FB76" w:rsidR="00C9294F" w:rsidRDefault="00C9294F">
      <w:pPr>
        <w:pStyle w:val="TOC4"/>
        <w:rPr>
          <w:rFonts w:asciiTheme="minorHAnsi" w:eastAsiaTheme="minorEastAsia" w:hAnsiTheme="minorHAnsi" w:cstheme="minorBidi"/>
          <w:sz w:val="22"/>
          <w:szCs w:val="22"/>
          <w:lang w:eastAsia="en-GB"/>
        </w:rPr>
      </w:pPr>
      <w:r>
        <w:rPr>
          <w:lang w:eastAsia="zh-CN"/>
        </w:rPr>
        <w:t>4.2.3.3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_Toc81738532 \h </w:instrText>
      </w:r>
      <w:r>
        <w:fldChar w:fldCharType="separate"/>
      </w:r>
      <w:r>
        <w:t>16</w:t>
      </w:r>
      <w:r>
        <w:fldChar w:fldCharType="end"/>
      </w:r>
    </w:p>
    <w:p w14:paraId="353568F4" w14:textId="6F584CC3" w:rsidR="00C9294F" w:rsidRDefault="00C9294F">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Solution#3: Use of multicast address on local link (mDNS)</w:t>
      </w:r>
      <w:r>
        <w:tab/>
      </w:r>
      <w:r>
        <w:fldChar w:fldCharType="begin" w:fldLock="1"/>
      </w:r>
      <w:r>
        <w:instrText xml:space="preserve"> PAGEREF _Toc81738533 \h </w:instrText>
      </w:r>
      <w:r>
        <w:fldChar w:fldCharType="separate"/>
      </w:r>
      <w:r>
        <w:t>16</w:t>
      </w:r>
      <w:r>
        <w:fldChar w:fldCharType="end"/>
      </w:r>
    </w:p>
    <w:p w14:paraId="5D082990" w14:textId="4F55C51A" w:rsidR="00C9294F" w:rsidRDefault="00C9294F">
      <w:pPr>
        <w:pStyle w:val="TOC4"/>
        <w:rPr>
          <w:rFonts w:asciiTheme="minorHAnsi" w:eastAsiaTheme="minorEastAsia" w:hAnsiTheme="minorHAnsi" w:cstheme="minorBidi"/>
          <w:sz w:val="22"/>
          <w:szCs w:val="22"/>
          <w:lang w:eastAsia="en-GB"/>
        </w:rPr>
      </w:pPr>
      <w:r>
        <w:t>4.2.4.1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_Toc81738534 \h </w:instrText>
      </w:r>
      <w:r>
        <w:fldChar w:fldCharType="separate"/>
      </w:r>
      <w:r>
        <w:t>16</w:t>
      </w:r>
      <w:r>
        <w:fldChar w:fldCharType="end"/>
      </w:r>
    </w:p>
    <w:p w14:paraId="1D2F59BF" w14:textId="07649979" w:rsidR="00C9294F" w:rsidRDefault="00C9294F">
      <w:pPr>
        <w:pStyle w:val="TOC4"/>
        <w:rPr>
          <w:rFonts w:asciiTheme="minorHAnsi" w:eastAsiaTheme="minorEastAsia" w:hAnsiTheme="minorHAnsi" w:cstheme="minorBidi"/>
          <w:sz w:val="22"/>
          <w:szCs w:val="22"/>
          <w:lang w:eastAsia="en-GB"/>
        </w:rPr>
      </w:pPr>
      <w:r>
        <w:t>4.2.4</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_Toc81738535 \h </w:instrText>
      </w:r>
      <w:r>
        <w:fldChar w:fldCharType="separate"/>
      </w:r>
      <w:r>
        <w:t>16</w:t>
      </w:r>
      <w:r>
        <w:fldChar w:fldCharType="end"/>
      </w:r>
    </w:p>
    <w:p w14:paraId="3C92C576" w14:textId="7B4A6FAA" w:rsidR="00C9294F" w:rsidRDefault="00C9294F">
      <w:pPr>
        <w:pStyle w:val="TOC4"/>
        <w:rPr>
          <w:rFonts w:asciiTheme="minorHAnsi" w:eastAsiaTheme="minorEastAsia" w:hAnsiTheme="minorHAnsi" w:cstheme="minorBidi"/>
          <w:sz w:val="22"/>
          <w:szCs w:val="22"/>
          <w:lang w:eastAsia="en-GB"/>
        </w:rPr>
      </w:pPr>
      <w:r>
        <w:t>4.2.4</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_Toc81738536 \h </w:instrText>
      </w:r>
      <w:r>
        <w:fldChar w:fldCharType="separate"/>
      </w:r>
      <w:r>
        <w:t>17</w:t>
      </w:r>
      <w:r>
        <w:fldChar w:fldCharType="end"/>
      </w:r>
    </w:p>
    <w:p w14:paraId="65AE07DF" w14:textId="7BEDC670" w:rsidR="00C9294F" w:rsidRDefault="00C9294F">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 xml:space="preserve">Solution#4: Direct unicast DNS queries to </w:t>
      </w:r>
      <w:r w:rsidRPr="00F00919">
        <w:rPr>
          <w:rFonts w:eastAsia="SimSun"/>
          <w:lang w:eastAsia="zh-CN"/>
        </w:rPr>
        <w:t>the target node (uDNS)</w:t>
      </w:r>
      <w:r>
        <w:tab/>
      </w:r>
      <w:r>
        <w:fldChar w:fldCharType="begin" w:fldLock="1"/>
      </w:r>
      <w:r>
        <w:instrText xml:space="preserve"> PAGEREF _Toc81738537 \h </w:instrText>
      </w:r>
      <w:r>
        <w:fldChar w:fldCharType="separate"/>
      </w:r>
      <w:r>
        <w:t>17</w:t>
      </w:r>
      <w:r>
        <w:fldChar w:fldCharType="end"/>
      </w:r>
    </w:p>
    <w:p w14:paraId="6070E534" w14:textId="3AE74D8E" w:rsidR="00C9294F" w:rsidRDefault="00C9294F">
      <w:pPr>
        <w:pStyle w:val="TOC4"/>
        <w:rPr>
          <w:rFonts w:asciiTheme="minorHAnsi" w:eastAsiaTheme="minorEastAsia" w:hAnsiTheme="minorHAnsi" w:cstheme="minorBidi"/>
          <w:sz w:val="22"/>
          <w:szCs w:val="22"/>
          <w:lang w:eastAsia="en-GB"/>
        </w:rPr>
      </w:pPr>
      <w:r>
        <w:t>4.2.5.1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_Toc81738538 \h </w:instrText>
      </w:r>
      <w:r>
        <w:fldChar w:fldCharType="separate"/>
      </w:r>
      <w:r>
        <w:t>17</w:t>
      </w:r>
      <w:r>
        <w:fldChar w:fldCharType="end"/>
      </w:r>
    </w:p>
    <w:p w14:paraId="6615EB02" w14:textId="394DC575" w:rsidR="00C9294F" w:rsidRDefault="00C9294F">
      <w:pPr>
        <w:pStyle w:val="TOC4"/>
        <w:rPr>
          <w:rFonts w:asciiTheme="minorHAnsi" w:eastAsiaTheme="minorEastAsia" w:hAnsiTheme="minorHAnsi" w:cstheme="minorBidi"/>
          <w:sz w:val="22"/>
          <w:szCs w:val="22"/>
          <w:lang w:eastAsia="en-GB"/>
        </w:rPr>
      </w:pPr>
      <w:r>
        <w:t>4.2.5</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_Toc81738539 \h </w:instrText>
      </w:r>
      <w:r>
        <w:fldChar w:fldCharType="separate"/>
      </w:r>
      <w:r>
        <w:t>18</w:t>
      </w:r>
      <w:r>
        <w:fldChar w:fldCharType="end"/>
      </w:r>
    </w:p>
    <w:p w14:paraId="71E593E0" w14:textId="1003E1CF" w:rsidR="00C9294F" w:rsidRDefault="00C9294F">
      <w:pPr>
        <w:pStyle w:val="TOC4"/>
        <w:rPr>
          <w:rFonts w:asciiTheme="minorHAnsi" w:eastAsiaTheme="minorEastAsia" w:hAnsiTheme="minorHAnsi" w:cstheme="minorBidi"/>
          <w:sz w:val="22"/>
          <w:szCs w:val="22"/>
          <w:lang w:eastAsia="en-GB"/>
        </w:rPr>
      </w:pPr>
      <w:r>
        <w:t>4.2.5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_Toc81738540 \h </w:instrText>
      </w:r>
      <w:r>
        <w:fldChar w:fldCharType="separate"/>
      </w:r>
      <w:r>
        <w:t>18</w:t>
      </w:r>
      <w:r>
        <w:fldChar w:fldCharType="end"/>
      </w:r>
    </w:p>
    <w:p w14:paraId="0F66E4A6" w14:textId="0CA99DF6" w:rsidR="00C9294F" w:rsidRDefault="00C9294F">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Guidelines for DNS based solutions#1-4</w:t>
      </w:r>
      <w:r>
        <w:tab/>
      </w:r>
      <w:r>
        <w:fldChar w:fldCharType="begin" w:fldLock="1"/>
      </w:r>
      <w:r>
        <w:instrText xml:space="preserve"> PAGEREF _Toc81738541 \h </w:instrText>
      </w:r>
      <w:r>
        <w:fldChar w:fldCharType="separate"/>
      </w:r>
      <w:r>
        <w:t>19</w:t>
      </w:r>
      <w:r>
        <w:fldChar w:fldCharType="end"/>
      </w:r>
    </w:p>
    <w:p w14:paraId="795E79E9" w14:textId="3214221B" w:rsidR="00C9294F" w:rsidRDefault="00C9294F">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sidRPr="00F00919">
        <w:rPr>
          <w:lang w:val="en-US"/>
        </w:rPr>
        <w:t xml:space="preserve">SCTP based solution#5 – </w:t>
      </w:r>
      <w:r w:rsidRPr="00F00919">
        <w:rPr>
          <w:rFonts w:eastAsia="SimSun"/>
          <w:lang w:val="en-US" w:eastAsia="zh-CN"/>
        </w:rPr>
        <w:t>SCTP Multiplexer (Port)</w:t>
      </w:r>
      <w:r>
        <w:tab/>
      </w:r>
      <w:r>
        <w:fldChar w:fldCharType="begin" w:fldLock="1"/>
      </w:r>
      <w:r>
        <w:instrText xml:space="preserve"> PAGEREF _Toc81738542 \h </w:instrText>
      </w:r>
      <w:r>
        <w:fldChar w:fldCharType="separate"/>
      </w:r>
      <w:r>
        <w:t>19</w:t>
      </w:r>
      <w:r>
        <w:fldChar w:fldCharType="end"/>
      </w:r>
    </w:p>
    <w:p w14:paraId="3877D608" w14:textId="00FF5C5E" w:rsidR="00C9294F" w:rsidRDefault="00C9294F">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_Toc81738543 \h </w:instrText>
      </w:r>
      <w:r>
        <w:fldChar w:fldCharType="separate"/>
      </w:r>
      <w:r>
        <w:t>19</w:t>
      </w:r>
      <w:r>
        <w:fldChar w:fldCharType="end"/>
      </w:r>
    </w:p>
    <w:p w14:paraId="685ACA72" w14:textId="2A2A5099" w:rsidR="00C9294F" w:rsidRDefault="00C9294F">
      <w:pPr>
        <w:pStyle w:val="TOC3"/>
        <w:rPr>
          <w:rFonts w:asciiTheme="minorHAnsi" w:eastAsiaTheme="minorEastAsia" w:hAnsiTheme="minorHAnsi" w:cstheme="minorBidi"/>
          <w:sz w:val="22"/>
          <w:szCs w:val="22"/>
          <w:lang w:eastAsia="en-GB"/>
        </w:rPr>
      </w:pPr>
      <w:r>
        <w:t>4.3</w:t>
      </w:r>
      <w:r>
        <w:rPr>
          <w:lang w:eastAsia="zh-CN"/>
        </w:rPr>
        <w:t>.2</w:t>
      </w:r>
      <w:r>
        <w:rPr>
          <w:rFonts w:asciiTheme="minorHAnsi" w:eastAsiaTheme="minorEastAsia" w:hAnsiTheme="minorHAnsi" w:cstheme="minorBidi"/>
          <w:sz w:val="22"/>
          <w:szCs w:val="22"/>
          <w:lang w:eastAsia="en-GB"/>
        </w:rPr>
        <w:tab/>
      </w:r>
      <w:r>
        <w:rPr>
          <w:lang w:eastAsia="zh-CN"/>
        </w:rPr>
        <w:t>Detailed description</w:t>
      </w:r>
      <w:r>
        <w:tab/>
      </w:r>
      <w:r>
        <w:fldChar w:fldCharType="begin" w:fldLock="1"/>
      </w:r>
      <w:r>
        <w:instrText xml:space="preserve"> PAGEREF _Toc81738544 \h </w:instrText>
      </w:r>
      <w:r>
        <w:fldChar w:fldCharType="separate"/>
      </w:r>
      <w:r>
        <w:t>21</w:t>
      </w:r>
      <w:r>
        <w:fldChar w:fldCharType="end"/>
      </w:r>
    </w:p>
    <w:p w14:paraId="7E155393" w14:textId="2761F170" w:rsidR="00C9294F" w:rsidRDefault="00C9294F">
      <w:pPr>
        <w:pStyle w:val="TOC3"/>
        <w:rPr>
          <w:rFonts w:asciiTheme="minorHAnsi" w:eastAsiaTheme="minorEastAsia" w:hAnsiTheme="minorHAnsi" w:cstheme="minorBidi"/>
          <w:sz w:val="22"/>
          <w:szCs w:val="22"/>
          <w:lang w:eastAsia="en-GB"/>
        </w:rPr>
      </w:pPr>
      <w:r>
        <w:t>4.3</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_Toc81738545 \h </w:instrText>
      </w:r>
      <w:r>
        <w:fldChar w:fldCharType="separate"/>
      </w:r>
      <w:r>
        <w:t>22</w:t>
      </w:r>
      <w:r>
        <w:fldChar w:fldCharType="end"/>
      </w:r>
    </w:p>
    <w:p w14:paraId="13341847" w14:textId="285023CB" w:rsidR="00C9294F" w:rsidRDefault="00C9294F">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Guidelines for SCTP based solution#5</w:t>
      </w:r>
      <w:r>
        <w:tab/>
      </w:r>
      <w:r>
        <w:fldChar w:fldCharType="begin" w:fldLock="1"/>
      </w:r>
      <w:r>
        <w:instrText xml:space="preserve"> PAGEREF _Toc81738546 \h </w:instrText>
      </w:r>
      <w:r>
        <w:fldChar w:fldCharType="separate"/>
      </w:r>
      <w:r>
        <w:t>22</w:t>
      </w:r>
      <w:r>
        <w:fldChar w:fldCharType="end"/>
      </w:r>
    </w:p>
    <w:p w14:paraId="50942898" w14:textId="4FF755B7" w:rsidR="00C9294F" w:rsidRDefault="00C9294F">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t>3GPP allocated port number solution#6</w:t>
      </w:r>
      <w:r>
        <w:tab/>
      </w:r>
      <w:r>
        <w:fldChar w:fldCharType="begin" w:fldLock="1"/>
      </w:r>
      <w:r>
        <w:instrText xml:space="preserve"> PAGEREF _Toc81738547 \h </w:instrText>
      </w:r>
      <w:r>
        <w:fldChar w:fldCharType="separate"/>
      </w:r>
      <w:r>
        <w:t>22</w:t>
      </w:r>
      <w:r>
        <w:fldChar w:fldCharType="end"/>
      </w:r>
    </w:p>
    <w:p w14:paraId="5EE63006" w14:textId="3C73CE9D" w:rsidR="00C9294F" w:rsidRDefault="00C9294F">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_Toc81738548 \h </w:instrText>
      </w:r>
      <w:r>
        <w:fldChar w:fldCharType="separate"/>
      </w:r>
      <w:r>
        <w:t>22</w:t>
      </w:r>
      <w:r>
        <w:fldChar w:fldCharType="end"/>
      </w:r>
    </w:p>
    <w:p w14:paraId="3FCD4A18" w14:textId="5275C76B" w:rsidR="00C9294F" w:rsidRDefault="00C9294F">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_Toc81738549 \h </w:instrText>
      </w:r>
      <w:r>
        <w:fldChar w:fldCharType="separate"/>
      </w:r>
      <w:r>
        <w:t>23</w:t>
      </w:r>
      <w:r>
        <w:fldChar w:fldCharType="end"/>
      </w:r>
    </w:p>
    <w:p w14:paraId="41A0547C" w14:textId="31BF5117" w:rsidR="00C9294F" w:rsidRDefault="00C9294F">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_Toc81738550 \h </w:instrText>
      </w:r>
      <w:r>
        <w:fldChar w:fldCharType="separate"/>
      </w:r>
      <w:r>
        <w:t>24</w:t>
      </w:r>
      <w:r>
        <w:fldChar w:fldCharType="end"/>
      </w:r>
    </w:p>
    <w:p w14:paraId="3ED5E3C0" w14:textId="524185A2" w:rsidR="00C9294F" w:rsidRDefault="00C9294F">
      <w:pPr>
        <w:pStyle w:val="TOC3"/>
        <w:rPr>
          <w:rFonts w:asciiTheme="minorHAnsi" w:eastAsiaTheme="minorEastAsia" w:hAnsiTheme="minorHAnsi" w:cstheme="minorBidi"/>
          <w:sz w:val="22"/>
          <w:szCs w:val="22"/>
          <w:lang w:eastAsia="en-GB"/>
        </w:rPr>
      </w:pPr>
      <w:r>
        <w:t>4.4.4</w:t>
      </w:r>
      <w:r>
        <w:rPr>
          <w:rFonts w:asciiTheme="minorHAnsi" w:eastAsiaTheme="minorEastAsia" w:hAnsiTheme="minorHAnsi" w:cstheme="minorBidi"/>
          <w:sz w:val="22"/>
          <w:szCs w:val="22"/>
          <w:lang w:eastAsia="en-GB"/>
        </w:rPr>
        <w:tab/>
      </w:r>
      <w:r>
        <w:t>Guidelines for 3GPP allocated port number solution#6</w:t>
      </w:r>
      <w:r>
        <w:tab/>
      </w:r>
      <w:r>
        <w:fldChar w:fldCharType="begin" w:fldLock="1"/>
      </w:r>
      <w:r>
        <w:instrText xml:space="preserve"> PAGEREF _Toc81738551 \h </w:instrText>
      </w:r>
      <w:r>
        <w:fldChar w:fldCharType="separate"/>
      </w:r>
      <w:r>
        <w:t>24</w:t>
      </w:r>
      <w:r>
        <w:fldChar w:fldCharType="end"/>
      </w:r>
    </w:p>
    <w:p w14:paraId="2E8F1A43" w14:textId="274DC160" w:rsidR="00C9294F" w:rsidRDefault="00C9294F">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t>OAM allocated port number solution#7</w:t>
      </w:r>
      <w:r>
        <w:tab/>
      </w:r>
      <w:r>
        <w:fldChar w:fldCharType="begin" w:fldLock="1"/>
      </w:r>
      <w:r>
        <w:instrText xml:space="preserve"> PAGEREF _Toc81738552 \h </w:instrText>
      </w:r>
      <w:r>
        <w:fldChar w:fldCharType="separate"/>
      </w:r>
      <w:r>
        <w:t>24</w:t>
      </w:r>
      <w:r>
        <w:fldChar w:fldCharType="end"/>
      </w:r>
    </w:p>
    <w:p w14:paraId="42EF4A31" w14:textId="20C8153B" w:rsidR="00C9294F" w:rsidRDefault="00C9294F">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_Toc81738553 \h </w:instrText>
      </w:r>
      <w:r>
        <w:fldChar w:fldCharType="separate"/>
      </w:r>
      <w:r>
        <w:t>24</w:t>
      </w:r>
      <w:r>
        <w:fldChar w:fldCharType="end"/>
      </w:r>
    </w:p>
    <w:p w14:paraId="70FE0912" w14:textId="283D75A7" w:rsidR="00C9294F" w:rsidRDefault="00C9294F">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_Toc81738554 \h </w:instrText>
      </w:r>
      <w:r>
        <w:fldChar w:fldCharType="separate"/>
      </w:r>
      <w:r>
        <w:t>24</w:t>
      </w:r>
      <w:r>
        <w:fldChar w:fldCharType="end"/>
      </w:r>
    </w:p>
    <w:p w14:paraId="5CAEFE7C" w14:textId="03907A0A" w:rsidR="00C9294F" w:rsidRDefault="00C9294F">
      <w:pPr>
        <w:pStyle w:val="TOC3"/>
        <w:rPr>
          <w:rFonts w:asciiTheme="minorHAnsi" w:eastAsiaTheme="minorEastAsia" w:hAnsiTheme="minorHAnsi" w:cstheme="minorBidi"/>
          <w:sz w:val="22"/>
          <w:szCs w:val="22"/>
          <w:lang w:eastAsia="en-GB"/>
        </w:rPr>
      </w:pPr>
      <w:r>
        <w:t>4.5</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_Toc81738555 \h </w:instrText>
      </w:r>
      <w:r>
        <w:fldChar w:fldCharType="separate"/>
      </w:r>
      <w:r>
        <w:t>25</w:t>
      </w:r>
      <w:r>
        <w:fldChar w:fldCharType="end"/>
      </w:r>
    </w:p>
    <w:p w14:paraId="4065BA22" w14:textId="23295B48" w:rsidR="00C9294F" w:rsidRDefault="00C9294F">
      <w:pPr>
        <w:pStyle w:val="TOC3"/>
        <w:rPr>
          <w:rFonts w:asciiTheme="minorHAnsi" w:eastAsiaTheme="minorEastAsia" w:hAnsiTheme="minorHAnsi" w:cstheme="minorBidi"/>
          <w:sz w:val="22"/>
          <w:szCs w:val="22"/>
          <w:lang w:eastAsia="en-GB"/>
        </w:rPr>
      </w:pPr>
      <w:r>
        <w:t>4.5.4</w:t>
      </w:r>
      <w:r>
        <w:rPr>
          <w:rFonts w:asciiTheme="minorHAnsi" w:eastAsiaTheme="minorEastAsia" w:hAnsiTheme="minorHAnsi" w:cstheme="minorBidi"/>
          <w:sz w:val="22"/>
          <w:szCs w:val="22"/>
          <w:lang w:eastAsia="en-GB"/>
        </w:rPr>
        <w:tab/>
      </w:r>
      <w:r>
        <w:t>Guidelines for OAM allocated port number solution7</w:t>
      </w:r>
      <w:r>
        <w:tab/>
      </w:r>
      <w:r>
        <w:fldChar w:fldCharType="begin" w:fldLock="1"/>
      </w:r>
      <w:r>
        <w:instrText xml:space="preserve"> PAGEREF _Toc81738556 \h </w:instrText>
      </w:r>
      <w:r>
        <w:fldChar w:fldCharType="separate"/>
      </w:r>
      <w:r>
        <w:t>25</w:t>
      </w:r>
      <w:r>
        <w:fldChar w:fldCharType="end"/>
      </w:r>
    </w:p>
    <w:p w14:paraId="19A27116" w14:textId="211C5A25" w:rsidR="00C9294F" w:rsidRDefault="00C9294F">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t>Port Registration and Retrieval via NRF solution#8</w:t>
      </w:r>
      <w:r>
        <w:tab/>
      </w:r>
      <w:r>
        <w:fldChar w:fldCharType="begin" w:fldLock="1"/>
      </w:r>
      <w:r>
        <w:instrText xml:space="preserve"> PAGEREF _Toc81738557 \h </w:instrText>
      </w:r>
      <w:r>
        <w:fldChar w:fldCharType="separate"/>
      </w:r>
      <w:r>
        <w:t>25</w:t>
      </w:r>
      <w:r>
        <w:fldChar w:fldCharType="end"/>
      </w:r>
    </w:p>
    <w:p w14:paraId="07D91E74" w14:textId="0B5ED98E" w:rsidR="00C9294F" w:rsidRDefault="00C9294F">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_Toc81738558 \h </w:instrText>
      </w:r>
      <w:r>
        <w:fldChar w:fldCharType="separate"/>
      </w:r>
      <w:r>
        <w:t>25</w:t>
      </w:r>
      <w:r>
        <w:fldChar w:fldCharType="end"/>
      </w:r>
    </w:p>
    <w:p w14:paraId="2F720A3B" w14:textId="09B9462F" w:rsidR="00C9294F" w:rsidRDefault="00C9294F">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D</w:t>
      </w:r>
      <w:r>
        <w:rPr>
          <w:lang w:eastAsia="zh-CN"/>
        </w:rPr>
        <w:t>etailed d</w:t>
      </w:r>
      <w:r>
        <w:t>escription</w:t>
      </w:r>
      <w:r>
        <w:tab/>
      </w:r>
      <w:r>
        <w:fldChar w:fldCharType="begin" w:fldLock="1"/>
      </w:r>
      <w:r>
        <w:instrText xml:space="preserve"> PAGEREF _Toc81738559 \h </w:instrText>
      </w:r>
      <w:r>
        <w:fldChar w:fldCharType="separate"/>
      </w:r>
      <w:r>
        <w:t>26</w:t>
      </w:r>
      <w:r>
        <w:fldChar w:fldCharType="end"/>
      </w:r>
    </w:p>
    <w:p w14:paraId="44FF34DA" w14:textId="62EAB334" w:rsidR="00C9294F" w:rsidRDefault="00C9294F">
      <w:pPr>
        <w:pStyle w:val="TOC3"/>
        <w:rPr>
          <w:rFonts w:asciiTheme="minorHAnsi" w:eastAsiaTheme="minorEastAsia" w:hAnsiTheme="minorHAnsi" w:cstheme="minorBidi"/>
          <w:sz w:val="22"/>
          <w:szCs w:val="22"/>
          <w:lang w:eastAsia="en-GB"/>
        </w:rPr>
      </w:pPr>
      <w:r>
        <w:t>4.6</w:t>
      </w:r>
      <w:r>
        <w:rPr>
          <w:lang w:eastAsia="zh-CN"/>
        </w:rPr>
        <w:t>.3</w:t>
      </w:r>
      <w:r>
        <w:rPr>
          <w:rFonts w:asciiTheme="minorHAnsi" w:eastAsiaTheme="minorEastAsia" w:hAnsiTheme="minorHAnsi" w:cstheme="minorBidi"/>
          <w:sz w:val="22"/>
          <w:szCs w:val="22"/>
          <w:lang w:eastAsia="en-GB"/>
        </w:rPr>
        <w:tab/>
      </w:r>
      <w:r>
        <w:rPr>
          <w:lang w:eastAsia="zh-CN"/>
        </w:rPr>
        <w:t>Pros and cons</w:t>
      </w:r>
      <w:r>
        <w:tab/>
      </w:r>
      <w:r>
        <w:fldChar w:fldCharType="begin" w:fldLock="1"/>
      </w:r>
      <w:r>
        <w:instrText xml:space="preserve"> PAGEREF _Toc81738560 \h </w:instrText>
      </w:r>
      <w:r>
        <w:fldChar w:fldCharType="separate"/>
      </w:r>
      <w:r>
        <w:t>26</w:t>
      </w:r>
      <w:r>
        <w:fldChar w:fldCharType="end"/>
      </w:r>
    </w:p>
    <w:p w14:paraId="0D9B6A9C" w14:textId="4FCA79C9" w:rsidR="00C9294F" w:rsidRDefault="00C9294F">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Guidelines for Port Registration and Retrieval via NRF solution#8</w:t>
      </w:r>
      <w:r>
        <w:tab/>
      </w:r>
      <w:r>
        <w:fldChar w:fldCharType="begin" w:fldLock="1"/>
      </w:r>
      <w:r>
        <w:instrText xml:space="preserve"> PAGEREF _Toc81738561 \h </w:instrText>
      </w:r>
      <w:r>
        <w:fldChar w:fldCharType="separate"/>
      </w:r>
      <w:r>
        <w:t>26</w:t>
      </w:r>
      <w:r>
        <w:fldChar w:fldCharType="end"/>
      </w:r>
    </w:p>
    <w:p w14:paraId="1E55AD3A" w14:textId="6E05AE3F" w:rsidR="00C9294F" w:rsidRDefault="00C9294F">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Summary</w:t>
      </w:r>
      <w:r>
        <w:tab/>
      </w:r>
      <w:r>
        <w:fldChar w:fldCharType="begin" w:fldLock="1"/>
      </w:r>
      <w:r>
        <w:instrText xml:space="preserve"> PAGEREF _Toc81738562 \h </w:instrText>
      </w:r>
      <w:r>
        <w:fldChar w:fldCharType="separate"/>
      </w:r>
      <w:r>
        <w:t>26</w:t>
      </w:r>
      <w:r>
        <w:fldChar w:fldCharType="end"/>
      </w:r>
    </w:p>
    <w:p w14:paraId="57E359A5" w14:textId="63CE7157" w:rsidR="00C9294F" w:rsidRDefault="00C9294F">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_Toc81738563 \h </w:instrText>
      </w:r>
      <w:r>
        <w:fldChar w:fldCharType="separate"/>
      </w:r>
      <w:r>
        <w:t>26</w:t>
      </w:r>
      <w:r>
        <w:fldChar w:fldCharType="end"/>
      </w:r>
    </w:p>
    <w:p w14:paraId="47F2E509" w14:textId="2F22E58A" w:rsidR="00C9294F" w:rsidRDefault="00C9294F">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TBD</w:t>
      </w:r>
      <w:r>
        <w:tab/>
      </w:r>
      <w:r>
        <w:fldChar w:fldCharType="begin" w:fldLock="1"/>
      </w:r>
      <w:r>
        <w:instrText xml:space="preserve"> PAGEREF _Toc81738564 \h </w:instrText>
      </w:r>
      <w:r>
        <w:fldChar w:fldCharType="separate"/>
      </w:r>
      <w:r>
        <w:t>26</w:t>
      </w:r>
      <w:r>
        <w:fldChar w:fldCharType="end"/>
      </w:r>
    </w:p>
    <w:p w14:paraId="4C4958CB" w14:textId="3DDF5673" w:rsidR="00C9294F" w:rsidRDefault="00C9294F">
      <w:pPr>
        <w:pStyle w:val="TOC9"/>
        <w:rPr>
          <w:rFonts w:asciiTheme="minorHAnsi" w:eastAsiaTheme="minorEastAsia" w:hAnsiTheme="minorHAnsi" w:cstheme="minorBidi"/>
          <w:b w:val="0"/>
          <w:szCs w:val="22"/>
          <w:lang w:eastAsia="en-GB"/>
        </w:rPr>
      </w:pPr>
      <w:r>
        <w:lastRenderedPageBreak/>
        <w:t>Annex A: IANA port allocation policy</w:t>
      </w:r>
      <w:r>
        <w:tab/>
      </w:r>
      <w:r>
        <w:fldChar w:fldCharType="begin" w:fldLock="1"/>
      </w:r>
      <w:r>
        <w:instrText xml:space="preserve"> PAGEREF _Toc81738565 \h </w:instrText>
      </w:r>
      <w:r>
        <w:fldChar w:fldCharType="separate"/>
      </w:r>
      <w:r>
        <w:t>26</w:t>
      </w:r>
      <w:r>
        <w:fldChar w:fldCharType="end"/>
      </w:r>
    </w:p>
    <w:p w14:paraId="34E04B5F" w14:textId="00AEEA45" w:rsidR="00C9294F" w:rsidRDefault="00C9294F">
      <w:pPr>
        <w:pStyle w:val="TOC9"/>
        <w:rPr>
          <w:rFonts w:asciiTheme="minorHAnsi" w:eastAsiaTheme="minorEastAsia" w:hAnsiTheme="minorHAnsi" w:cstheme="minorBidi"/>
          <w:b w:val="0"/>
          <w:szCs w:val="22"/>
          <w:lang w:eastAsia="en-GB"/>
        </w:rPr>
      </w:pPr>
      <w:r>
        <w:t xml:space="preserve">Annex B: </w:t>
      </w:r>
      <w:r w:rsidRPr="00F00919">
        <w:rPr>
          <w:lang w:val="en-US"/>
        </w:rPr>
        <w:t>Port number use</w:t>
      </w:r>
      <w:r>
        <w:tab/>
      </w:r>
      <w:r>
        <w:fldChar w:fldCharType="begin" w:fldLock="1"/>
      </w:r>
      <w:r>
        <w:instrText xml:space="preserve"> PAGEREF _Toc81738566 \h </w:instrText>
      </w:r>
      <w:r>
        <w:fldChar w:fldCharType="separate"/>
      </w:r>
      <w:r>
        <w:t>27</w:t>
      </w:r>
      <w:r>
        <w:fldChar w:fldCharType="end"/>
      </w:r>
    </w:p>
    <w:p w14:paraId="1BB85D5F" w14:textId="73DCD524" w:rsidR="00C9294F" w:rsidRDefault="00C9294F">
      <w:pPr>
        <w:pStyle w:val="TOC2"/>
        <w:rPr>
          <w:rFonts w:asciiTheme="minorHAnsi" w:eastAsiaTheme="minorEastAsia" w:hAnsiTheme="minorHAnsi" w:cstheme="minorBidi"/>
          <w:sz w:val="22"/>
          <w:szCs w:val="22"/>
          <w:lang w:eastAsia="en-GB"/>
        </w:rPr>
      </w:pPr>
      <w:r w:rsidRPr="00F00919">
        <w:rPr>
          <w:lang w:val="en-US"/>
        </w:rPr>
        <w:t>B.1</w:t>
      </w:r>
      <w:r>
        <w:rPr>
          <w:rFonts w:asciiTheme="minorHAnsi" w:eastAsiaTheme="minorEastAsia" w:hAnsiTheme="minorHAnsi" w:cstheme="minorBidi"/>
          <w:sz w:val="22"/>
          <w:szCs w:val="22"/>
          <w:lang w:eastAsia="en-GB"/>
        </w:rPr>
        <w:tab/>
      </w:r>
      <w:r w:rsidRPr="00F00919">
        <w:rPr>
          <w:lang w:val="en-US"/>
        </w:rPr>
        <w:t>General</w:t>
      </w:r>
      <w:r>
        <w:tab/>
      </w:r>
      <w:r>
        <w:fldChar w:fldCharType="begin" w:fldLock="1"/>
      </w:r>
      <w:r>
        <w:instrText xml:space="preserve"> PAGEREF _Toc81738567 \h </w:instrText>
      </w:r>
      <w:r>
        <w:fldChar w:fldCharType="separate"/>
      </w:r>
      <w:r>
        <w:t>27</w:t>
      </w:r>
      <w:r>
        <w:fldChar w:fldCharType="end"/>
      </w:r>
    </w:p>
    <w:p w14:paraId="0AE2C188" w14:textId="4C5BA37E" w:rsidR="00C9294F" w:rsidRDefault="00C9294F">
      <w:pPr>
        <w:pStyle w:val="TOC3"/>
        <w:rPr>
          <w:rFonts w:asciiTheme="minorHAnsi" w:eastAsiaTheme="minorEastAsia" w:hAnsiTheme="minorHAnsi" w:cstheme="minorBidi"/>
          <w:sz w:val="22"/>
          <w:szCs w:val="22"/>
          <w:lang w:eastAsia="en-GB"/>
        </w:rPr>
      </w:pPr>
      <w:r w:rsidRPr="00F00919">
        <w:rPr>
          <w:lang w:val="en-US"/>
        </w:rPr>
        <w:t>B.2</w:t>
      </w:r>
      <w:r>
        <w:rPr>
          <w:rFonts w:asciiTheme="minorHAnsi" w:eastAsiaTheme="minorEastAsia" w:hAnsiTheme="minorHAnsi" w:cstheme="minorBidi"/>
          <w:sz w:val="22"/>
          <w:szCs w:val="22"/>
          <w:lang w:eastAsia="en-GB"/>
        </w:rPr>
        <w:tab/>
      </w:r>
      <w:r w:rsidRPr="00F00919">
        <w:rPr>
          <w:lang w:val="en-US"/>
        </w:rPr>
        <w:t>Port number ranges</w:t>
      </w:r>
      <w:r>
        <w:tab/>
      </w:r>
      <w:r>
        <w:fldChar w:fldCharType="begin" w:fldLock="1"/>
      </w:r>
      <w:r>
        <w:instrText xml:space="preserve"> PAGEREF _Toc81738568 \h </w:instrText>
      </w:r>
      <w:r>
        <w:fldChar w:fldCharType="separate"/>
      </w:r>
      <w:r>
        <w:t>28</w:t>
      </w:r>
      <w:r>
        <w:fldChar w:fldCharType="end"/>
      </w:r>
    </w:p>
    <w:p w14:paraId="382744D7" w14:textId="6AA95615" w:rsidR="00C9294F" w:rsidRDefault="00C9294F">
      <w:pPr>
        <w:pStyle w:val="TOC2"/>
        <w:rPr>
          <w:rFonts w:asciiTheme="minorHAnsi" w:eastAsiaTheme="minorEastAsia" w:hAnsiTheme="minorHAnsi" w:cstheme="minorBidi"/>
          <w:sz w:val="22"/>
          <w:szCs w:val="22"/>
          <w:lang w:eastAsia="en-GB"/>
        </w:rPr>
      </w:pPr>
      <w:r w:rsidRPr="00F00919">
        <w:rPr>
          <w:lang w:val="en-US"/>
        </w:rPr>
        <w:t>B.3</w:t>
      </w:r>
      <w:r>
        <w:rPr>
          <w:rFonts w:asciiTheme="minorHAnsi" w:eastAsiaTheme="minorEastAsia" w:hAnsiTheme="minorHAnsi" w:cstheme="minorBidi"/>
          <w:sz w:val="22"/>
          <w:szCs w:val="22"/>
          <w:lang w:eastAsia="en-GB"/>
        </w:rPr>
        <w:tab/>
      </w:r>
      <w:r w:rsidRPr="00F00919">
        <w:rPr>
          <w:lang w:val="en-US"/>
        </w:rPr>
        <w:t>Service identified by port number not assigned by IANA</w:t>
      </w:r>
      <w:r>
        <w:tab/>
      </w:r>
      <w:r>
        <w:fldChar w:fldCharType="begin" w:fldLock="1"/>
      </w:r>
      <w:r>
        <w:instrText xml:space="preserve"> PAGEREF _Toc81738569 \h </w:instrText>
      </w:r>
      <w:r>
        <w:fldChar w:fldCharType="separate"/>
      </w:r>
      <w:r>
        <w:t>29</w:t>
      </w:r>
      <w:r>
        <w:fldChar w:fldCharType="end"/>
      </w:r>
    </w:p>
    <w:p w14:paraId="5588BC0E" w14:textId="42D0E942" w:rsidR="00C9294F" w:rsidRDefault="00C9294F">
      <w:pPr>
        <w:pStyle w:val="TOC9"/>
        <w:rPr>
          <w:rFonts w:asciiTheme="minorHAnsi" w:eastAsiaTheme="minorEastAsia" w:hAnsiTheme="minorHAnsi" w:cstheme="minorBidi"/>
          <w:b w:val="0"/>
          <w:szCs w:val="22"/>
          <w:lang w:eastAsia="en-GB"/>
        </w:rPr>
      </w:pPr>
      <w:r>
        <w:t>Annex C: IANA procedures for Service Name and Port Number registry management</w:t>
      </w:r>
      <w:r>
        <w:tab/>
      </w:r>
      <w:r>
        <w:fldChar w:fldCharType="begin" w:fldLock="1"/>
      </w:r>
      <w:r>
        <w:instrText xml:space="preserve"> PAGEREF _Toc81738570 \h </w:instrText>
      </w:r>
      <w:r>
        <w:fldChar w:fldCharType="separate"/>
      </w:r>
      <w:r>
        <w:t>30</w:t>
      </w:r>
      <w:r>
        <w:fldChar w:fldCharType="end"/>
      </w:r>
    </w:p>
    <w:p w14:paraId="79A337A7" w14:textId="1849F824" w:rsidR="00C9294F" w:rsidRDefault="00C9294F">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_Toc81738571 \h </w:instrText>
      </w:r>
      <w:r>
        <w:fldChar w:fldCharType="separate"/>
      </w:r>
      <w:r>
        <w:t>30</w:t>
      </w:r>
      <w:r>
        <w:fldChar w:fldCharType="end"/>
      </w:r>
    </w:p>
    <w:p w14:paraId="059B0851" w14:textId="3D6D9E32" w:rsidR="00C9294F" w:rsidRDefault="00C9294F">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_Toc81738572 \h </w:instrText>
      </w:r>
      <w:r>
        <w:fldChar w:fldCharType="separate"/>
      </w:r>
      <w:r>
        <w:t>30</w:t>
      </w:r>
      <w:r>
        <w:fldChar w:fldCharType="end"/>
      </w:r>
    </w:p>
    <w:p w14:paraId="279ACEA3" w14:textId="07C3C6AC" w:rsidR="00C9294F" w:rsidRDefault="00C9294F">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IANA Policies for Port Number assignment</w:t>
      </w:r>
      <w:r>
        <w:tab/>
      </w:r>
      <w:r>
        <w:fldChar w:fldCharType="begin" w:fldLock="1"/>
      </w:r>
      <w:r>
        <w:instrText xml:space="preserve"> PAGEREF _Toc81738573 \h </w:instrText>
      </w:r>
      <w:r>
        <w:fldChar w:fldCharType="separate"/>
      </w:r>
      <w:r>
        <w:t>31</w:t>
      </w:r>
      <w:r>
        <w:fldChar w:fldCharType="end"/>
      </w:r>
    </w:p>
    <w:p w14:paraId="78F61A6E" w14:textId="330797FC" w:rsidR="00C9294F" w:rsidRDefault="00C9294F">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Recommendations to designers of application and service protocols</w:t>
      </w:r>
      <w:r>
        <w:tab/>
      </w:r>
      <w:r>
        <w:fldChar w:fldCharType="begin" w:fldLock="1"/>
      </w:r>
      <w:r>
        <w:instrText xml:space="preserve"> PAGEREF _Toc81738574 \h </w:instrText>
      </w:r>
      <w:r>
        <w:fldChar w:fldCharType="separate"/>
      </w:r>
      <w:r>
        <w:t>31</w:t>
      </w:r>
      <w:r>
        <w:fldChar w:fldCharType="end"/>
      </w:r>
    </w:p>
    <w:p w14:paraId="1460D84A" w14:textId="62C2FC44" w:rsidR="00C9294F" w:rsidRDefault="00C9294F">
      <w:pPr>
        <w:pStyle w:val="TOC2"/>
        <w:rPr>
          <w:rFonts w:asciiTheme="minorHAnsi" w:eastAsiaTheme="minorEastAsia" w:hAnsiTheme="minorHAnsi" w:cstheme="minorBidi"/>
          <w:sz w:val="22"/>
          <w:szCs w:val="22"/>
          <w:lang w:eastAsia="en-GB"/>
        </w:rPr>
      </w:pPr>
      <w:r>
        <w:t>C.5</w:t>
      </w:r>
      <w:r>
        <w:rPr>
          <w:rFonts w:asciiTheme="minorHAnsi" w:eastAsiaTheme="minorEastAsia" w:hAnsiTheme="minorHAnsi" w:cstheme="minorBidi"/>
          <w:sz w:val="22"/>
          <w:szCs w:val="22"/>
          <w:lang w:eastAsia="en-GB"/>
        </w:rPr>
        <w:tab/>
      </w:r>
      <w:r>
        <w:t>3GPP port assignment applications since 2009</w:t>
      </w:r>
      <w:r>
        <w:tab/>
      </w:r>
      <w:r>
        <w:fldChar w:fldCharType="begin" w:fldLock="1"/>
      </w:r>
      <w:r>
        <w:instrText xml:space="preserve"> PAGEREF _Toc81738575 \h </w:instrText>
      </w:r>
      <w:r>
        <w:fldChar w:fldCharType="separate"/>
      </w:r>
      <w:r>
        <w:t>32</w:t>
      </w:r>
      <w:r>
        <w:fldChar w:fldCharType="end"/>
      </w:r>
    </w:p>
    <w:p w14:paraId="625638C4" w14:textId="7904B77D" w:rsidR="00C9294F" w:rsidRDefault="00C9294F">
      <w:pPr>
        <w:pStyle w:val="TOC9"/>
        <w:rPr>
          <w:rFonts w:asciiTheme="minorHAnsi" w:eastAsiaTheme="minorEastAsia" w:hAnsiTheme="minorHAnsi" w:cstheme="minorBidi"/>
          <w:b w:val="0"/>
          <w:szCs w:val="22"/>
          <w:lang w:eastAsia="en-GB"/>
        </w:rPr>
      </w:pPr>
      <w:r>
        <w:t>Annex D: 3GPP procedures for Service Name and Port Number registry management</w:t>
      </w:r>
      <w:r>
        <w:tab/>
      </w:r>
      <w:r>
        <w:fldChar w:fldCharType="begin" w:fldLock="1"/>
      </w:r>
      <w:r>
        <w:instrText xml:space="preserve"> PAGEREF _Toc81738576 \h </w:instrText>
      </w:r>
      <w:r>
        <w:fldChar w:fldCharType="separate"/>
      </w:r>
      <w:r>
        <w:t>34</w:t>
      </w:r>
      <w:r>
        <w:fldChar w:fldCharType="end"/>
      </w:r>
    </w:p>
    <w:p w14:paraId="20CCA5A6" w14:textId="257BBB0C" w:rsidR="00C9294F" w:rsidRDefault="00C9294F">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_Toc81738577 \h </w:instrText>
      </w:r>
      <w:r>
        <w:fldChar w:fldCharType="separate"/>
      </w:r>
      <w:r>
        <w:t>34</w:t>
      </w:r>
      <w:r>
        <w:fldChar w:fldCharType="end"/>
      </w:r>
    </w:p>
    <w:p w14:paraId="65FBA11A" w14:textId="3C3848BE" w:rsidR="00C9294F" w:rsidRDefault="00C9294F">
      <w:pPr>
        <w:pStyle w:val="TOC2"/>
        <w:rPr>
          <w:rFonts w:asciiTheme="minorHAnsi" w:eastAsiaTheme="minorEastAsia" w:hAnsiTheme="minorHAnsi" w:cstheme="minorBidi"/>
          <w:sz w:val="22"/>
          <w:szCs w:val="22"/>
          <w:lang w:eastAsia="en-GB"/>
        </w:rPr>
      </w:pPr>
      <w:r>
        <w:t>D.2</w:t>
      </w:r>
      <w:r>
        <w:rPr>
          <w:rFonts w:asciiTheme="minorHAnsi" w:eastAsiaTheme="minorEastAsia" w:hAnsiTheme="minorHAnsi" w:cstheme="minorBidi"/>
          <w:sz w:val="22"/>
          <w:szCs w:val="22"/>
          <w:lang w:eastAsia="en-GB"/>
        </w:rPr>
        <w:tab/>
      </w:r>
      <w:r>
        <w:t>Assignment Procedure</w:t>
      </w:r>
      <w:r>
        <w:tab/>
      </w:r>
      <w:r>
        <w:fldChar w:fldCharType="begin" w:fldLock="1"/>
      </w:r>
      <w:r>
        <w:instrText xml:space="preserve"> PAGEREF _Toc81738578 \h </w:instrText>
      </w:r>
      <w:r>
        <w:fldChar w:fldCharType="separate"/>
      </w:r>
      <w:r>
        <w:t>34</w:t>
      </w:r>
      <w:r>
        <w:fldChar w:fldCharType="end"/>
      </w:r>
    </w:p>
    <w:p w14:paraId="01604D72" w14:textId="6050A791" w:rsidR="00C9294F" w:rsidRDefault="00C9294F">
      <w:pPr>
        <w:pStyle w:val="TOC2"/>
        <w:rPr>
          <w:rFonts w:asciiTheme="minorHAnsi" w:eastAsiaTheme="minorEastAsia" w:hAnsiTheme="minorHAnsi" w:cstheme="minorBidi"/>
          <w:sz w:val="22"/>
          <w:szCs w:val="22"/>
          <w:lang w:eastAsia="en-GB"/>
        </w:rPr>
      </w:pPr>
      <w:r>
        <w:t>D.3</w:t>
      </w:r>
      <w:r>
        <w:rPr>
          <w:rFonts w:asciiTheme="minorHAnsi" w:eastAsiaTheme="minorEastAsia" w:hAnsiTheme="minorHAnsi" w:cstheme="minorBidi"/>
          <w:sz w:val="22"/>
          <w:szCs w:val="22"/>
          <w:lang w:eastAsia="en-GB"/>
        </w:rPr>
        <w:tab/>
      </w:r>
      <w:r>
        <w:t>Port Number Database</w:t>
      </w:r>
      <w:r>
        <w:tab/>
      </w:r>
      <w:r>
        <w:fldChar w:fldCharType="begin" w:fldLock="1"/>
      </w:r>
      <w:r>
        <w:instrText xml:space="preserve"> PAGEREF _Toc81738579 \h </w:instrText>
      </w:r>
      <w:r>
        <w:fldChar w:fldCharType="separate"/>
      </w:r>
      <w:r>
        <w:t>34</w:t>
      </w:r>
      <w:r>
        <w:fldChar w:fldCharType="end"/>
      </w:r>
    </w:p>
    <w:p w14:paraId="6687D093" w14:textId="34A82554" w:rsidR="00C9294F" w:rsidRDefault="00C9294F">
      <w:pPr>
        <w:pStyle w:val="TOC8"/>
        <w:rPr>
          <w:rFonts w:asciiTheme="minorHAnsi" w:eastAsiaTheme="minorEastAsia" w:hAnsiTheme="minorHAnsi" w:cstheme="minorBidi"/>
          <w:b w:val="0"/>
          <w:szCs w:val="22"/>
          <w:lang w:eastAsia="en-GB"/>
        </w:rPr>
      </w:pPr>
      <w:r>
        <w:t>Annex E: Change history</w:t>
      </w:r>
      <w:r>
        <w:tab/>
      </w:r>
      <w:r>
        <w:fldChar w:fldCharType="begin" w:fldLock="1"/>
      </w:r>
      <w:r>
        <w:instrText xml:space="preserve"> PAGEREF _Toc81738580 \h </w:instrText>
      </w:r>
      <w:r>
        <w:fldChar w:fldCharType="separate"/>
      </w:r>
      <w:r>
        <w:t>35</w:t>
      </w:r>
      <w:r>
        <w:fldChar w:fldCharType="end"/>
      </w:r>
    </w:p>
    <w:p w14:paraId="557CCF3C" w14:textId="03598028" w:rsidR="00495D4A" w:rsidRPr="0090769B" w:rsidRDefault="000B6472" w:rsidP="00495D4A">
      <w:r>
        <w:rPr>
          <w:noProof/>
          <w:sz w:val="22"/>
        </w:rPr>
        <w:fldChar w:fldCharType="end"/>
      </w:r>
    </w:p>
    <w:p w14:paraId="0826EAE7" w14:textId="149603B9" w:rsidR="00FA19CF" w:rsidRDefault="00495D4A" w:rsidP="00FA19CF">
      <w:pPr>
        <w:pStyle w:val="Heading1"/>
      </w:pPr>
      <w:r w:rsidRPr="0090769B">
        <w:br w:type="page"/>
      </w:r>
      <w:bookmarkStart w:id="15" w:name="foreword"/>
      <w:bookmarkStart w:id="16" w:name="_Toc2086433"/>
      <w:bookmarkStart w:id="17" w:name="_Toc70082171"/>
      <w:bookmarkStart w:id="18" w:name="_Toc70927179"/>
      <w:bookmarkStart w:id="19" w:name="_Toc73782001"/>
      <w:bookmarkStart w:id="20" w:name="_Toc81221175"/>
      <w:bookmarkStart w:id="21" w:name="_Toc2086436"/>
      <w:bookmarkStart w:id="22" w:name="_Toc81738513"/>
      <w:bookmarkEnd w:id="15"/>
      <w:r w:rsidR="00FA19CF" w:rsidRPr="004D3578">
        <w:lastRenderedPageBreak/>
        <w:t>Foreword</w:t>
      </w:r>
      <w:bookmarkEnd w:id="16"/>
      <w:bookmarkEnd w:id="17"/>
      <w:bookmarkEnd w:id="18"/>
      <w:bookmarkEnd w:id="19"/>
      <w:bookmarkEnd w:id="20"/>
      <w:bookmarkEnd w:id="22"/>
    </w:p>
    <w:p w14:paraId="3948D3DD" w14:textId="77777777" w:rsidR="00FA19CF" w:rsidRPr="004D3578" w:rsidRDefault="00FA19CF" w:rsidP="00FA19CF">
      <w:r w:rsidRPr="004D3578">
        <w:t xml:space="preserve">This Technical </w:t>
      </w:r>
      <w:bookmarkStart w:id="23" w:name="spectype3"/>
      <w:r w:rsidRPr="004519CC">
        <w:t>Report</w:t>
      </w:r>
      <w:bookmarkEnd w:id="23"/>
      <w:r w:rsidRPr="004D3578">
        <w:t xml:space="preserve"> has been produced by the 3</w:t>
      </w:r>
      <w:r>
        <w:t>rd</w:t>
      </w:r>
      <w:r w:rsidRPr="004D3578">
        <w:t xml:space="preserve"> Generation Partnership Project (3GPP).</w:t>
      </w:r>
    </w:p>
    <w:p w14:paraId="39F495D5" w14:textId="77777777" w:rsidR="00FA19CF" w:rsidRPr="004D3578" w:rsidRDefault="00FA19CF" w:rsidP="00FA19C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4F055" w14:textId="77777777" w:rsidR="00FA19CF" w:rsidRPr="004D3578" w:rsidRDefault="00FA19CF" w:rsidP="00FA19CF">
      <w:pPr>
        <w:pStyle w:val="B1"/>
      </w:pPr>
      <w:r w:rsidRPr="004D3578">
        <w:t>Version x.y.z</w:t>
      </w:r>
    </w:p>
    <w:p w14:paraId="5F24D28E" w14:textId="77777777" w:rsidR="00FA19CF" w:rsidRPr="004D3578" w:rsidRDefault="00FA19CF" w:rsidP="00FA19CF">
      <w:pPr>
        <w:pStyle w:val="B1"/>
      </w:pPr>
      <w:r w:rsidRPr="004D3578">
        <w:t>where:</w:t>
      </w:r>
    </w:p>
    <w:p w14:paraId="22AE7E29" w14:textId="77777777" w:rsidR="00FA19CF" w:rsidRPr="004D3578" w:rsidRDefault="00FA19CF" w:rsidP="00FA19CF">
      <w:pPr>
        <w:pStyle w:val="B2"/>
      </w:pPr>
      <w:r w:rsidRPr="004D3578">
        <w:t>x</w:t>
      </w:r>
      <w:r w:rsidRPr="004D3578">
        <w:tab/>
        <w:t>the first digit:</w:t>
      </w:r>
    </w:p>
    <w:p w14:paraId="1B2AA5F1" w14:textId="77777777" w:rsidR="00FA19CF" w:rsidRPr="004D3578" w:rsidRDefault="00FA19CF" w:rsidP="00FA19CF">
      <w:pPr>
        <w:pStyle w:val="B3"/>
      </w:pPr>
      <w:r w:rsidRPr="004D3578">
        <w:t>1</w:t>
      </w:r>
      <w:r w:rsidRPr="004D3578">
        <w:tab/>
        <w:t>presented to TSG for information;</w:t>
      </w:r>
    </w:p>
    <w:p w14:paraId="4E2CC71F" w14:textId="77777777" w:rsidR="00FA19CF" w:rsidRPr="004D3578" w:rsidRDefault="00FA19CF" w:rsidP="00FA19CF">
      <w:pPr>
        <w:pStyle w:val="B3"/>
      </w:pPr>
      <w:r w:rsidRPr="004D3578">
        <w:t>2</w:t>
      </w:r>
      <w:r w:rsidRPr="004D3578">
        <w:tab/>
        <w:t>presented to TSG for approval;</w:t>
      </w:r>
    </w:p>
    <w:p w14:paraId="26DFCF6C" w14:textId="77777777" w:rsidR="00FA19CF" w:rsidRPr="004D3578" w:rsidRDefault="00FA19CF" w:rsidP="00FA19CF">
      <w:pPr>
        <w:pStyle w:val="B3"/>
      </w:pPr>
      <w:r w:rsidRPr="004D3578">
        <w:t>3</w:t>
      </w:r>
      <w:r w:rsidRPr="004D3578">
        <w:tab/>
        <w:t>or greater indicates TSG approved document under change control.</w:t>
      </w:r>
    </w:p>
    <w:p w14:paraId="73252FEF" w14:textId="77777777" w:rsidR="00FA19CF" w:rsidRPr="004D3578" w:rsidRDefault="00FA19CF" w:rsidP="00FA19CF">
      <w:pPr>
        <w:pStyle w:val="B2"/>
      </w:pPr>
      <w:r w:rsidRPr="004D3578">
        <w:t>y</w:t>
      </w:r>
      <w:r w:rsidRPr="004D3578">
        <w:tab/>
        <w:t>the second digit is incremented for all changes of substance, i.e. technical enhancements, corrections, updates, etc.</w:t>
      </w:r>
    </w:p>
    <w:p w14:paraId="74ACCB86" w14:textId="77777777" w:rsidR="00FA19CF" w:rsidRDefault="00FA19CF" w:rsidP="00FA19CF">
      <w:pPr>
        <w:pStyle w:val="B2"/>
      </w:pPr>
      <w:r w:rsidRPr="004D3578">
        <w:t>z</w:t>
      </w:r>
      <w:r w:rsidRPr="004D3578">
        <w:tab/>
        <w:t>the third digit is incremented when editorial only changes have been incorporated in the document.</w:t>
      </w:r>
    </w:p>
    <w:p w14:paraId="7E347F32" w14:textId="77777777" w:rsidR="00FA19CF" w:rsidRDefault="00FA19CF" w:rsidP="00FA19CF">
      <w:r>
        <w:t>In the present document, modal verbs have the following meanings:</w:t>
      </w:r>
    </w:p>
    <w:p w14:paraId="3F00954E" w14:textId="77777777" w:rsidR="00FA19CF" w:rsidRDefault="00FA19CF" w:rsidP="00FA19CF">
      <w:pPr>
        <w:pStyle w:val="EX"/>
      </w:pPr>
      <w:r w:rsidRPr="008C384C">
        <w:rPr>
          <w:b/>
        </w:rPr>
        <w:t>shall</w:t>
      </w:r>
      <w:r>
        <w:tab/>
        <w:t>indicates a mandatory requirement to do something</w:t>
      </w:r>
    </w:p>
    <w:p w14:paraId="146C99CB" w14:textId="77777777" w:rsidR="00FA19CF" w:rsidRDefault="00FA19CF" w:rsidP="00FA19CF">
      <w:pPr>
        <w:pStyle w:val="EX"/>
      </w:pPr>
      <w:r w:rsidRPr="008C384C">
        <w:rPr>
          <w:b/>
        </w:rPr>
        <w:t>shall not</w:t>
      </w:r>
      <w:r>
        <w:tab/>
        <w:t>indicates an interdiction (prohibition) to do something</w:t>
      </w:r>
    </w:p>
    <w:p w14:paraId="2554CD06" w14:textId="77777777" w:rsidR="00FA19CF" w:rsidRPr="004D3578" w:rsidRDefault="00FA19CF" w:rsidP="00FA19CF">
      <w:r>
        <w:t>The constructions "shall" and "shall not" are confined to the context of normative provisions, and do not appear in Technical Reports.</w:t>
      </w:r>
    </w:p>
    <w:p w14:paraId="414A3592" w14:textId="77777777" w:rsidR="00FA19CF" w:rsidRPr="004D3578" w:rsidRDefault="00FA19CF" w:rsidP="00FA19C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F60C70" w14:textId="77777777" w:rsidR="00FA19CF" w:rsidRDefault="00FA19CF" w:rsidP="00FA19CF">
      <w:pPr>
        <w:pStyle w:val="EX"/>
      </w:pPr>
      <w:r w:rsidRPr="008C384C">
        <w:rPr>
          <w:b/>
        </w:rPr>
        <w:t>should</w:t>
      </w:r>
      <w:r>
        <w:tab/>
        <w:t>indicates a recommendation to do something</w:t>
      </w:r>
    </w:p>
    <w:p w14:paraId="3847FBD4" w14:textId="77777777" w:rsidR="00FA19CF" w:rsidRDefault="00FA19CF" w:rsidP="00FA19CF">
      <w:pPr>
        <w:pStyle w:val="EX"/>
      </w:pPr>
      <w:r w:rsidRPr="008C384C">
        <w:rPr>
          <w:b/>
        </w:rPr>
        <w:t>should not</w:t>
      </w:r>
      <w:r>
        <w:tab/>
        <w:t>indicates a recommendation not to do something</w:t>
      </w:r>
    </w:p>
    <w:p w14:paraId="3C94D75F" w14:textId="77777777" w:rsidR="00FA19CF" w:rsidRDefault="00FA19CF" w:rsidP="00FA19CF">
      <w:pPr>
        <w:pStyle w:val="EX"/>
      </w:pPr>
      <w:r w:rsidRPr="00774DA4">
        <w:rPr>
          <w:b/>
        </w:rPr>
        <w:t>may</w:t>
      </w:r>
      <w:r>
        <w:tab/>
        <w:t>indicates permission to do something</w:t>
      </w:r>
    </w:p>
    <w:p w14:paraId="35172BCF" w14:textId="77777777" w:rsidR="00FA19CF" w:rsidRDefault="00FA19CF" w:rsidP="00FA19CF">
      <w:pPr>
        <w:pStyle w:val="EX"/>
      </w:pPr>
      <w:r w:rsidRPr="00774DA4">
        <w:rPr>
          <w:b/>
        </w:rPr>
        <w:t>need not</w:t>
      </w:r>
      <w:r>
        <w:tab/>
        <w:t>indicates permission not to do something</w:t>
      </w:r>
    </w:p>
    <w:p w14:paraId="54F864F0" w14:textId="77777777" w:rsidR="00FA19CF" w:rsidRDefault="00FA19CF" w:rsidP="00FA19CF">
      <w:r>
        <w:t>The construction "may not" is ambiguous and is not used in normative elements. The unambiguous constructions "might not" or "shall not" are used instead, depending upon the meaning intended.</w:t>
      </w:r>
    </w:p>
    <w:p w14:paraId="584522A1" w14:textId="77777777" w:rsidR="00FA19CF" w:rsidRDefault="00FA19CF" w:rsidP="00FA19CF">
      <w:pPr>
        <w:pStyle w:val="EX"/>
      </w:pPr>
      <w:r w:rsidRPr="00774DA4">
        <w:rPr>
          <w:b/>
        </w:rPr>
        <w:t>can</w:t>
      </w:r>
      <w:r>
        <w:tab/>
        <w:t>indicates that something is possible</w:t>
      </w:r>
    </w:p>
    <w:p w14:paraId="6F4E535A" w14:textId="77777777" w:rsidR="00FA19CF" w:rsidRDefault="00FA19CF" w:rsidP="00FA19CF">
      <w:pPr>
        <w:pStyle w:val="EX"/>
      </w:pPr>
      <w:r w:rsidRPr="00774DA4">
        <w:rPr>
          <w:b/>
        </w:rPr>
        <w:t>cannot</w:t>
      </w:r>
      <w:r>
        <w:tab/>
        <w:t>indicates that something is impossible</w:t>
      </w:r>
    </w:p>
    <w:p w14:paraId="2AE08DDF" w14:textId="77777777" w:rsidR="00FA19CF" w:rsidRDefault="00FA19CF" w:rsidP="00FA19CF">
      <w:r>
        <w:t>The constructions "can" and "cannot" are not substitutes for "may" and "need not".</w:t>
      </w:r>
    </w:p>
    <w:p w14:paraId="03AF6654" w14:textId="77777777" w:rsidR="00FA19CF" w:rsidRDefault="00FA19CF" w:rsidP="00FA19CF">
      <w:pPr>
        <w:pStyle w:val="EX"/>
      </w:pPr>
      <w:r w:rsidRPr="00774DA4">
        <w:rPr>
          <w:b/>
        </w:rPr>
        <w:t>will</w:t>
      </w:r>
      <w:r>
        <w:tab/>
        <w:t>indicates that something is certain or expected to happen as a result of action taken by an agency the behaviour of which is outside the scope of the present document</w:t>
      </w:r>
    </w:p>
    <w:p w14:paraId="7AF54E79" w14:textId="77777777" w:rsidR="00FA19CF" w:rsidRDefault="00FA19CF" w:rsidP="00FA19C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FD06D5F" w14:textId="77777777" w:rsidR="00FA19CF" w:rsidRDefault="00FA19CF" w:rsidP="00FA19C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A00A143" w14:textId="77777777" w:rsidR="00FA19CF" w:rsidRDefault="00FA19CF" w:rsidP="00FA19CF">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53779AE" w14:textId="77777777" w:rsidR="00FA19CF" w:rsidRDefault="00FA19CF" w:rsidP="00FA19CF">
      <w:r>
        <w:t>In addition:</w:t>
      </w:r>
    </w:p>
    <w:p w14:paraId="2C43E918" w14:textId="77777777" w:rsidR="00FA19CF" w:rsidRDefault="00FA19CF" w:rsidP="00FA19CF">
      <w:pPr>
        <w:pStyle w:val="EX"/>
      </w:pPr>
      <w:r w:rsidRPr="00647114">
        <w:rPr>
          <w:b/>
        </w:rPr>
        <w:t>is</w:t>
      </w:r>
      <w:r>
        <w:tab/>
        <w:t>(or any other verb in the indicative mood) indicates a statement of fact</w:t>
      </w:r>
    </w:p>
    <w:p w14:paraId="4452123D" w14:textId="77777777" w:rsidR="00FA19CF" w:rsidRDefault="00FA19CF" w:rsidP="00FA19CF">
      <w:pPr>
        <w:pStyle w:val="EX"/>
      </w:pPr>
      <w:r w:rsidRPr="00647114">
        <w:rPr>
          <w:b/>
        </w:rPr>
        <w:t>is not</w:t>
      </w:r>
      <w:r>
        <w:tab/>
        <w:t>(or any other negative verb in the indicative mood) indicates a statement of fact</w:t>
      </w:r>
    </w:p>
    <w:p w14:paraId="1B9283CE" w14:textId="77777777" w:rsidR="00FA19CF" w:rsidRPr="004D3578" w:rsidRDefault="00FA19CF" w:rsidP="00FA19CF">
      <w:r>
        <w:t>The constructions "is" and "is not" do not indicate requirements.</w:t>
      </w:r>
    </w:p>
    <w:p w14:paraId="5ED740EA" w14:textId="77777777" w:rsidR="00FA19CF" w:rsidRPr="004D3578" w:rsidRDefault="00FA19CF" w:rsidP="00FA19CF">
      <w:pPr>
        <w:pStyle w:val="Heading1"/>
      </w:pPr>
      <w:bookmarkStart w:id="24" w:name="introduction"/>
      <w:bookmarkStart w:id="25" w:name="_Toc2086434"/>
      <w:bookmarkStart w:id="26" w:name="_Toc52362724"/>
      <w:bookmarkStart w:id="27" w:name="_Toc70082172"/>
      <w:bookmarkStart w:id="28" w:name="_Toc70927180"/>
      <w:bookmarkStart w:id="29" w:name="_Toc73782002"/>
      <w:bookmarkStart w:id="30" w:name="_Toc81221176"/>
      <w:bookmarkStart w:id="31" w:name="_Toc81738514"/>
      <w:bookmarkEnd w:id="24"/>
      <w:r w:rsidRPr="004D3578">
        <w:t>Introduction</w:t>
      </w:r>
      <w:bookmarkEnd w:id="25"/>
      <w:bookmarkEnd w:id="26"/>
      <w:bookmarkEnd w:id="27"/>
      <w:bookmarkEnd w:id="28"/>
      <w:bookmarkEnd w:id="29"/>
      <w:bookmarkEnd w:id="30"/>
      <w:bookmarkEnd w:id="31"/>
    </w:p>
    <w:p w14:paraId="02E22B00" w14:textId="77777777" w:rsidR="00FA19CF" w:rsidRDefault="00FA19CF" w:rsidP="00FA19CF">
      <w:r>
        <w:rPr>
          <w:lang w:val="en-US"/>
        </w:rPr>
        <w:t>3GPP TR 29.</w:t>
      </w:r>
      <w:r w:rsidRPr="009B2D5F">
        <w:rPr>
          <w:lang w:val="en-US"/>
        </w:rPr>
        <w:t>835 [2]</w:t>
      </w:r>
      <w:r>
        <w:rPr>
          <w:lang w:val="en-US"/>
        </w:rPr>
        <w:t xml:space="preserve"> studies </w:t>
      </w:r>
      <w:r>
        <w:t xml:space="preserve">Port Number Allocation Alternatives for New 3GPP Interfaces. This specification documents the outcome of the study by providing the guidelines for addressing the problem. </w:t>
      </w:r>
    </w:p>
    <w:p w14:paraId="3998583F" w14:textId="77777777" w:rsidR="00FA19CF" w:rsidRPr="004D3578" w:rsidRDefault="00FA19CF" w:rsidP="00FA19CF">
      <w:pPr>
        <w:pStyle w:val="Heading1"/>
      </w:pPr>
      <w:r w:rsidRPr="004D3578">
        <w:br w:type="page"/>
      </w:r>
      <w:bookmarkStart w:id="32" w:name="scope"/>
      <w:bookmarkStart w:id="33" w:name="references"/>
      <w:bookmarkStart w:id="34" w:name="_Toc70082173"/>
      <w:bookmarkStart w:id="35" w:name="_Toc70927181"/>
      <w:bookmarkStart w:id="36" w:name="_Toc73782003"/>
      <w:bookmarkStart w:id="37" w:name="_Toc81221177"/>
      <w:bookmarkStart w:id="38" w:name="_Toc81738515"/>
      <w:bookmarkEnd w:id="32"/>
      <w:bookmarkEnd w:id="33"/>
      <w:r w:rsidRPr="004D3578">
        <w:lastRenderedPageBreak/>
        <w:t>1</w:t>
      </w:r>
      <w:r w:rsidRPr="004D3578">
        <w:tab/>
        <w:t>Scope</w:t>
      </w:r>
      <w:bookmarkEnd w:id="34"/>
      <w:bookmarkEnd w:id="35"/>
      <w:bookmarkEnd w:id="36"/>
      <w:bookmarkEnd w:id="37"/>
      <w:bookmarkEnd w:id="38"/>
    </w:p>
    <w:p w14:paraId="4AEAEA5E" w14:textId="77777777" w:rsidR="00474DE9" w:rsidRDefault="00474DE9" w:rsidP="00474DE9">
      <w:bookmarkStart w:id="39" w:name="definitions"/>
      <w:bookmarkStart w:id="40" w:name="_Toc52362726"/>
      <w:bookmarkStart w:id="41" w:name="_Toc70082174"/>
      <w:bookmarkStart w:id="42" w:name="_Toc70927182"/>
      <w:bookmarkStart w:id="43" w:name="_Toc73782004"/>
      <w:bookmarkStart w:id="44" w:name="_Toc81221178"/>
      <w:bookmarkStart w:id="45" w:name="_Toc2086437"/>
      <w:bookmarkEnd w:id="21"/>
      <w:bookmarkEnd w:id="39"/>
      <w:r w:rsidRPr="00CD7AA7">
        <w:t xml:space="preserve">IETF has indicated to 3GPP that </w:t>
      </w:r>
      <w:r>
        <w:t xml:space="preserve">future </w:t>
      </w:r>
      <w:r w:rsidRPr="00CD7AA7">
        <w:t>IANA port number assignment requests for protocol only used inside 3GPP networks will be likely rejected except if there is a strong justification for it.</w:t>
      </w:r>
      <w:r>
        <w:t xml:space="preserve"> </w:t>
      </w:r>
      <w:r w:rsidRPr="004D3578">
        <w:t xml:space="preserve">The present document </w:t>
      </w:r>
      <w:r>
        <w:t>provides guidelines for resolving the problem with allocating port numbers for new 3GPP interfaces, as an alternative to IANA assigned port numbers.</w:t>
      </w:r>
    </w:p>
    <w:p w14:paraId="312E04CC" w14:textId="77777777" w:rsidR="00474DE9" w:rsidRPr="004D3578" w:rsidRDefault="00474DE9" w:rsidP="00474DE9">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46" w:name="_Toc81738516"/>
      <w:r w:rsidRPr="004D3578">
        <w:t>2</w:t>
      </w:r>
      <w:r w:rsidRPr="004D3578">
        <w:tab/>
        <w:t>References</w:t>
      </w:r>
      <w:bookmarkEnd w:id="40"/>
      <w:bookmarkEnd w:id="41"/>
      <w:bookmarkEnd w:id="42"/>
      <w:bookmarkEnd w:id="43"/>
      <w:bookmarkEnd w:id="44"/>
      <w:bookmarkEnd w:id="46"/>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55A7A4AD"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w:t>
      </w:r>
      <w:r w:rsidR="00885EC3">
        <w:rPr>
          <w:lang w:val="en-US"/>
        </w:rPr>
        <w:t xml:space="preserve"> clause </w:t>
      </w:r>
      <w:r w:rsidRPr="00D61FD5">
        <w:rPr>
          <w:lang w:val="en-US"/>
        </w:rPr>
        <w:t>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Default="00A7487F" w:rsidP="00A7487F">
      <w:pPr>
        <w:pStyle w:val="EX"/>
        <w:rPr>
          <w:lang w:val="en-US"/>
        </w:rPr>
      </w:pPr>
      <w:r>
        <w:rPr>
          <w:lang w:val="en-US"/>
        </w:rPr>
        <w:t>[18]</w:t>
      </w:r>
      <w:r w:rsidRPr="00D61FD5">
        <w:rPr>
          <w:lang w:val="en-US"/>
        </w:rPr>
        <w:tab/>
        <w:t>IETF RFC 8446: "The Transport Layer Security (TLS) Protocol Version 1.3".</w:t>
      </w:r>
    </w:p>
    <w:p w14:paraId="2C88EC89" w14:textId="0765B507" w:rsidR="00FA19CF" w:rsidRPr="00D61FD5" w:rsidRDefault="00FA19CF" w:rsidP="00FA19CF">
      <w:pPr>
        <w:pStyle w:val="EX"/>
        <w:rPr>
          <w:lang w:val="en-US"/>
        </w:rPr>
      </w:pPr>
      <w:r>
        <w:rPr>
          <w:lang w:val="en-US"/>
        </w:rPr>
        <w:lastRenderedPageBreak/>
        <w:t>[</w:t>
      </w:r>
      <w:r w:rsidRPr="00FA19CF">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5FBC261C" w14:textId="77777777" w:rsidR="004519CC" w:rsidRPr="004D3578" w:rsidRDefault="004519CC" w:rsidP="004519CC">
      <w:pPr>
        <w:pStyle w:val="Heading1"/>
      </w:pPr>
      <w:bookmarkStart w:id="47" w:name="_Toc70082175"/>
      <w:bookmarkStart w:id="48" w:name="_Toc70927183"/>
      <w:bookmarkStart w:id="49" w:name="_Toc73782005"/>
      <w:bookmarkStart w:id="50" w:name="_Toc81221179"/>
      <w:bookmarkStart w:id="51" w:name="_Toc81738517"/>
      <w:r w:rsidRPr="004D3578">
        <w:t>3</w:t>
      </w:r>
      <w:r w:rsidRPr="004D3578">
        <w:tab/>
        <w:t>Definitions</w:t>
      </w:r>
      <w:r>
        <w:t xml:space="preserve"> of terms, symbols and abbreviations</w:t>
      </w:r>
      <w:bookmarkEnd w:id="45"/>
      <w:bookmarkEnd w:id="47"/>
      <w:bookmarkEnd w:id="48"/>
      <w:bookmarkEnd w:id="49"/>
      <w:bookmarkEnd w:id="50"/>
      <w:bookmarkEnd w:id="51"/>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52" w:name="_Toc2086438"/>
      <w:bookmarkStart w:id="53" w:name="_Toc70082176"/>
      <w:bookmarkStart w:id="54" w:name="_Toc70927184"/>
      <w:bookmarkStart w:id="55" w:name="_Toc73782006"/>
      <w:bookmarkStart w:id="56" w:name="_Toc81221180"/>
      <w:bookmarkStart w:id="57" w:name="_Toc81738518"/>
      <w:r w:rsidRPr="004D3578">
        <w:t>3.1</w:t>
      </w:r>
      <w:r w:rsidRPr="004D3578">
        <w:tab/>
      </w:r>
      <w:r>
        <w:t>Terms</w:t>
      </w:r>
      <w:bookmarkEnd w:id="52"/>
      <w:bookmarkEnd w:id="53"/>
      <w:bookmarkEnd w:id="54"/>
      <w:bookmarkEnd w:id="55"/>
      <w:bookmarkEnd w:id="56"/>
      <w:bookmarkEnd w:id="57"/>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58" w:name="_Toc2086439"/>
      <w:bookmarkStart w:id="59" w:name="_Toc70082177"/>
      <w:bookmarkStart w:id="60" w:name="_Toc70927185"/>
      <w:bookmarkStart w:id="61" w:name="_Toc73782007"/>
      <w:bookmarkStart w:id="62" w:name="_Toc81221181"/>
      <w:bookmarkStart w:id="63" w:name="_Toc81738519"/>
      <w:r w:rsidRPr="004D3578">
        <w:t>3.2</w:t>
      </w:r>
      <w:r w:rsidRPr="004D3578">
        <w:tab/>
        <w:t>Symbols</w:t>
      </w:r>
      <w:bookmarkEnd w:id="58"/>
      <w:bookmarkEnd w:id="59"/>
      <w:bookmarkEnd w:id="60"/>
      <w:bookmarkEnd w:id="61"/>
      <w:bookmarkEnd w:id="62"/>
      <w:bookmarkEnd w:id="63"/>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64" w:name="_Toc2086440"/>
      <w:bookmarkStart w:id="65" w:name="_Toc70082178"/>
      <w:bookmarkStart w:id="66" w:name="_Toc70927186"/>
      <w:bookmarkStart w:id="67" w:name="_Toc73782008"/>
      <w:bookmarkStart w:id="68" w:name="_Toc81221182"/>
      <w:bookmarkStart w:id="69" w:name="_Toc81738520"/>
      <w:r w:rsidRPr="004D3578">
        <w:t>3.3</w:t>
      </w:r>
      <w:r w:rsidRPr="004D3578">
        <w:tab/>
        <w:t>Abbreviations</w:t>
      </w:r>
      <w:bookmarkEnd w:id="64"/>
      <w:bookmarkEnd w:id="65"/>
      <w:bookmarkEnd w:id="66"/>
      <w:bookmarkEnd w:id="67"/>
      <w:bookmarkEnd w:id="68"/>
      <w:bookmarkEnd w:id="69"/>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70" w:name="_Toc70082179"/>
      <w:bookmarkStart w:id="71" w:name="_Toc70927187"/>
      <w:bookmarkStart w:id="72" w:name="_Toc73782009"/>
      <w:bookmarkStart w:id="73" w:name="_Toc81221183"/>
      <w:bookmarkStart w:id="74" w:name="_Toc39050164"/>
      <w:bookmarkStart w:id="75" w:name="_Toc49766775"/>
      <w:bookmarkStart w:id="76" w:name="_Toc51229981"/>
      <w:bookmarkStart w:id="77" w:name="_Toc81738521"/>
      <w:r>
        <w:rPr>
          <w:lang w:eastAsia="zh-CN"/>
        </w:rPr>
        <w:t>4</w:t>
      </w:r>
      <w:r w:rsidRPr="0090769B">
        <w:rPr>
          <w:lang w:eastAsia="zh-CN"/>
        </w:rPr>
        <w:tab/>
      </w:r>
      <w:r>
        <w:rPr>
          <w:lang w:eastAsia="zh-CN"/>
        </w:rPr>
        <w:t>Selected Solutions</w:t>
      </w:r>
      <w:bookmarkEnd w:id="70"/>
      <w:bookmarkEnd w:id="71"/>
      <w:bookmarkEnd w:id="72"/>
      <w:bookmarkEnd w:id="73"/>
      <w:bookmarkEnd w:id="77"/>
    </w:p>
    <w:p w14:paraId="407FEACD" w14:textId="77777777" w:rsidR="00B14B0A" w:rsidRPr="00A4020D" w:rsidRDefault="00B14B0A" w:rsidP="00B14B0A">
      <w:pPr>
        <w:pStyle w:val="Heading2"/>
        <w:rPr>
          <w:lang w:eastAsia="zh-CN"/>
        </w:rPr>
      </w:pPr>
      <w:bookmarkStart w:id="78" w:name="_Toc70082180"/>
      <w:bookmarkStart w:id="79" w:name="_Toc70927188"/>
      <w:bookmarkStart w:id="80" w:name="_Toc73782010"/>
      <w:bookmarkStart w:id="81" w:name="_Toc81221184"/>
      <w:bookmarkStart w:id="82" w:name="_Toc70082181"/>
      <w:bookmarkStart w:id="83" w:name="_Toc70927189"/>
      <w:bookmarkStart w:id="84" w:name="_Toc73782011"/>
      <w:bookmarkStart w:id="85" w:name="_Toc69591305"/>
      <w:bookmarkStart w:id="86" w:name="_Toc70082183"/>
      <w:bookmarkStart w:id="87" w:name="_Toc70927191"/>
      <w:bookmarkStart w:id="88" w:name="_Toc73782013"/>
      <w:bookmarkStart w:id="89" w:name="_Toc81738522"/>
      <w:r w:rsidRPr="00A4020D">
        <w:rPr>
          <w:lang w:eastAsia="zh-CN"/>
        </w:rPr>
        <w:t>4.1</w:t>
      </w:r>
      <w:r w:rsidRPr="00A4020D">
        <w:rPr>
          <w:lang w:eastAsia="zh-CN"/>
        </w:rPr>
        <w:tab/>
        <w:t>General</w:t>
      </w:r>
      <w:bookmarkEnd w:id="78"/>
      <w:bookmarkEnd w:id="79"/>
      <w:bookmarkEnd w:id="80"/>
      <w:bookmarkEnd w:id="81"/>
      <w:bookmarkEnd w:id="89"/>
    </w:p>
    <w:p w14:paraId="2A71F5B6" w14:textId="77777777" w:rsidR="00474DE9" w:rsidRDefault="00474DE9" w:rsidP="00474DE9">
      <w:r>
        <w:t>Since 2015, IANA had gradually warned 3GPP that a solution should be found to avoid port assignments for protocols only used in 3GPP networks (and not on the public Internet). The last requests were exceptionally granted by the Internet Engineering Steering Group (IESG) only at the conditions that it was the last one(s). Now, it is clear that application for a new port will not be granted without a strong justification and only if:</w:t>
      </w:r>
    </w:p>
    <w:p w14:paraId="70EC07ED" w14:textId="77777777" w:rsidR="00474DE9" w:rsidRDefault="00474DE9" w:rsidP="00900BCF">
      <w:pPr>
        <w:pStyle w:val="B1"/>
      </w:pPr>
      <w:r>
        <w:t>-</w:t>
      </w:r>
      <w:r>
        <w:tab/>
        <w:t>The recommendations given in IETF RFC 7605 [3] have been carefully followed (see Annex C.4);</w:t>
      </w:r>
    </w:p>
    <w:p w14:paraId="29F913DF" w14:textId="77777777" w:rsidR="00474DE9" w:rsidRDefault="00474DE9" w:rsidP="00900BCF">
      <w:pPr>
        <w:pStyle w:val="B1"/>
      </w:pPr>
      <w:r>
        <w:t>-</w:t>
      </w:r>
      <w:r>
        <w:tab/>
        <w:t>It is proved that there is no other solution than port assignment for service port discovery.</w:t>
      </w:r>
    </w:p>
    <w:p w14:paraId="537C26C1" w14:textId="77777777" w:rsidR="00474DE9" w:rsidRDefault="00474DE9" w:rsidP="00474DE9">
      <w:r>
        <w:t>The IETF RFC 7605 [3] provides recommendations to designers of application and service protocols on how to use the transport protocol port number space and when to request a port assignment from IANA. In this document, it is reminded that:</w:t>
      </w:r>
    </w:p>
    <w:p w14:paraId="5CE7A4A9" w14:textId="77777777" w:rsidR="00474DE9" w:rsidRDefault="00474DE9" w:rsidP="00900BCF">
      <w:pPr>
        <w:pStyle w:val="B1"/>
      </w:pPr>
      <w:r>
        <w:tab/>
        <w:t xml:space="preserve">IANA assigns port numbers so that Internet endpoints do not need pairwise, explicit coordination of the meaning of their port numbers. This is the primary reason for requesting port number assignment by IANA: to have a </w:t>
      </w:r>
      <w:r>
        <w:lastRenderedPageBreak/>
        <w:t>common agreement between all endpoints on the Internet as to the default meaning of a port number, which provides the endpoints with a default port number for a particular protocol or service.</w:t>
      </w:r>
    </w:p>
    <w:p w14:paraId="3DA4CC79" w14:textId="77777777" w:rsidR="00474DE9" w:rsidRDefault="00474DE9" w:rsidP="00474DE9">
      <w:r>
        <w:t>It is also clarified that:</w:t>
      </w:r>
    </w:p>
    <w:p w14:paraId="76451911" w14:textId="77777777" w:rsidR="00474DE9" w:rsidRDefault="00474DE9" w:rsidP="00900BCF">
      <w:pPr>
        <w:pStyle w:val="B1"/>
      </w:pPr>
      <w:r>
        <w:tab/>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53DF9C95" w14:textId="77777777" w:rsidR="00474DE9" w:rsidRDefault="00474DE9" w:rsidP="00474DE9">
      <w:r>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4486E043" w14:textId="77777777" w:rsidR="00474DE9" w:rsidRDefault="00474DE9" w:rsidP="00474DE9">
      <w:r>
        <w:t>As roaming implies the need for a global configuration of the port to use for a particular protocol, it is strongly recommended for 3GPP to apply to IANA for assigned service name and port number for any protocol potentially supported by roaming interfaces when no other service port discovery (e.g. DNS-based solutions) is applicable.</w:t>
      </w:r>
    </w:p>
    <w:p w14:paraId="055645E8" w14:textId="77777777" w:rsidR="00474DE9" w:rsidRDefault="00474DE9" w:rsidP="00474DE9">
      <w:r>
        <w:t>In non-roaming scenarios, a given interface can still cross multiple domains. For instance, RAN can be supported by an IP-based network distinct from the one supporting the core network even if both are under the same PLMN Another example is the RAN sharing case (i.e. same RAN is used by multiple PLMN's CN) in which the interface between RAN and CN also crosses multiple administrative domains. In such a case, it is also strongly recommended for 3GPP to apply to IANA for assigned service name and port number for any protocol potentially supported by inter-domain interfaces when no other service port discovery (e.g. DNS-based solutions) is applicable.</w:t>
      </w:r>
    </w:p>
    <w:p w14:paraId="59C48768" w14:textId="77777777" w:rsidR="00474DE9" w:rsidRDefault="00474DE9" w:rsidP="00474DE9">
      <w:r>
        <w:t>For 3GPP interfaces that would be used only in intra-domain scenarios, alternative solutions to IANA assigned port numbers are required.</w:t>
      </w:r>
    </w:p>
    <w:p w14:paraId="638B8E79" w14:textId="1BFD657F" w:rsidR="00474DE9" w:rsidRDefault="00474DE9" w:rsidP="00474DE9">
      <w:r>
        <w:t xml:space="preserve">Table 4.1-1 provides brief summary of the identified alternative solutions. </w:t>
      </w:r>
    </w:p>
    <w:p w14:paraId="1B36F955" w14:textId="77777777" w:rsidR="00B14B0A" w:rsidRPr="00A4020D" w:rsidRDefault="00B14B0A" w:rsidP="00B14B0A">
      <w:pPr>
        <w:pStyle w:val="TH"/>
        <w:rPr>
          <w:lang w:eastAsia="zh-CN"/>
        </w:rPr>
      </w:pPr>
      <w:r w:rsidRPr="00A4020D">
        <w:lastRenderedPageBreak/>
        <w:t xml:space="preserve">Table 4.1-1: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1090"/>
        <w:gridCol w:w="1148"/>
        <w:gridCol w:w="863"/>
        <w:gridCol w:w="863"/>
        <w:gridCol w:w="4835"/>
      </w:tblGrid>
      <w:tr w:rsidR="00B14B0A" w:rsidRPr="00A4020D" w14:paraId="626C94E3" w14:textId="77777777" w:rsidTr="007E5A2B">
        <w:trPr>
          <w:trHeight w:val="416"/>
        </w:trPr>
        <w:tc>
          <w:tcPr>
            <w:tcW w:w="999" w:type="dxa"/>
            <w:vMerge w:val="restart"/>
            <w:tcBorders>
              <w:top w:val="single" w:sz="4" w:space="0" w:color="auto"/>
              <w:left w:val="single" w:sz="4" w:space="0" w:color="auto"/>
              <w:right w:val="single" w:sz="4" w:space="0" w:color="auto"/>
            </w:tcBorders>
            <w:hideMark/>
          </w:tcPr>
          <w:p w14:paraId="2707F744" w14:textId="77777777" w:rsidR="00B14B0A" w:rsidRPr="00A4020D" w:rsidRDefault="00B14B0A" w:rsidP="007E5A2B">
            <w:pPr>
              <w:pStyle w:val="TAH"/>
            </w:pPr>
            <w:r w:rsidRPr="00A4020D">
              <w:lastRenderedPageBreak/>
              <w:t>Solution</w:t>
            </w:r>
          </w:p>
        </w:tc>
        <w:tc>
          <w:tcPr>
            <w:tcW w:w="1114" w:type="dxa"/>
            <w:vMerge w:val="restart"/>
            <w:tcBorders>
              <w:top w:val="single" w:sz="4" w:space="0" w:color="auto"/>
              <w:left w:val="single" w:sz="4" w:space="0" w:color="auto"/>
              <w:right w:val="single" w:sz="4" w:space="0" w:color="auto"/>
            </w:tcBorders>
            <w:hideMark/>
          </w:tcPr>
          <w:p w14:paraId="77A5A6D2" w14:textId="77777777" w:rsidR="00B14B0A" w:rsidRPr="00A4020D" w:rsidRDefault="00B14B0A" w:rsidP="007E5A2B">
            <w:pPr>
              <w:pStyle w:val="TAH"/>
            </w:pPr>
            <w:r w:rsidRPr="00A4020D">
              <w:t>Port allocation method</w:t>
            </w:r>
          </w:p>
        </w:tc>
        <w:tc>
          <w:tcPr>
            <w:tcW w:w="1173" w:type="dxa"/>
            <w:vMerge w:val="restart"/>
            <w:tcBorders>
              <w:top w:val="single" w:sz="4" w:space="0" w:color="auto"/>
              <w:left w:val="single" w:sz="4" w:space="0" w:color="auto"/>
              <w:right w:val="single" w:sz="4" w:space="0" w:color="auto"/>
            </w:tcBorders>
            <w:hideMark/>
          </w:tcPr>
          <w:p w14:paraId="28FDAC31" w14:textId="77777777" w:rsidR="00B14B0A" w:rsidRPr="00A4020D" w:rsidRDefault="00B14B0A" w:rsidP="007E5A2B">
            <w:pPr>
              <w:pStyle w:val="TAH"/>
            </w:pPr>
            <w:r w:rsidRPr="00A4020D">
              <w:t>Applicable transport layer protocol</w:t>
            </w:r>
          </w:p>
        </w:tc>
        <w:tc>
          <w:tcPr>
            <w:tcW w:w="1760" w:type="dxa"/>
            <w:gridSpan w:val="2"/>
            <w:tcBorders>
              <w:top w:val="single" w:sz="4" w:space="0" w:color="auto"/>
              <w:left w:val="single" w:sz="4" w:space="0" w:color="auto"/>
              <w:right w:val="single" w:sz="4" w:space="0" w:color="auto"/>
            </w:tcBorders>
          </w:tcPr>
          <w:p w14:paraId="26C3AED7" w14:textId="632B7FDE" w:rsidR="00B14B0A" w:rsidRPr="00A4020D" w:rsidRDefault="00B14B0A" w:rsidP="007E5A2B">
            <w:pPr>
              <w:pStyle w:val="TAH"/>
            </w:pPr>
            <w:r w:rsidRPr="00A4020D">
              <w:t>Suitable (NOTE)</w:t>
            </w:r>
          </w:p>
        </w:tc>
        <w:tc>
          <w:tcPr>
            <w:tcW w:w="4961" w:type="dxa"/>
            <w:vMerge w:val="restart"/>
            <w:tcBorders>
              <w:top w:val="single" w:sz="4" w:space="0" w:color="auto"/>
              <w:left w:val="single" w:sz="4" w:space="0" w:color="auto"/>
              <w:right w:val="single" w:sz="4" w:space="0" w:color="auto"/>
            </w:tcBorders>
            <w:hideMark/>
          </w:tcPr>
          <w:p w14:paraId="3C173C2E" w14:textId="77777777" w:rsidR="00B14B0A" w:rsidRPr="00A4020D" w:rsidRDefault="00B14B0A" w:rsidP="007E5A2B">
            <w:pPr>
              <w:pStyle w:val="TAH"/>
            </w:pPr>
            <w:r w:rsidRPr="00A4020D">
              <w:t>Comments</w:t>
            </w:r>
          </w:p>
        </w:tc>
      </w:tr>
      <w:tr w:rsidR="00B14B0A" w:rsidRPr="00A4020D" w14:paraId="442D1CBB" w14:textId="77777777" w:rsidTr="007E5A2B">
        <w:tc>
          <w:tcPr>
            <w:tcW w:w="999" w:type="dxa"/>
            <w:vMerge/>
            <w:tcBorders>
              <w:left w:val="single" w:sz="4" w:space="0" w:color="auto"/>
              <w:bottom w:val="single" w:sz="4" w:space="0" w:color="auto"/>
              <w:right w:val="single" w:sz="4" w:space="0" w:color="auto"/>
            </w:tcBorders>
          </w:tcPr>
          <w:p w14:paraId="7A98C30B" w14:textId="77777777" w:rsidR="00B14B0A" w:rsidRPr="00A4020D" w:rsidRDefault="00B14B0A" w:rsidP="007E5A2B">
            <w:pPr>
              <w:pStyle w:val="TAH"/>
            </w:pPr>
          </w:p>
        </w:tc>
        <w:tc>
          <w:tcPr>
            <w:tcW w:w="1114" w:type="dxa"/>
            <w:vMerge/>
            <w:tcBorders>
              <w:left w:val="single" w:sz="4" w:space="0" w:color="auto"/>
              <w:bottom w:val="single" w:sz="4" w:space="0" w:color="auto"/>
              <w:right w:val="single" w:sz="4" w:space="0" w:color="auto"/>
            </w:tcBorders>
          </w:tcPr>
          <w:p w14:paraId="517F837E" w14:textId="77777777" w:rsidR="00B14B0A" w:rsidRPr="00A4020D" w:rsidRDefault="00B14B0A" w:rsidP="007E5A2B">
            <w:pPr>
              <w:pStyle w:val="TAH"/>
            </w:pPr>
          </w:p>
        </w:tc>
        <w:tc>
          <w:tcPr>
            <w:tcW w:w="1173" w:type="dxa"/>
            <w:vMerge/>
            <w:tcBorders>
              <w:left w:val="single" w:sz="4" w:space="0" w:color="auto"/>
              <w:bottom w:val="single" w:sz="4" w:space="0" w:color="auto"/>
              <w:right w:val="single" w:sz="4" w:space="0" w:color="auto"/>
            </w:tcBorders>
          </w:tcPr>
          <w:p w14:paraId="23E4546A" w14:textId="77777777" w:rsidR="00B14B0A" w:rsidRPr="00A4020D" w:rsidRDefault="00B14B0A" w:rsidP="007E5A2B">
            <w:pPr>
              <w:pStyle w:val="TAH"/>
            </w:pPr>
          </w:p>
        </w:tc>
        <w:tc>
          <w:tcPr>
            <w:tcW w:w="880" w:type="dxa"/>
            <w:tcBorders>
              <w:left w:val="single" w:sz="4" w:space="0" w:color="auto"/>
              <w:bottom w:val="single" w:sz="4" w:space="0" w:color="auto"/>
              <w:right w:val="single" w:sz="4" w:space="0" w:color="auto"/>
            </w:tcBorders>
          </w:tcPr>
          <w:p w14:paraId="09871F9B" w14:textId="77777777" w:rsidR="00B14B0A" w:rsidRPr="00A4020D" w:rsidRDefault="00B14B0A" w:rsidP="007E5A2B">
            <w:pPr>
              <w:pStyle w:val="TAH"/>
              <w:jc w:val="left"/>
            </w:pPr>
            <w:r w:rsidRPr="00A4020D">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1FD44086" w14:textId="77777777" w:rsidR="00B14B0A" w:rsidRPr="00A4020D" w:rsidRDefault="00B14B0A" w:rsidP="007E5A2B">
            <w:pPr>
              <w:pStyle w:val="TAH"/>
            </w:pPr>
            <w:r w:rsidRPr="00A4020D">
              <w:t>Intra-domain</w:t>
            </w:r>
          </w:p>
        </w:tc>
        <w:tc>
          <w:tcPr>
            <w:tcW w:w="4961" w:type="dxa"/>
            <w:vMerge/>
            <w:tcBorders>
              <w:left w:val="single" w:sz="4" w:space="0" w:color="auto"/>
              <w:bottom w:val="single" w:sz="4" w:space="0" w:color="auto"/>
              <w:right w:val="single" w:sz="4" w:space="0" w:color="auto"/>
            </w:tcBorders>
          </w:tcPr>
          <w:p w14:paraId="2CBC0589" w14:textId="77777777" w:rsidR="00B14B0A" w:rsidRPr="00A4020D" w:rsidRDefault="00B14B0A" w:rsidP="007E5A2B">
            <w:pPr>
              <w:pStyle w:val="TAH"/>
            </w:pPr>
          </w:p>
        </w:tc>
      </w:tr>
      <w:tr w:rsidR="00B14B0A" w:rsidRPr="00A4020D" w14:paraId="14459B08"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11B4021C" w14:textId="77777777" w:rsidR="00B14B0A" w:rsidRPr="00A4020D" w:rsidRDefault="00B14B0A" w:rsidP="007E5A2B">
            <w:pPr>
              <w:pStyle w:val="TAC"/>
            </w:pPr>
            <w:r w:rsidRPr="00A4020D">
              <w:t>#1</w:t>
            </w:r>
          </w:p>
        </w:tc>
        <w:tc>
          <w:tcPr>
            <w:tcW w:w="1114" w:type="dxa"/>
            <w:tcBorders>
              <w:top w:val="single" w:sz="4" w:space="0" w:color="auto"/>
              <w:left w:val="single" w:sz="4" w:space="0" w:color="auto"/>
              <w:bottom w:val="single" w:sz="4" w:space="0" w:color="auto"/>
              <w:right w:val="single" w:sz="4" w:space="0" w:color="auto"/>
            </w:tcBorders>
            <w:hideMark/>
          </w:tcPr>
          <w:p w14:paraId="41C1AD49"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3E219D71"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2AA1BC50" w14:textId="16D55379" w:rsidR="00B14B0A" w:rsidRPr="00A4020D" w:rsidRDefault="00B14B0A" w:rsidP="007E5A2B">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9C20EC0"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44BC8C61" w14:textId="77777777" w:rsidR="00B14B0A" w:rsidRPr="00A4020D" w:rsidRDefault="00B14B0A" w:rsidP="007E5A2B">
            <w:pPr>
              <w:pStyle w:val="TAL"/>
              <w:rPr>
                <w:b/>
              </w:rPr>
            </w:pPr>
            <w:r w:rsidRPr="00A4020D">
              <w:rPr>
                <w:b/>
              </w:rPr>
              <w:t>DNS infrastructure based solution (DNS-SD)</w:t>
            </w:r>
          </w:p>
          <w:p w14:paraId="10623AA9" w14:textId="77777777" w:rsidR="00B14B0A" w:rsidRDefault="00B14B0A" w:rsidP="007E5A2B">
            <w:pPr>
              <w:pStyle w:val="TAL"/>
              <w:rPr>
                <w:rFonts w:eastAsia="SimSun"/>
                <w:lang w:eastAsia="zh-CN"/>
              </w:rPr>
            </w:pPr>
            <w:r w:rsidRPr="00A4020D">
              <w:t xml:space="preserve">The port number is selected dynamically by the interface application locally. DNS server is kept up-to-date with the records </w:t>
            </w:r>
            <w:r w:rsidRPr="00A4020D">
              <w:rPr>
                <w:rFonts w:eastAsia="SimSun"/>
                <w:lang w:eastAsia="zh-CN"/>
              </w:rPr>
              <w:t>like hostnames, IP addresses, locally assigned port numbers, service names supported, etc. for application clients to discover using DNS PTR query.</w:t>
            </w:r>
          </w:p>
          <w:p w14:paraId="23711B92" w14:textId="77777777" w:rsidR="00B14B0A" w:rsidRPr="00A4020D" w:rsidRDefault="00B14B0A" w:rsidP="007E5A2B">
            <w:pPr>
              <w:pStyle w:val="TAL"/>
            </w:pPr>
            <w:r w:rsidRPr="00A4020D">
              <w:t>This solution is suitable for inter-domain scenario with certain limitations.</w:t>
            </w:r>
          </w:p>
          <w:p w14:paraId="453B7007" w14:textId="63E486C7" w:rsidR="00B14B0A" w:rsidRPr="00A4020D" w:rsidRDefault="00B14B0A" w:rsidP="007E5A2B">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B14B0A" w:rsidRPr="00A4020D" w14:paraId="35299C43"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4D593741" w14:textId="77777777" w:rsidR="00B14B0A" w:rsidRPr="00A4020D" w:rsidRDefault="00B14B0A" w:rsidP="007E5A2B">
            <w:pPr>
              <w:pStyle w:val="TAC"/>
            </w:pPr>
            <w:r w:rsidRPr="00A4020D">
              <w:t>#2</w:t>
            </w:r>
          </w:p>
        </w:tc>
        <w:tc>
          <w:tcPr>
            <w:tcW w:w="1114" w:type="dxa"/>
            <w:tcBorders>
              <w:top w:val="single" w:sz="4" w:space="0" w:color="auto"/>
              <w:left w:val="single" w:sz="4" w:space="0" w:color="auto"/>
              <w:bottom w:val="single" w:sz="4" w:space="0" w:color="auto"/>
              <w:right w:val="single" w:sz="4" w:space="0" w:color="auto"/>
            </w:tcBorders>
            <w:hideMark/>
          </w:tcPr>
          <w:p w14:paraId="72A99F0A"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70472815"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74D9ABBB" w14:textId="77777777" w:rsidR="00B14B0A" w:rsidRPr="00A4020D" w:rsidRDefault="00B14B0A" w:rsidP="007E5A2B">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5D9E19BF"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54E951F" w14:textId="77777777" w:rsidR="00B14B0A" w:rsidRPr="00A4020D" w:rsidRDefault="00B14B0A" w:rsidP="007E5A2B">
            <w:pPr>
              <w:pStyle w:val="TAL"/>
              <w:rPr>
                <w:b/>
              </w:rPr>
            </w:pPr>
            <w:r w:rsidRPr="00A4020D">
              <w:rPr>
                <w:b/>
              </w:rPr>
              <w:t>DNS infrastructure based solution (DNS SRV)</w:t>
            </w:r>
          </w:p>
          <w:p w14:paraId="02BB8CD9" w14:textId="77777777" w:rsidR="00B14B0A" w:rsidRPr="00A4020D" w:rsidRDefault="00B14B0A" w:rsidP="007E5A2B">
            <w:pPr>
              <w:pStyle w:val="TAL"/>
              <w:rPr>
                <w:rFonts w:eastAsia="SimSun"/>
                <w:lang w:eastAsia="zh-CN"/>
              </w:rPr>
            </w:pPr>
            <w:r w:rsidRPr="00A4020D">
              <w:t xml:space="preserve">This is an alternative to solution#1 in which there is only one logical instance of service &lt;Service&gt; and all clients are expected to use that one logical instance. </w:t>
            </w:r>
            <w:r w:rsidRPr="00A4020D">
              <w:rPr>
                <w:rFonts w:eastAsia="SimSun"/>
                <w:lang w:eastAsia="zh-CN"/>
              </w:rPr>
              <w:t>Application clients can discover the server end point details using DNS SRV query.</w:t>
            </w:r>
          </w:p>
          <w:p w14:paraId="7017185A" w14:textId="77777777" w:rsidR="00B14B0A" w:rsidRDefault="00B14B0A" w:rsidP="007E5A2B">
            <w:pPr>
              <w:pStyle w:val="TAL"/>
            </w:pPr>
            <w:r w:rsidRPr="00A4020D">
              <w:t>Requires DNS infrastructure application clients that support DNS queries.</w:t>
            </w:r>
          </w:p>
          <w:p w14:paraId="410E2564" w14:textId="77777777" w:rsidR="00B14B0A" w:rsidRDefault="00B14B0A" w:rsidP="007E5A2B">
            <w:pPr>
              <w:pStyle w:val="TAL"/>
            </w:pPr>
            <w:r w:rsidRPr="00A4020D">
              <w:t>This solution is suitable for inter-domain scenario with certain limitations.</w:t>
            </w:r>
          </w:p>
          <w:p w14:paraId="56BD3F13" w14:textId="77777777" w:rsidR="00B14B0A" w:rsidRPr="00A4020D" w:rsidRDefault="00B14B0A" w:rsidP="007E5A2B">
            <w:pPr>
              <w:pStyle w:val="TAL"/>
            </w:pPr>
            <w:r>
              <w:t xml:space="preserve">Inter-PLMN service discovery can be provided using </w:t>
            </w:r>
            <w:r w:rsidRPr="00C0053E">
              <w:t xml:space="preserve">operator </w:t>
            </w:r>
            <w:r>
              <w:t>DNS</w:t>
            </w:r>
            <w:r w:rsidRPr="00C0053E">
              <w:t xml:space="preserve"> servers connected to </w:t>
            </w:r>
            <w:r>
              <w:t xml:space="preserve">the IPX, </w:t>
            </w:r>
            <w:r w:rsidRPr="00C0053E">
              <w:t xml:space="preserve">the private, inter-operator IP backbone network operator </w:t>
            </w:r>
            <w:r>
              <w:t>DNS</w:t>
            </w:r>
            <w:r w:rsidRPr="00C0053E">
              <w:t xml:space="preserve"> servers connected to </w:t>
            </w:r>
            <w:r>
              <w:t xml:space="preserve">the IPX, </w:t>
            </w:r>
            <w:r w:rsidRPr="00C0053E">
              <w:t>the private, inter-operator IP backbone network</w:t>
            </w:r>
            <w:r>
              <w:t>.</w:t>
            </w:r>
            <w:r w:rsidRPr="00C0053E">
              <w:t xml:space="preserve"> </w:t>
            </w:r>
            <w:r w:rsidRPr="00A4020D">
              <w:t>But if the traffic related to the discovered application/interface needs to be controlled, this will not work as the destination port is unknown to security gateway/firewall.</w:t>
            </w:r>
          </w:p>
        </w:tc>
      </w:tr>
      <w:tr w:rsidR="00B14B0A" w:rsidRPr="00A4020D" w14:paraId="0FB1BFD0"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185C8072" w14:textId="77777777" w:rsidR="00B14B0A" w:rsidRPr="00A4020D" w:rsidRDefault="00B14B0A" w:rsidP="007E5A2B">
            <w:pPr>
              <w:pStyle w:val="TAC"/>
            </w:pPr>
            <w:r w:rsidRPr="00A4020D">
              <w:t>#3</w:t>
            </w:r>
          </w:p>
        </w:tc>
        <w:tc>
          <w:tcPr>
            <w:tcW w:w="1114" w:type="dxa"/>
            <w:tcBorders>
              <w:top w:val="single" w:sz="4" w:space="0" w:color="auto"/>
              <w:left w:val="single" w:sz="4" w:space="0" w:color="auto"/>
              <w:bottom w:val="single" w:sz="4" w:space="0" w:color="auto"/>
              <w:right w:val="single" w:sz="4" w:space="0" w:color="auto"/>
            </w:tcBorders>
            <w:hideMark/>
          </w:tcPr>
          <w:p w14:paraId="2FB8618B"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4F82D9F3"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69F031EA" w14:textId="77777777" w:rsidR="00B14B0A" w:rsidRPr="00A4020D" w:rsidRDefault="00B14B0A" w:rsidP="007E5A2B">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3EB7DAC4"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2E50553D" w14:textId="77777777" w:rsidR="00B14B0A" w:rsidRPr="00A4020D" w:rsidRDefault="00B14B0A" w:rsidP="007E5A2B">
            <w:pPr>
              <w:pStyle w:val="TAL"/>
              <w:rPr>
                <w:b/>
              </w:rPr>
            </w:pPr>
            <w:r w:rsidRPr="00A4020D">
              <w:rPr>
                <w:b/>
              </w:rPr>
              <w:t>Multicast DNS based solution (mDNS)</w:t>
            </w:r>
          </w:p>
          <w:p w14:paraId="5AE2DC4D" w14:textId="77777777" w:rsidR="00B14B0A" w:rsidRPr="00A4020D" w:rsidRDefault="00B14B0A" w:rsidP="007E5A2B">
            <w:pPr>
              <w:pStyle w:val="TAL"/>
            </w:pPr>
            <w:r w:rsidRPr="00A4020D">
              <w:t>Instead of sending the DNS query to a unicast DNS server, the query is sent to a link-local multicast address. The nodes are implemented with mDNS resolver and responder. The node supporting the service responds to the mDNS query.</w:t>
            </w:r>
          </w:p>
          <w:p w14:paraId="4C2A5954" w14:textId="77777777" w:rsidR="00B14B0A" w:rsidRPr="00A4020D" w:rsidRDefault="00B14B0A" w:rsidP="007E5A2B">
            <w:pPr>
              <w:pStyle w:val="TAL"/>
            </w:pPr>
            <w:r w:rsidRPr="00A4020D">
              <w:t>This solution is not suitable for Inter-domain scenario, because multicast is restricted to local link.</w:t>
            </w:r>
          </w:p>
        </w:tc>
      </w:tr>
      <w:tr w:rsidR="00B14B0A" w:rsidRPr="00A4020D" w14:paraId="6DD47287"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31184F4D" w14:textId="77777777" w:rsidR="00B14B0A" w:rsidRPr="00A4020D" w:rsidRDefault="00B14B0A" w:rsidP="007E5A2B">
            <w:pPr>
              <w:pStyle w:val="TAC"/>
            </w:pPr>
            <w:r w:rsidRPr="00A4020D">
              <w:t>#4</w:t>
            </w:r>
          </w:p>
        </w:tc>
        <w:tc>
          <w:tcPr>
            <w:tcW w:w="1114" w:type="dxa"/>
            <w:tcBorders>
              <w:top w:val="single" w:sz="4" w:space="0" w:color="auto"/>
              <w:left w:val="single" w:sz="4" w:space="0" w:color="auto"/>
              <w:bottom w:val="single" w:sz="4" w:space="0" w:color="auto"/>
              <w:right w:val="single" w:sz="4" w:space="0" w:color="auto"/>
            </w:tcBorders>
            <w:hideMark/>
          </w:tcPr>
          <w:p w14:paraId="0CA7146B"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0C6FF60"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6D3FC9AF" w14:textId="51135BB4" w:rsidR="00B14B0A" w:rsidRPr="00A4020D" w:rsidRDefault="00B14B0A" w:rsidP="007E5A2B">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4329272D"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CD0BE3E" w14:textId="77777777" w:rsidR="00B14B0A" w:rsidRPr="00A4020D" w:rsidRDefault="00B14B0A" w:rsidP="007E5A2B">
            <w:pPr>
              <w:pStyle w:val="TAL"/>
              <w:rPr>
                <w:b/>
              </w:rPr>
            </w:pPr>
            <w:r w:rsidRPr="00A4020D">
              <w:rPr>
                <w:b/>
              </w:rPr>
              <w:t>Unicast DNS based solution (uDNS)</w:t>
            </w:r>
          </w:p>
          <w:p w14:paraId="0F1F22A6" w14:textId="77777777" w:rsidR="00B14B0A" w:rsidRDefault="00B14B0A" w:rsidP="007E5A2B">
            <w:pPr>
              <w:pStyle w:val="TAL"/>
            </w:pPr>
            <w:r w:rsidRPr="00A4020D">
              <w:t>Similar to Solution#3 with only difference that the mDNS query is sent to a pre-configured IP address instead of the link-local multicast address.</w:t>
            </w:r>
          </w:p>
          <w:p w14:paraId="3880F0C7" w14:textId="77777777" w:rsidR="00B14B0A" w:rsidRPr="00A4020D" w:rsidRDefault="00B14B0A" w:rsidP="007E5A2B">
            <w:pPr>
              <w:pStyle w:val="TAL"/>
            </w:pPr>
            <w:r w:rsidRPr="00A4020D">
              <w:t>This solution is suitable for inter-domain scenario with certain limitations.</w:t>
            </w:r>
          </w:p>
          <w:p w14:paraId="45A1DE28" w14:textId="77777777" w:rsidR="00B14B0A" w:rsidRPr="00A4020D" w:rsidRDefault="00B14B0A" w:rsidP="007E5A2B">
            <w:pPr>
              <w:pStyle w:val="TAL"/>
            </w:pPr>
            <w:r w:rsidRPr="00A4020D">
              <w:t>If the IP address can be dynamically resolved, e.g. using an FQDN to retrieve an IP from the DNS and inter-domain interface is secured it can be used for Inter-domain scenario. But if DNS has to be used, then this solution has less value than the Solution#1 and the Solution#2.</w:t>
            </w:r>
          </w:p>
        </w:tc>
      </w:tr>
      <w:tr w:rsidR="00B14B0A" w:rsidRPr="00A4020D" w14:paraId="22DE87B7"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0A3AA89F" w14:textId="77777777" w:rsidR="00B14B0A" w:rsidRPr="00A4020D" w:rsidRDefault="00B14B0A" w:rsidP="007E5A2B">
            <w:pPr>
              <w:pStyle w:val="TAC"/>
            </w:pPr>
            <w:r w:rsidRPr="00A4020D">
              <w:t>#5</w:t>
            </w:r>
          </w:p>
        </w:tc>
        <w:tc>
          <w:tcPr>
            <w:tcW w:w="1114" w:type="dxa"/>
            <w:tcBorders>
              <w:top w:val="single" w:sz="4" w:space="0" w:color="auto"/>
              <w:left w:val="single" w:sz="4" w:space="0" w:color="auto"/>
              <w:bottom w:val="single" w:sz="4" w:space="0" w:color="auto"/>
              <w:right w:val="single" w:sz="4" w:space="0" w:color="auto"/>
            </w:tcBorders>
            <w:hideMark/>
          </w:tcPr>
          <w:p w14:paraId="07638DBE" w14:textId="77777777" w:rsidR="00B14B0A" w:rsidRPr="00A4020D" w:rsidRDefault="00B14B0A" w:rsidP="007E5A2B">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11416B6C" w14:textId="77777777" w:rsidR="00B14B0A" w:rsidRPr="00A4020D" w:rsidRDefault="00B14B0A" w:rsidP="007E5A2B">
            <w:pPr>
              <w:pStyle w:val="TAC"/>
            </w:pPr>
            <w:r w:rsidRPr="00A4020D">
              <w:t>SCTP</w:t>
            </w:r>
          </w:p>
        </w:tc>
        <w:tc>
          <w:tcPr>
            <w:tcW w:w="880" w:type="dxa"/>
            <w:tcBorders>
              <w:top w:val="single" w:sz="4" w:space="0" w:color="auto"/>
              <w:left w:val="single" w:sz="4" w:space="0" w:color="auto"/>
              <w:bottom w:val="single" w:sz="4" w:space="0" w:color="auto"/>
              <w:right w:val="single" w:sz="4" w:space="0" w:color="auto"/>
            </w:tcBorders>
          </w:tcPr>
          <w:p w14:paraId="15C2C6F5" w14:textId="6EB1F94E" w:rsidR="00B14B0A" w:rsidRPr="00A4020D" w:rsidRDefault="00B14B0A" w:rsidP="007E5A2B">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6C576BBC"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70CCF71E" w14:textId="77777777" w:rsidR="00B14B0A" w:rsidRPr="00A4020D" w:rsidRDefault="00B14B0A" w:rsidP="007E5A2B">
            <w:pPr>
              <w:pStyle w:val="TAL"/>
              <w:rPr>
                <w:b/>
              </w:rPr>
            </w:pPr>
            <w:r w:rsidRPr="00A4020D">
              <w:rPr>
                <w:b/>
              </w:rPr>
              <w:t>SCTP MUX based solution using standardized PPID (SCTP MUX)</w:t>
            </w:r>
          </w:p>
          <w:p w14:paraId="0231226D" w14:textId="77777777" w:rsidR="00B14B0A" w:rsidRDefault="00B14B0A" w:rsidP="007E5A2B">
            <w:pPr>
              <w:pStyle w:val="TAL"/>
            </w:pPr>
            <w:r w:rsidRPr="00A4020D">
              <w:t>All new interfaces/applications use a common standardized port number and unique standardized SCTP Payload Protocol Identifier (PPID). The server side implements an SCTP multiplexer that distributes the traffic to intended applications based on PPID value.</w:t>
            </w:r>
          </w:p>
          <w:p w14:paraId="3202720F" w14:textId="77777777" w:rsidR="00B14B0A" w:rsidRPr="00A4020D" w:rsidRDefault="00B14B0A" w:rsidP="007E5A2B">
            <w:pPr>
              <w:pStyle w:val="TAL"/>
            </w:pPr>
            <w:r w:rsidRPr="00A4020D">
              <w:t>This solution is suitable for Inter-domain scenario</w:t>
            </w:r>
            <w:r>
              <w:t>.</w:t>
            </w:r>
          </w:p>
        </w:tc>
      </w:tr>
      <w:tr w:rsidR="00B14B0A" w:rsidRPr="00A4020D" w14:paraId="637613CA"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4E092EED" w14:textId="77777777" w:rsidR="00B14B0A" w:rsidRPr="00A4020D" w:rsidRDefault="00B14B0A" w:rsidP="007E5A2B">
            <w:pPr>
              <w:pStyle w:val="TAC"/>
            </w:pPr>
            <w:r w:rsidRPr="00A4020D">
              <w:lastRenderedPageBreak/>
              <w:t>#6</w:t>
            </w:r>
          </w:p>
        </w:tc>
        <w:tc>
          <w:tcPr>
            <w:tcW w:w="1114" w:type="dxa"/>
            <w:tcBorders>
              <w:top w:val="single" w:sz="4" w:space="0" w:color="auto"/>
              <w:left w:val="single" w:sz="4" w:space="0" w:color="auto"/>
              <w:bottom w:val="single" w:sz="4" w:space="0" w:color="auto"/>
              <w:right w:val="single" w:sz="4" w:space="0" w:color="auto"/>
            </w:tcBorders>
            <w:hideMark/>
          </w:tcPr>
          <w:p w14:paraId="515A23D2" w14:textId="77777777" w:rsidR="00B14B0A" w:rsidRPr="00A4020D" w:rsidRDefault="00B14B0A" w:rsidP="007E5A2B">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0A1D1472"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18A61522" w14:textId="77777777" w:rsidR="00B14B0A" w:rsidRPr="00A4020D" w:rsidRDefault="00B14B0A" w:rsidP="007E5A2B">
            <w:pPr>
              <w:pStyle w:val="TAC"/>
            </w:pPr>
            <w:r w:rsidRPr="00A4020D">
              <w:t>Part</w:t>
            </w:r>
          </w:p>
        </w:tc>
        <w:tc>
          <w:tcPr>
            <w:tcW w:w="880" w:type="dxa"/>
            <w:tcBorders>
              <w:top w:val="single" w:sz="4" w:space="0" w:color="auto"/>
              <w:left w:val="single" w:sz="4" w:space="0" w:color="auto"/>
              <w:bottom w:val="single" w:sz="4" w:space="0" w:color="auto"/>
              <w:right w:val="single" w:sz="4" w:space="0" w:color="auto"/>
            </w:tcBorders>
          </w:tcPr>
          <w:p w14:paraId="36858A46"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C167FDD" w14:textId="77777777" w:rsidR="00B14B0A" w:rsidRPr="00A4020D" w:rsidRDefault="00B14B0A" w:rsidP="007E5A2B">
            <w:pPr>
              <w:pStyle w:val="TAL"/>
              <w:rPr>
                <w:b/>
              </w:rPr>
            </w:pPr>
            <w:r w:rsidRPr="00A4020D">
              <w:rPr>
                <w:b/>
              </w:rPr>
              <w:t>3GPP allocated port number solution (3GPP)</w:t>
            </w:r>
          </w:p>
          <w:p w14:paraId="4634125C" w14:textId="77777777" w:rsidR="00B14B0A" w:rsidRPr="00A4020D" w:rsidRDefault="00B14B0A" w:rsidP="007E5A2B">
            <w:pPr>
              <w:pStyle w:val="TAL"/>
            </w:pPr>
            <w:r w:rsidRPr="00A4020D">
              <w:t>IANA does not assign any port number from the Dynamic/Private range [49152 - 65535]. If 3GPP standardizes a subrange [65400 - 65500] from this range for 3GPP interfaces and starts allocating port numbers, this may cause port number clash during the actual deployments.</w:t>
            </w:r>
          </w:p>
          <w:p w14:paraId="56B11B6D" w14:textId="77777777" w:rsidR="00B14B0A" w:rsidRPr="00A4020D" w:rsidRDefault="00B14B0A" w:rsidP="007E5A2B">
            <w:pPr>
              <w:pStyle w:val="TAL"/>
            </w:pPr>
            <w:r w:rsidRPr="00A4020D">
              <w:t>This solution is suitable for inter-domain scenario with certain limitations.</w:t>
            </w:r>
          </w:p>
        </w:tc>
      </w:tr>
      <w:tr w:rsidR="00B14B0A" w:rsidRPr="00A4020D" w14:paraId="6C50B4DA"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43E21B80" w14:textId="77777777" w:rsidR="00B14B0A" w:rsidRPr="00A4020D" w:rsidRDefault="00B14B0A" w:rsidP="007E5A2B">
            <w:pPr>
              <w:pStyle w:val="TAC"/>
            </w:pPr>
            <w:r w:rsidRPr="00A4020D">
              <w:t>#7</w:t>
            </w:r>
          </w:p>
        </w:tc>
        <w:tc>
          <w:tcPr>
            <w:tcW w:w="1114" w:type="dxa"/>
            <w:tcBorders>
              <w:top w:val="single" w:sz="4" w:space="0" w:color="auto"/>
              <w:left w:val="single" w:sz="4" w:space="0" w:color="auto"/>
              <w:bottom w:val="single" w:sz="4" w:space="0" w:color="auto"/>
              <w:right w:val="single" w:sz="4" w:space="0" w:color="auto"/>
            </w:tcBorders>
            <w:hideMark/>
          </w:tcPr>
          <w:p w14:paraId="5445E5A6" w14:textId="77777777" w:rsidR="00B14B0A" w:rsidRPr="00A4020D" w:rsidRDefault="00B14B0A" w:rsidP="007E5A2B">
            <w:pPr>
              <w:pStyle w:val="TAC"/>
            </w:pPr>
            <w:r w:rsidRPr="00A4020D">
              <w:t>Fixed</w:t>
            </w:r>
          </w:p>
        </w:tc>
        <w:tc>
          <w:tcPr>
            <w:tcW w:w="1173" w:type="dxa"/>
            <w:tcBorders>
              <w:top w:val="single" w:sz="4" w:space="0" w:color="auto"/>
              <w:left w:val="single" w:sz="4" w:space="0" w:color="auto"/>
              <w:bottom w:val="single" w:sz="4" w:space="0" w:color="auto"/>
              <w:right w:val="single" w:sz="4" w:space="0" w:color="auto"/>
            </w:tcBorders>
            <w:hideMark/>
          </w:tcPr>
          <w:p w14:paraId="1887FD94"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3417DC4D" w14:textId="77777777" w:rsidR="00B14B0A" w:rsidRPr="00A4020D" w:rsidRDefault="00B14B0A" w:rsidP="007E5A2B">
            <w:pPr>
              <w:pStyle w:val="TAC"/>
            </w:pPr>
            <w:r w:rsidRPr="00A4020D">
              <w:t>No</w:t>
            </w:r>
          </w:p>
        </w:tc>
        <w:tc>
          <w:tcPr>
            <w:tcW w:w="880" w:type="dxa"/>
            <w:tcBorders>
              <w:top w:val="single" w:sz="4" w:space="0" w:color="auto"/>
              <w:left w:val="single" w:sz="4" w:space="0" w:color="auto"/>
              <w:bottom w:val="single" w:sz="4" w:space="0" w:color="auto"/>
              <w:right w:val="single" w:sz="4" w:space="0" w:color="auto"/>
            </w:tcBorders>
          </w:tcPr>
          <w:p w14:paraId="126B3F08"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375DCD34" w14:textId="77777777" w:rsidR="00B14B0A" w:rsidRPr="00A4020D" w:rsidRDefault="00B14B0A" w:rsidP="007E5A2B">
            <w:pPr>
              <w:pStyle w:val="TAL"/>
              <w:rPr>
                <w:b/>
              </w:rPr>
            </w:pPr>
            <w:r w:rsidRPr="00A4020D">
              <w:rPr>
                <w:b/>
              </w:rPr>
              <w:t>OAM allocated port number solution (OAM)</w:t>
            </w:r>
          </w:p>
          <w:p w14:paraId="24961FAE" w14:textId="77777777" w:rsidR="00B14B0A" w:rsidRDefault="00B14B0A" w:rsidP="007E5A2B">
            <w:pPr>
              <w:pStyle w:val="TAL"/>
            </w:pPr>
            <w:r w:rsidRPr="00A4020D">
              <w:t>Operator becomes responsible for allocating port numbers via OAM from either the User range [1024-49151] or from the Dynamic/Private range [49152 - 65535]. Operator is also responsible for avoiding port number clashes.</w:t>
            </w:r>
          </w:p>
          <w:p w14:paraId="2E4A1D3F" w14:textId="77777777" w:rsidR="00B14B0A" w:rsidRPr="00A4020D" w:rsidRDefault="00B14B0A" w:rsidP="007E5A2B">
            <w:pPr>
              <w:pStyle w:val="TAL"/>
            </w:pPr>
            <w:r w:rsidRPr="00A4020D">
              <w:t>This solution is not suitable for Inter-domain scenario</w:t>
            </w:r>
            <w:r>
              <w:t>.</w:t>
            </w:r>
          </w:p>
        </w:tc>
      </w:tr>
      <w:tr w:rsidR="00B14B0A" w:rsidRPr="00A4020D" w14:paraId="1459EA1E" w14:textId="77777777" w:rsidTr="007E5A2B">
        <w:tc>
          <w:tcPr>
            <w:tcW w:w="999" w:type="dxa"/>
            <w:tcBorders>
              <w:top w:val="single" w:sz="4" w:space="0" w:color="auto"/>
              <w:left w:val="single" w:sz="4" w:space="0" w:color="auto"/>
              <w:bottom w:val="single" w:sz="4" w:space="0" w:color="auto"/>
              <w:right w:val="single" w:sz="4" w:space="0" w:color="auto"/>
            </w:tcBorders>
            <w:hideMark/>
          </w:tcPr>
          <w:p w14:paraId="6F370D86" w14:textId="77777777" w:rsidR="00B14B0A" w:rsidRPr="00A4020D" w:rsidRDefault="00B14B0A" w:rsidP="007E5A2B">
            <w:pPr>
              <w:pStyle w:val="TAC"/>
            </w:pPr>
            <w:r w:rsidRPr="00A4020D">
              <w:t>#8</w:t>
            </w:r>
          </w:p>
        </w:tc>
        <w:tc>
          <w:tcPr>
            <w:tcW w:w="1114" w:type="dxa"/>
            <w:tcBorders>
              <w:top w:val="single" w:sz="4" w:space="0" w:color="auto"/>
              <w:left w:val="single" w:sz="4" w:space="0" w:color="auto"/>
              <w:bottom w:val="single" w:sz="4" w:space="0" w:color="auto"/>
              <w:right w:val="single" w:sz="4" w:space="0" w:color="auto"/>
            </w:tcBorders>
            <w:hideMark/>
          </w:tcPr>
          <w:p w14:paraId="2E0EB11C" w14:textId="77777777" w:rsidR="00B14B0A" w:rsidRPr="00A4020D" w:rsidRDefault="00B14B0A" w:rsidP="007E5A2B">
            <w:pPr>
              <w:pStyle w:val="TAC"/>
            </w:pPr>
            <w:r w:rsidRPr="00A4020D">
              <w:t>Un-assigned</w:t>
            </w:r>
          </w:p>
        </w:tc>
        <w:tc>
          <w:tcPr>
            <w:tcW w:w="1173" w:type="dxa"/>
            <w:tcBorders>
              <w:top w:val="single" w:sz="4" w:space="0" w:color="auto"/>
              <w:left w:val="single" w:sz="4" w:space="0" w:color="auto"/>
              <w:bottom w:val="single" w:sz="4" w:space="0" w:color="auto"/>
              <w:right w:val="single" w:sz="4" w:space="0" w:color="auto"/>
            </w:tcBorders>
            <w:hideMark/>
          </w:tcPr>
          <w:p w14:paraId="04AD5A83" w14:textId="77777777" w:rsidR="00B14B0A" w:rsidRPr="00A4020D" w:rsidRDefault="00B14B0A" w:rsidP="007E5A2B">
            <w:pPr>
              <w:pStyle w:val="TAC"/>
            </w:pPr>
            <w:r w:rsidRPr="00A4020D">
              <w:t>UDP, TCP, SCTP</w:t>
            </w:r>
          </w:p>
        </w:tc>
        <w:tc>
          <w:tcPr>
            <w:tcW w:w="880" w:type="dxa"/>
            <w:tcBorders>
              <w:top w:val="single" w:sz="4" w:space="0" w:color="auto"/>
              <w:left w:val="single" w:sz="4" w:space="0" w:color="auto"/>
              <w:bottom w:val="single" w:sz="4" w:space="0" w:color="auto"/>
              <w:right w:val="single" w:sz="4" w:space="0" w:color="auto"/>
            </w:tcBorders>
          </w:tcPr>
          <w:p w14:paraId="0976172E" w14:textId="3CB61B46" w:rsidR="00B14B0A" w:rsidRPr="00A4020D" w:rsidRDefault="00B14B0A" w:rsidP="007E5A2B">
            <w:pPr>
              <w:pStyle w:val="TAC"/>
            </w:pPr>
            <w:r>
              <w:t>Yes</w:t>
            </w:r>
          </w:p>
        </w:tc>
        <w:tc>
          <w:tcPr>
            <w:tcW w:w="880" w:type="dxa"/>
            <w:tcBorders>
              <w:top w:val="single" w:sz="4" w:space="0" w:color="auto"/>
              <w:left w:val="single" w:sz="4" w:space="0" w:color="auto"/>
              <w:bottom w:val="single" w:sz="4" w:space="0" w:color="auto"/>
              <w:right w:val="single" w:sz="4" w:space="0" w:color="auto"/>
            </w:tcBorders>
          </w:tcPr>
          <w:p w14:paraId="1263ED0C" w14:textId="77777777" w:rsidR="00B14B0A" w:rsidRPr="00A4020D" w:rsidRDefault="00B14B0A" w:rsidP="007E5A2B">
            <w:pPr>
              <w:pStyle w:val="TAC"/>
            </w:pPr>
            <w:r w:rsidRPr="00A4020D">
              <w:t>Yes</w:t>
            </w:r>
          </w:p>
        </w:tc>
        <w:tc>
          <w:tcPr>
            <w:tcW w:w="4961" w:type="dxa"/>
            <w:tcBorders>
              <w:top w:val="single" w:sz="4" w:space="0" w:color="auto"/>
              <w:left w:val="single" w:sz="4" w:space="0" w:color="auto"/>
              <w:bottom w:val="single" w:sz="4" w:space="0" w:color="auto"/>
              <w:right w:val="single" w:sz="4" w:space="0" w:color="auto"/>
            </w:tcBorders>
            <w:hideMark/>
          </w:tcPr>
          <w:p w14:paraId="1E8994B7" w14:textId="77777777" w:rsidR="00B14B0A" w:rsidRPr="00A4020D" w:rsidRDefault="00B14B0A" w:rsidP="007E5A2B">
            <w:pPr>
              <w:pStyle w:val="TAL"/>
              <w:rPr>
                <w:b/>
              </w:rPr>
            </w:pPr>
            <w:r w:rsidRPr="00A4020D">
              <w:rPr>
                <w:b/>
              </w:rPr>
              <w:t>Port Registration and Retrieval via NRF based solution (NRF)</w:t>
            </w:r>
          </w:p>
          <w:p w14:paraId="1F1B0287" w14:textId="77777777" w:rsidR="00B14B0A" w:rsidRPr="00A4020D" w:rsidRDefault="00B14B0A" w:rsidP="007E5A2B">
            <w:pPr>
              <w:pStyle w:val="TAL"/>
            </w:pPr>
            <w:r w:rsidRPr="00A4020D">
              <w:t>NRF is enhanced to support the registration of port number information and the retrieval of the port number by an application client. An application client can use the NF Discovery service to retrieve the port number of a specific protocol, by indicating the protocol type.</w:t>
            </w:r>
          </w:p>
          <w:p w14:paraId="6A3CCAE9" w14:textId="77777777" w:rsidR="00B14B0A" w:rsidRDefault="00B14B0A" w:rsidP="007E5A2B">
            <w:pPr>
              <w:pStyle w:val="TAL"/>
            </w:pPr>
            <w:r w:rsidRPr="00A4020D">
              <w:t>On client side, this solution requires support of SBI interface to NRF. On server side, NRF will need to support port number registration and discovery for non-SBI interfaces/applications. If the traffic related to the discovered application/interface needs to be controlled, this will not work as the destination port is unknown for security gateway/firewall.</w:t>
            </w:r>
          </w:p>
          <w:p w14:paraId="39412CA1" w14:textId="77777777" w:rsidR="00B14B0A" w:rsidRPr="00A4020D" w:rsidRDefault="00B14B0A" w:rsidP="007E5A2B">
            <w:pPr>
              <w:pStyle w:val="TAL"/>
            </w:pPr>
            <w:r w:rsidRPr="00A4020D">
              <w:t>This solution is suitable for inter-domain scenario.</w:t>
            </w:r>
          </w:p>
        </w:tc>
      </w:tr>
      <w:tr w:rsidR="00B14B0A" w:rsidRPr="00A4020D" w14:paraId="71298CA5" w14:textId="77777777" w:rsidTr="007E5A2B">
        <w:tc>
          <w:tcPr>
            <w:tcW w:w="10007" w:type="dxa"/>
            <w:gridSpan w:val="6"/>
            <w:tcBorders>
              <w:top w:val="single" w:sz="4" w:space="0" w:color="auto"/>
              <w:left w:val="single" w:sz="4" w:space="0" w:color="auto"/>
              <w:bottom w:val="single" w:sz="4" w:space="0" w:color="auto"/>
              <w:right w:val="single" w:sz="4" w:space="0" w:color="auto"/>
            </w:tcBorders>
          </w:tcPr>
          <w:p w14:paraId="58773B44" w14:textId="2ADBFCF3" w:rsidR="00B14B0A" w:rsidRPr="00A4020D" w:rsidRDefault="00B14B0A" w:rsidP="007E5A2B">
            <w:pPr>
              <w:pStyle w:val="TAN"/>
            </w:pPr>
            <w:r w:rsidRPr="00A4020D">
              <w:t>NOTE:</w:t>
            </w:r>
            <w:r w:rsidRPr="00A4020D">
              <w:tab/>
              <w:t>'Part' indicates the solution is partially suitable for the inter-domain scenario and certain limitations need to be considered.</w:t>
            </w:r>
            <w:r>
              <w:t xml:space="preserve"> For instance, with</w:t>
            </w:r>
            <w:r w:rsidRPr="00A4020D">
              <w:t xml:space="preserve">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r>
              <w:t>.</w:t>
            </w:r>
          </w:p>
        </w:tc>
      </w:tr>
    </w:tbl>
    <w:p w14:paraId="62059A30" w14:textId="77777777" w:rsidR="00B14B0A" w:rsidRPr="00A4020D" w:rsidRDefault="00B14B0A" w:rsidP="00B14B0A">
      <w:pPr>
        <w:pStyle w:val="NoSpacing"/>
      </w:pPr>
    </w:p>
    <w:p w14:paraId="0BF91435" w14:textId="77777777" w:rsidR="00B14B0A" w:rsidRPr="00A4020D" w:rsidRDefault="00B14B0A" w:rsidP="00B14B0A">
      <w:r w:rsidRPr="00A4020D">
        <w:t xml:space="preserve">Annex A on this specification summarizes IANA port allocation policy.  </w:t>
      </w:r>
    </w:p>
    <w:p w14:paraId="6D88F6E3" w14:textId="77777777" w:rsidR="00B14B0A" w:rsidRPr="00A4020D" w:rsidRDefault="00B14B0A" w:rsidP="00B14B0A">
      <w:r w:rsidRPr="00A4020D">
        <w:t xml:space="preserve">Annexes B.1 and B.2 provide essential background information and also how IANA classifies different port number ranges. Annex B.3 explains relations between the services and port numbers. </w:t>
      </w:r>
    </w:p>
    <w:p w14:paraId="3A74672A" w14:textId="77777777" w:rsidR="00B14B0A" w:rsidRPr="00A4020D" w:rsidRDefault="00B14B0A" w:rsidP="00B14B0A">
      <w:r w:rsidRPr="00A4020D">
        <w:t>Annex C explains IANA procedures for Service Name and Port Number registry management.</w:t>
      </w:r>
    </w:p>
    <w:p w14:paraId="208D8CD2" w14:textId="77777777" w:rsidR="00FA19CF" w:rsidRDefault="00FA19CF" w:rsidP="00FA19CF">
      <w:pPr>
        <w:pStyle w:val="Heading2"/>
        <w:rPr>
          <w:lang w:eastAsia="zh-CN"/>
        </w:rPr>
      </w:pPr>
      <w:bookmarkStart w:id="90" w:name="_Toc81221185"/>
      <w:bookmarkStart w:id="91" w:name="_Toc81738523"/>
      <w:r>
        <w:rPr>
          <w:lang w:eastAsia="zh-CN"/>
        </w:rPr>
        <w:t>4.2</w:t>
      </w:r>
      <w:r>
        <w:rPr>
          <w:lang w:eastAsia="zh-CN"/>
        </w:rPr>
        <w:tab/>
      </w:r>
      <w:r>
        <w:t>DNS based solutions#1-4</w:t>
      </w:r>
      <w:bookmarkEnd w:id="82"/>
      <w:bookmarkEnd w:id="83"/>
      <w:bookmarkEnd w:id="84"/>
      <w:bookmarkEnd w:id="90"/>
      <w:bookmarkEnd w:id="91"/>
    </w:p>
    <w:p w14:paraId="71601F4A" w14:textId="77777777" w:rsidR="00FA19CF" w:rsidRDefault="00FA19CF" w:rsidP="00FA19CF">
      <w:pPr>
        <w:pStyle w:val="Heading3"/>
      </w:pPr>
      <w:bookmarkStart w:id="92" w:name="_Toc69591304"/>
      <w:bookmarkStart w:id="93" w:name="_Toc70082182"/>
      <w:bookmarkStart w:id="94" w:name="_Toc70927190"/>
      <w:bookmarkStart w:id="95" w:name="_Toc73782012"/>
      <w:bookmarkStart w:id="96" w:name="_Toc81221186"/>
      <w:bookmarkStart w:id="97" w:name="_Toc81738524"/>
      <w:r>
        <w:t>4.2.1</w:t>
      </w:r>
      <w:r>
        <w:tab/>
        <w:t>General</w:t>
      </w:r>
      <w:bookmarkEnd w:id="92"/>
      <w:bookmarkEnd w:id="93"/>
      <w:bookmarkEnd w:id="94"/>
      <w:bookmarkEnd w:id="95"/>
      <w:bookmarkEnd w:id="96"/>
      <w:bookmarkEnd w:id="97"/>
    </w:p>
    <w:p w14:paraId="0F9D5345" w14:textId="24C21144" w:rsidR="00FA19CF" w:rsidRDefault="00FA19CF" w:rsidP="00FA19CF">
      <w:pPr>
        <w:rPr>
          <w:lang w:val="en-US"/>
        </w:rPr>
      </w:pPr>
      <w:r>
        <w:rPr>
          <w:lang w:val="en-US"/>
        </w:rPr>
        <w:t>DNS procedures can be used to discover a service or a service instance in a given domain using PTR (see IETF RFC 1035 [19]) and/or SRV resource record lookups.</w:t>
      </w:r>
    </w:p>
    <w:p w14:paraId="21903B6F" w14:textId="77777777" w:rsidR="00FA19CF" w:rsidRDefault="00FA19CF" w:rsidP="00FA19CF">
      <w:pPr>
        <w:rPr>
          <w:lang w:val="en-US"/>
        </w:rPr>
      </w:pPr>
      <w:r>
        <w:rPr>
          <w:lang w:val="en-US"/>
        </w:rPr>
        <w:t>The PTR and SRV lookup are performed on the name:</w:t>
      </w:r>
    </w:p>
    <w:p w14:paraId="3544E219" w14:textId="77777777" w:rsidR="00FA19CF" w:rsidRDefault="00FA19CF" w:rsidP="00FA19CF">
      <w:pPr>
        <w:pStyle w:val="B1"/>
        <w:rPr>
          <w:lang w:val="en-US"/>
        </w:rPr>
      </w:pPr>
      <w:r>
        <w:rPr>
          <w:lang w:val="en-US"/>
        </w:rPr>
        <w:t>&lt;Service&gt;.</w:t>
      </w:r>
      <w:r w:rsidRPr="001939C6">
        <w:rPr>
          <w:lang w:val="en-US"/>
        </w:rPr>
        <w:t>&lt;Domain&gt;</w:t>
      </w:r>
    </w:p>
    <w:p w14:paraId="2EA2AB94" w14:textId="77777777" w:rsidR="00FA19CF" w:rsidRDefault="00FA19CF" w:rsidP="00FA19CF">
      <w:pPr>
        <w:rPr>
          <w:lang w:val="en-US"/>
        </w:rPr>
      </w:pPr>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p>
    <w:p w14:paraId="319D2615" w14:textId="77777777" w:rsidR="00FA19CF" w:rsidRDefault="00FA19CF" w:rsidP="00FA19CF">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r>
        <w:rPr>
          <w:lang w:val="en-US"/>
        </w:rPr>
        <w:t xml:space="preserve"> </w:t>
      </w:r>
    </w:p>
    <w:p w14:paraId="74CABAE2" w14:textId="77777777" w:rsidR="00FA19CF" w:rsidRDefault="00FA19CF" w:rsidP="00FA19CF">
      <w:pPr>
        <w:pStyle w:val="NO"/>
        <w:rPr>
          <w:lang w:val="en-US"/>
        </w:rPr>
      </w:pPr>
      <w:r>
        <w:rPr>
          <w:lang w:val="en-US"/>
        </w:rPr>
        <w:t>NOTE 1:</w:t>
      </w:r>
      <w:r>
        <w:rPr>
          <w:lang w:val="en-US"/>
        </w:rPr>
        <w:tab/>
      </w:r>
      <w:r w:rsidRPr="00756B27">
        <w:rPr>
          <w:lang w:val="en-US"/>
        </w:rPr>
        <w:t>Service names are assigned on a "first come, first served" basis, as described in</w:t>
      </w:r>
      <w:r>
        <w:rPr>
          <w:lang w:val="en-US"/>
        </w:rPr>
        <w:t xml:space="preserve"> clause </w:t>
      </w:r>
      <w:r w:rsidRPr="00756B27">
        <w:rPr>
          <w:lang w:val="en-US"/>
        </w:rPr>
        <w:t>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p>
    <w:p w14:paraId="20706657" w14:textId="77777777" w:rsidR="00FA19CF" w:rsidRDefault="00FA19CF" w:rsidP="00FA19CF">
      <w:pPr>
        <w:rPr>
          <w:lang w:val="en-US"/>
        </w:rPr>
      </w:pPr>
      <w:r>
        <w:rPr>
          <w:lang w:val="en-US"/>
        </w:rPr>
        <w:lastRenderedPageBreak/>
        <w:t>For new service names registered by 3GPP, the Service Name should start with "3gpp-", followed by a name identifying the application protocol defined by 3GPP. This name should be the acronym used to identify the protocol in 3GPP specifications.</w:t>
      </w:r>
    </w:p>
    <w:p w14:paraId="1312E35C" w14:textId="77777777" w:rsidR="00FA19CF" w:rsidRDefault="00FA19CF" w:rsidP="00FA19CF">
      <w:pPr>
        <w:rPr>
          <w:lang w:val="en-US"/>
        </w:rPr>
      </w:pPr>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p>
    <w:p w14:paraId="56A90C66" w14:textId="77777777" w:rsidR="00FA19CF" w:rsidRDefault="00FA19CF" w:rsidP="00FA19CF">
      <w:pPr>
        <w:pStyle w:val="EX"/>
        <w:rPr>
          <w:lang w:val="en-US"/>
        </w:rPr>
      </w:pPr>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p>
    <w:p w14:paraId="2E4D85F0" w14:textId="77777777" w:rsidR="00FA19CF" w:rsidRDefault="00FA19CF" w:rsidP="00FA19CF">
      <w:pPr>
        <w:pStyle w:val="EX"/>
        <w:rPr>
          <w:lang w:val="en-US"/>
        </w:rPr>
      </w:pPr>
      <w:r>
        <w:rPr>
          <w:lang w:val="en-US"/>
        </w:rPr>
        <w:t>"_3gpp-w1ap._udp"</w:t>
      </w:r>
    </w:p>
    <w:p w14:paraId="6F181CB4" w14:textId="77777777" w:rsidR="00FA19CF" w:rsidRDefault="00FA19CF" w:rsidP="00FA19CF">
      <w:pPr>
        <w:rPr>
          <w:lang w:val="en-US"/>
        </w:rPr>
      </w:pPr>
      <w:r w:rsidRPr="00234A54">
        <w:rPr>
          <w:rStyle w:val="B1Char1"/>
        </w:rPr>
        <w:t>The &lt;Domain&gt; portion specifies the DNS subdomain within which those names are</w:t>
      </w:r>
      <w:r w:rsidRPr="00260129">
        <w:rPr>
          <w:lang w:val="en-US"/>
        </w:rPr>
        <w:t xml:space="preserve"> registered. It may be</w:t>
      </w:r>
      <w:r>
        <w:rPr>
          <w:lang w:val="en-US"/>
        </w:rPr>
        <w:t>:</w:t>
      </w:r>
    </w:p>
    <w:p w14:paraId="0B122167" w14:textId="77777777" w:rsidR="00FA19CF" w:rsidRDefault="00FA19CF" w:rsidP="00FA19CF">
      <w:pPr>
        <w:pStyle w:val="B1"/>
        <w:rPr>
          <w:lang w:val="en-US"/>
        </w:rPr>
      </w:pPr>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p>
    <w:p w14:paraId="51981135" w14:textId="77777777" w:rsidR="00FA19CF" w:rsidRDefault="00FA19CF" w:rsidP="00FA19CF">
      <w:pPr>
        <w:pStyle w:val="B1"/>
        <w:rPr>
          <w:lang w:val="en-US"/>
        </w:rPr>
      </w:pPr>
      <w:r>
        <w:rPr>
          <w:lang w:val="en-US"/>
        </w:rPr>
        <w:t>-</w:t>
      </w:r>
      <w:r>
        <w:rPr>
          <w:lang w:val="en-US"/>
        </w:rPr>
        <w:tab/>
        <w:t xml:space="preserve">A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p>
    <w:p w14:paraId="51D8FF36" w14:textId="77777777" w:rsidR="00FA19CF" w:rsidRDefault="00FA19CF" w:rsidP="00FA19CF">
      <w:pPr>
        <w:pStyle w:val="B1"/>
        <w:rPr>
          <w:lang w:val="en-US"/>
        </w:rPr>
      </w:pPr>
      <w:r>
        <w:rPr>
          <w:lang w:val="en-US"/>
        </w:rPr>
        <w:t>-</w:t>
      </w:r>
      <w:r>
        <w:rPr>
          <w:lang w:val="en-US"/>
        </w:rPr>
        <w:tab/>
        <w:t>A subdomain of "</w:t>
      </w:r>
      <w:r>
        <w:t>mnc&lt;MNC&gt;.mcc&lt;MCC&gt;.3gppnetwork.org" for service discovery across PLMNs (e.g. in roaming cases).</w:t>
      </w:r>
    </w:p>
    <w:p w14:paraId="0CC3961C" w14:textId="77777777" w:rsidR="00FA19CF" w:rsidRDefault="00FA19CF" w:rsidP="00FA19CF">
      <w:pPr>
        <w:rPr>
          <w:lang w:val="en-US"/>
        </w:rPr>
      </w:pPr>
      <w:r>
        <w:rPr>
          <w:lang w:val="en-US"/>
        </w:rPr>
        <w:t>When relying on a DNS infrastructure, the operators are responsible for:</w:t>
      </w:r>
    </w:p>
    <w:p w14:paraId="46625B55" w14:textId="77777777" w:rsidR="00FA19CF" w:rsidRDefault="00FA19CF" w:rsidP="00FA19CF">
      <w:pPr>
        <w:pStyle w:val="B1"/>
        <w:rPr>
          <w:lang w:val="en-US"/>
        </w:rPr>
      </w:pPr>
      <w:r>
        <w:rPr>
          <w:lang w:val="en-US"/>
        </w:rPr>
        <w:t>-</w:t>
      </w:r>
      <w:r>
        <w:rPr>
          <w:lang w:val="en-US"/>
        </w:rPr>
        <w:tab/>
        <w:t xml:space="preserve">The selection of the subdomain name in which the </w:t>
      </w:r>
      <w:r w:rsidRPr="00260129">
        <w:rPr>
          <w:lang w:val="en-US"/>
        </w:rPr>
        <w:t>Service Instance Name</w:t>
      </w:r>
      <w:r>
        <w:rPr>
          <w:lang w:val="en-US"/>
        </w:rPr>
        <w:t>s are registered, and</w:t>
      </w:r>
    </w:p>
    <w:p w14:paraId="46569755" w14:textId="77777777" w:rsidR="00FA19CF" w:rsidRPr="00981153" w:rsidRDefault="00FA19CF" w:rsidP="00FA19CF">
      <w:pPr>
        <w:pStyle w:val="B1"/>
        <w:rPr>
          <w:lang w:val="en-US"/>
        </w:rPr>
      </w:pPr>
      <w:r>
        <w:rPr>
          <w:lang w:val="en-US"/>
        </w:rPr>
        <w:t>-</w:t>
      </w:r>
      <w:r>
        <w:rPr>
          <w:lang w:val="en-US"/>
        </w:rPr>
        <w:tab/>
        <w:t xml:space="preserve">The provisioning of the authoritative DNS server of this subdomain with the corresponding PTR, SRV, TXT and A/AAAA records used to discover and contact </w:t>
      </w:r>
      <w:r>
        <w:rPr>
          <w:rFonts w:eastAsia="SimSun"/>
          <w:lang w:eastAsia="zh-CN"/>
        </w:rPr>
        <w:t>the target nodes</w:t>
      </w:r>
      <w:r>
        <w:rPr>
          <w:lang w:val="en-US"/>
        </w:rPr>
        <w:t>.</w:t>
      </w:r>
    </w:p>
    <w:p w14:paraId="4E73900B" w14:textId="77777777" w:rsidR="00643519" w:rsidRDefault="00643519" w:rsidP="00643519">
      <w:pPr>
        <w:pStyle w:val="Heading3"/>
      </w:pPr>
      <w:bookmarkStart w:id="98" w:name="_Toc81221187"/>
      <w:bookmarkStart w:id="99" w:name="_Toc81738525"/>
      <w:r>
        <w:t>4.2.2</w:t>
      </w:r>
      <w:r>
        <w:tab/>
        <w:t xml:space="preserve">Solution#1: </w:t>
      </w:r>
      <w:r w:rsidRPr="00D61FD5">
        <w:t>DNS-SD based solution</w:t>
      </w:r>
      <w:bookmarkEnd w:id="85"/>
      <w:bookmarkEnd w:id="86"/>
      <w:bookmarkEnd w:id="87"/>
      <w:bookmarkEnd w:id="88"/>
      <w:bookmarkEnd w:id="98"/>
      <w:bookmarkEnd w:id="99"/>
    </w:p>
    <w:p w14:paraId="4269DDFF" w14:textId="77777777" w:rsidR="00643519" w:rsidRDefault="00643519" w:rsidP="00643519">
      <w:pPr>
        <w:pStyle w:val="Heading4"/>
      </w:pPr>
      <w:bookmarkStart w:id="100" w:name="_Toc69591306"/>
      <w:bookmarkStart w:id="101" w:name="_Toc70082184"/>
      <w:bookmarkStart w:id="102" w:name="_Toc70927192"/>
      <w:bookmarkStart w:id="103" w:name="_Toc73782014"/>
      <w:bookmarkStart w:id="104" w:name="_Toc81221188"/>
      <w:bookmarkStart w:id="105" w:name="_Toc81738526"/>
      <w:r>
        <w:t>4.2.2.1</w:t>
      </w:r>
      <w:r>
        <w:tab/>
      </w:r>
      <w:r w:rsidR="004837B1">
        <w:t>General</w:t>
      </w:r>
      <w:bookmarkEnd w:id="100"/>
      <w:bookmarkEnd w:id="101"/>
      <w:bookmarkEnd w:id="102"/>
      <w:bookmarkEnd w:id="103"/>
      <w:bookmarkEnd w:id="104"/>
      <w:bookmarkEnd w:id="105"/>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7772BF38" w14:textId="77777777" w:rsidR="004837B1"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14:paraId="081EB1BF" w14:textId="7777777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10B0ADFF" w14:textId="77777777" w:rsidR="000423AE" w:rsidRPr="00D61FD5" w:rsidRDefault="000423AE" w:rsidP="000423AE">
      <w:pPr>
        <w:pStyle w:val="Heading4"/>
        <w:rPr>
          <w:lang w:eastAsia="zh-CN"/>
        </w:rPr>
      </w:pPr>
      <w:bookmarkStart w:id="106" w:name="_Toc56624205"/>
      <w:bookmarkStart w:id="107" w:name="_Toc57018101"/>
      <w:bookmarkStart w:id="108" w:name="_Toc57272063"/>
      <w:bookmarkStart w:id="109" w:name="_Toc57272168"/>
      <w:bookmarkStart w:id="110" w:name="_Toc57272271"/>
      <w:bookmarkStart w:id="111" w:name="_Toc57272497"/>
      <w:bookmarkStart w:id="112" w:name="_Toc57285021"/>
      <w:bookmarkStart w:id="113" w:name="_Toc57983669"/>
      <w:bookmarkStart w:id="114" w:name="_Toc63666203"/>
      <w:bookmarkStart w:id="115" w:name="_Toc66105027"/>
      <w:bookmarkStart w:id="116" w:name="_Toc66106900"/>
      <w:bookmarkStart w:id="117" w:name="_Toc66462557"/>
      <w:bookmarkStart w:id="118" w:name="_Toc70082185"/>
      <w:bookmarkStart w:id="119" w:name="_Toc70927193"/>
      <w:bookmarkStart w:id="120" w:name="_Toc73782015"/>
      <w:bookmarkStart w:id="121" w:name="_Toc56624207"/>
      <w:bookmarkStart w:id="122" w:name="_Toc57018103"/>
      <w:bookmarkStart w:id="123" w:name="_Toc57272065"/>
      <w:bookmarkStart w:id="124" w:name="_Toc57272170"/>
      <w:bookmarkStart w:id="125" w:name="_Toc57272273"/>
      <w:bookmarkStart w:id="126" w:name="_Toc57272499"/>
      <w:bookmarkStart w:id="127" w:name="_Toc57285023"/>
      <w:bookmarkStart w:id="128" w:name="_Toc57983671"/>
      <w:bookmarkStart w:id="129" w:name="_Toc63666205"/>
      <w:bookmarkStart w:id="130" w:name="_Toc66105029"/>
      <w:bookmarkStart w:id="131" w:name="_Toc66106902"/>
      <w:bookmarkStart w:id="132" w:name="_Toc66462559"/>
      <w:bookmarkStart w:id="133" w:name="_Toc70082186"/>
      <w:bookmarkStart w:id="134" w:name="_Toc70927194"/>
      <w:bookmarkStart w:id="135" w:name="_Toc73782016"/>
      <w:bookmarkStart w:id="136" w:name="_Toc81221190"/>
      <w:bookmarkStart w:id="137" w:name="_Toc81738527"/>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37"/>
    </w:p>
    <w:p w14:paraId="650FCA3B" w14:textId="77777777" w:rsidR="000423AE" w:rsidRDefault="000423AE" w:rsidP="000423AE">
      <w:r w:rsidRPr="00D61FD5">
        <w:t>The proposed solution is based on the following assumptions:</w:t>
      </w:r>
    </w:p>
    <w:p w14:paraId="29CE14EC" w14:textId="77777777" w:rsidR="000423AE" w:rsidRDefault="000423AE" w:rsidP="00900BCF">
      <w:pPr>
        <w:pStyle w:val="B1"/>
        <w:rPr>
          <w:rFonts w:eastAsia="SimSun"/>
          <w:lang w:val="en-US" w:eastAsia="zh-CN"/>
        </w:rPr>
      </w:pPr>
      <w:r>
        <w:rPr>
          <w:rFonts w:eastAsia="SimSun"/>
          <w:lang w:val="en-US" w:eastAsia="zh-CN"/>
        </w:rPr>
        <w:lastRenderedPageBreak/>
        <w:t>-</w:t>
      </w:r>
      <w:r>
        <w:rPr>
          <w:rFonts w:eastAsia="SimSun"/>
          <w:lang w:val="en-US" w:eastAsia="zh-CN"/>
        </w:rPr>
        <w:tab/>
        <w:t>A listening port is locally assigned to a service application hosted in a node;</w:t>
      </w:r>
    </w:p>
    <w:p w14:paraId="62057341"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0623766F" w14:textId="77777777" w:rsidR="000423AE" w:rsidRDefault="000423AE" w:rsidP="00900BCF">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1983306E" w14:textId="77777777" w:rsidR="000423AE" w:rsidRPr="00D61FD5" w:rsidRDefault="000423AE" w:rsidP="000423AE">
      <w:pPr>
        <w:rPr>
          <w:lang w:val="en-US"/>
        </w:rPr>
      </w:pPr>
      <w:r>
        <w:t>To set-up a transport connection with the application server, the following steps apply</w:t>
      </w:r>
      <w:r>
        <w:rPr>
          <w:lang w:val="en-US"/>
        </w:rPr>
        <w:t>:</w:t>
      </w:r>
    </w:p>
    <w:p w14:paraId="58E5B6F7"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FA8F4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0FC24D7C" w14:textId="77777777" w:rsidR="000423AE" w:rsidRDefault="000423AE" w:rsidP="000423AE">
      <w:pPr>
        <w:pStyle w:val="B2"/>
        <w:rPr>
          <w:lang w:val="en-US"/>
        </w:rPr>
      </w:pPr>
      <w:r w:rsidRPr="00D61FD5">
        <w:rPr>
          <w:lang w:val="en-US"/>
        </w:rPr>
        <w:t>&lt;Service&gt;.&lt;Domain&gt;</w:t>
      </w:r>
    </w:p>
    <w:p w14:paraId="2C233888" w14:textId="77777777" w:rsidR="000423AE" w:rsidRPr="00D61FD5" w:rsidRDefault="000423AE" w:rsidP="000423AE">
      <w:pPr>
        <w:pStyle w:val="B1"/>
        <w:rPr>
          <w:lang w:val="en-US"/>
        </w:rPr>
      </w:pPr>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etc.3</w:t>
      </w:r>
      <w:r w:rsidRPr="00D61FD5">
        <w:rPr>
          <w:lang w:val="en-US"/>
        </w:rPr>
        <w:tab/>
        <w:t>The DNS query is sent to the conventional unicast DNS server.</w:t>
      </w:r>
    </w:p>
    <w:p w14:paraId="5E3C92DE" w14:textId="77777777" w:rsidR="000423AE" w:rsidRPr="00D61FD5" w:rsidRDefault="000423AE" w:rsidP="000423AE">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54DB4A34" w14:textId="77777777" w:rsidR="000423AE" w:rsidRPr="00D61FD5" w:rsidRDefault="000423AE" w:rsidP="000423AE">
      <w:pPr>
        <w:pStyle w:val="B2"/>
        <w:rPr>
          <w:lang w:val="en-US"/>
        </w:rPr>
      </w:pPr>
      <w:r w:rsidRPr="00D61FD5">
        <w:rPr>
          <w:lang w:val="en-US"/>
        </w:rPr>
        <w:t>Service Instance Name = &lt;Instance&gt;.&lt;Service&gt;.&lt;Domain&gt;</w:t>
      </w:r>
    </w:p>
    <w:p w14:paraId="7BBA9AE2" w14:textId="77777777" w:rsidR="000423AE" w:rsidRPr="00D61FD5" w:rsidRDefault="000423AE" w:rsidP="000423AE">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40D4C2D1" w14:textId="77777777" w:rsidR="000423AE" w:rsidRPr="00D61FD5" w:rsidRDefault="000423AE" w:rsidP="000423AE">
      <w:pPr>
        <w:pStyle w:val="B1"/>
        <w:ind w:hanging="1"/>
        <w:rPr>
          <w:lang w:val="en-US"/>
        </w:rPr>
      </w:pPr>
      <w:r w:rsidRPr="00D61FD5">
        <w:rPr>
          <w:lang w:val="en-US"/>
        </w:rPr>
        <w:t>When at least one PTR record is present in the DNS response, the following additional records are included in the DNS response:</w:t>
      </w:r>
    </w:p>
    <w:p w14:paraId="3D42A95D" w14:textId="77777777" w:rsidR="000423AE" w:rsidRPr="00D61FD5" w:rsidRDefault="000423AE" w:rsidP="000423AE">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1681BAB" w14:textId="77777777" w:rsidR="000423AE" w:rsidRPr="00D61FD5" w:rsidRDefault="000423AE" w:rsidP="000423AE">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1FA4284" w14:textId="77777777" w:rsidR="000423AE" w:rsidRPr="00D61FD5" w:rsidRDefault="000423AE" w:rsidP="000423AE">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08D6A22A" w14:textId="77777777" w:rsidR="000423AE"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2D17E16D" w14:textId="77777777" w:rsidR="000423AE" w:rsidRPr="00D61FD5" w:rsidRDefault="000423AE" w:rsidP="000423AE">
      <w:pPr>
        <w:pStyle w:val="NO"/>
        <w:rPr>
          <w:lang w:val="en-US"/>
        </w:rPr>
      </w:pPr>
      <w:r w:rsidRPr="00D61FD5">
        <w:rPr>
          <w:lang w:val="en-US"/>
        </w:rPr>
        <w:t xml:space="preserve">NOTE </w:t>
      </w:r>
      <w:r>
        <w:rPr>
          <w:lang w:val="en-US"/>
        </w:rPr>
        <w:t>3</w:t>
      </w:r>
      <w:r w:rsidRPr="00D61FD5">
        <w:rPr>
          <w:lang w:val="en-US"/>
        </w:rPr>
        <w:t>:</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082FE6F8" w14:textId="77777777" w:rsidR="000423AE" w:rsidRPr="00D61FD5" w:rsidRDefault="000423AE" w:rsidP="000423AE">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30BC7FCD" w14:textId="77777777" w:rsidR="000423AE"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A7FAECB" w14:textId="77777777" w:rsidR="000423AE" w:rsidRPr="00D61FD5" w:rsidRDefault="000423AE" w:rsidP="000423AE">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F617AFD" w14:textId="77777777" w:rsidR="000423AE" w:rsidRPr="00D61FD5" w:rsidRDefault="000423AE" w:rsidP="000423AE">
      <w:pPr>
        <w:pStyle w:val="NO"/>
        <w:rPr>
          <w:lang w:val="en-US"/>
        </w:rPr>
      </w:pPr>
      <w:r w:rsidRPr="00D61FD5">
        <w:rPr>
          <w:lang w:val="en-US"/>
        </w:rPr>
        <w:t xml:space="preserve">NOTE </w:t>
      </w:r>
      <w:r>
        <w:rPr>
          <w:lang w:val="en-US"/>
        </w:rPr>
        <w:t>4</w:t>
      </w:r>
      <w:r w:rsidRPr="00D61FD5">
        <w:rPr>
          <w:lang w:val="en-US"/>
        </w:rPr>
        <w:t>:</w:t>
      </w:r>
      <w:r w:rsidRPr="00D61FD5">
        <w:rPr>
          <w:lang w:val="en-US"/>
        </w:rPr>
        <w:tab/>
        <w:t>It is recommended to give the same weight to all the instances with the same priority.</w:t>
      </w:r>
    </w:p>
    <w:p w14:paraId="79B7FC32" w14:textId="77777777" w:rsidR="000423AE" w:rsidRPr="00D61FD5" w:rsidRDefault="000423AE" w:rsidP="000423AE">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138" w:name="_Toc81738528"/>
      <w:r w:rsidRPr="00D61FD5">
        <w:rPr>
          <w:lang w:eastAsia="zh-CN"/>
        </w:rPr>
        <w:t>4</w:t>
      </w:r>
      <w:r>
        <w:rPr>
          <w:lang w:eastAsia="zh-CN"/>
        </w:rPr>
        <w:t>.2.2.3</w:t>
      </w:r>
      <w:r w:rsidRPr="00D61FD5">
        <w:rPr>
          <w:lang w:eastAsia="zh-CN"/>
        </w:rPr>
        <w:tab/>
        <w:t>Pros and cons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8"/>
    </w:p>
    <w:p w14:paraId="094013D3" w14:textId="24A2B2C3" w:rsidR="004837B1" w:rsidRPr="00D61FD5" w:rsidRDefault="004837B1" w:rsidP="000423AE">
      <w:pPr>
        <w:tabs>
          <w:tab w:val="left" w:pos="2618"/>
        </w:tabs>
      </w:pPr>
      <w:r w:rsidRPr="00D61FD5">
        <w:t>Pros:</w:t>
      </w:r>
      <w:r w:rsidR="000423AE">
        <w:tab/>
      </w:r>
    </w:p>
    <w:p w14:paraId="7A454DBB" w14:textId="77777777" w:rsidR="004837B1" w:rsidRPr="00D61FD5" w:rsidRDefault="004837B1" w:rsidP="004837B1">
      <w:pPr>
        <w:pStyle w:val="B1"/>
      </w:pPr>
      <w:r w:rsidRPr="00D61FD5">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lastRenderedPageBreak/>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139" w:name="_Toc69591307"/>
      <w:bookmarkStart w:id="140" w:name="_Toc70082187"/>
      <w:bookmarkStart w:id="141" w:name="_Toc70927195"/>
      <w:bookmarkStart w:id="142" w:name="_Toc73782017"/>
      <w:bookmarkStart w:id="143" w:name="_Toc81221191"/>
      <w:bookmarkStart w:id="144" w:name="_Toc81738529"/>
      <w:r>
        <w:t>4.2.3</w:t>
      </w:r>
      <w:r>
        <w:tab/>
        <w:t xml:space="preserve">Solution#2: </w:t>
      </w:r>
      <w:r w:rsidRPr="00D61FD5">
        <w:t>Service discovery using DNS SRV records</w:t>
      </w:r>
      <w:bookmarkEnd w:id="139"/>
      <w:bookmarkEnd w:id="140"/>
      <w:bookmarkEnd w:id="141"/>
      <w:bookmarkEnd w:id="142"/>
      <w:bookmarkEnd w:id="143"/>
      <w:bookmarkEnd w:id="144"/>
    </w:p>
    <w:p w14:paraId="78CEFCD1" w14:textId="77777777" w:rsidR="00643519" w:rsidRDefault="00643519" w:rsidP="00643519">
      <w:pPr>
        <w:pStyle w:val="Heading4"/>
      </w:pPr>
      <w:bookmarkStart w:id="145" w:name="_Toc69591308"/>
      <w:bookmarkStart w:id="146" w:name="_Toc70082188"/>
      <w:bookmarkStart w:id="147" w:name="_Toc70927196"/>
      <w:bookmarkStart w:id="148" w:name="_Toc73782018"/>
      <w:bookmarkStart w:id="149" w:name="_Toc81221192"/>
      <w:bookmarkStart w:id="150" w:name="_Toc81738530"/>
      <w:r>
        <w:t>4.2.3.1</w:t>
      </w:r>
      <w:r>
        <w:tab/>
      </w:r>
      <w:bookmarkEnd w:id="145"/>
      <w:r w:rsidR="004837B1">
        <w:t>General</w:t>
      </w:r>
      <w:bookmarkEnd w:id="146"/>
      <w:bookmarkEnd w:id="147"/>
      <w:bookmarkEnd w:id="148"/>
      <w:bookmarkEnd w:id="149"/>
      <w:bookmarkEnd w:id="150"/>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C30DD24" w14:textId="77777777" w:rsidR="000423AE" w:rsidRPr="00D61FD5" w:rsidRDefault="000423AE" w:rsidP="000423AE">
      <w:pPr>
        <w:pStyle w:val="Heading4"/>
        <w:rPr>
          <w:lang w:eastAsia="zh-CN"/>
        </w:rPr>
      </w:pPr>
      <w:bookmarkStart w:id="151" w:name="_Toc56624210"/>
      <w:bookmarkStart w:id="152" w:name="_Toc57018106"/>
      <w:bookmarkStart w:id="153" w:name="_Toc57272068"/>
      <w:bookmarkStart w:id="154" w:name="_Toc57272173"/>
      <w:bookmarkStart w:id="155" w:name="_Toc57272276"/>
      <w:bookmarkStart w:id="156" w:name="_Toc57272502"/>
      <w:bookmarkStart w:id="157" w:name="_Toc57285026"/>
      <w:bookmarkStart w:id="158" w:name="_Toc57983674"/>
      <w:bookmarkStart w:id="159" w:name="_Toc63666208"/>
      <w:bookmarkStart w:id="160" w:name="_Toc66105032"/>
      <w:bookmarkStart w:id="161" w:name="_Toc66106905"/>
      <w:bookmarkStart w:id="162" w:name="_Toc66462562"/>
      <w:bookmarkStart w:id="163" w:name="_Toc70082189"/>
      <w:bookmarkStart w:id="164" w:name="_Toc70927197"/>
      <w:bookmarkStart w:id="165" w:name="_Toc73782019"/>
      <w:bookmarkStart w:id="166" w:name="_Toc56624212"/>
      <w:bookmarkStart w:id="167" w:name="_Toc57018108"/>
      <w:bookmarkStart w:id="168" w:name="_Toc57272070"/>
      <w:bookmarkStart w:id="169" w:name="_Toc57272175"/>
      <w:bookmarkStart w:id="170" w:name="_Toc57272278"/>
      <w:bookmarkStart w:id="171" w:name="_Toc57272504"/>
      <w:bookmarkStart w:id="172" w:name="_Toc57285028"/>
      <w:bookmarkStart w:id="173" w:name="_Toc57983676"/>
      <w:bookmarkStart w:id="174" w:name="_Toc63666210"/>
      <w:bookmarkStart w:id="175" w:name="_Toc66105034"/>
      <w:bookmarkStart w:id="176" w:name="_Toc66106907"/>
      <w:bookmarkStart w:id="177" w:name="_Toc66462564"/>
      <w:bookmarkStart w:id="178" w:name="_Toc70082190"/>
      <w:bookmarkStart w:id="179" w:name="_Toc70927198"/>
      <w:bookmarkStart w:id="180" w:name="_Toc73782020"/>
      <w:bookmarkStart w:id="181" w:name="_Toc81221194"/>
      <w:bookmarkStart w:id="182" w:name="_Toc81738531"/>
      <w:r>
        <w:rPr>
          <w:lang w:eastAsia="zh-CN"/>
        </w:rPr>
        <w:t>4.2.3</w:t>
      </w:r>
      <w:r w:rsidRPr="00D61FD5">
        <w:rPr>
          <w:lang w:eastAsia="zh-CN"/>
        </w:rPr>
        <w:t>.2</w:t>
      </w:r>
      <w:r w:rsidRPr="00D61FD5">
        <w:rPr>
          <w:lang w:eastAsia="zh-CN"/>
        </w:rPr>
        <w:tab/>
        <w:t>Detailed description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82"/>
    </w:p>
    <w:p w14:paraId="59A08418" w14:textId="77777777" w:rsidR="000423AE" w:rsidRDefault="000423AE" w:rsidP="000423AE">
      <w:r w:rsidRPr="00D61FD5">
        <w:t>The proposed solution is based on the following assumptions:</w:t>
      </w:r>
    </w:p>
    <w:p w14:paraId="7DF87AA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4085AAF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D61FD5">
        <w:rPr>
          <w:rFonts w:eastAsia="SimSun"/>
          <w:lang w:val="en-US" w:eastAsia="zh-CN"/>
        </w:rPr>
        <w:t xml:space="preserve">The DNS server of the domain </w:t>
      </w:r>
      <w:r>
        <w:rPr>
          <w:rFonts w:eastAsia="SimSun"/>
          <w:lang w:val="en-US" w:eastAsia="zh-CN"/>
        </w:rPr>
        <w:t xml:space="preserve">is updated </w:t>
      </w:r>
      <w:r w:rsidRPr="00D61FD5">
        <w:rPr>
          <w:rFonts w:eastAsia="SimSun"/>
          <w:lang w:val="en-US" w:eastAsia="zh-CN"/>
        </w:rPr>
        <w:t xml:space="preserve">with the </w:t>
      </w:r>
      <w:r>
        <w:rPr>
          <w:rFonts w:eastAsia="SimSun"/>
          <w:lang w:val="en-US" w:eastAsia="zh-CN"/>
        </w:rPr>
        <w:t>resource</w:t>
      </w:r>
      <w:r w:rsidRPr="00D61FD5">
        <w:rPr>
          <w:rFonts w:eastAsia="SimSun"/>
          <w:lang w:val="en-US" w:eastAsia="zh-CN"/>
        </w:rPr>
        <w:t xml:space="preserve"> records </w:t>
      </w:r>
      <w:r>
        <w:rPr>
          <w:rFonts w:eastAsia="SimSun"/>
          <w:lang w:val="en-US" w:eastAsia="zh-CN"/>
        </w:rPr>
        <w:t xml:space="preserve">of the service application </w:t>
      </w:r>
      <w:r w:rsidRPr="00D61FD5">
        <w:rPr>
          <w:rFonts w:eastAsia="SimSun"/>
          <w:lang w:val="en-US" w:eastAsia="zh-CN"/>
        </w:rPr>
        <w:t xml:space="preserve">(configured hostnames, </w:t>
      </w:r>
      <w:r>
        <w:rPr>
          <w:rFonts w:eastAsia="SimSun"/>
          <w:lang w:val="en-US" w:eastAsia="zh-CN"/>
        </w:rPr>
        <w:t xml:space="preserve">node's </w:t>
      </w:r>
      <w:r w:rsidRPr="00D61FD5">
        <w:rPr>
          <w:rFonts w:eastAsia="SimSun"/>
          <w:lang w:val="en-US" w:eastAsia="zh-CN"/>
        </w:rPr>
        <w:t>IP addresses, locally assigned port numbers, service names supported, etc.)</w:t>
      </w:r>
      <w:r>
        <w:rPr>
          <w:rFonts w:eastAsia="SimSun"/>
          <w:lang w:val="en-US" w:eastAsia="zh-CN"/>
        </w:rPr>
        <w:t>;</w:t>
      </w:r>
    </w:p>
    <w:p w14:paraId="62FC80FF"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 xml:space="preserve">service application </w:t>
      </w:r>
      <w:r w:rsidRPr="00A53D71">
        <w:rPr>
          <w:rFonts w:eastAsia="SimSun"/>
          <w:lang w:val="en-US" w:eastAsia="zh-CN"/>
        </w:rPr>
        <w:t xml:space="preserve">client </w:t>
      </w:r>
      <w:r>
        <w:rPr>
          <w:rFonts w:eastAsia="SimSun"/>
          <w:lang w:val="en-US" w:eastAsia="zh-CN"/>
        </w:rPr>
        <w:t>implements a DNS resolver</w:t>
      </w:r>
      <w:r w:rsidRPr="00A53D71">
        <w:rPr>
          <w:rFonts w:eastAsia="SimSun"/>
          <w:lang w:val="en-US" w:eastAsia="zh-CN"/>
        </w:rPr>
        <w:t>.</w:t>
      </w:r>
    </w:p>
    <w:p w14:paraId="0BEDAA7B" w14:textId="77777777" w:rsidR="000423AE" w:rsidRPr="00D61FD5" w:rsidRDefault="000423AE" w:rsidP="000423AE">
      <w:pPr>
        <w:rPr>
          <w:lang w:val="en-US"/>
        </w:rPr>
      </w:pPr>
      <w:r>
        <w:t>To set-up a transport connection with the application server, the following steps apply</w:t>
      </w:r>
      <w:r>
        <w:rPr>
          <w:lang w:val="en-US"/>
        </w:rPr>
        <w:t>:</w:t>
      </w:r>
    </w:p>
    <w:p w14:paraId="37B1DD1E" w14:textId="77777777" w:rsidR="000423AE" w:rsidRPr="00D61FD5" w:rsidRDefault="000423AE" w:rsidP="000423AE">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D7C96B9"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6FAF1457" w14:textId="77777777" w:rsidR="000423AE" w:rsidRDefault="000423AE" w:rsidP="000423AE">
      <w:pPr>
        <w:pStyle w:val="B2"/>
        <w:rPr>
          <w:lang w:val="en-US"/>
        </w:rPr>
      </w:pPr>
      <w:r w:rsidRPr="00D61FD5">
        <w:rPr>
          <w:lang w:val="en-US"/>
        </w:rPr>
        <w:t>&lt;Service&gt;.&lt;Domain&gt;</w:t>
      </w:r>
    </w:p>
    <w:p w14:paraId="2AAC4558" w14:textId="77777777" w:rsidR="000423AE" w:rsidRPr="00D61FD5" w:rsidRDefault="000423AE" w:rsidP="000423AE">
      <w:pPr>
        <w:pStyle w:val="NO"/>
        <w:rPr>
          <w:lang w:val="en-US"/>
        </w:rPr>
      </w:pPr>
      <w:r w:rsidRPr="0072581C">
        <w:t>NOTE 1:</w:t>
      </w:r>
      <w:r w:rsidRPr="0072581C">
        <w:tab/>
        <w:t>the domain name in which the service instances have to be discovered is either configured in the client</w:t>
      </w:r>
      <w:r>
        <w:tab/>
      </w:r>
      <w:r w:rsidRPr="0072581C">
        <w:t>or derived from</w:t>
      </w:r>
      <w:r>
        <w:rPr>
          <w:lang w:val="en-US"/>
        </w:rPr>
        <w:t xml:space="preserve"> service-specific information e.g. IMSI/SUPI, PLMN-Id, etc. See 3GPP TS 23.003.</w:t>
      </w:r>
    </w:p>
    <w:p w14:paraId="2DECFEA3" w14:textId="77777777" w:rsidR="000423AE" w:rsidRPr="00D61FD5" w:rsidRDefault="000423AE" w:rsidP="000423AE">
      <w:pPr>
        <w:pStyle w:val="B1"/>
        <w:rPr>
          <w:lang w:val="en-US"/>
        </w:rPr>
      </w:pPr>
      <w:r>
        <w:rPr>
          <w:lang w:val="en-US"/>
        </w:rPr>
        <w:t>3</w:t>
      </w:r>
      <w:r w:rsidRPr="00D61FD5">
        <w:rPr>
          <w:lang w:val="en-US"/>
        </w:rPr>
        <w:tab/>
        <w:t>The DNS query is sent to the conventional unicast DNS server.</w:t>
      </w:r>
    </w:p>
    <w:p w14:paraId="77F1797F" w14:textId="77777777" w:rsidR="000423AE" w:rsidRPr="00D61FD5" w:rsidRDefault="000423AE" w:rsidP="000423AE">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05CEE584" w14:textId="77777777" w:rsidR="000423AE" w:rsidRPr="00D61FD5" w:rsidRDefault="000423AE" w:rsidP="000423AE">
      <w:pPr>
        <w:pStyle w:val="NO"/>
        <w:rPr>
          <w:lang w:val="en-US"/>
        </w:rPr>
      </w:pPr>
      <w:r w:rsidRPr="00D61FD5">
        <w:rPr>
          <w:lang w:val="en-US"/>
        </w:rPr>
        <w:t xml:space="preserve">NOTE </w:t>
      </w:r>
      <w:r>
        <w:rPr>
          <w:lang w:val="en-US"/>
        </w:rPr>
        <w:t>2</w:t>
      </w:r>
      <w:r w:rsidRPr="00D61FD5">
        <w:rPr>
          <w:lang w:val="en-US"/>
        </w:rPr>
        <w:t>:</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6D47AD7A" w14:textId="77777777" w:rsidR="000423AE" w:rsidRPr="00D61FD5" w:rsidRDefault="000423AE" w:rsidP="000423AE">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71D707D2" w14:textId="77777777" w:rsidR="000423AE" w:rsidRPr="00D61FD5" w:rsidRDefault="000423AE" w:rsidP="000423AE">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6153EFB5" w14:textId="77777777" w:rsidR="000423AE" w:rsidRPr="00D61FD5" w:rsidRDefault="000423AE" w:rsidP="000423AE">
      <w:pPr>
        <w:pStyle w:val="B2"/>
        <w:rPr>
          <w:lang w:val="en-US"/>
        </w:rPr>
      </w:pPr>
      <w:r>
        <w:rPr>
          <w:rFonts w:eastAsia="SimSun"/>
          <w:lang w:eastAsia="zh-CN"/>
        </w:rPr>
        <w:lastRenderedPageBreak/>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6C1FECA9" w14:textId="77777777" w:rsidR="000423AE" w:rsidRPr="00D61FD5" w:rsidRDefault="000423AE" w:rsidP="000423AE">
      <w:pPr>
        <w:pStyle w:val="NO"/>
        <w:rPr>
          <w:lang w:val="en-US"/>
        </w:rPr>
      </w:pPr>
      <w:r w:rsidRPr="00D61FD5">
        <w:rPr>
          <w:lang w:val="en-US"/>
        </w:rPr>
        <w:t>NOTE 3:</w:t>
      </w:r>
      <w:r w:rsidRPr="00D61FD5">
        <w:rPr>
          <w:lang w:val="en-US"/>
        </w:rPr>
        <w:tab/>
        <w:t>It is recommended to give the same weight to all the instances with the same priority.</w:t>
      </w:r>
    </w:p>
    <w:p w14:paraId="1FC6FD8B" w14:textId="77777777" w:rsidR="000423AE" w:rsidRPr="00D61FD5" w:rsidRDefault="000423AE" w:rsidP="000423AE">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183" w:name="_Toc81738532"/>
      <w:r>
        <w:rPr>
          <w:lang w:eastAsia="zh-CN"/>
        </w:rPr>
        <w:t>4.2.3.3</w:t>
      </w:r>
      <w:r w:rsidRPr="00D61FD5">
        <w:rPr>
          <w:lang w:eastAsia="zh-CN"/>
        </w:rPr>
        <w:tab/>
        <w:t>Pros and cons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3"/>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46D068" w14:textId="77777777" w:rsidR="004837B1" w:rsidRDefault="004837B1" w:rsidP="004837B1">
      <w:pPr>
        <w:pStyle w:val="B1"/>
      </w:pPr>
      <w:r w:rsidRPr="00D61FD5">
        <w:t>-</w:t>
      </w:r>
      <w:r w:rsidRPr="00D61FD5">
        <w:tab/>
        <w:t xml:space="preserve">The discovery mechanism implies additional signalling before setting up the connection between nodes. </w:t>
      </w:r>
    </w:p>
    <w:p w14:paraId="2C604F04" w14:textId="77777777" w:rsidR="0072581C" w:rsidRPr="00D61FD5" w:rsidRDefault="0072581C" w:rsidP="0072581C">
      <w:pPr>
        <w:pStyle w:val="B1"/>
      </w:pPr>
      <w:r>
        <w:t>-</w:t>
      </w:r>
      <w:r>
        <w:tab/>
        <w:t>It is not possible to discriminate multiple service instances. A</w:t>
      </w:r>
      <w:r w:rsidRPr="00D61FD5">
        <w:t xml:space="preserve">ll clients are expected to use that </w:t>
      </w:r>
      <w:r>
        <w:t>the same</w:t>
      </w:r>
      <w:r w:rsidRPr="00D61FD5">
        <w:t xml:space="preserve"> logical instance</w:t>
      </w:r>
      <w:r>
        <w:t>.</w:t>
      </w:r>
    </w:p>
    <w:p w14:paraId="7FB0D780" w14:textId="77777777" w:rsidR="006A457D" w:rsidRPr="00A4020D" w:rsidRDefault="006A457D" w:rsidP="006A457D">
      <w:pPr>
        <w:pStyle w:val="Heading3"/>
      </w:pPr>
      <w:bookmarkStart w:id="184" w:name="_Toc81221195"/>
      <w:bookmarkStart w:id="185" w:name="_Toc69591310"/>
      <w:bookmarkStart w:id="186" w:name="_Toc70082192"/>
      <w:bookmarkStart w:id="187" w:name="_Toc70083201"/>
      <w:bookmarkStart w:id="188" w:name="_Toc73782022"/>
      <w:bookmarkStart w:id="189" w:name="_Toc56624217"/>
      <w:bookmarkStart w:id="190" w:name="_Toc57018113"/>
      <w:bookmarkStart w:id="191" w:name="_Toc57272075"/>
      <w:bookmarkStart w:id="192" w:name="_Toc57272180"/>
      <w:bookmarkStart w:id="193" w:name="_Toc57272283"/>
      <w:bookmarkStart w:id="194" w:name="_Toc57272509"/>
      <w:bookmarkStart w:id="195" w:name="_Toc57285033"/>
      <w:bookmarkStart w:id="196" w:name="_Toc57983681"/>
      <w:bookmarkStart w:id="197" w:name="_Toc63666215"/>
      <w:bookmarkStart w:id="198" w:name="_Toc66105039"/>
      <w:bookmarkStart w:id="199" w:name="_Toc66106912"/>
      <w:bookmarkStart w:id="200" w:name="_Toc66462569"/>
      <w:bookmarkStart w:id="201" w:name="_Toc70082194"/>
      <w:bookmarkStart w:id="202" w:name="_Toc70927202"/>
      <w:bookmarkStart w:id="203" w:name="_Toc81738533"/>
      <w:r w:rsidRPr="00A4020D">
        <w:t>4.2.4</w:t>
      </w:r>
      <w:r w:rsidRPr="00A4020D">
        <w:tab/>
        <w:t>Solution#3: Use of multicast address on local link (mDNS)</w:t>
      </w:r>
      <w:bookmarkEnd w:id="184"/>
      <w:bookmarkEnd w:id="203"/>
    </w:p>
    <w:p w14:paraId="15D35F37" w14:textId="77777777" w:rsidR="004D1624" w:rsidRDefault="004D1624" w:rsidP="004D1624">
      <w:pPr>
        <w:pStyle w:val="Heading4"/>
      </w:pPr>
      <w:bookmarkStart w:id="204" w:name="_Toc81221196"/>
      <w:bookmarkStart w:id="205" w:name="_Toc81738534"/>
      <w:r>
        <w:t>4.2.4.1</w:t>
      </w:r>
      <w:r>
        <w:tab/>
      </w:r>
      <w:bookmarkEnd w:id="185"/>
      <w:r>
        <w:t>General</w:t>
      </w:r>
      <w:bookmarkEnd w:id="186"/>
      <w:bookmarkEnd w:id="187"/>
      <w:bookmarkEnd w:id="188"/>
      <w:bookmarkEnd w:id="204"/>
      <w:bookmarkEnd w:id="205"/>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70A0DEE5" w14:textId="77777777" w:rsidR="000423AE" w:rsidRPr="00D61FD5" w:rsidRDefault="000423AE" w:rsidP="000423AE">
      <w:pPr>
        <w:pStyle w:val="Heading4"/>
        <w:rPr>
          <w:lang w:eastAsia="zh-CN"/>
        </w:rPr>
      </w:pPr>
      <w:bookmarkStart w:id="206" w:name="_Toc56624215"/>
      <w:bookmarkStart w:id="207" w:name="_Toc57018111"/>
      <w:bookmarkStart w:id="208" w:name="_Toc57272073"/>
      <w:bookmarkStart w:id="209" w:name="_Toc57272178"/>
      <w:bookmarkStart w:id="210" w:name="_Toc57272281"/>
      <w:bookmarkStart w:id="211" w:name="_Toc57272507"/>
      <w:bookmarkStart w:id="212" w:name="_Toc57285031"/>
      <w:bookmarkStart w:id="213" w:name="_Toc57983679"/>
      <w:bookmarkStart w:id="214" w:name="_Toc63666213"/>
      <w:bookmarkStart w:id="215" w:name="_Toc66105037"/>
      <w:bookmarkStart w:id="216" w:name="_Toc66106910"/>
      <w:bookmarkStart w:id="217" w:name="_Toc66462567"/>
      <w:bookmarkStart w:id="218" w:name="_Toc70082193"/>
      <w:bookmarkStart w:id="219" w:name="_Toc70083202"/>
      <w:bookmarkStart w:id="220" w:name="_Toc73782023"/>
      <w:bookmarkStart w:id="221" w:name="_Toc73782024"/>
      <w:bookmarkStart w:id="222" w:name="_Toc81221198"/>
      <w:bookmarkStart w:id="223" w:name="_Toc81738535"/>
      <w:r>
        <w:t>4.2.4</w:t>
      </w:r>
      <w:r w:rsidRPr="00D61FD5">
        <w:rPr>
          <w:lang w:eastAsia="zh-CN"/>
        </w:rPr>
        <w:t>.2</w:t>
      </w:r>
      <w:r w:rsidRPr="00D61FD5">
        <w:rPr>
          <w:lang w:eastAsia="zh-CN"/>
        </w:rPr>
        <w:tab/>
        <w:t>Detailed description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3"/>
    </w:p>
    <w:p w14:paraId="6693F3B8" w14:textId="77777777" w:rsidR="000423AE" w:rsidRDefault="000423AE" w:rsidP="000423AE">
      <w:r w:rsidRPr="00D61FD5">
        <w:t>The proposed solution is based on the following assumptions:</w:t>
      </w:r>
    </w:p>
    <w:p w14:paraId="54F9D5D9"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0F8DD747"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4F88726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409A527B" w14:textId="77777777" w:rsidR="000423AE" w:rsidRPr="00D61FD5" w:rsidRDefault="000423AE" w:rsidP="000423AE">
      <w:pPr>
        <w:rPr>
          <w:lang w:val="en-US"/>
        </w:rPr>
      </w:pPr>
      <w:r>
        <w:t>To set-up a transport connection with the SCTP application server, the following steps apply</w:t>
      </w:r>
      <w:r>
        <w:rPr>
          <w:lang w:val="en-US"/>
        </w:rPr>
        <w:t>:</w:t>
      </w:r>
    </w:p>
    <w:p w14:paraId="7B5B09D4" w14:textId="77777777" w:rsidR="000423AE" w:rsidRPr="00D61FD5" w:rsidRDefault="000423AE" w:rsidP="000423AE">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E94FF5A" w14:textId="77777777" w:rsidR="000423AE" w:rsidRPr="00D61FD5" w:rsidRDefault="000423AE" w:rsidP="000423AE">
      <w:pPr>
        <w:pStyle w:val="B1"/>
        <w:rPr>
          <w:lang w:val="en-US"/>
        </w:rPr>
      </w:pPr>
      <w:r>
        <w:rPr>
          <w:rFonts w:eastAsia="SimSun"/>
          <w:lang w:val="en-US" w:eastAsia="zh-CN"/>
        </w:rPr>
        <w:lastRenderedPageBreak/>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65150AEA" w14:textId="77777777" w:rsidR="000423AE" w:rsidRPr="00D61FD5" w:rsidRDefault="000423AE" w:rsidP="000423AE">
      <w:pPr>
        <w:pStyle w:val="B2"/>
        <w:rPr>
          <w:lang w:val="en-US"/>
        </w:rPr>
      </w:pPr>
      <w:r w:rsidRPr="00D61FD5">
        <w:rPr>
          <w:lang w:val="en-US"/>
        </w:rPr>
        <w:t>&lt;Service&gt;.local.</w:t>
      </w:r>
    </w:p>
    <w:p w14:paraId="7350B083"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799074F1" w14:textId="77777777" w:rsidR="000423AE" w:rsidRPr="00D61FD5" w:rsidRDefault="000423AE" w:rsidP="000423AE">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35E33C5C" w14:textId="77777777" w:rsidR="000423AE" w:rsidRPr="00D61FD5" w:rsidRDefault="000423AE" w:rsidP="000423AE">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98F642B" w14:textId="77777777" w:rsidR="000423AE" w:rsidRPr="00D61FD5" w:rsidRDefault="000423AE" w:rsidP="000423AE">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3D02C227" w14:textId="77777777" w:rsidR="000423AE" w:rsidRPr="00D61FD5" w:rsidRDefault="000423AE" w:rsidP="000423AE">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.2.2 (solution#1)</w:t>
      </w:r>
      <w:r w:rsidRPr="002036E8">
        <w:rPr>
          <w:lang w:val="en-US"/>
        </w:rPr>
        <w:t xml:space="preserve"> and 4.</w:t>
      </w:r>
      <w:r>
        <w:rPr>
          <w:lang w:val="en-US"/>
        </w:rPr>
        <w:t>2.</w:t>
      </w:r>
      <w:r w:rsidRPr="002036E8">
        <w:rPr>
          <w:lang w:val="en-US"/>
        </w:rPr>
        <w:t>3</w:t>
      </w:r>
      <w:r>
        <w:rPr>
          <w:lang w:val="en-US"/>
        </w:rPr>
        <w:t>.2 (solution#2)</w:t>
      </w:r>
      <w:r w:rsidRPr="002036E8">
        <w:rPr>
          <w:lang w:val="en-US"/>
        </w:rPr>
        <w:t>.</w:t>
      </w:r>
    </w:p>
    <w:p w14:paraId="2DDF27AA" w14:textId="77777777" w:rsidR="000423AE" w:rsidRPr="00D61FD5" w:rsidRDefault="000423AE" w:rsidP="000423AE">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50161E6" w14:textId="77777777" w:rsidR="000423AE" w:rsidRPr="00D61FD5" w:rsidRDefault="000423AE" w:rsidP="000423AE">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011596CA" w14:textId="77777777" w:rsidR="000423AE" w:rsidRDefault="000423AE" w:rsidP="000423AE">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224" w:name="_Toc81738536"/>
      <w:r>
        <w:t>4.2.4</w:t>
      </w:r>
      <w:r>
        <w:rPr>
          <w:lang w:eastAsia="zh-CN"/>
        </w:rPr>
        <w:t>.3</w:t>
      </w:r>
      <w:r w:rsidRPr="00D61FD5">
        <w:rPr>
          <w:lang w:eastAsia="zh-CN"/>
        </w:rPr>
        <w:tab/>
        <w:t>Pros and cons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21"/>
      <w:bookmarkEnd w:id="222"/>
      <w:bookmarkEnd w:id="224"/>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6B62AC2" w14:textId="77777777" w:rsidR="006A457D" w:rsidRPr="00A4020D" w:rsidRDefault="006A457D" w:rsidP="006A457D">
      <w:pPr>
        <w:pStyle w:val="Heading3"/>
        <w:rPr>
          <w:rFonts w:eastAsia="SimSun"/>
          <w:lang w:eastAsia="zh-CN"/>
        </w:rPr>
      </w:pPr>
      <w:bookmarkStart w:id="225" w:name="_Toc81221199"/>
      <w:bookmarkStart w:id="226" w:name="_Toc69591312"/>
      <w:bookmarkStart w:id="227" w:name="_Toc70082196"/>
      <w:bookmarkStart w:id="228" w:name="_Toc70083205"/>
      <w:bookmarkStart w:id="229" w:name="_Toc73782026"/>
      <w:bookmarkStart w:id="230" w:name="_Toc56624222"/>
      <w:bookmarkStart w:id="231" w:name="_Toc57018118"/>
      <w:bookmarkStart w:id="232" w:name="_Toc57272080"/>
      <w:bookmarkStart w:id="233" w:name="_Toc57272185"/>
      <w:bookmarkStart w:id="234" w:name="_Toc57272288"/>
      <w:bookmarkStart w:id="235" w:name="_Toc57272514"/>
      <w:bookmarkStart w:id="236" w:name="_Toc57285038"/>
      <w:bookmarkStart w:id="237" w:name="_Toc57983686"/>
      <w:bookmarkStart w:id="238" w:name="_Toc63666220"/>
      <w:bookmarkStart w:id="239" w:name="_Toc66105044"/>
      <w:bookmarkStart w:id="240" w:name="_Toc66106917"/>
      <w:bookmarkStart w:id="241" w:name="_Toc66462574"/>
      <w:bookmarkStart w:id="242" w:name="_Toc70082198"/>
      <w:bookmarkStart w:id="243" w:name="_Toc70927206"/>
      <w:bookmarkStart w:id="244" w:name="_Toc81738537"/>
      <w:r w:rsidRPr="00A4020D">
        <w:t>4.2.5</w:t>
      </w:r>
      <w:r w:rsidRPr="00A4020D">
        <w:tab/>
        <w:t xml:space="preserve">Solution#4: Direct unicast DNS queries to </w:t>
      </w:r>
      <w:r w:rsidRPr="00A4020D">
        <w:rPr>
          <w:rFonts w:eastAsia="SimSun"/>
          <w:lang w:eastAsia="zh-CN"/>
        </w:rPr>
        <w:t>the target node (uDNS)</w:t>
      </w:r>
      <w:bookmarkEnd w:id="225"/>
      <w:bookmarkEnd w:id="244"/>
    </w:p>
    <w:p w14:paraId="37973ACB" w14:textId="77777777" w:rsidR="004D1624" w:rsidRDefault="004D1624" w:rsidP="004D1624">
      <w:pPr>
        <w:pStyle w:val="Heading4"/>
      </w:pPr>
      <w:bookmarkStart w:id="245" w:name="_Toc81221200"/>
      <w:bookmarkStart w:id="246" w:name="_Toc81738538"/>
      <w:r>
        <w:t>4.2.5.1</w:t>
      </w:r>
      <w:r>
        <w:tab/>
      </w:r>
      <w:bookmarkEnd w:id="226"/>
      <w:r>
        <w:t>General</w:t>
      </w:r>
      <w:bookmarkEnd w:id="227"/>
      <w:bookmarkEnd w:id="228"/>
      <w:bookmarkEnd w:id="229"/>
      <w:bookmarkEnd w:id="245"/>
      <w:bookmarkEnd w:id="246"/>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FF96077" w14:textId="77777777" w:rsidR="000423AE" w:rsidRPr="00D61FD5" w:rsidRDefault="000423AE" w:rsidP="000423AE">
      <w:pPr>
        <w:pStyle w:val="Heading4"/>
        <w:rPr>
          <w:lang w:eastAsia="zh-CN"/>
        </w:rPr>
      </w:pPr>
      <w:bookmarkStart w:id="247" w:name="_Toc73782028"/>
      <w:bookmarkStart w:id="248" w:name="_Toc81221202"/>
      <w:bookmarkStart w:id="249" w:name="_Toc81738539"/>
      <w:r>
        <w:lastRenderedPageBreak/>
        <w:t>4.2.5</w:t>
      </w:r>
      <w:r w:rsidRPr="00D61FD5">
        <w:rPr>
          <w:lang w:eastAsia="zh-CN"/>
        </w:rPr>
        <w:t>.2</w:t>
      </w:r>
      <w:r w:rsidRPr="00D61FD5">
        <w:rPr>
          <w:lang w:eastAsia="zh-CN"/>
        </w:rPr>
        <w:tab/>
        <w:t>Detailed description</w:t>
      </w:r>
      <w:bookmarkEnd w:id="249"/>
    </w:p>
    <w:p w14:paraId="4CF69A29" w14:textId="77777777" w:rsidR="000423AE" w:rsidRDefault="000423AE" w:rsidP="000423AE">
      <w:r w:rsidRPr="00D61FD5">
        <w:t>The proposed solution is based on the following assumptions:</w:t>
      </w:r>
    </w:p>
    <w:p w14:paraId="2B84E426"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A listening port is locally assigned to a service application hosted in a node;</w:t>
      </w:r>
    </w:p>
    <w:p w14:paraId="243143B3"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r>
      <w:r w:rsidRPr="00A53D71">
        <w:rPr>
          <w:rFonts w:eastAsia="SimSun"/>
          <w:lang w:val="en-US" w:eastAsia="zh-CN"/>
        </w:rPr>
        <w:t xml:space="preserve">The </w:t>
      </w:r>
      <w:r>
        <w:rPr>
          <w:rFonts w:eastAsia="SimSun"/>
          <w:lang w:val="en-US" w:eastAsia="zh-CN"/>
        </w:rPr>
        <w:t>application server</w:t>
      </w:r>
      <w:r w:rsidRPr="00A53D71">
        <w:rPr>
          <w:rFonts w:eastAsia="SimSun"/>
          <w:lang w:val="en-US" w:eastAsia="zh-CN"/>
        </w:rPr>
        <w:t xml:space="preserve"> </w:t>
      </w:r>
      <w:r>
        <w:rPr>
          <w:rFonts w:eastAsia="SimSun"/>
          <w:lang w:val="en-US" w:eastAsia="zh-CN"/>
        </w:rPr>
        <w:t xml:space="preserve">implements a Multicast DNS responder listening for DNS queries on the UDP port </w:t>
      </w:r>
      <w:r w:rsidRPr="00A3720D">
        <w:rPr>
          <w:rFonts w:eastAsia="SimSun"/>
          <w:lang w:val="en-US" w:eastAsia="zh-CN"/>
        </w:rPr>
        <w:t>5353</w:t>
      </w:r>
    </w:p>
    <w:p w14:paraId="10FEDEDB" w14:textId="77777777" w:rsidR="000423AE" w:rsidRDefault="000423AE" w:rsidP="000423AE">
      <w:pPr>
        <w:pStyle w:val="B1"/>
        <w:rPr>
          <w:rFonts w:eastAsia="SimSun"/>
          <w:lang w:val="en-US" w:eastAsia="zh-CN"/>
        </w:rPr>
      </w:pPr>
      <w:r>
        <w:rPr>
          <w:rFonts w:eastAsia="SimSun"/>
          <w:lang w:val="en-US" w:eastAsia="zh-CN"/>
        </w:rPr>
        <w:t>-</w:t>
      </w:r>
      <w:r>
        <w:rPr>
          <w:rFonts w:eastAsia="SimSun"/>
          <w:lang w:val="en-US" w:eastAsia="zh-CN"/>
        </w:rPr>
        <w:tab/>
        <w:t xml:space="preserve">the application client implements either a full </w:t>
      </w:r>
      <w:r w:rsidRPr="00BA3275">
        <w:rPr>
          <w:rFonts w:eastAsia="SimSun"/>
          <w:lang w:val="en-US" w:eastAsia="zh-CN"/>
        </w:rPr>
        <w:t>Multicast DNS</w:t>
      </w:r>
      <w:r>
        <w:rPr>
          <w:rFonts w:eastAsia="SimSun"/>
          <w:lang w:val="en-US" w:eastAsia="zh-CN"/>
        </w:rPr>
        <w:t xml:space="preserve"> resolver sending DNS queries from the UDP source port 5353 or a </w:t>
      </w:r>
      <w:r w:rsidRPr="00A3720D">
        <w:rPr>
          <w:rFonts w:eastAsia="SimSun"/>
          <w:lang w:val="en-US" w:eastAsia="zh-CN"/>
        </w:rPr>
        <w:t xml:space="preserve">minimal Multicast DNS resolver </w:t>
      </w:r>
      <w:r>
        <w:rPr>
          <w:rFonts w:eastAsia="SimSun"/>
          <w:lang w:val="en-US" w:eastAsia="zh-CN"/>
        </w:rPr>
        <w:t xml:space="preserve">(light enhancement of a legacy DNS resolver) sending DNS queries from </w:t>
      </w:r>
      <w:r w:rsidRPr="00A3720D">
        <w:rPr>
          <w:rFonts w:eastAsia="SimSun"/>
          <w:lang w:val="en-US" w:eastAsia="zh-CN"/>
        </w:rPr>
        <w:t>high-numbered ephemeral UDP source port</w:t>
      </w:r>
      <w:r>
        <w:rPr>
          <w:rFonts w:eastAsia="SimSun"/>
          <w:lang w:val="en-US" w:eastAsia="zh-CN"/>
        </w:rPr>
        <w:t>.</w:t>
      </w:r>
    </w:p>
    <w:p w14:paraId="1CB82D36" w14:textId="77777777" w:rsidR="000423AE" w:rsidRPr="00D61FD5" w:rsidRDefault="000423AE" w:rsidP="000423AE">
      <w:pPr>
        <w:rPr>
          <w:lang w:val="en-US"/>
        </w:rPr>
      </w:pPr>
      <w:r>
        <w:t>To set-up a transport connection with the application server, the following steps apply</w:t>
      </w:r>
      <w:r>
        <w:rPr>
          <w:lang w:val="en-US"/>
        </w:rPr>
        <w:t>:</w:t>
      </w:r>
    </w:p>
    <w:p w14:paraId="60AB2630" w14:textId="77777777" w:rsidR="000423AE" w:rsidRPr="00D61FD5" w:rsidRDefault="000423AE" w:rsidP="000423AE">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20E4FAC6" w14:textId="77777777" w:rsidR="000423AE" w:rsidRPr="00D61FD5" w:rsidRDefault="000423AE" w:rsidP="000423AE">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B7530A9" w14:textId="77777777" w:rsidR="000423AE" w:rsidRPr="00D61FD5" w:rsidRDefault="000423AE" w:rsidP="000423AE">
      <w:pPr>
        <w:pStyle w:val="B2"/>
        <w:rPr>
          <w:lang w:val="en-US"/>
        </w:rPr>
      </w:pPr>
      <w:r>
        <w:rPr>
          <w:lang w:val="en-US"/>
        </w:rPr>
        <w:t>-</w:t>
      </w:r>
      <w:r>
        <w:rPr>
          <w:lang w:val="en-US"/>
        </w:rPr>
        <w:tab/>
        <w:t>T</w:t>
      </w:r>
      <w:r w:rsidRPr="00D61FD5">
        <w:rPr>
          <w:lang w:val="en-US"/>
        </w:rPr>
        <w:t>he IP address of the target node.</w:t>
      </w:r>
    </w:p>
    <w:p w14:paraId="29D875BF" w14:textId="77777777" w:rsidR="000423AE" w:rsidRPr="00D61FD5" w:rsidRDefault="000423AE" w:rsidP="000423AE">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r>
        <w:rPr>
          <w:rFonts w:eastAsia="SimSun"/>
          <w:lang w:val="en-US" w:eastAsia="zh-CN"/>
        </w:rPr>
        <w:t>, see clause 4.2.2.2</w:t>
      </w:r>
      <w:r w:rsidRPr="00FA70E5">
        <w:rPr>
          <w:rFonts w:eastAsia="SimSun"/>
          <w:lang w:val="en-US" w:eastAsia="zh-CN"/>
        </w:rPr>
        <w:t xml:space="preserve">) or </w:t>
      </w:r>
      <w:r w:rsidRPr="00FA70E5">
        <w:rPr>
          <w:lang w:val="en-US"/>
        </w:rPr>
        <w:t>SRV lookup (</w:t>
      </w:r>
      <w:r w:rsidRPr="00FA70E5">
        <w:rPr>
          <w:rFonts w:eastAsia="SimSun"/>
          <w:lang w:val="en-US" w:eastAsia="zh-CN"/>
        </w:rPr>
        <w:t>solution#2</w:t>
      </w:r>
      <w:r>
        <w:rPr>
          <w:rFonts w:eastAsia="SimSun"/>
          <w:lang w:val="en-US" w:eastAsia="zh-CN"/>
        </w:rPr>
        <w:t>, see clause 4.2.3.2</w:t>
      </w:r>
      <w:r w:rsidRPr="00FA70E5">
        <w:rPr>
          <w:lang w:val="en-US"/>
        </w:rPr>
        <w:t>) for the</w:t>
      </w:r>
      <w:r w:rsidRPr="00D61FD5">
        <w:rPr>
          <w:lang w:val="en-US"/>
        </w:rPr>
        <w:t xml:space="preserve"> name:</w:t>
      </w:r>
    </w:p>
    <w:p w14:paraId="7029FC9F" w14:textId="77777777" w:rsidR="000423AE" w:rsidRPr="00D61FD5" w:rsidRDefault="000423AE" w:rsidP="000423AE">
      <w:pPr>
        <w:pStyle w:val="B2"/>
        <w:rPr>
          <w:lang w:val="en-US"/>
        </w:rPr>
      </w:pPr>
      <w:r w:rsidRPr="00D61FD5">
        <w:rPr>
          <w:lang w:val="en-US"/>
        </w:rPr>
        <w:t>&lt;Service&gt;.</w:t>
      </w:r>
      <w:r w:rsidRPr="00D61FD5">
        <w:t>local</w:t>
      </w:r>
      <w:r w:rsidRPr="00D61FD5">
        <w:rPr>
          <w:lang w:val="en-US"/>
        </w:rPr>
        <w:t>.</w:t>
      </w:r>
    </w:p>
    <w:p w14:paraId="15CD509B" w14:textId="77777777" w:rsidR="000423AE" w:rsidRPr="00D61FD5" w:rsidRDefault="000423AE" w:rsidP="000423AE">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009A1311" w14:textId="77777777" w:rsidR="000423AE" w:rsidRPr="00D61FD5" w:rsidRDefault="000423AE" w:rsidP="000423AE">
      <w:pPr>
        <w:pStyle w:val="B2"/>
      </w:pPr>
      <w:r>
        <w:t>-</w:t>
      </w:r>
      <w:r>
        <w:tab/>
        <w:t>P</w:t>
      </w:r>
      <w:r w:rsidRPr="00D61FD5">
        <w:t>ort 5353 if the client supports a fully compliant mDNS resolver; or</w:t>
      </w:r>
    </w:p>
    <w:p w14:paraId="31DA34F7" w14:textId="77777777" w:rsidR="000423AE" w:rsidRPr="00D61FD5" w:rsidRDefault="000423AE" w:rsidP="000423AE">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1B2EADA4" w14:textId="77777777" w:rsidR="000423AE" w:rsidRPr="00D61FD5" w:rsidRDefault="000423AE" w:rsidP="000423AE">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68C83D9C" w14:textId="77777777" w:rsidR="000423AE" w:rsidRPr="00261D19" w:rsidRDefault="000423AE" w:rsidP="000423AE">
      <w:pPr>
        <w:pStyle w:val="B1"/>
      </w:pPr>
      <w:r>
        <w:t>4</w:t>
      </w:r>
      <w:r w:rsidRPr="00D61FD5">
        <w:tab/>
        <w:t xml:space="preserve">A node receiving the mDNS request and supporting the desired service will provide in the response its own DNS records as </w:t>
      </w:r>
      <w:r w:rsidRPr="009D210C">
        <w:t>described in clause 4.2.2</w:t>
      </w:r>
      <w:r>
        <w:t xml:space="preserve">.2 </w:t>
      </w:r>
      <w:r>
        <w:rPr>
          <w:lang w:eastAsia="zh-CN"/>
        </w:rPr>
        <w:t>(solution#1)</w:t>
      </w:r>
      <w:r w:rsidRPr="009D210C">
        <w:t xml:space="preserve"> and 4.2.3</w:t>
      </w:r>
      <w:r>
        <w:t xml:space="preserve">.2 </w:t>
      </w:r>
      <w:r>
        <w:rPr>
          <w:lang w:eastAsia="zh-CN"/>
        </w:rPr>
        <w:t>(solution#2)</w:t>
      </w:r>
      <w:r w:rsidRPr="009D210C">
        <w:t>.</w:t>
      </w:r>
    </w:p>
    <w:p w14:paraId="64F087BD" w14:textId="77777777" w:rsidR="000423AE" w:rsidRPr="00D61FD5" w:rsidRDefault="000423AE" w:rsidP="000423AE">
      <w:pPr>
        <w:pStyle w:val="B1"/>
      </w:pPr>
      <w:r w:rsidRPr="00261D19">
        <w:t>5</w:t>
      </w:r>
      <w:r w:rsidRPr="00261D19">
        <w:tab/>
        <w:t>The DNS response is unicast to the source IP address of the DNS querier.</w:t>
      </w:r>
    </w:p>
    <w:p w14:paraId="7A943BC4" w14:textId="77777777" w:rsidR="000423AE" w:rsidRDefault="000423AE" w:rsidP="000423AE">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250" w:name="_Toc81738540"/>
      <w:r>
        <w:t>4.2.5</w:t>
      </w:r>
      <w:r>
        <w:rPr>
          <w:lang w:eastAsia="zh-CN"/>
        </w:rPr>
        <w:t>.3</w:t>
      </w:r>
      <w:r w:rsidRPr="00D61FD5">
        <w:rPr>
          <w:lang w:eastAsia="zh-CN"/>
        </w:rPr>
        <w:tab/>
        <w:t>Pros and cons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7"/>
      <w:bookmarkEnd w:id="248"/>
      <w:bookmarkEnd w:id="250"/>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t>-</w:t>
      </w:r>
      <w:r w:rsidRPr="00D61FD5">
        <w:tab/>
        <w:t>The signalling between the client and the target node outside the local link shall be protected with confidentiality, integrity and replay protection, using for instance IPsec.</w:t>
      </w:r>
    </w:p>
    <w:p w14:paraId="55CBC73F" w14:textId="77777777" w:rsidR="006A457D" w:rsidRPr="00A4020D" w:rsidRDefault="006A457D" w:rsidP="006A457D">
      <w:pPr>
        <w:pStyle w:val="Heading3"/>
      </w:pPr>
      <w:bookmarkStart w:id="251" w:name="_Toc81221203"/>
      <w:bookmarkStart w:id="252" w:name="_Toc70082200"/>
      <w:bookmarkStart w:id="253" w:name="_Toc70927208"/>
      <w:bookmarkStart w:id="254" w:name="_Toc73782030"/>
      <w:bookmarkStart w:id="255" w:name="_Toc81738541"/>
      <w:r w:rsidRPr="00A4020D">
        <w:lastRenderedPageBreak/>
        <w:t>4.2.6</w:t>
      </w:r>
      <w:r w:rsidRPr="00A4020D">
        <w:tab/>
        <w:t>Guidelines for DNS based solutions#1-4</w:t>
      </w:r>
      <w:bookmarkEnd w:id="251"/>
      <w:bookmarkEnd w:id="255"/>
    </w:p>
    <w:p w14:paraId="05A78D0A" w14:textId="77777777" w:rsidR="006A457D" w:rsidRPr="00A4020D" w:rsidRDefault="006A457D" w:rsidP="006A457D">
      <w:r w:rsidRPr="00A4020D">
        <w:t>It is beneficial to use solution#1 (DNS-SD) and solution#2 (DNS SRV), if DNS infrastructure is readily available and if the clients support DNS-based discovery mechanisms.</w:t>
      </w:r>
    </w:p>
    <w:p w14:paraId="07DA613F" w14:textId="77777777" w:rsidR="006A457D" w:rsidRPr="00A4020D" w:rsidRDefault="006A457D" w:rsidP="006A457D">
      <w:r w:rsidRPr="00A4020D">
        <w:t>When relying on a DNS infrastructure, the &lt;Domain&gt; portion of the Service Instance Name in which the Service Instance Names are registered depends on the nature of the interface on which the transport protocol is used:</w:t>
      </w:r>
    </w:p>
    <w:p w14:paraId="5FD17298" w14:textId="77777777" w:rsidR="006A457D" w:rsidRPr="00A4020D" w:rsidRDefault="006A457D" w:rsidP="006A457D">
      <w:pPr>
        <w:pStyle w:val="B1"/>
      </w:pPr>
      <w:r w:rsidRPr="00A4020D">
        <w:t>-</w:t>
      </w:r>
      <w:r w:rsidRPr="00A4020D">
        <w:tab/>
        <w:t>If the interface is only used in an intra-domain scenario, the operators are free to use any suitable subdomain of the domain for which the operator is responsible, e.g. "example.com";</w:t>
      </w:r>
    </w:p>
    <w:p w14:paraId="012620B7" w14:textId="77777777" w:rsidR="006A457D" w:rsidRPr="00A4020D" w:rsidRDefault="006A457D" w:rsidP="006A457D">
      <w:pPr>
        <w:pStyle w:val="B1"/>
      </w:pPr>
      <w:r w:rsidRPr="00A4020D">
        <w:t>-</w:t>
      </w:r>
      <w:r w:rsidRPr="00A4020D">
        <w:tab/>
        <w:t>If the interface may be used in an inter-domain scenario, the &lt;Domain&gt; portion must be a subdomain of the domain "mnc&lt;MNC&gt;.mcc&lt;MCC&gt;.3gppnetwork.org", e.g.:</w:t>
      </w:r>
    </w:p>
    <w:p w14:paraId="2EC1CABF" w14:textId="77777777" w:rsidR="006A457D" w:rsidRPr="00A4020D" w:rsidRDefault="006A457D" w:rsidP="006A457D">
      <w:pPr>
        <w:pStyle w:val="B2"/>
      </w:pPr>
      <w:r w:rsidRPr="00A4020D">
        <w:t>-</w:t>
      </w:r>
      <w:r w:rsidRPr="00A4020D">
        <w:tab/>
        <w:t>"epc.mnc&lt;MNC&gt;.mcc&lt;MCC&gt;.3gppnetwork.org" when the DNS server is located in the 3GPP core network;</w:t>
      </w:r>
    </w:p>
    <w:p w14:paraId="5B8BD90D" w14:textId="77777777" w:rsidR="006A457D" w:rsidRPr="00A4020D" w:rsidRDefault="006A457D" w:rsidP="006A457D">
      <w:pPr>
        <w:pStyle w:val="B2"/>
      </w:pPr>
      <w:r w:rsidRPr="00A4020D">
        <w:t>-</w:t>
      </w:r>
      <w:r w:rsidRPr="00A4020D">
        <w:tab/>
        <w:t>"ran.mnc&lt;MNC&gt;.mcc&lt;MCC&gt;.3gppnetwork.org" when the DNS server is located in the 3GPP radio access network.</w:t>
      </w:r>
    </w:p>
    <w:p w14:paraId="1F12C0FF" w14:textId="77777777" w:rsidR="006A457D" w:rsidRPr="00A4020D" w:rsidRDefault="006A457D" w:rsidP="006A457D">
      <w:r w:rsidRPr="00A4020D">
        <w:t xml:space="preserve">Operators are responsible for the provisioning of the authoritative DNS server of this subdomain with the corresponding resource records (PTR, SRV, TXT and A/AAAA) used to discover and contact </w:t>
      </w:r>
      <w:r w:rsidRPr="00A4020D">
        <w:rPr>
          <w:rFonts w:eastAsia="SimSun"/>
          <w:lang w:eastAsia="zh-CN"/>
        </w:rPr>
        <w:t>the service instances.</w:t>
      </w:r>
      <w:r w:rsidRPr="00A4020D">
        <w:t xml:space="preserve"> </w:t>
      </w:r>
    </w:p>
    <w:p w14:paraId="2D82BCC5" w14:textId="77777777" w:rsidR="006A457D" w:rsidRPr="00A4020D" w:rsidRDefault="006A457D" w:rsidP="006A457D">
      <w:r w:rsidRPr="00A4020D">
        <w:t>It is beneficial to use solution#3 (mDNS), if DNS infrastructure is not available and the clients support mDNS queries. Solution#3 however is not suitable for the inter-domain scenario, because multicast is restricted to the local link.</w:t>
      </w:r>
    </w:p>
    <w:p w14:paraId="0B90AC02" w14:textId="77777777" w:rsidR="006A457D" w:rsidRPr="00A4020D" w:rsidRDefault="006A457D" w:rsidP="006A457D">
      <w:r w:rsidRPr="00A4020D">
        <w:t>It is beneficial to use solution#4 (uDNS), if there is no DNS server, the target node can be outside the local link and the clients support unicast DNS queries. Solution#4 can also be used for the inter-domain scenario, but that requires DNS infrastructure. If DNS has to be used, then solution#4 has less value than solution#1 and solution#2.</w:t>
      </w:r>
    </w:p>
    <w:p w14:paraId="4823856B"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7B906971" w14:textId="77777777" w:rsidR="00D956E9" w:rsidRDefault="00D956E9" w:rsidP="00D956E9">
      <w:pPr>
        <w:pStyle w:val="Heading2"/>
        <w:rPr>
          <w:lang w:eastAsia="zh-CN"/>
        </w:rPr>
      </w:pPr>
      <w:bookmarkStart w:id="256" w:name="_Toc81221204"/>
      <w:bookmarkStart w:id="257" w:name="_Toc81738542"/>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252"/>
      <w:bookmarkEnd w:id="253"/>
      <w:bookmarkEnd w:id="254"/>
      <w:bookmarkEnd w:id="256"/>
      <w:bookmarkEnd w:id="257"/>
    </w:p>
    <w:p w14:paraId="2D02F094" w14:textId="77777777" w:rsidR="00B2342D" w:rsidRDefault="00B2342D" w:rsidP="00B2342D">
      <w:pPr>
        <w:pStyle w:val="Heading3"/>
      </w:pPr>
      <w:bookmarkStart w:id="258" w:name="_Toc69591315"/>
      <w:bookmarkStart w:id="259" w:name="_Toc70082201"/>
      <w:bookmarkStart w:id="260" w:name="_Toc70927209"/>
      <w:bookmarkStart w:id="261" w:name="_Toc73782031"/>
      <w:bookmarkStart w:id="262" w:name="_Toc56624225"/>
      <w:bookmarkStart w:id="263" w:name="_Toc57018121"/>
      <w:bookmarkStart w:id="264" w:name="_Toc57272083"/>
      <w:bookmarkStart w:id="265" w:name="_Toc57272188"/>
      <w:bookmarkStart w:id="266" w:name="_Toc57272291"/>
      <w:bookmarkStart w:id="267" w:name="_Toc57272517"/>
      <w:bookmarkStart w:id="268" w:name="_Toc57285041"/>
      <w:bookmarkStart w:id="269" w:name="_Toc57983689"/>
      <w:bookmarkStart w:id="270" w:name="_Toc63666223"/>
      <w:bookmarkStart w:id="271" w:name="_Toc66105047"/>
      <w:bookmarkStart w:id="272" w:name="_Toc66106920"/>
      <w:bookmarkStart w:id="273" w:name="_Toc66462577"/>
      <w:bookmarkStart w:id="274" w:name="_Toc70082202"/>
      <w:bookmarkStart w:id="275" w:name="_Toc70927210"/>
      <w:bookmarkStart w:id="276" w:name="_Toc73782032"/>
      <w:bookmarkStart w:id="277" w:name="_Toc81221206"/>
      <w:bookmarkStart w:id="278" w:name="_Toc81738543"/>
      <w:r>
        <w:t>4.3.1</w:t>
      </w:r>
      <w:r>
        <w:tab/>
        <w:t>General</w:t>
      </w:r>
      <w:bookmarkEnd w:id="258"/>
      <w:bookmarkEnd w:id="259"/>
      <w:bookmarkEnd w:id="260"/>
      <w:bookmarkEnd w:id="261"/>
      <w:bookmarkEnd w:id="278"/>
    </w:p>
    <w:p w14:paraId="64D42A7E" w14:textId="77777777" w:rsidR="00B2342D" w:rsidRPr="00D61FD5" w:rsidRDefault="00B2342D" w:rsidP="00B2342D">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3A6EFD9D" w14:textId="77777777" w:rsidR="00B2342D" w:rsidRPr="00D61FD5" w:rsidRDefault="00B2342D" w:rsidP="00B2342D">
      <w:pPr>
        <w:rPr>
          <w:lang w:val="en-US"/>
        </w:rPr>
      </w:pPr>
      <w:r w:rsidRPr="00D61FD5">
        <w:rPr>
          <w:lang w:val="en-US"/>
        </w:rPr>
        <w:t>The same principle is applied to SCTP applications.</w:t>
      </w:r>
    </w:p>
    <w:p w14:paraId="4F0441B5" w14:textId="77777777" w:rsidR="00B2342D" w:rsidRPr="00D61FD5" w:rsidRDefault="00B2342D" w:rsidP="00B2342D">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14:paraId="71599624" w14:textId="77777777" w:rsidR="00B2342D" w:rsidRPr="00D61FD5" w:rsidRDefault="00B2342D" w:rsidP="00B2342D">
      <w:pPr>
        <w:rPr>
          <w:lang w:val="en-US"/>
        </w:rPr>
      </w:pPr>
      <w:r w:rsidRPr="00D61FD5">
        <w:rPr>
          <w:lang w:val="en-US"/>
        </w:rPr>
        <w:t>The SCTP common header contains:</w:t>
      </w:r>
    </w:p>
    <w:p w14:paraId="14E1D7AB" w14:textId="77777777" w:rsidR="00B2342D" w:rsidRPr="00D61FD5" w:rsidRDefault="00B2342D" w:rsidP="00B2342D">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1B86E0" w14:textId="77777777" w:rsidR="00B2342D" w:rsidRPr="00D61FD5" w:rsidRDefault="00B2342D" w:rsidP="00B2342D">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36120B5A" w14:textId="77777777" w:rsidR="00B2342D" w:rsidRPr="00D61FD5" w:rsidRDefault="00B2342D" w:rsidP="00B2342D">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6D4A5C93" w14:textId="77777777" w:rsidR="00B2342D" w:rsidRPr="00D61FD5" w:rsidRDefault="00B2342D" w:rsidP="00B2342D">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58CE6E49" w14:textId="77777777" w:rsidR="00B2342D" w:rsidRPr="00D61FD5" w:rsidRDefault="00B2342D" w:rsidP="00B2342D">
      <w:pPr>
        <w:rPr>
          <w:lang w:val="en-US"/>
        </w:rPr>
      </w:pPr>
      <w:r w:rsidRPr="00D61FD5">
        <w:rPr>
          <w:lang w:val="en-US"/>
        </w:rPr>
        <w:lastRenderedPageBreak/>
        <w:t>The proposed solution based on the Payload Protocol Identifier parsing would then allow to contact multiple applications on a single well-known STCP port using the SCTP Payload Protocol Identifier instead of requesting IANA for allocation of a new well-known SCTP</w:t>
      </w:r>
      <w:r>
        <w:rPr>
          <w:lang w:val="en-US"/>
        </w:rPr>
        <w:t xml:space="preserve"> port</w:t>
      </w:r>
      <w:r w:rsidRPr="00D61FD5">
        <w:rPr>
          <w:lang w:val="en-US"/>
        </w:rPr>
        <w:t xml:space="preserve"> number each time a new application is defined.</w:t>
      </w:r>
    </w:p>
    <w:p w14:paraId="0269BC2B" w14:textId="5AE8D937" w:rsidR="00B2342D" w:rsidRPr="00D61FD5" w:rsidRDefault="00B2342D" w:rsidP="00B2342D">
      <w:r w:rsidRPr="00D61FD5">
        <w:t>The SCTP multiplexer is implemented as a stand-alone process above the SCTP layer, listening at the well-known SCTP port</w:t>
      </w:r>
      <w:r>
        <w:t xml:space="preserve"> and</w:t>
      </w:r>
      <w:r w:rsidRPr="00D61FD5">
        <w:t xml:space="preserve"> used to initiate and manage associations with remote SCTP endpoints and distribute received SCTP messages to upper-layer applications based on the </w:t>
      </w:r>
      <w:r w:rsidRPr="00D61FD5">
        <w:rPr>
          <w:lang w:val="en-US"/>
        </w:rPr>
        <w:t>Payload Protocol Identifier</w:t>
      </w:r>
      <w:r w:rsidRPr="00D61FD5">
        <w:t xml:space="preserve">. </w:t>
      </w:r>
      <w:r>
        <w:t>T</w:t>
      </w:r>
      <w:r w:rsidRPr="00D61FD5">
        <w:t>he SCTP multiplexer is seen as a regular SCTP user. There is no impact on the SCTP stack.</w:t>
      </w:r>
    </w:p>
    <w:p w14:paraId="2D646256" w14:textId="77777777" w:rsidR="00B2342D" w:rsidRPr="00D61FD5" w:rsidRDefault="00B2342D" w:rsidP="00B2342D">
      <w:r w:rsidRPr="00D61FD5">
        <w:t>The well-known port can be:</w:t>
      </w:r>
    </w:p>
    <w:p w14:paraId="7F1D573B" w14:textId="77777777" w:rsidR="00B2342D" w:rsidRPr="00D61FD5" w:rsidRDefault="00B2342D" w:rsidP="00B2342D">
      <w:pPr>
        <w:pStyle w:val="B1"/>
      </w:pPr>
      <w:r w:rsidRPr="00D61FD5">
        <w:t>-</w:t>
      </w:r>
      <w:r w:rsidRPr="00D61FD5">
        <w:tab/>
        <w:t>The port already allocated for TCPMUX (port 1);</w:t>
      </w:r>
    </w:p>
    <w:p w14:paraId="23A8690C" w14:textId="77777777" w:rsidR="00B2342D" w:rsidRPr="00D61FD5" w:rsidRDefault="00B2342D" w:rsidP="00B2342D">
      <w:pPr>
        <w:pStyle w:val="B1"/>
      </w:pPr>
      <w:r w:rsidRPr="00D61FD5">
        <w:t>-</w:t>
      </w:r>
      <w:r w:rsidRPr="00D61FD5">
        <w:tab/>
        <w:t>A port already allocated for another SCTP application defined by 3GPP;</w:t>
      </w:r>
    </w:p>
    <w:p w14:paraId="0ED2B985" w14:textId="77777777" w:rsidR="00B2342D" w:rsidRPr="00D61FD5" w:rsidRDefault="00B2342D" w:rsidP="00B2342D">
      <w:pPr>
        <w:pStyle w:val="B1"/>
      </w:pPr>
      <w:r w:rsidRPr="00D61FD5">
        <w:t>-</w:t>
      </w:r>
      <w:r w:rsidRPr="00D61FD5">
        <w:tab/>
        <w:t>A new port dedicated to SCTP multiplexing allocated in a port range locally administrated by 3GPP.</w:t>
      </w:r>
    </w:p>
    <w:p w14:paraId="4523D3B8" w14:textId="77777777" w:rsidR="00B2342D" w:rsidRPr="00D61FD5" w:rsidRDefault="00B2342D" w:rsidP="00B2342D">
      <w:pPr>
        <w:pStyle w:val="B1"/>
      </w:pPr>
      <w:r w:rsidRPr="00D61FD5">
        <w:t>-</w:t>
      </w:r>
      <w:r w:rsidRPr="00D61FD5">
        <w:tab/>
        <w:t>A new port dedicated to SCTP multiplexing allocated by IANA.</w:t>
      </w:r>
    </w:p>
    <w:p w14:paraId="0A7E20B9" w14:textId="31E1EE52"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xml:space="preserve">. The port number used to identify the multiplexer is 47002 (given only as possible unassigned User Port that can be </w:t>
      </w:r>
      <w:r>
        <w:t>assigned by IANA for the SCTP multiplexer application</w:t>
      </w:r>
      <w:r w:rsidRPr="00D61FD5">
        <w:t>).</w:t>
      </w:r>
    </w:p>
    <w:p w14:paraId="23BA1BBF" w14:textId="77777777" w:rsidR="00B2342D" w:rsidRPr="00D61FD5" w:rsidRDefault="00B2342D" w:rsidP="00B2342D">
      <w:pPr>
        <w:pStyle w:val="TH"/>
      </w:pPr>
      <w:r w:rsidRPr="00D61FD5">
        <w:object w:dxaOrig="6615" w:dyaOrig="12480" w14:anchorId="1D5802D8">
          <v:shape id="_x0000_i1027" type="#_x0000_t75" style="width:123.45pt;height:234.75pt" o:ole="">
            <v:imagedata r:id="rId11" o:title=""/>
          </v:shape>
          <o:OLEObject Type="Embed" ProgID="Visio.Drawing.15" ShapeID="_x0000_i1027" DrawAspect="Content" ObjectID="_1692351294" r:id="rId12"/>
        </w:object>
      </w:r>
    </w:p>
    <w:p w14:paraId="35C72D41" w14:textId="77777777" w:rsidR="00B2342D" w:rsidRPr="00D61FD5" w:rsidRDefault="00B2342D" w:rsidP="00B2342D">
      <w:pPr>
        <w:pStyle w:val="TF"/>
      </w:pPr>
      <w:r w:rsidRPr="00D61FD5">
        <w:t xml:space="preserve">Figure </w:t>
      </w:r>
      <w:r>
        <w:t>4</w:t>
      </w:r>
      <w:r w:rsidRPr="00D61FD5">
        <w:t>.</w:t>
      </w:r>
      <w:r>
        <w:t>3</w:t>
      </w:r>
      <w:r w:rsidRPr="00D61FD5">
        <w:t>.1-1: SCTP server-side illustration for SCTP Multiplexer (port)</w:t>
      </w:r>
    </w:p>
    <w:p w14:paraId="351FD94D" w14:textId="43808360" w:rsidR="00B2342D" w:rsidRPr="00D61FD5" w:rsidRDefault="00B2342D" w:rsidP="00B2342D">
      <w:pPr>
        <w:rPr>
          <w:lang w:val="en-US"/>
        </w:rPr>
      </w:pPr>
      <w:r w:rsidRPr="00D61FD5">
        <w:t>When DTLS over SCTP, as described in IETF RFC 6083 [</w:t>
      </w:r>
      <w:r>
        <w:t>9</w:t>
      </w:r>
      <w:r w:rsidRPr="00D61FD5">
        <w:t xml:space="preserve">], is used </w:t>
      </w:r>
      <w:r w:rsidRPr="00D61FD5">
        <w:rPr>
          <w:lang w:eastAsia="zh-CN"/>
        </w:rPr>
        <w:t>to provide mutual authentication, integrity protection, replay protection and confidentiality protection</w:t>
      </w:r>
      <w:r w:rsidRPr="00415499">
        <w:rPr>
          <w:lang w:eastAsia="zh-CN"/>
        </w:rPr>
        <w:t xml:space="preserve">, </w:t>
      </w:r>
      <w:r w:rsidRPr="009B0693">
        <w:t xml:space="preserve">only SCTP user data are integrity protected and encrypted </w:t>
      </w:r>
      <w:r>
        <w:t>by</w:t>
      </w:r>
      <w:r w:rsidRPr="009B0693">
        <w:t xml:space="preserve"> DTLS. The Payload Data (DATA) header, in which the SCTP Payload Protocol Identifier is indicated, is therefore sent as clear text. The SCTP Multiplexer can still use the</w:t>
      </w:r>
      <w:r w:rsidRPr="00D61FD5">
        <w:rPr>
          <w:color w:val="1F497D"/>
        </w:rPr>
        <w:t xml:space="preserv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1E02BC7" w14:textId="77777777" w:rsidR="00B2342D" w:rsidRPr="00D61FD5" w:rsidRDefault="00B2342D" w:rsidP="00B2342D">
      <w:r w:rsidRPr="00D61FD5">
        <w:t>In the figure below, a single SCTP host is supporting 4 new applications in addition of an existing W1 application</w:t>
      </w:r>
      <w:r>
        <w:t xml:space="preserve"> (identified by the IANA-assigned port 38472)</w:t>
      </w:r>
      <w:r w:rsidRPr="00D61FD5">
        <w:t>. The port number used to identify the multiplexer is 47002 (given only as possible unassigned User Port that can be used). DTLS over SCTP is used to provide communications privacy for applications above the SCTP Multiplexer.</w:t>
      </w:r>
    </w:p>
    <w:p w14:paraId="2FFC2BBD" w14:textId="77777777" w:rsidR="00B2342D" w:rsidRPr="00D61FD5" w:rsidRDefault="00B2342D" w:rsidP="00B2342D">
      <w:pPr>
        <w:pStyle w:val="TH"/>
      </w:pPr>
      <w:r w:rsidRPr="00D61FD5">
        <w:object w:dxaOrig="6615" w:dyaOrig="13620" w14:anchorId="5471CE44">
          <v:shape id="_x0000_i1028" type="#_x0000_t75" style="width:125.85pt;height:258.95pt" o:ole="">
            <v:imagedata r:id="rId13" o:title=""/>
          </v:shape>
          <o:OLEObject Type="Embed" ProgID="Visio.Drawing.15" ShapeID="_x0000_i1028" DrawAspect="Content" ObjectID="_1692351295" r:id="rId14"/>
        </w:object>
      </w:r>
    </w:p>
    <w:p w14:paraId="7826BF35" w14:textId="77777777" w:rsidR="00B2342D" w:rsidRPr="00D61FD5" w:rsidRDefault="00B2342D" w:rsidP="00B2342D">
      <w:pPr>
        <w:pStyle w:val="TF"/>
      </w:pPr>
      <w:r w:rsidRPr="00D61FD5">
        <w:t xml:space="preserve">Figure </w:t>
      </w:r>
      <w:r>
        <w:t>4</w:t>
      </w:r>
      <w:r w:rsidRPr="00D61FD5">
        <w:t>.</w:t>
      </w:r>
      <w:r>
        <w:t>3</w:t>
      </w:r>
      <w:r w:rsidRPr="00D61FD5">
        <w:t>.1-2: SCTP server-side illustration for SCTP Multiplexer (port) with used of DTLS over SCTP</w:t>
      </w:r>
    </w:p>
    <w:p w14:paraId="132F540F" w14:textId="77777777" w:rsidR="008D58CF" w:rsidRPr="00D61FD5" w:rsidRDefault="008D58CF" w:rsidP="008D58CF">
      <w:pPr>
        <w:pStyle w:val="Heading3"/>
        <w:rPr>
          <w:lang w:eastAsia="zh-CN"/>
        </w:rPr>
      </w:pPr>
      <w:bookmarkStart w:id="279" w:name="_Toc56624227"/>
      <w:bookmarkStart w:id="280" w:name="_Toc57018123"/>
      <w:bookmarkStart w:id="281" w:name="_Toc57272085"/>
      <w:bookmarkStart w:id="282" w:name="_Toc57272190"/>
      <w:bookmarkStart w:id="283" w:name="_Toc57272293"/>
      <w:bookmarkStart w:id="284" w:name="_Toc57272519"/>
      <w:bookmarkStart w:id="285" w:name="_Toc57285043"/>
      <w:bookmarkStart w:id="286" w:name="_Toc57983691"/>
      <w:bookmarkStart w:id="287" w:name="_Toc63666225"/>
      <w:bookmarkStart w:id="288" w:name="_Toc66105049"/>
      <w:bookmarkStart w:id="289" w:name="_Toc66106922"/>
      <w:bookmarkStart w:id="290" w:name="_Toc66462579"/>
      <w:bookmarkStart w:id="291" w:name="_Toc70082203"/>
      <w:bookmarkStart w:id="292" w:name="_Toc70927211"/>
      <w:bookmarkStart w:id="293" w:name="_Toc73782033"/>
      <w:bookmarkStart w:id="294" w:name="_Toc81221207"/>
      <w:bookmarkStart w:id="295" w:name="_Toc81738544"/>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t>4.3</w:t>
      </w:r>
      <w:r w:rsidRPr="00D61FD5">
        <w:rPr>
          <w:lang w:eastAsia="zh-CN"/>
        </w:rPr>
        <w:t>.2</w:t>
      </w:r>
      <w:r w:rsidRPr="00D61FD5">
        <w:rPr>
          <w:lang w:eastAsia="zh-CN"/>
        </w:rPr>
        <w:tab/>
        <w:t>Detailed description</w:t>
      </w:r>
      <w:bookmarkEnd w:id="295"/>
    </w:p>
    <w:p w14:paraId="19B8902E" w14:textId="77777777" w:rsidR="008D58CF" w:rsidRPr="00D61FD5" w:rsidRDefault="008D58CF" w:rsidP="008D58CF">
      <w:pPr>
        <w:rPr>
          <w:lang w:val="en-US"/>
        </w:rPr>
      </w:pPr>
      <w:r w:rsidRPr="00D61FD5">
        <w:t>The proposed solution is based on the following assumptions:</w:t>
      </w:r>
    </w:p>
    <w:p w14:paraId="587FE82F" w14:textId="77777777" w:rsidR="008D58CF" w:rsidRDefault="008D58CF" w:rsidP="00900BCF">
      <w:pPr>
        <w:pStyle w:val="B1"/>
      </w:pPr>
      <w:r>
        <w:rPr>
          <w:lang w:val="en-US"/>
        </w:rPr>
        <w:t>-</w:t>
      </w:r>
      <w:r>
        <w:rPr>
          <w:lang w:val="en-US"/>
        </w:rPr>
        <w:tab/>
      </w:r>
      <w:r w:rsidRPr="00D61FD5">
        <w:rPr>
          <w:lang w:val="en-US"/>
        </w:rPr>
        <w:t xml:space="preserve">The server implements an SCTP multiplexer </w:t>
      </w:r>
      <w:r w:rsidRPr="00D61FD5">
        <w:t>that can serve multiple applications on a single well-known STCP port.</w:t>
      </w:r>
    </w:p>
    <w:p w14:paraId="3DFB4B1C" w14:textId="77777777" w:rsidR="008D58CF" w:rsidRPr="00D61FD5" w:rsidRDefault="008D58CF" w:rsidP="00900BCF">
      <w:pPr>
        <w:pStyle w:val="B1"/>
      </w:pPr>
      <w:r>
        <w:t>-</w:t>
      </w:r>
      <w:r>
        <w:tab/>
        <w:t xml:space="preserve">Each SCTP application hosted in the server is configured with an internal IP address and a listening port. The SCTP multiplexer is configured with forwarding rules that associate an SCTP Payload Protocol Identifier with a target internal IP address/port. The forwarding rules are used by the SCTP multiplexer to forward incoming SCTP application traffic received on the </w:t>
      </w:r>
      <w:r w:rsidRPr="00D61FD5">
        <w:t>well-known STCP port</w:t>
      </w:r>
      <w:r>
        <w:t xml:space="preserve"> to the internal application processes.</w:t>
      </w:r>
    </w:p>
    <w:p w14:paraId="6C7D4A8F" w14:textId="77777777" w:rsidR="008D58CF" w:rsidRDefault="008D58CF" w:rsidP="00900BCF">
      <w:pPr>
        <w:pStyle w:val="B1"/>
      </w:pPr>
      <w:r>
        <w:rPr>
          <w:lang w:val="en-US"/>
        </w:rPr>
        <w:t>-</w:t>
      </w:r>
      <w:r>
        <w:rPr>
          <w:lang w:val="en-US"/>
        </w:rPr>
        <w:tab/>
      </w:r>
      <w:r w:rsidRPr="00D61FD5">
        <w:rPr>
          <w:lang w:val="en-US"/>
        </w:rPr>
        <w:t xml:space="preserve">The client is configured with the IP address of the server to contact and use the </w:t>
      </w:r>
      <w:r w:rsidRPr="00D61FD5">
        <w:t>well-known STCP port associated to the SCTP multiplexer</w:t>
      </w:r>
      <w:r w:rsidRPr="00A76BC2">
        <w:t xml:space="preserve"> </w:t>
      </w:r>
      <w:r>
        <w:t>or the IP address is discovered using basic DNS procedures</w:t>
      </w:r>
      <w:r w:rsidRPr="00D61FD5">
        <w:t>.</w:t>
      </w:r>
    </w:p>
    <w:p w14:paraId="1DA2448A" w14:textId="77777777" w:rsidR="008D58CF" w:rsidRPr="00D61FD5" w:rsidRDefault="008D58CF" w:rsidP="00900BCF">
      <w:pPr>
        <w:pStyle w:val="B1"/>
        <w:rPr>
          <w:lang w:val="en-US"/>
        </w:rPr>
      </w:pPr>
      <w:r>
        <w:t>To set-up a transport connection with the SCTP application server, the following steps apply:</w:t>
      </w:r>
    </w:p>
    <w:p w14:paraId="752C2DE2" w14:textId="77777777" w:rsidR="008D58CF" w:rsidRPr="00D61FD5" w:rsidRDefault="008D58CF" w:rsidP="008D58CF">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3AE92971" w14:textId="77777777" w:rsidR="008D58CF" w:rsidRPr="00D61FD5" w:rsidRDefault="008D58CF" w:rsidP="008D58CF">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1DE7B516" w14:textId="77777777" w:rsidR="008D58CF" w:rsidRPr="00D61FD5" w:rsidRDefault="008D58CF" w:rsidP="008D58CF">
      <w:pPr>
        <w:pStyle w:val="B1"/>
        <w:rPr>
          <w:lang w:val="en-US"/>
        </w:rPr>
      </w:pPr>
      <w:r>
        <w:rPr>
          <w:lang w:val="en-US"/>
        </w:rPr>
        <w:t>3</w:t>
      </w:r>
      <w:r w:rsidRPr="00D61FD5">
        <w:rPr>
          <w:lang w:val="en-US"/>
        </w:rPr>
        <w:tab/>
        <w:t>On receipt of this INIT-ACK signal, the client sends a COOKIE-ECHO response, which just echoes the state cookie.</w:t>
      </w:r>
    </w:p>
    <w:p w14:paraId="5D1AC915" w14:textId="77777777" w:rsidR="008D58CF" w:rsidRPr="00D61FD5" w:rsidRDefault="008D58CF" w:rsidP="008D58CF">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67A11E64" w14:textId="77777777" w:rsidR="008D58CF" w:rsidRPr="00D61FD5" w:rsidRDefault="008D58CF" w:rsidP="008D58CF">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2B17D485" w14:textId="77777777" w:rsidR="008D58CF" w:rsidRPr="00D61FD5" w:rsidRDefault="008D58CF" w:rsidP="008D58CF">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r>
        <w:rPr>
          <w:lang w:val="en-US"/>
        </w:rPr>
        <w:t xml:space="preserve"> included in each received DATA chunk</w:t>
      </w:r>
      <w:r w:rsidRPr="00D61FD5">
        <w:rPr>
          <w:lang w:val="en-US"/>
        </w:rPr>
        <w:t>.</w:t>
      </w:r>
    </w:p>
    <w:p w14:paraId="4C40C543" w14:textId="77777777" w:rsidR="008D58CF" w:rsidRPr="00D61FD5" w:rsidRDefault="008D58CF" w:rsidP="008D58CF">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6BDC7819" w14:textId="77777777" w:rsidR="008D58CF" w:rsidRPr="00D61FD5" w:rsidRDefault="008D58CF" w:rsidP="008D58CF">
      <w:pPr>
        <w:pStyle w:val="B2"/>
        <w:rPr>
          <w:lang w:val="en-US"/>
        </w:rPr>
      </w:pPr>
      <w:r>
        <w:rPr>
          <w:lang w:val="en-US"/>
        </w:rPr>
        <w:lastRenderedPageBreak/>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296" w:name="_Toc81738545"/>
      <w:r>
        <w:t>4.3</w:t>
      </w:r>
      <w:r>
        <w:rPr>
          <w:lang w:eastAsia="zh-CN"/>
        </w:rPr>
        <w:t>.3</w:t>
      </w:r>
      <w:r w:rsidRPr="00D61FD5">
        <w:rPr>
          <w:lang w:eastAsia="zh-CN"/>
        </w:rPr>
        <w:tab/>
        <w:t>Pros and cons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6"/>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1DE646A4" w14:textId="77777777" w:rsidR="006A457D" w:rsidRPr="00A4020D" w:rsidRDefault="006A457D" w:rsidP="006A457D">
      <w:pPr>
        <w:pStyle w:val="Heading3"/>
      </w:pPr>
      <w:bookmarkStart w:id="297" w:name="_Toc69591317"/>
      <w:bookmarkStart w:id="298" w:name="_Toc70082204"/>
      <w:bookmarkStart w:id="299" w:name="_Toc70927212"/>
      <w:bookmarkStart w:id="300" w:name="_Toc73782034"/>
      <w:bookmarkStart w:id="301" w:name="_Toc81221208"/>
      <w:bookmarkStart w:id="302" w:name="_Toc69591321"/>
      <w:bookmarkStart w:id="303" w:name="_Toc70082209"/>
      <w:bookmarkStart w:id="304" w:name="_Toc70927217"/>
      <w:bookmarkStart w:id="305" w:name="_Toc73782039"/>
      <w:bookmarkStart w:id="306" w:name="_Toc81738546"/>
      <w:r w:rsidRPr="00A4020D">
        <w:t>4.3.4</w:t>
      </w:r>
      <w:r w:rsidRPr="00A4020D">
        <w:tab/>
        <w:t>Guidelines for SCTP based solution#5</w:t>
      </w:r>
      <w:bookmarkEnd w:id="297"/>
      <w:bookmarkEnd w:id="298"/>
      <w:bookmarkEnd w:id="299"/>
      <w:bookmarkEnd w:id="300"/>
      <w:bookmarkEnd w:id="301"/>
      <w:bookmarkEnd w:id="306"/>
    </w:p>
    <w:p w14:paraId="2630BC66" w14:textId="77777777" w:rsidR="006A457D" w:rsidRPr="00A4020D" w:rsidRDefault="006A457D" w:rsidP="006A457D">
      <w:r w:rsidRPr="00A4020D">
        <w:t>Solution#5 (SCTP MUX) is beneficial for clients that utilize SCTP.</w:t>
      </w:r>
    </w:p>
    <w:p w14:paraId="36B85F16" w14:textId="343CCD92" w:rsidR="006A457D" w:rsidRDefault="006A457D" w:rsidP="006A457D">
      <w:r w:rsidRPr="00A4020D">
        <w:t xml:space="preserve">It is strongly recommended to apply to IANA for assigned service name and </w:t>
      </w:r>
      <w:r>
        <w:t xml:space="preserve">SCTP </w:t>
      </w:r>
      <w:r w:rsidRPr="00A4020D">
        <w:t xml:space="preserve">port number for the first application of this solution in 3GPP networks. For additional </w:t>
      </w:r>
      <w:r>
        <w:t>SCTP applications</w:t>
      </w:r>
      <w:r w:rsidRPr="00A4020D">
        <w:t>, only the service name will have to be assigned by IANA</w:t>
      </w:r>
      <w:r>
        <w:t xml:space="preserve"> as all the new SCTP application will be multiplexed over the same assigned </w:t>
      </w:r>
      <w:r w:rsidRPr="00D61FD5">
        <w:rPr>
          <w:lang w:val="en-US"/>
        </w:rPr>
        <w:t>STCP port using the SCTP Payload Protocol Identifier</w:t>
      </w:r>
      <w:r w:rsidRPr="00A4020D">
        <w:t>.</w:t>
      </w:r>
    </w:p>
    <w:p w14:paraId="5A249426" w14:textId="77777777" w:rsidR="006A457D" w:rsidRPr="00A4020D" w:rsidRDefault="006A457D" w:rsidP="006A457D">
      <w:r>
        <w:t>With IANA assigned</w:t>
      </w:r>
      <w:r w:rsidRPr="00A4020D">
        <w:t xml:space="preserve"> service name and port number</w:t>
      </w:r>
      <w:r>
        <w:t>s, solution#5 is beneficial for inter-domain scenario.</w:t>
      </w:r>
    </w:p>
    <w:p w14:paraId="4528A807" w14:textId="77777777" w:rsidR="00C37EAF" w:rsidRDefault="00C37EAF" w:rsidP="00C37EAF">
      <w:pPr>
        <w:pStyle w:val="Heading2"/>
        <w:rPr>
          <w:lang w:eastAsia="zh-CN"/>
        </w:rPr>
      </w:pPr>
      <w:bookmarkStart w:id="307" w:name="_Toc81221209"/>
      <w:bookmarkStart w:id="308" w:name="_Toc81738547"/>
      <w:r>
        <w:rPr>
          <w:lang w:eastAsia="zh-CN"/>
        </w:rPr>
        <w:t>4.4</w:t>
      </w:r>
      <w:r>
        <w:rPr>
          <w:lang w:eastAsia="zh-CN"/>
        </w:rPr>
        <w:tab/>
      </w:r>
      <w:r w:rsidRPr="00D61FD5">
        <w:t>3GPP allocat</w:t>
      </w:r>
      <w:r>
        <w:t>ed</w:t>
      </w:r>
      <w:r w:rsidRPr="00D61FD5">
        <w:t xml:space="preserve"> port number</w:t>
      </w:r>
      <w:r>
        <w:t xml:space="preserve"> </w:t>
      </w:r>
      <w:r w:rsidRPr="00D61FD5">
        <w:t>s</w:t>
      </w:r>
      <w:r>
        <w:t>olution#6</w:t>
      </w:r>
      <w:bookmarkEnd w:id="307"/>
      <w:bookmarkEnd w:id="308"/>
    </w:p>
    <w:p w14:paraId="43C2E4B7" w14:textId="77777777" w:rsidR="00C37EAF" w:rsidRDefault="00C37EAF" w:rsidP="00C37EAF">
      <w:pPr>
        <w:pStyle w:val="Heading3"/>
      </w:pPr>
      <w:bookmarkStart w:id="309" w:name="_Toc69591319"/>
      <w:bookmarkStart w:id="310" w:name="_Toc70082206"/>
      <w:bookmarkStart w:id="311" w:name="_Toc70927214"/>
      <w:bookmarkStart w:id="312" w:name="_Toc73782036"/>
      <w:bookmarkStart w:id="313" w:name="_Toc81221210"/>
      <w:bookmarkStart w:id="314" w:name="_Toc81738548"/>
      <w:r>
        <w:t>4.4.1</w:t>
      </w:r>
      <w:r>
        <w:tab/>
        <w:t>General</w:t>
      </w:r>
      <w:bookmarkEnd w:id="309"/>
      <w:bookmarkEnd w:id="310"/>
      <w:bookmarkEnd w:id="311"/>
      <w:bookmarkEnd w:id="312"/>
      <w:bookmarkEnd w:id="313"/>
      <w:bookmarkEnd w:id="314"/>
    </w:p>
    <w:p w14:paraId="26CD27F5" w14:textId="77777777" w:rsidR="00C37EAF" w:rsidRPr="00D61FD5" w:rsidRDefault="00C37EAF" w:rsidP="00C37EAF">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2782B5ED" w14:textId="77777777" w:rsidR="00C37EAF" w:rsidRDefault="00C37EAF" w:rsidP="00C37EAF">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5C8A095B" w14:textId="77777777" w:rsidR="00C37EAF" w:rsidRPr="00D61FD5" w:rsidRDefault="00C37EAF" w:rsidP="00C37EAF">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695D41B" w14:textId="1A06CBFF" w:rsidR="00C37EAF" w:rsidRPr="00D61FD5" w:rsidRDefault="00C37EAF" w:rsidP="00C37EAF">
      <w:r w:rsidRPr="00D61FD5">
        <w:t>Any sub-range from [49152 - 65535] range would be good</w:t>
      </w:r>
      <w:r>
        <w:t xml:space="preserve"> for this purpose</w:t>
      </w:r>
      <w:r w:rsidRPr="00D61FD5">
        <w:t xml:space="preserve">. </w:t>
      </w:r>
      <w:r>
        <w:t>3GPP decided</w:t>
      </w:r>
      <w:r w:rsidRPr="00D61FD5">
        <w:t xml:space="preserve"> to set aside </w:t>
      </w:r>
      <w:r>
        <w:t>a</w:t>
      </w:r>
      <w:r w:rsidRPr="00D61FD5">
        <w:t xml:space="preserve"> </w:t>
      </w:r>
      <w:r>
        <w:t>sub-</w:t>
      </w:r>
      <w:r w:rsidRPr="00D61FD5">
        <w:t>range of 101 ports from 65400 to 65500.</w:t>
      </w:r>
      <w:r>
        <w:t xml:space="preserve"> 3GPP allocated port numbers are documented in Annex D of this specification.</w:t>
      </w:r>
    </w:p>
    <w:p w14:paraId="2CF6E6CD" w14:textId="77777777" w:rsidR="00C37EAF" w:rsidRDefault="00C37EAF" w:rsidP="00C37EAF">
      <w:pPr>
        <w:pStyle w:val="Heading3"/>
      </w:pPr>
      <w:bookmarkStart w:id="315" w:name="_Toc69591320"/>
      <w:bookmarkStart w:id="316" w:name="_Toc70082207"/>
      <w:bookmarkStart w:id="317" w:name="_Toc70927215"/>
      <w:bookmarkStart w:id="318" w:name="_Toc73782037"/>
      <w:bookmarkStart w:id="319" w:name="_Toc81221211"/>
      <w:bookmarkStart w:id="320" w:name="_Toc81738549"/>
      <w:r>
        <w:lastRenderedPageBreak/>
        <w:t>4.4.2</w:t>
      </w:r>
      <w:r>
        <w:tab/>
        <w:t>D</w:t>
      </w:r>
      <w:r w:rsidRPr="00D61FD5">
        <w:rPr>
          <w:lang w:eastAsia="zh-CN"/>
        </w:rPr>
        <w:t xml:space="preserve">etailed </w:t>
      </w:r>
      <w:r>
        <w:rPr>
          <w:lang w:eastAsia="zh-CN"/>
        </w:rPr>
        <w:t>d</w:t>
      </w:r>
      <w:r>
        <w:t>escription</w:t>
      </w:r>
      <w:bookmarkEnd w:id="315"/>
      <w:bookmarkEnd w:id="316"/>
      <w:bookmarkEnd w:id="317"/>
      <w:bookmarkEnd w:id="318"/>
      <w:bookmarkEnd w:id="319"/>
      <w:bookmarkEnd w:id="320"/>
    </w:p>
    <w:p w14:paraId="2097D65E" w14:textId="77777777" w:rsidR="00C37EAF" w:rsidRPr="00D61FD5" w:rsidRDefault="00C37EAF" w:rsidP="00C37EAF">
      <w:r w:rsidRPr="00D61FD5">
        <w:t>The proposed solution is based on the following assumptions:</w:t>
      </w:r>
    </w:p>
    <w:p w14:paraId="7C079422" w14:textId="77777777" w:rsidR="00C37EAF" w:rsidRPr="00D61FD5" w:rsidRDefault="00C37EAF" w:rsidP="00C37EAF">
      <w:pPr>
        <w:pStyle w:val="B1"/>
      </w:pPr>
      <w:r w:rsidRPr="00D61FD5">
        <w:t>1.</w:t>
      </w:r>
      <w:r w:rsidRPr="00D61FD5">
        <w:tab/>
        <w:t>Dynamic/Private Port number range [49152 - 65535] is not restricted by IANA and may be used by 3GPP or non-3GPP applications without any restrictions.</w:t>
      </w:r>
    </w:p>
    <w:p w14:paraId="49CAE133" w14:textId="77777777" w:rsidR="00C37EAF" w:rsidRPr="00D61FD5" w:rsidRDefault="00C37EAF" w:rsidP="00C37EAF">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072E3D51" w14:textId="77777777" w:rsidR="00C37EAF" w:rsidRPr="00D61FD5" w:rsidRDefault="00C37EAF" w:rsidP="00C37EAF">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13F31376" w14:textId="77777777" w:rsidR="00C37EAF" w:rsidRPr="00D61FD5" w:rsidRDefault="00C37EAF" w:rsidP="00C37EAF">
      <w:pPr>
        <w:pStyle w:val="B1"/>
      </w:pPr>
      <w:r w:rsidRPr="00D61FD5">
        <w:t>4.</w:t>
      </w:r>
      <w:r w:rsidRPr="00D61FD5">
        <w:tab/>
        <w:t>When sending a request message, the new application X will populate the port numbers as follows:</w:t>
      </w:r>
    </w:p>
    <w:p w14:paraId="6F3E50D5" w14:textId="77777777" w:rsidR="00C37EAF" w:rsidRPr="00D61FD5" w:rsidRDefault="00C37EAF" w:rsidP="00C37EAF">
      <w:pPr>
        <w:pStyle w:val="B2"/>
        <w:rPr>
          <w:lang w:val="fr-FR"/>
        </w:rPr>
      </w:pPr>
      <w:r w:rsidRPr="00D61FD5">
        <w:rPr>
          <w:lang w:val="fr-FR"/>
        </w:rPr>
        <w:t>-</w:t>
      </w:r>
      <w:r w:rsidRPr="00D61FD5">
        <w:rPr>
          <w:lang w:val="fr-FR"/>
        </w:rPr>
        <w:tab/>
        <w:t>Destination port: e.g. 50000</w:t>
      </w:r>
    </w:p>
    <w:p w14:paraId="44AFF9B5" w14:textId="77777777" w:rsidR="00C37EAF" w:rsidRPr="00D61FD5" w:rsidRDefault="00C37EAF" w:rsidP="00C37EAF">
      <w:pPr>
        <w:pStyle w:val="B2"/>
        <w:rPr>
          <w:lang w:val="fr-FR"/>
        </w:rPr>
      </w:pPr>
      <w:r w:rsidRPr="00D61FD5">
        <w:rPr>
          <w:lang w:val="fr-FR"/>
        </w:rPr>
        <w:t>-</w:t>
      </w:r>
      <w:r w:rsidRPr="00D61FD5">
        <w:rPr>
          <w:lang w:val="fr-FR"/>
        </w:rPr>
        <w:tab/>
        <w:t xml:space="preserve">Source port: e.g. 60000  </w:t>
      </w:r>
    </w:p>
    <w:p w14:paraId="2E0B782F" w14:textId="77777777" w:rsidR="00C37EAF" w:rsidRPr="00D61FD5" w:rsidRDefault="00C37EAF" w:rsidP="00C37EAF">
      <w:pPr>
        <w:pStyle w:val="B1"/>
      </w:pPr>
      <w:r w:rsidRPr="00D61FD5">
        <w:t>5.</w:t>
      </w:r>
      <w:r w:rsidRPr="00D61FD5">
        <w:tab/>
        <w:t>When the application peer sends a response, the new remote application X will populate the port numbers in a reverse order:</w:t>
      </w:r>
    </w:p>
    <w:p w14:paraId="090E7E57" w14:textId="77777777" w:rsidR="00C37EAF" w:rsidRPr="00D61FD5" w:rsidRDefault="00C37EAF" w:rsidP="00C37EAF">
      <w:pPr>
        <w:pStyle w:val="B2"/>
      </w:pPr>
      <w:r w:rsidRPr="00D61FD5">
        <w:t>-</w:t>
      </w:r>
      <w:r w:rsidRPr="00D61FD5">
        <w:tab/>
        <w:t>Destination port: 60000</w:t>
      </w:r>
    </w:p>
    <w:p w14:paraId="0C118C3A" w14:textId="77777777" w:rsidR="00C37EAF" w:rsidRPr="00D61FD5" w:rsidRDefault="00C37EAF" w:rsidP="00C37EAF">
      <w:pPr>
        <w:pStyle w:val="B2"/>
      </w:pPr>
      <w:r w:rsidRPr="00D61FD5">
        <w:t>-</w:t>
      </w:r>
      <w:r w:rsidRPr="00D61FD5">
        <w:tab/>
        <w:t>Source port: 50000</w:t>
      </w:r>
    </w:p>
    <w:p w14:paraId="183D3E87" w14:textId="77777777" w:rsidR="00C37EAF" w:rsidRPr="00D61FD5" w:rsidRDefault="00C37EAF" w:rsidP="00C37EAF">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0947007" w14:textId="77777777" w:rsidR="00C37EAF" w:rsidRPr="00D61FD5" w:rsidRDefault="00C37EAF" w:rsidP="00C37EAF">
      <w:pPr>
        <w:pStyle w:val="B1"/>
      </w:pPr>
      <w:r w:rsidRPr="00D61FD5">
        <w:t>7.</w:t>
      </w:r>
      <w:r w:rsidRPr="00D61FD5">
        <w:tab/>
        <w:t>Application X sends a request to the destination port 50000.</w:t>
      </w:r>
    </w:p>
    <w:p w14:paraId="599A6BBF" w14:textId="77777777" w:rsidR="00C37EAF" w:rsidRPr="00D61FD5" w:rsidRDefault="00C37EAF" w:rsidP="00C37EAF">
      <w:pPr>
        <w:pStyle w:val="B2"/>
      </w:pPr>
      <w:r w:rsidRPr="00D61FD5">
        <w:t>a.</w:t>
      </w:r>
      <w:r w:rsidRPr="00D61FD5">
        <w:tab/>
        <w:t>If the application X peer receives such legit message, it will correctly handle the message.</w:t>
      </w:r>
    </w:p>
    <w:p w14:paraId="142468DD" w14:textId="77777777" w:rsidR="00C37EAF" w:rsidRPr="00D61FD5" w:rsidRDefault="00C37EAF" w:rsidP="00C37EAF">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53D7A97F" w14:textId="77777777" w:rsidR="00C37EAF" w:rsidRPr="00D61FD5" w:rsidRDefault="00C37EAF" w:rsidP="00C37EAF">
      <w:pPr>
        <w:pStyle w:val="B1"/>
      </w:pPr>
      <w:r w:rsidRPr="00D61FD5">
        <w:t>8.</w:t>
      </w:r>
      <w:r w:rsidRPr="00D61FD5">
        <w:tab/>
        <w:t>Legacy application sends a response to the destination port 50000, because it received a request from this port.</w:t>
      </w:r>
    </w:p>
    <w:p w14:paraId="138E445B" w14:textId="77777777" w:rsidR="00C37EAF" w:rsidRPr="00D61FD5" w:rsidRDefault="00C37EAF" w:rsidP="00C37EAF">
      <w:pPr>
        <w:pStyle w:val="B2"/>
      </w:pPr>
      <w:r w:rsidRPr="00D61FD5">
        <w:t>a.</w:t>
      </w:r>
      <w:r w:rsidRPr="00D61FD5">
        <w:tab/>
        <w:t>If the legacy application peer receives such legit message, it will correctly handle the message.</w:t>
      </w:r>
    </w:p>
    <w:p w14:paraId="53E11B05" w14:textId="77777777" w:rsidR="00C37EAF" w:rsidRPr="00D61FD5" w:rsidRDefault="00C37EAF" w:rsidP="00C37EAF">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7DD65EFC" w14:textId="77777777" w:rsidR="00C37EAF" w:rsidRPr="00D61FD5" w:rsidRDefault="00C37EAF" w:rsidP="00C37EAF">
      <w:r w:rsidRPr="00D61FD5">
        <w:t>The following use case needs to be considered:</w:t>
      </w:r>
    </w:p>
    <w:p w14:paraId="2406F763" w14:textId="77777777" w:rsidR="00C37EAF" w:rsidRPr="00D61FD5" w:rsidRDefault="00C37EAF" w:rsidP="00C37EAF">
      <w:pPr>
        <w:pStyle w:val="B1"/>
      </w:pPr>
      <w:r w:rsidRPr="00D61FD5">
        <w:t>-</w:t>
      </w:r>
      <w:r w:rsidRPr="00D61FD5">
        <w:tab/>
        <w:t>A legacy application client already runs on a network entity and a new 3GPP Rel-17 app is initializing;</w:t>
      </w:r>
    </w:p>
    <w:p w14:paraId="3A4D64F6" w14:textId="77777777" w:rsidR="00C37EAF" w:rsidRPr="00D61FD5" w:rsidRDefault="00C37EAF" w:rsidP="00C37EAF">
      <w:pPr>
        <w:pStyle w:val="B1"/>
      </w:pPr>
      <w:r w:rsidRPr="00D61FD5">
        <w:t>-</w:t>
      </w:r>
      <w:r w:rsidRPr="00D61FD5">
        <w:tab/>
        <w:t>Both apps share the same IP address;</w:t>
      </w:r>
    </w:p>
    <w:p w14:paraId="4626FC98" w14:textId="77777777" w:rsidR="00C37EAF" w:rsidRPr="00D61FD5" w:rsidRDefault="00C37EAF" w:rsidP="00C37EAF">
      <w:pPr>
        <w:pStyle w:val="B1"/>
      </w:pPr>
      <w:r w:rsidRPr="00D61FD5">
        <w:t>-</w:t>
      </w:r>
      <w:r w:rsidRPr="00D61FD5">
        <w:tab/>
        <w:t>The new 3GPP Rel-17 app shall listen to e.g. port 50000 for incoming requests;</w:t>
      </w:r>
    </w:p>
    <w:p w14:paraId="60B53B25" w14:textId="77777777" w:rsidR="00C37EAF" w:rsidRPr="00D61FD5" w:rsidRDefault="00C37EAF" w:rsidP="00C37EAF">
      <w:pPr>
        <w:pStyle w:val="B1"/>
      </w:pPr>
      <w:r w:rsidRPr="00D61FD5">
        <w:lastRenderedPageBreak/>
        <w:t>-</w:t>
      </w:r>
      <w:r w:rsidRPr="00D61FD5">
        <w:tab/>
        <w:t>There is a small, but non-zero probability that the legacy app has sent a request to another server and is expecting a response to port 50000;</w:t>
      </w:r>
    </w:p>
    <w:p w14:paraId="23AAD1CF" w14:textId="77777777" w:rsidR="00C37EAF" w:rsidRPr="00D61FD5" w:rsidRDefault="00C37EAF" w:rsidP="00C37EAF">
      <w:pPr>
        <w:pStyle w:val="B1"/>
      </w:pPr>
      <w:r w:rsidRPr="00D61FD5">
        <w:t>-</w:t>
      </w:r>
      <w:r w:rsidRPr="00D61FD5">
        <w:tab/>
        <w:t>The system will not allow new 3GPP Rel-17 app to run, because port 50000 is already in use;</w:t>
      </w:r>
    </w:p>
    <w:p w14:paraId="6B3FC418" w14:textId="77777777" w:rsidR="00C37EAF" w:rsidRPr="00D61FD5" w:rsidRDefault="00C37EAF" w:rsidP="00C37EAF">
      <w:pPr>
        <w:pStyle w:val="B1"/>
      </w:pPr>
      <w:r w:rsidRPr="00D61FD5">
        <w:t>-</w:t>
      </w:r>
      <w:r w:rsidRPr="00D61FD5">
        <w:tab/>
        <w:t>Implementation needs to find a way to somehow remove port 50000 from the legacy app usage, which will enable new 3GPP Rel-17 app to start;</w:t>
      </w:r>
    </w:p>
    <w:p w14:paraId="0852BB04" w14:textId="77777777" w:rsidR="00C37EAF" w:rsidRPr="00D61FD5" w:rsidRDefault="00C37EAF" w:rsidP="00C37EAF">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8DD4A50" w14:textId="77777777" w:rsidR="00C37EAF" w:rsidRPr="00D61FD5" w:rsidRDefault="00C37EAF" w:rsidP="00C37EAF">
      <w:pPr>
        <w:pStyle w:val="Heading3"/>
        <w:rPr>
          <w:lang w:eastAsia="zh-CN"/>
        </w:rPr>
      </w:pPr>
      <w:bookmarkStart w:id="321" w:name="_Toc49766800"/>
      <w:bookmarkStart w:id="322" w:name="_Toc51230006"/>
      <w:bookmarkStart w:id="323" w:name="_Toc56624192"/>
      <w:bookmarkStart w:id="324" w:name="_Toc57018093"/>
      <w:bookmarkStart w:id="325" w:name="_Toc57272055"/>
      <w:bookmarkStart w:id="326" w:name="_Toc57272160"/>
      <w:bookmarkStart w:id="327" w:name="_Toc57272263"/>
      <w:bookmarkStart w:id="328" w:name="_Toc57272489"/>
      <w:bookmarkStart w:id="329" w:name="_Toc57285013"/>
      <w:bookmarkStart w:id="330" w:name="_Toc57983661"/>
      <w:bookmarkStart w:id="331" w:name="_Toc63666195"/>
      <w:bookmarkStart w:id="332" w:name="_Toc66105019"/>
      <w:bookmarkStart w:id="333" w:name="_Toc66106892"/>
      <w:bookmarkStart w:id="334" w:name="_Toc66462549"/>
      <w:bookmarkStart w:id="335" w:name="_Toc70082208"/>
      <w:bookmarkStart w:id="336" w:name="_Toc70927216"/>
      <w:bookmarkStart w:id="337" w:name="_Toc73782038"/>
      <w:bookmarkStart w:id="338" w:name="_Toc81221212"/>
      <w:bookmarkStart w:id="339" w:name="_Toc81738550"/>
      <w:r>
        <w:rPr>
          <w:lang w:eastAsia="zh-CN"/>
        </w:rPr>
        <w:t>4.4</w:t>
      </w:r>
      <w:r w:rsidRPr="00D61FD5">
        <w:rPr>
          <w:lang w:eastAsia="zh-CN"/>
        </w:rPr>
        <w:t>.</w:t>
      </w:r>
      <w:r>
        <w:rPr>
          <w:lang w:eastAsia="zh-CN"/>
        </w:rPr>
        <w:t>3</w:t>
      </w:r>
      <w:r w:rsidRPr="00D61FD5">
        <w:rPr>
          <w:lang w:eastAsia="zh-CN"/>
        </w:rPr>
        <w:tab/>
        <w:t>Pros and cons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C78D24E" w14:textId="77777777" w:rsidR="00C37EAF" w:rsidRPr="00D61FD5" w:rsidRDefault="00C37EAF" w:rsidP="00C37EAF">
      <w:pPr>
        <w:rPr>
          <w:i/>
        </w:rPr>
      </w:pPr>
      <w:r w:rsidRPr="00D61FD5">
        <w:t>Pros:</w:t>
      </w:r>
    </w:p>
    <w:p w14:paraId="1228BBC0" w14:textId="77777777" w:rsidR="00C37EAF" w:rsidRPr="00D61FD5" w:rsidRDefault="00C37EAF" w:rsidP="00C37EAF">
      <w:pPr>
        <w:pStyle w:val="B1"/>
      </w:pPr>
      <w:r w:rsidRPr="00D61FD5">
        <w:t>-</w:t>
      </w:r>
      <w:r w:rsidRPr="00D61FD5">
        <w:tab/>
        <w:t>The solution will have no impact on legacy applications.</w:t>
      </w:r>
    </w:p>
    <w:p w14:paraId="3FB77E2E" w14:textId="77777777" w:rsidR="00C37EAF" w:rsidRPr="00D61FD5" w:rsidRDefault="00C37EAF" w:rsidP="00C37EAF">
      <w:pPr>
        <w:rPr>
          <w:i/>
        </w:rPr>
      </w:pPr>
      <w:r w:rsidRPr="00D61FD5">
        <w:t>Cons:</w:t>
      </w:r>
    </w:p>
    <w:p w14:paraId="7D7084D9" w14:textId="77777777" w:rsidR="00C37EAF" w:rsidRDefault="00C37EAF" w:rsidP="00C37EAF">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4FE7A5C0" w14:textId="77777777" w:rsidR="006A457D" w:rsidRPr="00A4020D" w:rsidRDefault="006A457D" w:rsidP="006A457D">
      <w:pPr>
        <w:pStyle w:val="Heading3"/>
      </w:pPr>
      <w:bookmarkStart w:id="340" w:name="_Toc81221213"/>
      <w:bookmarkStart w:id="341" w:name="_Toc69591322"/>
      <w:bookmarkStart w:id="342" w:name="_Toc70082210"/>
      <w:bookmarkStart w:id="343" w:name="_Toc70927218"/>
      <w:bookmarkStart w:id="344" w:name="_Toc73782040"/>
      <w:bookmarkStart w:id="345" w:name="_Toc81738551"/>
      <w:bookmarkEnd w:id="302"/>
      <w:bookmarkEnd w:id="303"/>
      <w:bookmarkEnd w:id="304"/>
      <w:bookmarkEnd w:id="305"/>
      <w:r w:rsidRPr="00A4020D">
        <w:t>4.4.4</w:t>
      </w:r>
      <w:r w:rsidRPr="00A4020D">
        <w:tab/>
        <w:t>Guidelines for 3GPP allocated port number solution#6</w:t>
      </w:r>
      <w:bookmarkEnd w:id="340"/>
      <w:bookmarkEnd w:id="345"/>
    </w:p>
    <w:p w14:paraId="04CE8C06" w14:textId="77777777" w:rsidR="006A457D" w:rsidRPr="00A4020D" w:rsidRDefault="006A457D" w:rsidP="006A457D">
      <w:r w:rsidRPr="00A4020D">
        <w:t>It is beneficial to use solution#6 (3GPP), if obtaining new default port number from IANA is deemed unsuitable, but when it is preferable for applications to use a fixed port number.</w:t>
      </w:r>
    </w:p>
    <w:p w14:paraId="02DE6A6C" w14:textId="77777777" w:rsidR="006A457D" w:rsidRPr="00A4020D" w:rsidRDefault="006A457D" w:rsidP="006A457D">
      <w:pPr>
        <w:pStyle w:val="NO"/>
      </w:pPr>
      <w:r w:rsidRPr="00A4020D">
        <w:t>NOTE:</w:t>
      </w:r>
      <w:r w:rsidRPr="00A4020D">
        <w:tab/>
        <w:t>For inter-domain scenario, it is not possible to prevent firewalls/security gateways located between two domains from restricting outgoing/incoming network traffic for a specific port not assigned by IANA. It is therefore strongly recommended for 3GPP to apply to IANA for assigned service name and port number.</w:t>
      </w:r>
    </w:p>
    <w:p w14:paraId="16CD0923" w14:textId="77777777" w:rsidR="00643519" w:rsidRDefault="00643519" w:rsidP="00643519">
      <w:pPr>
        <w:pStyle w:val="Heading2"/>
        <w:rPr>
          <w:lang w:eastAsia="zh-CN"/>
        </w:rPr>
      </w:pPr>
      <w:bookmarkStart w:id="346" w:name="_Toc81221214"/>
      <w:bookmarkStart w:id="347" w:name="_Toc81738552"/>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341"/>
      <w:bookmarkEnd w:id="342"/>
      <w:bookmarkEnd w:id="343"/>
      <w:bookmarkEnd w:id="344"/>
      <w:bookmarkEnd w:id="346"/>
      <w:bookmarkEnd w:id="347"/>
    </w:p>
    <w:p w14:paraId="52E4408E" w14:textId="77777777" w:rsidR="00643519" w:rsidRDefault="00643519" w:rsidP="00643519">
      <w:pPr>
        <w:pStyle w:val="Heading3"/>
      </w:pPr>
      <w:bookmarkStart w:id="348" w:name="_Toc69591323"/>
      <w:bookmarkStart w:id="349" w:name="_Toc70082211"/>
      <w:bookmarkStart w:id="350" w:name="_Toc70927219"/>
      <w:bookmarkStart w:id="351" w:name="_Toc73782041"/>
      <w:bookmarkStart w:id="352" w:name="_Toc81221215"/>
      <w:bookmarkStart w:id="353" w:name="_Toc81738553"/>
      <w:r>
        <w:t>4.5.1</w:t>
      </w:r>
      <w:r>
        <w:tab/>
        <w:t>General</w:t>
      </w:r>
      <w:bookmarkEnd w:id="348"/>
      <w:bookmarkEnd w:id="349"/>
      <w:bookmarkEnd w:id="350"/>
      <w:bookmarkEnd w:id="351"/>
      <w:bookmarkEnd w:id="352"/>
      <w:bookmarkEnd w:id="353"/>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354" w:name="_Toc69591324"/>
      <w:bookmarkStart w:id="355" w:name="_Toc70082212"/>
      <w:bookmarkStart w:id="356" w:name="_Toc70927220"/>
      <w:bookmarkStart w:id="357" w:name="_Toc73782042"/>
      <w:bookmarkStart w:id="358" w:name="_Toc81221216"/>
      <w:bookmarkStart w:id="359" w:name="_Toc81738554"/>
      <w:r>
        <w:t>4.5.2</w:t>
      </w:r>
      <w:r>
        <w:tab/>
        <w:t>D</w:t>
      </w:r>
      <w:r w:rsidR="00CC2193" w:rsidRPr="00D61FD5">
        <w:rPr>
          <w:lang w:eastAsia="zh-CN"/>
        </w:rPr>
        <w:t>etailed d</w:t>
      </w:r>
      <w:r>
        <w:t>escription</w:t>
      </w:r>
      <w:bookmarkEnd w:id="354"/>
      <w:bookmarkEnd w:id="355"/>
      <w:bookmarkEnd w:id="356"/>
      <w:bookmarkEnd w:id="357"/>
      <w:bookmarkEnd w:id="358"/>
      <w:bookmarkEnd w:id="359"/>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t>The following use case needs to be considered, if Dynamic/Private Port range [49152 - 65535] is used:</w:t>
      </w:r>
    </w:p>
    <w:p w14:paraId="5C85AC60" w14:textId="77777777" w:rsidR="00CC2193" w:rsidRPr="00D61FD5" w:rsidRDefault="00CC2193" w:rsidP="00CC2193">
      <w:pPr>
        <w:pStyle w:val="B1"/>
      </w:pPr>
      <w:r w:rsidRPr="00D61FD5">
        <w:lastRenderedPageBreak/>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360" w:name="_Toc47446723"/>
      <w:bookmarkStart w:id="361" w:name="_Toc49766805"/>
      <w:bookmarkStart w:id="362" w:name="_Toc51230011"/>
      <w:bookmarkStart w:id="363" w:name="_Toc56624197"/>
      <w:bookmarkStart w:id="364" w:name="_Toc57018098"/>
      <w:bookmarkStart w:id="365" w:name="_Toc57272060"/>
      <w:bookmarkStart w:id="366" w:name="_Toc57272165"/>
      <w:bookmarkStart w:id="367" w:name="_Toc57272268"/>
      <w:bookmarkStart w:id="368" w:name="_Toc57272494"/>
      <w:bookmarkStart w:id="369" w:name="_Toc57285018"/>
      <w:bookmarkStart w:id="370" w:name="_Toc57983666"/>
      <w:bookmarkStart w:id="371" w:name="_Toc63666200"/>
      <w:bookmarkStart w:id="372" w:name="_Toc66105024"/>
      <w:bookmarkStart w:id="373" w:name="_Toc66106897"/>
      <w:bookmarkStart w:id="374" w:name="_Toc66462554"/>
      <w:bookmarkStart w:id="375" w:name="_Toc70082213"/>
      <w:bookmarkStart w:id="376" w:name="_Toc70927221"/>
      <w:bookmarkStart w:id="377" w:name="_Toc73782043"/>
      <w:bookmarkStart w:id="378" w:name="_Toc81221217"/>
      <w:bookmarkStart w:id="379" w:name="_Toc81738555"/>
      <w:r>
        <w:t>4.5</w:t>
      </w:r>
      <w:r w:rsidRPr="00D61FD5">
        <w:rPr>
          <w:lang w:eastAsia="zh-CN"/>
        </w:rPr>
        <w:t>.</w:t>
      </w:r>
      <w:r>
        <w:rPr>
          <w:lang w:eastAsia="zh-CN"/>
        </w:rPr>
        <w:t>3</w:t>
      </w:r>
      <w:r w:rsidRPr="00D61FD5">
        <w:rPr>
          <w:lang w:eastAsia="zh-CN"/>
        </w:rPr>
        <w:tab/>
        <w:t>Pros and cons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7530B014" w14:textId="77777777" w:rsidR="00CC2193" w:rsidRPr="00D61FD5" w:rsidRDefault="00CC2193" w:rsidP="00CC2193">
      <w:pPr>
        <w:pStyle w:val="B1"/>
      </w:pPr>
      <w:r w:rsidRPr="00D61FD5">
        <w:t>-</w:t>
      </w:r>
      <w:r w:rsidRPr="00D61FD5">
        <w:tab/>
        <w:t xml:space="preserve">The new application cannot have hard-coded default port number. That is, it will learn the default port number after successful configuration action. </w:t>
      </w:r>
    </w:p>
    <w:p w14:paraId="67DFEC8B" w14:textId="77777777"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1B31E079" w14:textId="77777777" w:rsidR="006A457D" w:rsidRPr="00A4020D" w:rsidRDefault="006A457D" w:rsidP="006A457D">
      <w:pPr>
        <w:pStyle w:val="Heading3"/>
      </w:pPr>
      <w:bookmarkStart w:id="380" w:name="_Toc69591325"/>
      <w:bookmarkStart w:id="381" w:name="_Toc70082214"/>
      <w:bookmarkStart w:id="382" w:name="_Toc70927222"/>
      <w:bookmarkStart w:id="383" w:name="_Toc73782044"/>
      <w:bookmarkStart w:id="384" w:name="_Toc81221218"/>
      <w:bookmarkStart w:id="385" w:name="_Toc69591326"/>
      <w:bookmarkStart w:id="386" w:name="_Toc70082215"/>
      <w:bookmarkStart w:id="387" w:name="_Toc70927223"/>
      <w:bookmarkStart w:id="388" w:name="_Toc73782045"/>
      <w:bookmarkStart w:id="389" w:name="_Toc81738556"/>
      <w:r w:rsidRPr="00A4020D">
        <w:t>4.5.4</w:t>
      </w:r>
      <w:r w:rsidRPr="00A4020D">
        <w:tab/>
        <w:t>Guidelines for OAM allocated port number solution7</w:t>
      </w:r>
      <w:bookmarkEnd w:id="380"/>
      <w:bookmarkEnd w:id="381"/>
      <w:bookmarkEnd w:id="382"/>
      <w:bookmarkEnd w:id="383"/>
      <w:bookmarkEnd w:id="384"/>
      <w:bookmarkEnd w:id="389"/>
    </w:p>
    <w:p w14:paraId="637D3BCD" w14:textId="77777777" w:rsidR="006A457D" w:rsidRPr="00A4020D" w:rsidRDefault="006A457D" w:rsidP="006A457D">
      <w:r w:rsidRPr="00A4020D">
        <w:t>It is beneficial to use solution#7 (OAM), if obtaining new default port number from IANA or from 3GPP is deemed unsuitable, but when it is preferable for applications to use a fixed port number. Solution#7 is not suitable for the inter-domain scenario.</w:t>
      </w:r>
    </w:p>
    <w:p w14:paraId="4FEA7109" w14:textId="77777777" w:rsidR="00643519" w:rsidRDefault="00643519" w:rsidP="00643519">
      <w:pPr>
        <w:pStyle w:val="Heading2"/>
        <w:rPr>
          <w:lang w:eastAsia="zh-CN"/>
        </w:rPr>
      </w:pPr>
      <w:bookmarkStart w:id="390" w:name="_Toc81221219"/>
      <w:bookmarkStart w:id="391" w:name="_Toc81738557"/>
      <w:r>
        <w:rPr>
          <w:lang w:eastAsia="zh-CN"/>
        </w:rPr>
        <w:t>4.6</w:t>
      </w:r>
      <w:r>
        <w:rPr>
          <w:lang w:eastAsia="zh-CN"/>
        </w:rPr>
        <w:tab/>
      </w:r>
      <w:r w:rsidRPr="00D61FD5">
        <w:t>Port Registration and Retrieval via NRF</w:t>
      </w:r>
      <w:r>
        <w:t xml:space="preserve"> solution#8</w:t>
      </w:r>
      <w:bookmarkEnd w:id="385"/>
      <w:bookmarkEnd w:id="386"/>
      <w:bookmarkEnd w:id="387"/>
      <w:bookmarkEnd w:id="388"/>
      <w:bookmarkEnd w:id="390"/>
      <w:bookmarkEnd w:id="391"/>
    </w:p>
    <w:p w14:paraId="6FFF4859" w14:textId="77777777" w:rsidR="00643519" w:rsidRDefault="00643519" w:rsidP="00643519">
      <w:pPr>
        <w:pStyle w:val="Heading3"/>
      </w:pPr>
      <w:bookmarkStart w:id="392" w:name="_Toc69591327"/>
      <w:bookmarkStart w:id="393" w:name="_Toc70082216"/>
      <w:bookmarkStart w:id="394" w:name="_Toc70927224"/>
      <w:bookmarkStart w:id="395" w:name="_Toc73782046"/>
      <w:bookmarkStart w:id="396" w:name="_Toc81221220"/>
      <w:bookmarkStart w:id="397" w:name="_Toc81738558"/>
      <w:r>
        <w:t>4.6.1</w:t>
      </w:r>
      <w:r>
        <w:tab/>
        <w:t>General</w:t>
      </w:r>
      <w:bookmarkEnd w:id="392"/>
      <w:bookmarkEnd w:id="393"/>
      <w:bookmarkEnd w:id="394"/>
      <w:bookmarkEnd w:id="395"/>
      <w:bookmarkEnd w:id="396"/>
      <w:bookmarkEnd w:id="397"/>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7AB80ED4" w14:textId="77777777" w:rsidR="004837B1"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021DD275" w14:textId="77777777"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398" w:name="_Toc69591328"/>
      <w:bookmarkStart w:id="399" w:name="_Toc70082217"/>
      <w:bookmarkStart w:id="400" w:name="_Toc70927225"/>
      <w:bookmarkStart w:id="401" w:name="_Toc73782047"/>
      <w:bookmarkStart w:id="402" w:name="_Toc81221221"/>
      <w:bookmarkStart w:id="403" w:name="_Toc81738559"/>
      <w:r>
        <w:lastRenderedPageBreak/>
        <w:t>4.6.2</w:t>
      </w:r>
      <w:r>
        <w:tab/>
        <w:t>D</w:t>
      </w:r>
      <w:r w:rsidR="006958A4" w:rsidRPr="00D61FD5">
        <w:rPr>
          <w:lang w:eastAsia="zh-CN"/>
        </w:rPr>
        <w:t xml:space="preserve">etailed </w:t>
      </w:r>
      <w:r w:rsidR="006958A4">
        <w:rPr>
          <w:lang w:eastAsia="zh-CN"/>
        </w:rPr>
        <w:t>d</w:t>
      </w:r>
      <w:r>
        <w:t>escription</w:t>
      </w:r>
      <w:bookmarkEnd w:id="398"/>
      <w:bookmarkEnd w:id="399"/>
      <w:bookmarkEnd w:id="400"/>
      <w:bookmarkEnd w:id="401"/>
      <w:bookmarkEnd w:id="402"/>
      <w:bookmarkEnd w:id="403"/>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404" w:name="_Toc56624251"/>
      <w:bookmarkStart w:id="405" w:name="_Toc57018147"/>
      <w:bookmarkStart w:id="406" w:name="_Toc57272109"/>
      <w:bookmarkStart w:id="407" w:name="_Toc57272214"/>
      <w:bookmarkStart w:id="408" w:name="_Toc57272317"/>
      <w:bookmarkStart w:id="409" w:name="_Toc57272543"/>
      <w:bookmarkStart w:id="410" w:name="_Toc57285067"/>
      <w:bookmarkStart w:id="411" w:name="_Toc57983715"/>
    </w:p>
    <w:p w14:paraId="2D031EF8" w14:textId="77777777" w:rsidR="006958A4" w:rsidRPr="00D61FD5" w:rsidRDefault="006958A4" w:rsidP="006958A4">
      <w:pPr>
        <w:pStyle w:val="Heading3"/>
        <w:rPr>
          <w:lang w:eastAsia="zh-CN"/>
        </w:rPr>
      </w:pPr>
      <w:bookmarkStart w:id="412" w:name="_Toc56624252"/>
      <w:bookmarkStart w:id="413" w:name="_Toc57018148"/>
      <w:bookmarkStart w:id="414" w:name="_Toc57272110"/>
      <w:bookmarkStart w:id="415" w:name="_Toc57272215"/>
      <w:bookmarkStart w:id="416" w:name="_Toc57272318"/>
      <w:bookmarkStart w:id="417" w:name="_Toc57272544"/>
      <w:bookmarkStart w:id="418" w:name="_Toc57285068"/>
      <w:bookmarkStart w:id="419" w:name="_Toc57983716"/>
      <w:bookmarkStart w:id="420" w:name="_Toc63666250"/>
      <w:bookmarkStart w:id="421" w:name="_Toc66105074"/>
      <w:bookmarkStart w:id="422" w:name="_Toc66106947"/>
      <w:bookmarkStart w:id="423" w:name="_Toc66462604"/>
      <w:bookmarkStart w:id="424" w:name="_Toc70082218"/>
      <w:bookmarkStart w:id="425" w:name="_Toc70927226"/>
      <w:bookmarkStart w:id="426" w:name="_Toc73782048"/>
      <w:bookmarkStart w:id="427" w:name="_Toc81221222"/>
      <w:bookmarkStart w:id="428" w:name="_Toc81738560"/>
      <w:bookmarkEnd w:id="404"/>
      <w:bookmarkEnd w:id="405"/>
      <w:bookmarkEnd w:id="406"/>
      <w:bookmarkEnd w:id="407"/>
      <w:bookmarkEnd w:id="408"/>
      <w:bookmarkEnd w:id="409"/>
      <w:bookmarkEnd w:id="410"/>
      <w:bookmarkEnd w:id="411"/>
      <w:r>
        <w:t>4.6</w:t>
      </w:r>
      <w:r w:rsidRPr="00D61FD5">
        <w:rPr>
          <w:lang w:eastAsia="zh-CN"/>
        </w:rPr>
        <w:t>.</w:t>
      </w:r>
      <w:r>
        <w:rPr>
          <w:lang w:eastAsia="zh-CN"/>
        </w:rPr>
        <w:t>3</w:t>
      </w:r>
      <w:r w:rsidRPr="00D61FD5">
        <w:rPr>
          <w:lang w:eastAsia="zh-CN"/>
        </w:rPr>
        <w:tab/>
        <w:t>Pros and cons</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7031A000" w14:textId="77777777" w:rsidR="006A457D" w:rsidRPr="00A4020D" w:rsidRDefault="006A457D" w:rsidP="006A457D">
      <w:pPr>
        <w:pStyle w:val="Heading3"/>
      </w:pPr>
      <w:bookmarkStart w:id="429" w:name="_Toc69591329"/>
      <w:bookmarkStart w:id="430" w:name="_Toc70082219"/>
      <w:bookmarkStart w:id="431" w:name="_Toc70927227"/>
      <w:bookmarkStart w:id="432" w:name="_Toc73782049"/>
      <w:bookmarkStart w:id="433" w:name="_Toc81221223"/>
      <w:bookmarkStart w:id="434" w:name="_Toc70082220"/>
      <w:bookmarkStart w:id="435" w:name="_Toc70927228"/>
      <w:bookmarkStart w:id="436" w:name="_Toc73782050"/>
      <w:bookmarkStart w:id="437" w:name="_Toc81738561"/>
      <w:r w:rsidRPr="00A4020D">
        <w:t>4.6.4</w:t>
      </w:r>
      <w:r w:rsidRPr="00A4020D">
        <w:tab/>
        <w:t>Guidelines for Port Registration and Retrieval via NRF solution#8</w:t>
      </w:r>
      <w:bookmarkEnd w:id="429"/>
      <w:bookmarkEnd w:id="430"/>
      <w:bookmarkEnd w:id="431"/>
      <w:bookmarkEnd w:id="432"/>
      <w:bookmarkEnd w:id="433"/>
      <w:bookmarkEnd w:id="437"/>
    </w:p>
    <w:p w14:paraId="3AD419AF" w14:textId="77777777" w:rsidR="006A457D" w:rsidRPr="00A4020D" w:rsidRDefault="006A457D" w:rsidP="006A457D">
      <w:r w:rsidRPr="00A4020D">
        <w:t>It is beneficial to use solution#8 (NRF), if the network element can support service-based interface and access an NRF.</w:t>
      </w:r>
    </w:p>
    <w:p w14:paraId="7125894F" w14:textId="77777777" w:rsidR="00495D4A" w:rsidRPr="0090769B" w:rsidRDefault="00D956E9" w:rsidP="00495D4A">
      <w:pPr>
        <w:pStyle w:val="Heading1"/>
        <w:rPr>
          <w:lang w:eastAsia="zh-CN"/>
        </w:rPr>
      </w:pPr>
      <w:bookmarkStart w:id="438" w:name="_Toc81221224"/>
      <w:bookmarkStart w:id="439" w:name="_Toc81738562"/>
      <w:r>
        <w:rPr>
          <w:lang w:eastAsia="zh-CN"/>
        </w:rPr>
        <w:t>5</w:t>
      </w:r>
      <w:r w:rsidR="00495D4A" w:rsidRPr="0090769B">
        <w:rPr>
          <w:lang w:eastAsia="zh-CN"/>
        </w:rPr>
        <w:tab/>
      </w:r>
      <w:bookmarkEnd w:id="74"/>
      <w:bookmarkEnd w:id="75"/>
      <w:bookmarkEnd w:id="76"/>
      <w:r w:rsidR="00643519">
        <w:rPr>
          <w:lang w:eastAsia="zh-CN"/>
        </w:rPr>
        <w:t>Summary</w:t>
      </w:r>
      <w:bookmarkEnd w:id="434"/>
      <w:bookmarkEnd w:id="435"/>
      <w:bookmarkEnd w:id="436"/>
      <w:bookmarkEnd w:id="438"/>
      <w:bookmarkEnd w:id="439"/>
    </w:p>
    <w:p w14:paraId="568A9912" w14:textId="77777777" w:rsidR="000E667E" w:rsidRDefault="000E667E" w:rsidP="000E667E">
      <w:pPr>
        <w:pStyle w:val="Heading2"/>
        <w:rPr>
          <w:lang w:eastAsia="zh-CN"/>
        </w:rPr>
      </w:pPr>
      <w:bookmarkStart w:id="440" w:name="_Toc49766777"/>
      <w:bookmarkStart w:id="441" w:name="_Toc51229983"/>
      <w:bookmarkStart w:id="442" w:name="_Toc70082222"/>
      <w:bookmarkStart w:id="443" w:name="_Toc70927230"/>
      <w:bookmarkStart w:id="444" w:name="_Toc73782052"/>
      <w:bookmarkStart w:id="445" w:name="_Toc81221226"/>
      <w:bookmarkStart w:id="446" w:name="_Toc39050165"/>
      <w:bookmarkStart w:id="447" w:name="_Toc81738563"/>
      <w:r>
        <w:rPr>
          <w:lang w:eastAsia="zh-CN"/>
        </w:rPr>
        <w:t>5.1</w:t>
      </w:r>
      <w:r>
        <w:rPr>
          <w:lang w:eastAsia="zh-CN"/>
        </w:rPr>
        <w:tab/>
        <w:t>General</w:t>
      </w:r>
      <w:bookmarkEnd w:id="447"/>
    </w:p>
    <w:p w14:paraId="2E7533B3" w14:textId="1D78459C" w:rsidR="000E667E" w:rsidRDefault="000E667E" w:rsidP="000E667E">
      <w:r>
        <w:t>As indicated in the clause 4.1, it is strongly recommended for 3GPP to apply to IANA for assigned service name and port number for any protocol potentially supported by roaming and inter-domain interfaces when no other service port discovery (e.g. DNS-based solutions) is applicable.</w:t>
      </w:r>
    </w:p>
    <w:p w14:paraId="614D306B" w14:textId="77777777" w:rsidR="000E667E" w:rsidRDefault="000E667E" w:rsidP="000E667E">
      <w:r>
        <w:t>When the IANA assignment request cannot be justified, one of the alternative solutions described in clause 4 should be adopted.</w:t>
      </w:r>
    </w:p>
    <w:p w14:paraId="715D3D35" w14:textId="77777777" w:rsidR="00495D4A" w:rsidRDefault="00D956E9" w:rsidP="00495D4A">
      <w:pPr>
        <w:pStyle w:val="Heading2"/>
        <w:rPr>
          <w:lang w:eastAsia="zh-CN"/>
        </w:rPr>
      </w:pPr>
      <w:bookmarkStart w:id="448" w:name="_Toc81738564"/>
      <w:r>
        <w:rPr>
          <w:lang w:eastAsia="zh-CN"/>
        </w:rPr>
        <w:t>5.2</w:t>
      </w:r>
      <w:r w:rsidR="00495D4A">
        <w:rPr>
          <w:lang w:eastAsia="zh-CN"/>
        </w:rPr>
        <w:tab/>
      </w:r>
      <w:r w:rsidR="00643519">
        <w:rPr>
          <w:lang w:eastAsia="zh-CN"/>
        </w:rPr>
        <w:t>TBD</w:t>
      </w:r>
      <w:bookmarkEnd w:id="440"/>
      <w:bookmarkEnd w:id="441"/>
      <w:bookmarkEnd w:id="442"/>
      <w:bookmarkEnd w:id="443"/>
      <w:bookmarkEnd w:id="444"/>
      <w:bookmarkEnd w:id="445"/>
      <w:bookmarkEnd w:id="448"/>
    </w:p>
    <w:p w14:paraId="32D5FA8B" w14:textId="77777777" w:rsidR="0002448F" w:rsidRPr="00D61FD5" w:rsidRDefault="0002448F" w:rsidP="0002448F">
      <w:pPr>
        <w:pStyle w:val="Heading9"/>
      </w:pPr>
      <w:bookmarkStart w:id="449" w:name="_Toc63666273"/>
      <w:bookmarkStart w:id="450" w:name="_Toc66105107"/>
      <w:bookmarkStart w:id="451" w:name="_Toc66106980"/>
      <w:bookmarkStart w:id="452" w:name="_Toc66462637"/>
      <w:bookmarkStart w:id="453" w:name="_Toc70328275"/>
      <w:bookmarkStart w:id="454" w:name="_Toc73782053"/>
      <w:bookmarkStart w:id="455" w:name="_Toc81221227"/>
      <w:bookmarkStart w:id="456" w:name="_Toc49766816"/>
      <w:bookmarkStart w:id="457" w:name="_Toc51230022"/>
      <w:bookmarkStart w:id="458" w:name="_Toc70082223"/>
      <w:bookmarkStart w:id="459" w:name="_Toc70927231"/>
      <w:bookmarkStart w:id="460" w:name="_Toc81738565"/>
      <w:bookmarkEnd w:id="446"/>
      <w:r w:rsidRPr="00D61FD5">
        <w:t>Annex A:</w:t>
      </w:r>
      <w:r w:rsidRPr="00D61FD5">
        <w:br/>
        <w:t>IANA port allocation policy</w:t>
      </w:r>
      <w:bookmarkEnd w:id="449"/>
      <w:bookmarkEnd w:id="450"/>
      <w:bookmarkEnd w:id="451"/>
      <w:bookmarkEnd w:id="452"/>
      <w:bookmarkEnd w:id="453"/>
      <w:bookmarkEnd w:id="454"/>
      <w:bookmarkEnd w:id="455"/>
      <w:bookmarkEnd w:id="460"/>
    </w:p>
    <w:p w14:paraId="55F965F6" w14:textId="77777777" w:rsidR="0002448F" w:rsidRPr="00D61FD5" w:rsidRDefault="0002448F" w:rsidP="0002448F">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BC9626F" w14:textId="77777777" w:rsidR="0002448F" w:rsidRPr="00D61FD5" w:rsidRDefault="0002448F" w:rsidP="0002448F">
      <w:pPr>
        <w:pStyle w:val="B1"/>
      </w:pPr>
      <w:r w:rsidRPr="00D61FD5">
        <w:lastRenderedPageBreak/>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57D234E2" w14:textId="77777777" w:rsidR="0002448F" w:rsidRPr="00D61FD5" w:rsidRDefault="0002448F" w:rsidP="0002448F">
      <w:pPr>
        <w:pStyle w:val="B1"/>
      </w:pPr>
      <w:r w:rsidRPr="00D61FD5">
        <w:t>-</w:t>
      </w:r>
      <w:r w:rsidRPr="00D61FD5">
        <w:tab/>
        <w:t>Port numbers are assigned in various ways, based on three ranges: System Ports [0-1023], User Ports [1024-49151], and the Dynamic and/or Private Ports [49152 - 65535].</w:t>
      </w:r>
    </w:p>
    <w:p w14:paraId="3643A5E8" w14:textId="77777777" w:rsidR="0002448F" w:rsidRPr="00D61FD5" w:rsidRDefault="0002448F" w:rsidP="0002448F">
      <w:r w:rsidRPr="00D61FD5">
        <w:t>According to Clause 8.1.2 of IEFT RFC 6335 [2], IANA follows one the following procedures for port number value allocation defined in IEFT RFC 8126 [9]:</w:t>
      </w:r>
    </w:p>
    <w:p w14:paraId="5C408D05" w14:textId="77777777" w:rsidR="0002448F" w:rsidRPr="00D61FD5" w:rsidRDefault="0002448F" w:rsidP="0002448F">
      <w:pPr>
        <w:pStyle w:val="B1"/>
        <w:ind w:left="569" w:hanging="285"/>
        <w:rPr>
          <w:lang w:val="en-IN"/>
        </w:rPr>
      </w:pPr>
      <w:r w:rsidRPr="00D61FD5">
        <w:t>-</w:t>
      </w:r>
      <w:r w:rsidRPr="00D61FD5">
        <w:tab/>
        <w:t>IETF Review</w:t>
      </w:r>
      <w:r w:rsidRPr="00D61FD5">
        <w:rPr>
          <w:lang w:val="en-IN"/>
        </w:rPr>
        <w:t xml:space="preserve">: </w:t>
      </w:r>
    </w:p>
    <w:p w14:paraId="336EED8E" w14:textId="77777777" w:rsidR="0002448F" w:rsidRPr="00D61FD5" w:rsidRDefault="0002448F" w:rsidP="0002448F">
      <w:pPr>
        <w:pStyle w:val="B2"/>
        <w:rPr>
          <w:lang w:val="en-IN"/>
        </w:rPr>
      </w:pPr>
      <w:r>
        <w:rPr>
          <w:lang w:val="en-IN"/>
        </w:rPr>
        <w:t>-</w:t>
      </w:r>
      <w:r w:rsidRPr="00D61FD5">
        <w:rPr>
          <w:lang w:val="en-IN"/>
        </w:rPr>
        <w:tab/>
        <w:t>New values are assigned only through IETF RFCs in the IETF Stream, i.e., documents that has been approved by the IESG as having IETF consensus.</w:t>
      </w:r>
    </w:p>
    <w:p w14:paraId="419C3A46" w14:textId="77777777" w:rsidR="0002448F" w:rsidRPr="00D61FD5" w:rsidRDefault="0002448F" w:rsidP="0002448F">
      <w:pPr>
        <w:pStyle w:val="B1"/>
        <w:rPr>
          <w:lang w:val="en-IN"/>
        </w:rPr>
      </w:pPr>
      <w:r w:rsidRPr="00D61FD5">
        <w:rPr>
          <w:lang w:val="en-IN"/>
        </w:rPr>
        <w:t>-</w:t>
      </w:r>
      <w:r w:rsidRPr="00D61FD5">
        <w:rPr>
          <w:lang w:val="en-IN"/>
        </w:rPr>
        <w:tab/>
        <w:t>IESG Approval:</w:t>
      </w:r>
    </w:p>
    <w:p w14:paraId="21747988" w14:textId="77777777" w:rsidR="0002448F" w:rsidRPr="00D61FD5" w:rsidRDefault="0002448F" w:rsidP="0002448F">
      <w:pPr>
        <w:pStyle w:val="B2"/>
        <w:rPr>
          <w:lang w:val="en-IN"/>
        </w:rPr>
      </w:pPr>
      <w:r>
        <w:rPr>
          <w:lang w:val="en-IN"/>
        </w:rPr>
        <w:t>-</w:t>
      </w:r>
      <w:r w:rsidRPr="00D61FD5">
        <w:rPr>
          <w:lang w:val="en-IN"/>
        </w:rPr>
        <w:tab/>
        <w:t>New value assignment is directly approved by the IESG without the need for approved IETF RFCs.</w:t>
      </w:r>
    </w:p>
    <w:p w14:paraId="0C6711AE" w14:textId="77777777" w:rsidR="0002448F" w:rsidRPr="00D61FD5" w:rsidRDefault="0002448F" w:rsidP="0002448F">
      <w:pPr>
        <w:pStyle w:val="B1"/>
      </w:pPr>
      <w:r w:rsidRPr="00D61FD5">
        <w:t>-</w:t>
      </w:r>
      <w:r w:rsidRPr="00D61FD5">
        <w:tab/>
        <w:t>Expert Review:</w:t>
      </w:r>
    </w:p>
    <w:p w14:paraId="691DE752" w14:textId="77777777" w:rsidR="0002448F" w:rsidRPr="00D61FD5" w:rsidRDefault="0002448F" w:rsidP="0002448F">
      <w:pPr>
        <w:pStyle w:val="B2"/>
      </w:pPr>
      <w:r>
        <w:t>-</w:t>
      </w:r>
      <w:r w:rsidRPr="00D61FD5">
        <w:tab/>
        <w:t>New values are assigned after review and approval by a designated expert. An approved IETF RFC is not required but information needs to be provided with the request for the designated expert to evaluate.</w:t>
      </w:r>
    </w:p>
    <w:p w14:paraId="3B402DF3" w14:textId="77777777" w:rsidR="0002448F" w:rsidRPr="00D61FD5" w:rsidRDefault="0002448F" w:rsidP="0002448F">
      <w:r w:rsidRPr="00D61FD5">
        <w:t xml:space="preserve">System Ports are assigned by IANA using the "IETF Review" or "IESG Approval" procedures. </w:t>
      </w:r>
    </w:p>
    <w:p w14:paraId="282F921B" w14:textId="77777777" w:rsidR="0002448F" w:rsidRPr="00D61FD5" w:rsidRDefault="0002448F" w:rsidP="0002448F">
      <w:r w:rsidRPr="00D61FD5">
        <w:t xml:space="preserve">User Ports are assigned by IANA using the "IETF Review" process or the "IESG Approval" process or the "Expert Review" process. </w:t>
      </w:r>
    </w:p>
    <w:p w14:paraId="4404CC95" w14:textId="77777777" w:rsidR="0002448F" w:rsidRPr="00D61FD5" w:rsidRDefault="0002448F" w:rsidP="0002448F">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07294181" w14:textId="77777777" w:rsidR="0002448F" w:rsidRPr="00D61FD5" w:rsidRDefault="0002448F" w:rsidP="0002448F">
      <w:r w:rsidRPr="00D61FD5">
        <w:t>System and User ports should not be used without or prior to IANA registration. The registration procedures for service names and port numbers are described in IEFT RFC 6335 [2].</w:t>
      </w:r>
    </w:p>
    <w:p w14:paraId="54C2AF61" w14:textId="77777777" w:rsidR="0002448F" w:rsidRPr="00D61FD5" w:rsidRDefault="0002448F" w:rsidP="0002448F">
      <w:pPr>
        <w:rPr>
          <w:color w:val="1F497D"/>
          <w:lang w:eastAsia="en-IN"/>
        </w:rPr>
      </w:pPr>
      <w:r w:rsidRPr="00D61FD5">
        <w:t>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517FFB7C" w14:textId="77777777" w:rsidR="0002448F" w:rsidRPr="00D61FD5" w:rsidRDefault="0002448F" w:rsidP="0002448F">
      <w:pPr>
        <w:pStyle w:val="Heading9"/>
      </w:pPr>
      <w:bookmarkStart w:id="461" w:name="_Toc63666274"/>
      <w:bookmarkStart w:id="462" w:name="_Toc66105108"/>
      <w:bookmarkStart w:id="463" w:name="_Toc66106981"/>
      <w:bookmarkStart w:id="464" w:name="_Toc66462638"/>
      <w:bookmarkStart w:id="465" w:name="_Toc70328276"/>
      <w:bookmarkStart w:id="466" w:name="_Toc73782054"/>
      <w:bookmarkStart w:id="467" w:name="_Toc81221228"/>
      <w:bookmarkStart w:id="468" w:name="_Toc81738566"/>
      <w:r w:rsidRPr="00D61FD5">
        <w:t>Annex B:</w:t>
      </w:r>
      <w:r w:rsidRPr="00D61FD5">
        <w:br/>
      </w:r>
      <w:r w:rsidRPr="00D61FD5">
        <w:rPr>
          <w:lang w:val="en-US"/>
        </w:rPr>
        <w:t>Port number use</w:t>
      </w:r>
      <w:bookmarkEnd w:id="461"/>
      <w:bookmarkEnd w:id="462"/>
      <w:bookmarkEnd w:id="463"/>
      <w:bookmarkEnd w:id="464"/>
      <w:bookmarkEnd w:id="465"/>
      <w:bookmarkEnd w:id="466"/>
      <w:bookmarkEnd w:id="467"/>
      <w:bookmarkEnd w:id="468"/>
    </w:p>
    <w:p w14:paraId="35DFAB86" w14:textId="77777777" w:rsidR="0002448F" w:rsidRPr="00D61FD5" w:rsidRDefault="0002448F" w:rsidP="0002448F">
      <w:pPr>
        <w:pStyle w:val="Heading2"/>
        <w:rPr>
          <w:lang w:val="en-US"/>
        </w:rPr>
      </w:pPr>
      <w:bookmarkStart w:id="469" w:name="_Toc63666275"/>
      <w:bookmarkStart w:id="470" w:name="_Toc66105109"/>
      <w:bookmarkStart w:id="471" w:name="_Toc66106982"/>
      <w:bookmarkStart w:id="472" w:name="_Toc66462639"/>
      <w:bookmarkStart w:id="473" w:name="_Toc70328277"/>
      <w:bookmarkStart w:id="474" w:name="_Toc73782055"/>
      <w:bookmarkStart w:id="475" w:name="_Toc81221229"/>
      <w:bookmarkStart w:id="476" w:name="_Toc81738567"/>
      <w:r w:rsidRPr="00D61FD5">
        <w:rPr>
          <w:lang w:val="en-US"/>
        </w:rPr>
        <w:t>B.1</w:t>
      </w:r>
      <w:r w:rsidRPr="00D61FD5">
        <w:rPr>
          <w:lang w:val="en-US"/>
        </w:rPr>
        <w:tab/>
        <w:t>General</w:t>
      </w:r>
      <w:bookmarkEnd w:id="469"/>
      <w:bookmarkEnd w:id="470"/>
      <w:bookmarkEnd w:id="471"/>
      <w:bookmarkEnd w:id="472"/>
      <w:bookmarkEnd w:id="473"/>
      <w:bookmarkEnd w:id="474"/>
      <w:bookmarkEnd w:id="475"/>
      <w:bookmarkEnd w:id="476"/>
    </w:p>
    <w:p w14:paraId="60C40799" w14:textId="77777777" w:rsidR="0002448F" w:rsidRPr="00D61FD5" w:rsidRDefault="0002448F" w:rsidP="0002448F">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B646334" w14:textId="77777777" w:rsidR="0002448F" w:rsidRPr="00D61FD5" w:rsidRDefault="0002448F" w:rsidP="0002448F">
      <w:pPr>
        <w:rPr>
          <w:lang w:val="en-US"/>
        </w:rPr>
      </w:pPr>
      <w:r w:rsidRPr="00D61FD5">
        <w:rPr>
          <w:lang w:val="en-US"/>
        </w:rPr>
        <w:t>The current use of ports was clearly established in the Transmission Control Protocol [13]</w:t>
      </w:r>
    </w:p>
    <w:p w14:paraId="353EADF0" w14:textId="77777777" w:rsidR="0002448F" w:rsidRPr="00D61FD5" w:rsidRDefault="0002448F" w:rsidP="0002448F">
      <w:pPr>
        <w:pStyle w:val="B1"/>
        <w:rPr>
          <w:lang w:val="en-US"/>
        </w:rPr>
      </w:pPr>
      <w:r w:rsidRPr="00D61FD5">
        <w:rPr>
          <w:lang w:val="en-US"/>
        </w:rPr>
        <w:t>Multiplexing:</w:t>
      </w:r>
    </w:p>
    <w:p w14:paraId="40A3A72E" w14:textId="77777777" w:rsidR="0002448F" w:rsidRPr="00D61FD5" w:rsidRDefault="0002448F" w:rsidP="0002448F">
      <w:pPr>
        <w:pStyle w:val="B2"/>
        <w:rPr>
          <w:lang w:val="en-US"/>
        </w:rPr>
      </w:pPr>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61516521" w14:textId="77777777" w:rsidR="0002448F" w:rsidRPr="00D61FD5" w:rsidRDefault="0002448F" w:rsidP="0002448F">
      <w:pPr>
        <w:pStyle w:val="B2"/>
        <w:rPr>
          <w:lang w:val="en-US"/>
        </w:rPr>
      </w:pPr>
      <w:r>
        <w:rPr>
          <w:lang w:val="en-US"/>
        </w:rPr>
        <w:t>-</w:t>
      </w:r>
      <w:r w:rsidRPr="00D61FD5">
        <w:rPr>
          <w:lang w:val="en-US"/>
        </w:rPr>
        <w:tab/>
        <w:t>That is, a socket may be simultaneously used in multiple connections.</w:t>
      </w:r>
    </w:p>
    <w:p w14:paraId="0AA17F87" w14:textId="77777777" w:rsidR="0002448F" w:rsidRPr="00D61FD5" w:rsidRDefault="0002448F" w:rsidP="0002448F">
      <w:pPr>
        <w:pStyle w:val="B2"/>
        <w:rPr>
          <w:lang w:val="en-US"/>
        </w:rPr>
      </w:pPr>
      <w:r>
        <w:rPr>
          <w:lang w:val="en-US"/>
        </w:rPr>
        <w:lastRenderedPageBreak/>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70A61E07" w14:textId="77777777" w:rsidR="0002448F" w:rsidRPr="00D61FD5" w:rsidRDefault="0002448F" w:rsidP="0002448F">
      <w:pPr>
        <w:rPr>
          <w:lang w:val="en-US"/>
        </w:rPr>
      </w:pPr>
      <w:r w:rsidRPr="00D61FD5">
        <w:rPr>
          <w:lang w:val="en-US"/>
        </w:rPr>
        <w:t>The port number is a 16-bit unsigned number, ranging then from 0 to 65535.</w:t>
      </w:r>
    </w:p>
    <w:p w14:paraId="2FDAF764" w14:textId="77777777" w:rsidR="0002448F" w:rsidRPr="00D61FD5" w:rsidRDefault="0002448F" w:rsidP="0002448F">
      <w:pPr>
        <w:rPr>
          <w:lang w:val="en-US"/>
        </w:rPr>
      </w:pPr>
      <w:r w:rsidRPr="00D61FD5">
        <w:rPr>
          <w:lang w:val="en-US"/>
        </w:rPr>
        <w:t>As indicated in the IETF RFC 6335 [2], this range [0-65535] is subdivided as follows:</w:t>
      </w:r>
    </w:p>
    <w:p w14:paraId="7E51931D" w14:textId="77777777" w:rsidR="0002448F" w:rsidRPr="00D61FD5" w:rsidRDefault="0002448F" w:rsidP="0002448F">
      <w:pPr>
        <w:pStyle w:val="B1"/>
        <w:rPr>
          <w:lang w:val="en-US"/>
        </w:rPr>
      </w:pPr>
      <w:r w:rsidRPr="00D61FD5">
        <w:rPr>
          <w:lang w:val="en-US"/>
        </w:rPr>
        <w:t>-</w:t>
      </w:r>
      <w:r w:rsidRPr="00D61FD5">
        <w:rPr>
          <w:lang w:val="en-US"/>
        </w:rPr>
        <w:tab/>
        <w:t>0-1023: the System Ports, also known as the Well Known Ports, assigned by IANA</w:t>
      </w:r>
    </w:p>
    <w:p w14:paraId="1A85ACEF" w14:textId="77777777" w:rsidR="0002448F" w:rsidRPr="00D61FD5" w:rsidRDefault="0002448F" w:rsidP="0002448F">
      <w:pPr>
        <w:pStyle w:val="B1"/>
        <w:rPr>
          <w:lang w:val="en-US"/>
        </w:rPr>
      </w:pPr>
      <w:r w:rsidRPr="00D61FD5">
        <w:rPr>
          <w:lang w:val="en-US"/>
        </w:rPr>
        <w:t>-</w:t>
      </w:r>
      <w:r w:rsidRPr="00D61FD5">
        <w:rPr>
          <w:lang w:val="en-US"/>
        </w:rPr>
        <w:tab/>
        <w:t>1024-49151: the User Ports, also known as the Registered Ports, assigned by IANA</w:t>
      </w:r>
    </w:p>
    <w:p w14:paraId="154807CC" w14:textId="77777777" w:rsidR="0002448F" w:rsidRPr="00D61FD5" w:rsidRDefault="0002448F" w:rsidP="0002448F">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075FCEB7" w14:textId="77777777" w:rsidR="0002448F" w:rsidRPr="00D61FD5" w:rsidRDefault="0002448F" w:rsidP="0002448F">
      <w:pPr>
        <w:pStyle w:val="Heading3"/>
        <w:rPr>
          <w:lang w:val="en-US"/>
        </w:rPr>
      </w:pPr>
      <w:bookmarkStart w:id="477" w:name="_Toc63666276"/>
      <w:bookmarkStart w:id="478" w:name="_Toc66105110"/>
      <w:bookmarkStart w:id="479" w:name="_Toc66106983"/>
      <w:bookmarkStart w:id="480" w:name="_Toc66462640"/>
      <w:bookmarkStart w:id="481" w:name="_Toc70328278"/>
      <w:bookmarkStart w:id="482" w:name="_Toc73782056"/>
      <w:bookmarkStart w:id="483" w:name="_Toc81221230"/>
      <w:bookmarkStart w:id="484" w:name="_Toc81738568"/>
      <w:r w:rsidRPr="00D61FD5">
        <w:rPr>
          <w:lang w:val="en-US"/>
        </w:rPr>
        <w:t>B.2</w:t>
      </w:r>
      <w:r w:rsidRPr="00D61FD5">
        <w:rPr>
          <w:lang w:val="en-US"/>
        </w:rPr>
        <w:tab/>
        <w:t>Port number ranges</w:t>
      </w:r>
      <w:bookmarkEnd w:id="477"/>
      <w:bookmarkEnd w:id="478"/>
      <w:bookmarkEnd w:id="479"/>
      <w:bookmarkEnd w:id="480"/>
      <w:bookmarkEnd w:id="481"/>
      <w:bookmarkEnd w:id="482"/>
      <w:bookmarkEnd w:id="483"/>
      <w:bookmarkEnd w:id="484"/>
    </w:p>
    <w:p w14:paraId="0189FF67" w14:textId="77777777" w:rsidR="0002448F" w:rsidRPr="00D61FD5" w:rsidRDefault="0002448F" w:rsidP="0002448F">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p>
    <w:p w14:paraId="2617B962" w14:textId="77777777" w:rsidR="0002448F" w:rsidRPr="00D61FD5" w:rsidRDefault="0002448F" w:rsidP="0002448F">
      <w:pPr>
        <w:pStyle w:val="TH"/>
      </w:pPr>
      <w:r w:rsidRPr="00D61FD5">
        <w:object w:dxaOrig="6660" w:dyaOrig="8851" w14:anchorId="18E45062">
          <v:shape id="_x0000_i1029" type="#_x0000_t75" style="width:96.8pt;height:129.5pt" o:ole="">
            <v:imagedata r:id="rId15" o:title=""/>
          </v:shape>
          <o:OLEObject Type="Embed" ProgID="Visio.Drawing.15" ShapeID="_x0000_i1029" DrawAspect="Content" ObjectID="_1692351296" r:id="rId16"/>
        </w:object>
      </w:r>
    </w:p>
    <w:p w14:paraId="772FA975" w14:textId="77777777" w:rsidR="0002448F" w:rsidRPr="00D61FD5" w:rsidRDefault="0002448F" w:rsidP="0002448F">
      <w:pPr>
        <w:pStyle w:val="TF"/>
        <w:rPr>
          <w:lang w:val="en-US"/>
        </w:rPr>
      </w:pPr>
      <w:r w:rsidRPr="00D61FD5">
        <w:rPr>
          <w:lang w:val="en-US"/>
        </w:rPr>
        <w:t xml:space="preserve">B.2-1: Example of </w:t>
      </w:r>
      <w:r w:rsidRPr="00D61FD5">
        <w:t>Well-Known port numbers used by servers.</w:t>
      </w:r>
    </w:p>
    <w:p w14:paraId="7A84F66F" w14:textId="77777777" w:rsidR="0002448F" w:rsidRPr="00D61FD5" w:rsidRDefault="0002448F" w:rsidP="0002448F">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59EEEB65" w14:textId="77777777" w:rsidR="0002448F" w:rsidRPr="00D61FD5" w:rsidRDefault="0002448F" w:rsidP="0002448F">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DC97143" w14:textId="77777777" w:rsidR="0002448F" w:rsidRPr="00D61FD5" w:rsidRDefault="0002448F" w:rsidP="0002448F">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740ADC92" w14:textId="77777777" w:rsidR="0002448F" w:rsidRPr="00D61FD5" w:rsidRDefault="0002448F" w:rsidP="0002448F">
      <w:pPr>
        <w:pStyle w:val="TH"/>
      </w:pPr>
      <w:r w:rsidRPr="00D61FD5">
        <w:object w:dxaOrig="7245" w:dyaOrig="10305" w14:anchorId="09EC8391">
          <v:shape id="_x0000_i1030" type="#_x0000_t75" style="width:99.85pt;height:141.6pt" o:ole="">
            <v:imagedata r:id="rId17" o:title=""/>
          </v:shape>
          <o:OLEObject Type="Embed" ProgID="Visio.Drawing.15" ShapeID="_x0000_i1030" DrawAspect="Content" ObjectID="_1692351297" r:id="rId18"/>
        </w:object>
      </w:r>
    </w:p>
    <w:p w14:paraId="5FBCC6F2" w14:textId="77777777" w:rsidR="0002448F" w:rsidRPr="00D61FD5" w:rsidRDefault="0002448F" w:rsidP="0002448F">
      <w:pPr>
        <w:pStyle w:val="TF"/>
      </w:pPr>
      <w:r w:rsidRPr="00D61FD5">
        <w:rPr>
          <w:lang w:val="en-US"/>
        </w:rPr>
        <w:t>B2-2: Dynamic</w:t>
      </w:r>
      <w:r w:rsidRPr="00D61FD5">
        <w:t xml:space="preserve"> port numbers used by clients.</w:t>
      </w:r>
    </w:p>
    <w:p w14:paraId="68292022" w14:textId="77777777" w:rsidR="0002448F" w:rsidRPr="00D61FD5" w:rsidRDefault="0002448F" w:rsidP="0002448F">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CC2999D" w14:textId="77777777" w:rsidR="0002448F" w:rsidRPr="00D61FD5" w:rsidRDefault="0002448F" w:rsidP="0002448F">
      <w:pPr>
        <w:pStyle w:val="B1"/>
        <w:rPr>
          <w:lang w:val="en-US"/>
        </w:rPr>
      </w:pPr>
      <w:r w:rsidRPr="00D61FD5">
        <w:rPr>
          <w:lang w:val="en-US"/>
        </w:rPr>
        <w:t>-</w:t>
      </w:r>
      <w:r w:rsidRPr="00D61FD5">
        <w:rPr>
          <w:lang w:val="en-US"/>
        </w:rPr>
        <w:tab/>
        <w:t>The client has a mean to discover the port allocated to the server at run-time.</w:t>
      </w:r>
    </w:p>
    <w:p w14:paraId="208BC6AC" w14:textId="77777777" w:rsidR="0002448F" w:rsidRPr="00D61FD5" w:rsidRDefault="0002448F" w:rsidP="0002448F">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2D517586" w14:textId="77777777" w:rsidR="0002448F" w:rsidRPr="00D61FD5" w:rsidRDefault="0002448F" w:rsidP="0002448F">
      <w:pPr>
        <w:pStyle w:val="Heading2"/>
        <w:rPr>
          <w:lang w:val="en-US"/>
        </w:rPr>
      </w:pPr>
      <w:bookmarkStart w:id="485" w:name="_Toc63666277"/>
      <w:bookmarkStart w:id="486" w:name="_Toc66105111"/>
      <w:bookmarkStart w:id="487" w:name="_Toc66106984"/>
      <w:bookmarkStart w:id="488" w:name="_Toc66462641"/>
      <w:bookmarkStart w:id="489" w:name="_Toc70328279"/>
      <w:bookmarkStart w:id="490" w:name="_Toc73782057"/>
      <w:bookmarkStart w:id="491" w:name="_Toc81221231"/>
      <w:bookmarkStart w:id="492" w:name="_Toc81738569"/>
      <w:r w:rsidRPr="00D61FD5">
        <w:rPr>
          <w:lang w:val="en-US"/>
        </w:rPr>
        <w:t>B.3</w:t>
      </w:r>
      <w:r w:rsidRPr="00D61FD5">
        <w:rPr>
          <w:lang w:val="en-US"/>
        </w:rPr>
        <w:tab/>
        <w:t>Service identified by port number not assigned by IANA</w:t>
      </w:r>
      <w:bookmarkEnd w:id="485"/>
      <w:bookmarkEnd w:id="486"/>
      <w:bookmarkEnd w:id="487"/>
      <w:bookmarkEnd w:id="488"/>
      <w:bookmarkEnd w:id="489"/>
      <w:bookmarkEnd w:id="490"/>
      <w:bookmarkEnd w:id="491"/>
      <w:bookmarkEnd w:id="492"/>
    </w:p>
    <w:p w14:paraId="291662A2" w14:textId="77777777" w:rsidR="0002448F" w:rsidRPr="00D61FD5" w:rsidRDefault="0002448F" w:rsidP="0002448F">
      <w:pPr>
        <w:rPr>
          <w:lang w:val="en-US"/>
        </w:rPr>
      </w:pPr>
      <w:r w:rsidRPr="00D61FD5">
        <w:rPr>
          <w:lang w:val="en-US"/>
        </w:rPr>
        <w:t>Not all the services need assigned port numbers. Any service can use:</w:t>
      </w:r>
    </w:p>
    <w:p w14:paraId="5AD2A93B" w14:textId="77777777" w:rsidR="0002448F" w:rsidRPr="00D61FD5" w:rsidRDefault="0002448F" w:rsidP="0002448F">
      <w:pPr>
        <w:pStyle w:val="B1"/>
        <w:rPr>
          <w:lang w:val="en-US"/>
        </w:rPr>
      </w:pPr>
      <w:r>
        <w:rPr>
          <w:lang w:val="en-US"/>
        </w:rPr>
        <w:t>-</w:t>
      </w:r>
      <w:r>
        <w:rPr>
          <w:lang w:val="en-US"/>
        </w:rPr>
        <w:tab/>
        <w:t>A</w:t>
      </w:r>
      <w:r w:rsidRPr="00D61FD5">
        <w:rPr>
          <w:lang w:val="en-US"/>
        </w:rPr>
        <w:t>ny unassigned port in the System and User port ranges</w:t>
      </w:r>
    </w:p>
    <w:p w14:paraId="5EB3281B" w14:textId="77777777" w:rsidR="0002448F" w:rsidRPr="00D61FD5" w:rsidRDefault="0002448F" w:rsidP="0002448F">
      <w:pPr>
        <w:pStyle w:val="B1"/>
        <w:rPr>
          <w:lang w:val="en-US"/>
        </w:rPr>
      </w:pPr>
      <w:r>
        <w:rPr>
          <w:lang w:val="en-US"/>
        </w:rPr>
        <w:t>-</w:t>
      </w:r>
      <w:r>
        <w:rPr>
          <w:lang w:val="en-US"/>
        </w:rPr>
        <w:tab/>
        <w:t>A</w:t>
      </w:r>
      <w:r w:rsidRPr="00D61FD5">
        <w:rPr>
          <w:lang w:val="en-US"/>
        </w:rPr>
        <w:t>ny port number from the Dynamic port range.</w:t>
      </w:r>
    </w:p>
    <w:p w14:paraId="1A166E53" w14:textId="77777777" w:rsidR="0002448F" w:rsidRPr="00D61FD5" w:rsidRDefault="0002448F" w:rsidP="0002448F">
      <w:pPr>
        <w:pStyle w:val="B1"/>
        <w:rPr>
          <w:lang w:val="en-US"/>
        </w:rPr>
      </w:pPr>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p>
    <w:p w14:paraId="699329CF" w14:textId="77777777" w:rsidR="0002448F" w:rsidRPr="00D61FD5" w:rsidRDefault="0002448F" w:rsidP="0002448F">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4DB7EB3A" w14:textId="77777777" w:rsidR="0002448F" w:rsidRPr="00D61FD5" w:rsidRDefault="0002448F" w:rsidP="0002448F">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23C7E1AB" w14:textId="77777777" w:rsidR="0002448F" w:rsidRPr="00D61FD5" w:rsidRDefault="0002448F" w:rsidP="0002448F">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46292F8B" w14:textId="77777777" w:rsidR="0002448F" w:rsidRPr="00D61FD5" w:rsidRDefault="0002448F" w:rsidP="0002448F">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3511B9D8" w14:textId="77777777" w:rsidR="0002448F" w:rsidRPr="00D61FD5" w:rsidRDefault="0002448F" w:rsidP="0002448F">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04135EDA" w14:textId="77777777" w:rsidR="0002448F" w:rsidRPr="00D61FD5" w:rsidRDefault="0002448F" w:rsidP="0002448F">
      <w:pPr>
        <w:pStyle w:val="B1"/>
        <w:rPr>
          <w:lang w:val="en-US"/>
        </w:rPr>
      </w:pPr>
      <w:r w:rsidRPr="00D61FD5">
        <w:rPr>
          <w:lang w:val="en-US"/>
        </w:rPr>
        <w:t>-</w:t>
      </w:r>
      <w:r w:rsidRPr="00D61FD5">
        <w:rPr>
          <w:lang w:val="en-US"/>
        </w:rPr>
        <w:tab/>
        <w:t>Explicit configuration of both endpoints;</w:t>
      </w:r>
    </w:p>
    <w:p w14:paraId="762A7A54" w14:textId="77777777" w:rsidR="0002448F" w:rsidRPr="00D61FD5" w:rsidRDefault="0002448F" w:rsidP="0002448F">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56A3DE01" w14:textId="77777777" w:rsidR="0002448F" w:rsidRPr="00D61FD5" w:rsidRDefault="0002448F" w:rsidP="0002448F">
      <w:pPr>
        <w:pStyle w:val="B1"/>
        <w:rPr>
          <w:lang w:val="en-US"/>
        </w:rPr>
      </w:pPr>
      <w:r w:rsidRPr="00D61FD5">
        <w:rPr>
          <w:lang w:val="en-US"/>
        </w:rPr>
        <w:t>-</w:t>
      </w:r>
      <w:r w:rsidRPr="00D61FD5">
        <w:rPr>
          <w:lang w:val="en-US"/>
        </w:rPr>
        <w:tab/>
        <w:t>Information provided by another service e.g. FTP, SIP, etc.;</w:t>
      </w:r>
    </w:p>
    <w:p w14:paraId="67889F02" w14:textId="77777777" w:rsidR="0002448F" w:rsidRPr="00D61FD5" w:rsidRDefault="0002448F" w:rsidP="0002448F">
      <w:pPr>
        <w:pStyle w:val="B1"/>
        <w:rPr>
          <w:lang w:val="en-US"/>
        </w:rPr>
      </w:pPr>
      <w:r w:rsidRPr="00D61FD5">
        <w:rPr>
          <w:lang w:val="en-US"/>
        </w:rPr>
        <w:lastRenderedPageBreak/>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41C2EA82" w14:textId="77777777" w:rsidR="0002448F" w:rsidRPr="00D61FD5" w:rsidRDefault="0002448F" w:rsidP="0002448F">
      <w:pPr>
        <w:pStyle w:val="Heading9"/>
      </w:pPr>
      <w:bookmarkStart w:id="493" w:name="_Toc63666278"/>
      <w:bookmarkStart w:id="494" w:name="_Toc66105112"/>
      <w:bookmarkStart w:id="495" w:name="_Toc66106985"/>
      <w:bookmarkStart w:id="496" w:name="_Toc66462642"/>
      <w:bookmarkStart w:id="497" w:name="_Toc70328280"/>
      <w:bookmarkStart w:id="498" w:name="_Toc73782058"/>
      <w:bookmarkStart w:id="499" w:name="_Toc81221232"/>
      <w:bookmarkStart w:id="500" w:name="_Toc81738570"/>
      <w:r w:rsidRPr="00D61FD5">
        <w:t>Annex C:</w:t>
      </w:r>
      <w:r w:rsidRPr="00D61FD5">
        <w:br/>
        <w:t>IANA procedures for Service Name and Port Number registry management</w:t>
      </w:r>
      <w:bookmarkEnd w:id="493"/>
      <w:bookmarkEnd w:id="494"/>
      <w:bookmarkEnd w:id="495"/>
      <w:bookmarkEnd w:id="496"/>
      <w:bookmarkEnd w:id="497"/>
      <w:bookmarkEnd w:id="498"/>
      <w:bookmarkEnd w:id="499"/>
      <w:bookmarkEnd w:id="500"/>
    </w:p>
    <w:p w14:paraId="6DAB4BF9" w14:textId="77777777" w:rsidR="0002448F" w:rsidRPr="00D61FD5" w:rsidRDefault="0002448F" w:rsidP="0002448F">
      <w:pPr>
        <w:pStyle w:val="Heading2"/>
      </w:pPr>
      <w:bookmarkStart w:id="501" w:name="_Toc63666279"/>
      <w:bookmarkStart w:id="502" w:name="_Toc66105113"/>
      <w:bookmarkStart w:id="503" w:name="_Toc66106986"/>
      <w:bookmarkStart w:id="504" w:name="_Toc66462643"/>
      <w:bookmarkStart w:id="505" w:name="_Toc70328281"/>
      <w:bookmarkStart w:id="506" w:name="_Toc73782059"/>
      <w:bookmarkStart w:id="507" w:name="_Toc81221233"/>
      <w:bookmarkStart w:id="508" w:name="_Toc81738571"/>
      <w:r w:rsidRPr="00D61FD5">
        <w:t>C.1</w:t>
      </w:r>
      <w:r w:rsidRPr="00D61FD5">
        <w:tab/>
        <w:t>General principles</w:t>
      </w:r>
      <w:bookmarkEnd w:id="501"/>
      <w:bookmarkEnd w:id="502"/>
      <w:bookmarkEnd w:id="503"/>
      <w:bookmarkEnd w:id="504"/>
      <w:bookmarkEnd w:id="505"/>
      <w:bookmarkEnd w:id="506"/>
      <w:bookmarkEnd w:id="507"/>
      <w:bookmarkEnd w:id="508"/>
    </w:p>
    <w:p w14:paraId="5F8E8BFC" w14:textId="77777777" w:rsidR="0002448F" w:rsidRPr="00D61FD5" w:rsidRDefault="0002448F" w:rsidP="0002448F">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7A9D3E8D" w14:textId="77777777" w:rsidR="0002448F" w:rsidRPr="00D61FD5" w:rsidRDefault="0002448F" w:rsidP="0002448F">
      <w:r w:rsidRPr="00D61FD5">
        <w:t>Another priority is to allocate port primarily to applications used on the Internet.</w:t>
      </w:r>
    </w:p>
    <w:p w14:paraId="7D7598A9" w14:textId="77777777" w:rsidR="0002448F" w:rsidRPr="00D61FD5" w:rsidRDefault="0002448F" w:rsidP="0002448F">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36E8BE6" w14:textId="77777777" w:rsidR="0002448F" w:rsidRPr="00D61FD5" w:rsidRDefault="0002448F" w:rsidP="0002448F">
      <w:pPr>
        <w:pStyle w:val="Heading2"/>
      </w:pPr>
      <w:bookmarkStart w:id="509" w:name="_Toc63666280"/>
      <w:bookmarkStart w:id="510" w:name="_Toc66105114"/>
      <w:bookmarkStart w:id="511" w:name="_Toc66106987"/>
      <w:bookmarkStart w:id="512" w:name="_Toc66462644"/>
      <w:bookmarkStart w:id="513" w:name="_Toc70328282"/>
      <w:bookmarkStart w:id="514" w:name="_Toc73782060"/>
      <w:bookmarkStart w:id="515" w:name="_Toc81221234"/>
      <w:bookmarkStart w:id="516" w:name="_Toc81738572"/>
      <w:r w:rsidRPr="00D61FD5">
        <w:t>C.2</w:t>
      </w:r>
      <w:r w:rsidRPr="00D61FD5">
        <w:tab/>
        <w:t>Assignment Procedure</w:t>
      </w:r>
      <w:bookmarkEnd w:id="509"/>
      <w:bookmarkEnd w:id="510"/>
      <w:bookmarkEnd w:id="511"/>
      <w:bookmarkEnd w:id="512"/>
      <w:bookmarkEnd w:id="513"/>
      <w:bookmarkEnd w:id="514"/>
      <w:bookmarkEnd w:id="515"/>
      <w:bookmarkEnd w:id="516"/>
    </w:p>
    <w:p w14:paraId="62F9BDCF" w14:textId="77777777" w:rsidR="0002448F" w:rsidRPr="00D61FD5" w:rsidRDefault="0002448F" w:rsidP="0002448F">
      <w:r w:rsidRPr="00D61FD5">
        <w:t>As described in the IETFC RFC 6335 [2], a service name or port number assignment request sent to IANA contains the following information:</w:t>
      </w:r>
    </w:p>
    <w:p w14:paraId="21F3A470" w14:textId="77777777" w:rsidR="0002448F" w:rsidRPr="00D61FD5" w:rsidRDefault="0002448F" w:rsidP="0002448F">
      <w:pPr>
        <w:pStyle w:val="TH"/>
      </w:pPr>
      <w:r w:rsidRPr="00D61FD5">
        <w:t>Table C.2-1: Service Name/port number assignment request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c>
          <w:tcPr>
            <w:tcW w:w="2405" w:type="dxa"/>
            <w:shd w:val="clear" w:color="auto" w:fill="auto"/>
          </w:tcPr>
          <w:p w14:paraId="1AF8284B" w14:textId="77777777" w:rsidR="0002448F" w:rsidRPr="00D61FD5" w:rsidRDefault="0002448F" w:rsidP="00781CD5">
            <w:pPr>
              <w:pStyle w:val="TAH"/>
            </w:pPr>
            <w:r w:rsidRPr="00D61FD5">
              <w:t>Field</w:t>
            </w:r>
          </w:p>
        </w:tc>
        <w:tc>
          <w:tcPr>
            <w:tcW w:w="1134" w:type="dxa"/>
            <w:shd w:val="clear" w:color="auto" w:fill="auto"/>
          </w:tcPr>
          <w:p w14:paraId="3D2E834A" w14:textId="77777777" w:rsidR="0002448F" w:rsidRPr="00D61FD5" w:rsidRDefault="0002448F" w:rsidP="00781CD5">
            <w:pPr>
              <w:pStyle w:val="TAH"/>
            </w:pPr>
            <w:r w:rsidRPr="00D61FD5">
              <w:t>Required/optional</w:t>
            </w:r>
          </w:p>
        </w:tc>
        <w:tc>
          <w:tcPr>
            <w:tcW w:w="6090" w:type="dxa"/>
            <w:shd w:val="clear" w:color="auto" w:fill="auto"/>
          </w:tcPr>
          <w:p w14:paraId="3C6F70A5" w14:textId="77777777" w:rsidR="0002448F" w:rsidRPr="00D61FD5" w:rsidRDefault="0002448F" w:rsidP="00781CD5">
            <w:pPr>
              <w:pStyle w:val="TAH"/>
            </w:pPr>
            <w:r w:rsidRPr="00D61FD5">
              <w:t>Description</w:t>
            </w:r>
          </w:p>
        </w:tc>
      </w:tr>
      <w:tr w:rsidR="007514A0" w:rsidRPr="00D61FD5" w14:paraId="55FDF817" w14:textId="77777777" w:rsidTr="007514A0">
        <w:tc>
          <w:tcPr>
            <w:tcW w:w="2405" w:type="dxa"/>
            <w:shd w:val="clear" w:color="auto" w:fill="auto"/>
          </w:tcPr>
          <w:p w14:paraId="53E94BCD" w14:textId="77777777" w:rsidR="0002448F" w:rsidRPr="007514A0" w:rsidRDefault="0002448F" w:rsidP="00781CD5">
            <w:pPr>
              <w:pStyle w:val="TAL"/>
              <w:rPr>
                <w:rFonts w:cs="Arial"/>
              </w:rPr>
            </w:pPr>
            <w:r w:rsidRPr="007514A0">
              <w:rPr>
                <w:rFonts w:cs="Arial"/>
              </w:rPr>
              <w:t>Service Name</w:t>
            </w:r>
          </w:p>
        </w:tc>
        <w:tc>
          <w:tcPr>
            <w:tcW w:w="1134" w:type="dxa"/>
            <w:shd w:val="clear" w:color="auto" w:fill="auto"/>
          </w:tcPr>
          <w:p w14:paraId="380DEBC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091A6E16" w14:textId="77777777" w:rsidR="0002448F" w:rsidRPr="007514A0" w:rsidRDefault="0002448F" w:rsidP="00781CD5">
            <w:pPr>
              <w:pStyle w:val="TAL"/>
              <w:rPr>
                <w:rFonts w:cs="Arial"/>
              </w:rPr>
            </w:pPr>
            <w:r w:rsidRPr="007514A0">
              <w:rPr>
                <w:rFonts w:cs="Arial"/>
              </w:rPr>
              <w:t>Unique service name for the service associated with the assignment request. The name MUST be compliant with the syntax defined in clause 5.1 of IETF RFC 6335 [2] (NOTE)</w:t>
            </w:r>
          </w:p>
        </w:tc>
      </w:tr>
      <w:tr w:rsidR="007514A0" w:rsidRPr="00D61FD5" w14:paraId="156A6F96" w14:textId="77777777" w:rsidTr="007514A0">
        <w:tc>
          <w:tcPr>
            <w:tcW w:w="2405" w:type="dxa"/>
            <w:shd w:val="clear" w:color="auto" w:fill="auto"/>
          </w:tcPr>
          <w:p w14:paraId="0B2369BE" w14:textId="77777777" w:rsidR="0002448F" w:rsidRPr="007514A0" w:rsidRDefault="0002448F" w:rsidP="00781CD5">
            <w:pPr>
              <w:pStyle w:val="TAL"/>
              <w:rPr>
                <w:rFonts w:cs="Arial"/>
              </w:rPr>
            </w:pPr>
            <w:r w:rsidRPr="007514A0">
              <w:rPr>
                <w:rFonts w:cs="Arial"/>
              </w:rPr>
              <w:t>Transport Protocol(s)</w:t>
            </w:r>
          </w:p>
        </w:tc>
        <w:tc>
          <w:tcPr>
            <w:tcW w:w="1134" w:type="dxa"/>
            <w:shd w:val="clear" w:color="auto" w:fill="auto"/>
          </w:tcPr>
          <w:p w14:paraId="689C5A43"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513FBE0A" w14:textId="77777777" w:rsidR="0002448F" w:rsidRPr="007514A0" w:rsidRDefault="0002448F" w:rsidP="00781CD5">
            <w:pPr>
              <w:pStyle w:val="TAL"/>
              <w:rPr>
                <w:rFonts w:cs="Arial"/>
              </w:rPr>
            </w:pPr>
            <w:r w:rsidRPr="00D61FD5">
              <w:t>TCP, UDP, SCTP, and/or DCCP. It is required even if the request is only for service name assignment</w:t>
            </w:r>
          </w:p>
        </w:tc>
      </w:tr>
      <w:tr w:rsidR="007514A0" w:rsidRPr="00D61FD5" w14:paraId="7D4ACFD0" w14:textId="77777777" w:rsidTr="007514A0">
        <w:tc>
          <w:tcPr>
            <w:tcW w:w="2405" w:type="dxa"/>
            <w:shd w:val="clear" w:color="auto" w:fill="auto"/>
          </w:tcPr>
          <w:p w14:paraId="2F477AD3" w14:textId="77777777" w:rsidR="0002448F" w:rsidRPr="007514A0" w:rsidRDefault="0002448F" w:rsidP="00781CD5">
            <w:pPr>
              <w:pStyle w:val="TAL"/>
              <w:rPr>
                <w:rFonts w:cs="Arial"/>
              </w:rPr>
            </w:pPr>
            <w:r w:rsidRPr="007514A0">
              <w:rPr>
                <w:rFonts w:cs="Arial"/>
              </w:rPr>
              <w:t>Assignee</w:t>
            </w:r>
          </w:p>
        </w:tc>
        <w:tc>
          <w:tcPr>
            <w:tcW w:w="1134" w:type="dxa"/>
            <w:shd w:val="clear" w:color="auto" w:fill="auto"/>
          </w:tcPr>
          <w:p w14:paraId="643FC65E"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DA9FC8E" w14:textId="77777777" w:rsidR="0002448F" w:rsidRPr="007514A0" w:rsidRDefault="0002448F" w:rsidP="00781CD5">
            <w:pPr>
              <w:pStyle w:val="TAL"/>
              <w:rPr>
                <w:rFonts w:cs="Arial"/>
              </w:rPr>
            </w:pPr>
            <w:r w:rsidRPr="00D61FD5">
              <w:t>Name and email address of the organization, company or individual person responsible for the initial assignment.</w:t>
            </w:r>
          </w:p>
        </w:tc>
      </w:tr>
      <w:tr w:rsidR="007514A0" w:rsidRPr="00D61FD5" w14:paraId="6973F059" w14:textId="77777777" w:rsidTr="007514A0">
        <w:tc>
          <w:tcPr>
            <w:tcW w:w="2405" w:type="dxa"/>
            <w:shd w:val="clear" w:color="auto" w:fill="auto"/>
          </w:tcPr>
          <w:p w14:paraId="3A13650F" w14:textId="77777777" w:rsidR="0002448F" w:rsidRPr="007514A0" w:rsidRDefault="0002448F" w:rsidP="00781CD5">
            <w:pPr>
              <w:pStyle w:val="TAL"/>
              <w:rPr>
                <w:rFonts w:cs="Arial"/>
              </w:rPr>
            </w:pPr>
            <w:r w:rsidRPr="007514A0">
              <w:rPr>
                <w:rFonts w:cs="Arial"/>
              </w:rPr>
              <w:t>Contact</w:t>
            </w:r>
          </w:p>
        </w:tc>
        <w:tc>
          <w:tcPr>
            <w:tcW w:w="1134" w:type="dxa"/>
            <w:shd w:val="clear" w:color="auto" w:fill="auto"/>
          </w:tcPr>
          <w:p w14:paraId="1518CC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735A4773" w14:textId="77777777" w:rsidR="0002448F" w:rsidRPr="007514A0" w:rsidRDefault="0002448F" w:rsidP="00781CD5">
            <w:pPr>
              <w:pStyle w:val="TAL"/>
              <w:rPr>
                <w:rFonts w:cs="Arial"/>
              </w:rPr>
            </w:pPr>
            <w:r w:rsidRPr="00D61FD5">
              <w:t>Name and email address of the Contact person for the assignment</w:t>
            </w:r>
          </w:p>
        </w:tc>
      </w:tr>
      <w:tr w:rsidR="007514A0" w:rsidRPr="00D61FD5" w14:paraId="7D4B3D61" w14:textId="77777777" w:rsidTr="007514A0">
        <w:tc>
          <w:tcPr>
            <w:tcW w:w="2405" w:type="dxa"/>
            <w:shd w:val="clear" w:color="auto" w:fill="auto"/>
          </w:tcPr>
          <w:p w14:paraId="1FD883FD" w14:textId="77777777" w:rsidR="0002448F" w:rsidRPr="007514A0" w:rsidRDefault="0002448F" w:rsidP="00781CD5">
            <w:pPr>
              <w:pStyle w:val="TAL"/>
              <w:rPr>
                <w:rFonts w:cs="Arial"/>
              </w:rPr>
            </w:pPr>
            <w:r w:rsidRPr="007514A0">
              <w:rPr>
                <w:rFonts w:cs="Arial"/>
              </w:rPr>
              <w:t>Description</w:t>
            </w:r>
          </w:p>
        </w:tc>
        <w:tc>
          <w:tcPr>
            <w:tcW w:w="1134" w:type="dxa"/>
            <w:shd w:val="clear" w:color="auto" w:fill="auto"/>
          </w:tcPr>
          <w:p w14:paraId="504C4BD6"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1A064329" w14:textId="77777777" w:rsidR="0002448F" w:rsidRPr="007514A0" w:rsidRDefault="0002448F" w:rsidP="00781CD5">
            <w:pPr>
              <w:pStyle w:val="TAL"/>
              <w:rPr>
                <w:rFonts w:cs="Arial"/>
              </w:rPr>
            </w:pPr>
            <w:r w:rsidRPr="00D61FD5">
              <w:t>Short description of the service associated with the assignment request</w:t>
            </w:r>
          </w:p>
        </w:tc>
      </w:tr>
      <w:tr w:rsidR="007514A0" w:rsidRPr="00D61FD5" w14:paraId="73E8F025" w14:textId="77777777" w:rsidTr="007514A0">
        <w:tc>
          <w:tcPr>
            <w:tcW w:w="2405" w:type="dxa"/>
            <w:shd w:val="clear" w:color="auto" w:fill="auto"/>
          </w:tcPr>
          <w:p w14:paraId="4A7EA900" w14:textId="77777777" w:rsidR="0002448F" w:rsidRPr="007514A0" w:rsidRDefault="0002448F" w:rsidP="00781CD5">
            <w:pPr>
              <w:pStyle w:val="TAL"/>
              <w:rPr>
                <w:rFonts w:cs="Arial"/>
              </w:rPr>
            </w:pPr>
            <w:r w:rsidRPr="007514A0">
              <w:rPr>
                <w:rFonts w:cs="Arial"/>
              </w:rPr>
              <w:t>Reference</w:t>
            </w:r>
          </w:p>
        </w:tc>
        <w:tc>
          <w:tcPr>
            <w:tcW w:w="1134" w:type="dxa"/>
            <w:shd w:val="clear" w:color="auto" w:fill="auto"/>
          </w:tcPr>
          <w:p w14:paraId="78263B17" w14:textId="77777777" w:rsidR="0002448F" w:rsidRPr="007514A0" w:rsidRDefault="0002448F" w:rsidP="00781CD5">
            <w:pPr>
              <w:pStyle w:val="TAL"/>
              <w:rPr>
                <w:rFonts w:cs="Arial"/>
              </w:rPr>
            </w:pPr>
            <w:r w:rsidRPr="007514A0">
              <w:rPr>
                <w:rFonts w:cs="Arial"/>
              </w:rPr>
              <w:t>Required</w:t>
            </w:r>
          </w:p>
        </w:tc>
        <w:tc>
          <w:tcPr>
            <w:tcW w:w="6090" w:type="dxa"/>
            <w:shd w:val="clear" w:color="auto" w:fill="auto"/>
          </w:tcPr>
          <w:p w14:paraId="6DB5D63E" w14:textId="77777777" w:rsidR="0002448F" w:rsidRPr="007514A0" w:rsidRDefault="0002448F" w:rsidP="00781CD5">
            <w:pPr>
              <w:pStyle w:val="TAL"/>
              <w:rPr>
                <w:rFonts w:cs="Arial"/>
              </w:rPr>
            </w:pPr>
            <w:r w:rsidRPr="00D61FD5">
              <w:t>A description of (or a reference to a document describing) the protocol or application using this port.</w:t>
            </w:r>
          </w:p>
        </w:tc>
      </w:tr>
      <w:tr w:rsidR="007514A0" w:rsidRPr="00D61FD5" w14:paraId="5BD60D9C" w14:textId="77777777" w:rsidTr="007514A0">
        <w:tc>
          <w:tcPr>
            <w:tcW w:w="2405" w:type="dxa"/>
            <w:shd w:val="clear" w:color="auto" w:fill="auto"/>
          </w:tcPr>
          <w:p w14:paraId="4A51C3BC" w14:textId="77777777" w:rsidR="0002448F" w:rsidRPr="007514A0" w:rsidRDefault="0002448F" w:rsidP="00781CD5">
            <w:pPr>
              <w:pStyle w:val="TAL"/>
              <w:rPr>
                <w:rFonts w:cs="Arial"/>
              </w:rPr>
            </w:pPr>
            <w:r w:rsidRPr="007514A0">
              <w:rPr>
                <w:rFonts w:cs="Arial"/>
              </w:rPr>
              <w:t>Port Number</w:t>
            </w:r>
          </w:p>
        </w:tc>
        <w:tc>
          <w:tcPr>
            <w:tcW w:w="1134" w:type="dxa"/>
            <w:shd w:val="clear" w:color="auto" w:fill="auto"/>
          </w:tcPr>
          <w:p w14:paraId="3DCEECB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465C3E7D" w14:textId="77777777" w:rsidR="0002448F" w:rsidRPr="007514A0" w:rsidRDefault="0002448F" w:rsidP="00781CD5">
            <w:pPr>
              <w:pStyle w:val="TAL"/>
              <w:rPr>
                <w:rFonts w:cs="Arial"/>
              </w:rPr>
            </w:pPr>
            <w:r w:rsidRPr="00D61FD5">
              <w:t>Suggested port number or port range (user or system)</w:t>
            </w:r>
          </w:p>
        </w:tc>
      </w:tr>
      <w:tr w:rsidR="007514A0" w:rsidRPr="00D61FD5" w14:paraId="10BE30CB" w14:textId="77777777" w:rsidTr="007514A0">
        <w:tc>
          <w:tcPr>
            <w:tcW w:w="2405" w:type="dxa"/>
            <w:shd w:val="clear" w:color="auto" w:fill="auto"/>
          </w:tcPr>
          <w:p w14:paraId="3DD50F76" w14:textId="77777777" w:rsidR="0002448F" w:rsidRPr="007514A0" w:rsidRDefault="0002448F" w:rsidP="00781CD5">
            <w:pPr>
              <w:pStyle w:val="TAL"/>
              <w:rPr>
                <w:rFonts w:cs="Arial"/>
              </w:rPr>
            </w:pPr>
            <w:r w:rsidRPr="007514A0">
              <w:rPr>
                <w:rFonts w:cs="Arial"/>
              </w:rPr>
              <w:t>Service Code</w:t>
            </w:r>
          </w:p>
        </w:tc>
        <w:tc>
          <w:tcPr>
            <w:tcW w:w="1134" w:type="dxa"/>
            <w:shd w:val="clear" w:color="auto" w:fill="auto"/>
          </w:tcPr>
          <w:p w14:paraId="31BEEA06"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0424BEF3" w14:textId="77777777" w:rsidR="0002448F" w:rsidRPr="007514A0" w:rsidRDefault="0002448F" w:rsidP="00781CD5">
            <w:pPr>
              <w:pStyle w:val="TAL"/>
              <w:rPr>
                <w:rFonts w:cs="Arial"/>
              </w:rPr>
            </w:pPr>
            <w:r w:rsidRPr="007514A0">
              <w:rPr>
                <w:rFonts w:cs="Arial"/>
              </w:rPr>
              <w:t>Required only for DCCP</w:t>
            </w:r>
          </w:p>
        </w:tc>
      </w:tr>
      <w:tr w:rsidR="007514A0" w:rsidRPr="00D61FD5" w14:paraId="3DE76857" w14:textId="77777777" w:rsidTr="007514A0">
        <w:tc>
          <w:tcPr>
            <w:tcW w:w="2405" w:type="dxa"/>
            <w:shd w:val="clear" w:color="auto" w:fill="auto"/>
          </w:tcPr>
          <w:p w14:paraId="6B629E48" w14:textId="77777777" w:rsidR="0002448F" w:rsidRPr="007514A0" w:rsidRDefault="0002448F" w:rsidP="00781CD5">
            <w:pPr>
              <w:pStyle w:val="TAL"/>
              <w:rPr>
                <w:rFonts w:cs="Arial"/>
              </w:rPr>
            </w:pPr>
            <w:r w:rsidRPr="007514A0">
              <w:rPr>
                <w:rFonts w:cs="Arial"/>
              </w:rPr>
              <w:t>Known Unauthorized Uses</w:t>
            </w:r>
          </w:p>
        </w:tc>
        <w:tc>
          <w:tcPr>
            <w:tcW w:w="1134" w:type="dxa"/>
            <w:shd w:val="clear" w:color="auto" w:fill="auto"/>
          </w:tcPr>
          <w:p w14:paraId="415F1562"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77C439B9" w14:textId="77777777" w:rsidR="0002448F" w:rsidRPr="007514A0" w:rsidRDefault="0002448F" w:rsidP="00781CD5">
            <w:pPr>
              <w:pStyle w:val="TAL"/>
              <w:rPr>
                <w:rFonts w:cs="Arial"/>
              </w:rPr>
            </w:pPr>
            <w:r w:rsidRPr="00D61FD5">
              <w:t>Known/reported unauthorized uses by applications or organizations who are not the Assignee</w:t>
            </w:r>
          </w:p>
        </w:tc>
      </w:tr>
      <w:tr w:rsidR="007514A0" w:rsidRPr="00D61FD5" w14:paraId="0F0BECAF" w14:textId="77777777" w:rsidTr="007514A0">
        <w:tc>
          <w:tcPr>
            <w:tcW w:w="2405" w:type="dxa"/>
            <w:shd w:val="clear" w:color="auto" w:fill="auto"/>
          </w:tcPr>
          <w:p w14:paraId="719AAE70" w14:textId="77777777" w:rsidR="0002448F" w:rsidRPr="007514A0" w:rsidRDefault="0002448F" w:rsidP="00781CD5">
            <w:pPr>
              <w:pStyle w:val="TAL"/>
              <w:rPr>
                <w:rFonts w:cs="Arial"/>
              </w:rPr>
            </w:pPr>
            <w:r w:rsidRPr="007514A0">
              <w:rPr>
                <w:rFonts w:cs="Arial"/>
              </w:rPr>
              <w:t>Assignment Notes</w:t>
            </w:r>
          </w:p>
        </w:tc>
        <w:tc>
          <w:tcPr>
            <w:tcW w:w="1134" w:type="dxa"/>
            <w:shd w:val="clear" w:color="auto" w:fill="auto"/>
          </w:tcPr>
          <w:p w14:paraId="562300E9" w14:textId="77777777" w:rsidR="0002448F" w:rsidRPr="007514A0" w:rsidRDefault="0002448F" w:rsidP="00781CD5">
            <w:pPr>
              <w:pStyle w:val="TAL"/>
              <w:rPr>
                <w:rFonts w:cs="Arial"/>
              </w:rPr>
            </w:pPr>
            <w:r w:rsidRPr="007514A0">
              <w:rPr>
                <w:rFonts w:cs="Arial"/>
              </w:rPr>
              <w:t>Optional</w:t>
            </w:r>
          </w:p>
        </w:tc>
        <w:tc>
          <w:tcPr>
            <w:tcW w:w="6090" w:type="dxa"/>
            <w:shd w:val="clear" w:color="auto" w:fill="auto"/>
          </w:tcPr>
          <w:p w14:paraId="17E6DF29" w14:textId="77777777" w:rsidR="0002448F" w:rsidRPr="007514A0" w:rsidRDefault="0002448F" w:rsidP="00781CD5">
            <w:pPr>
              <w:pStyle w:val="TAL"/>
              <w:rPr>
                <w:rFonts w:cs="Arial"/>
              </w:rPr>
            </w:pPr>
            <w:r w:rsidRPr="00D61FD5">
              <w:t>Indications of owner/name change, or any other assignment process issue</w:t>
            </w:r>
          </w:p>
        </w:tc>
      </w:tr>
      <w:tr w:rsidR="007514A0" w:rsidRPr="00D61FD5" w14:paraId="6F837A34" w14:textId="77777777" w:rsidTr="007514A0">
        <w:tc>
          <w:tcPr>
            <w:tcW w:w="9629" w:type="dxa"/>
            <w:gridSpan w:val="3"/>
            <w:shd w:val="clear" w:color="auto" w:fill="auto"/>
          </w:tcPr>
          <w:p w14:paraId="57839F4F" w14:textId="77777777" w:rsidR="0002448F" w:rsidRPr="007514A0" w:rsidRDefault="0002448F" w:rsidP="00781CD5">
            <w:pPr>
              <w:pStyle w:val="TAL"/>
              <w:rPr>
                <w:rFonts w:cs="Arial"/>
              </w:rPr>
            </w:pPr>
            <w:r w:rsidRPr="007514A0">
              <w:rPr>
                <w:rFonts w:cs="Arial"/>
              </w:rPr>
              <w:t>NOTE:</w:t>
            </w:r>
            <w:r w:rsidRPr="007514A0">
              <w:rPr>
                <w:rFonts w:cs="Arial"/>
              </w:rPr>
              <w:tab/>
              <w:t>For 3GPP defined service names, the name shall be prefixed by "3gpp-"</w:t>
            </w:r>
          </w:p>
        </w:tc>
      </w:tr>
    </w:tbl>
    <w:p w14:paraId="21F41B4C" w14:textId="77777777" w:rsidR="0002448F" w:rsidRPr="00D61FD5" w:rsidRDefault="0002448F" w:rsidP="0002448F"/>
    <w:p w14:paraId="2CC7F692" w14:textId="77777777" w:rsidR="0002448F" w:rsidRPr="00D61FD5" w:rsidRDefault="0002448F" w:rsidP="0002448F">
      <w:r w:rsidRPr="00D61FD5">
        <w:t>When receiving the assignment request, IANA will follow the one of the procedures described in the following clause.</w:t>
      </w:r>
    </w:p>
    <w:p w14:paraId="0E4B0F37" w14:textId="77777777" w:rsidR="0002448F" w:rsidRPr="00D61FD5" w:rsidRDefault="0002448F" w:rsidP="0002448F">
      <w:pPr>
        <w:pStyle w:val="Heading2"/>
        <w:rPr>
          <w:sz w:val="28"/>
        </w:rPr>
      </w:pPr>
      <w:bookmarkStart w:id="517" w:name="_Toc63666281"/>
      <w:bookmarkStart w:id="518" w:name="_Toc66105115"/>
      <w:bookmarkStart w:id="519" w:name="_Toc66106988"/>
      <w:bookmarkStart w:id="520" w:name="_Toc66462645"/>
      <w:bookmarkStart w:id="521" w:name="_Toc70328283"/>
      <w:bookmarkStart w:id="522" w:name="_Toc73782061"/>
      <w:bookmarkStart w:id="523" w:name="_Toc81221235"/>
      <w:bookmarkStart w:id="524" w:name="_Toc81738573"/>
      <w:r w:rsidRPr="00D61FD5">
        <w:lastRenderedPageBreak/>
        <w:t>C.3</w:t>
      </w:r>
      <w:r w:rsidRPr="00D61FD5">
        <w:tab/>
        <w:t>IANA Policies for Port Number assignment</w:t>
      </w:r>
      <w:bookmarkEnd w:id="517"/>
      <w:bookmarkEnd w:id="518"/>
      <w:bookmarkEnd w:id="519"/>
      <w:bookmarkEnd w:id="520"/>
      <w:bookmarkEnd w:id="521"/>
      <w:bookmarkEnd w:id="522"/>
      <w:bookmarkEnd w:id="523"/>
      <w:bookmarkEnd w:id="524"/>
    </w:p>
    <w:p w14:paraId="70937217" w14:textId="77777777" w:rsidR="0002448F" w:rsidRPr="00D61FD5" w:rsidRDefault="0002448F" w:rsidP="0002448F">
      <w:r w:rsidRPr="00D61FD5">
        <w:t>When IANA receives an assignment request that is only requesting service name, IANA will usually assign the service name under a simple "First Come First Served" policy defined in IETF RFC 5226 [14]</w:t>
      </w:r>
    </w:p>
    <w:p w14:paraId="638CD6A3" w14:textId="77777777" w:rsidR="0002448F" w:rsidRPr="00D61FD5" w:rsidRDefault="0002448F" w:rsidP="0002448F">
      <w:r w:rsidRPr="00D61FD5">
        <w:t>When IANA receives an assignment request that is requesting a port number, IANA will initiate an "IETF Review" or "IESG Approval" procedures or an "Expert Review" procedure defined in IETF RFC 5226 [14], depending on the requested port range:</w:t>
      </w:r>
    </w:p>
    <w:p w14:paraId="2D1315D7" w14:textId="77777777" w:rsidR="0002448F" w:rsidRPr="00D61FD5" w:rsidRDefault="0002448F" w:rsidP="0002448F">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0399ECA" w14:textId="77777777" w:rsidR="0002448F" w:rsidRPr="00D61FD5" w:rsidRDefault="0002448F" w:rsidP="0002448F">
      <w:pPr>
        <w:pStyle w:val="B1"/>
      </w:pPr>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D8D8260" w14:textId="77777777" w:rsidR="0002448F" w:rsidRPr="00D61FD5" w:rsidRDefault="0002448F" w:rsidP="0002448F">
      <w:pPr>
        <w:pStyle w:val="B1"/>
      </w:pPr>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48CF724B" w14:textId="77777777" w:rsidR="0002448F" w:rsidRPr="00D61FD5" w:rsidRDefault="0002448F" w:rsidP="0002448F">
      <w:pPr>
        <w:pStyle w:val="Heading2"/>
      </w:pPr>
      <w:bookmarkStart w:id="525" w:name="_Toc63666282"/>
      <w:bookmarkStart w:id="526" w:name="_Toc66105116"/>
      <w:bookmarkStart w:id="527" w:name="_Toc66106989"/>
      <w:bookmarkStart w:id="528" w:name="_Toc66462646"/>
      <w:bookmarkStart w:id="529" w:name="_Toc70328284"/>
      <w:bookmarkStart w:id="530" w:name="_Toc73782062"/>
      <w:bookmarkStart w:id="531" w:name="_Toc81221236"/>
      <w:bookmarkStart w:id="532" w:name="_Toc81738574"/>
      <w:r w:rsidRPr="00D61FD5">
        <w:t>C.4</w:t>
      </w:r>
      <w:r w:rsidRPr="00D61FD5">
        <w:tab/>
        <w:t>Recommendations to designers of application and service protocols</w:t>
      </w:r>
      <w:bookmarkEnd w:id="525"/>
      <w:bookmarkEnd w:id="526"/>
      <w:bookmarkEnd w:id="527"/>
      <w:bookmarkEnd w:id="528"/>
      <w:bookmarkEnd w:id="529"/>
      <w:bookmarkEnd w:id="530"/>
      <w:bookmarkEnd w:id="531"/>
      <w:bookmarkEnd w:id="532"/>
    </w:p>
    <w:p w14:paraId="596083C8" w14:textId="77777777" w:rsidR="0002448F" w:rsidRPr="00D61FD5" w:rsidRDefault="0002448F" w:rsidP="0002448F">
      <w:r w:rsidRPr="00D61FD5">
        <w:t xml:space="preserve">Used as companion document of the IETF RFC 6335 [2], the IETF RFC 7605 [3] provides recommendations to designers of application and service protocols on how to use the transport protocol port number space and when to request a port assignment from IANA. </w:t>
      </w:r>
    </w:p>
    <w:p w14:paraId="66AC7602" w14:textId="77777777" w:rsidR="0002448F" w:rsidRPr="00D61FD5" w:rsidRDefault="0002448F" w:rsidP="0002448F">
      <w:r w:rsidRPr="00D61FD5">
        <w:t>First, a set of questions is given to help designers to check whether a port number assignment is deemed required for a given service application. These questions are listed hereafter:</w:t>
      </w:r>
    </w:p>
    <w:p w14:paraId="01380937" w14:textId="77777777" w:rsidR="0002448F" w:rsidRPr="00D61FD5" w:rsidRDefault="0002448F" w:rsidP="0002448F">
      <w:pPr>
        <w:pStyle w:val="B1"/>
      </w:pPr>
      <w:r w:rsidRPr="00D61FD5">
        <w:t>-</w:t>
      </w:r>
      <w:r w:rsidRPr="00D61FD5">
        <w:tab/>
        <w:t>Is this really a new service or could an existing service suffice?</w:t>
      </w:r>
    </w:p>
    <w:p w14:paraId="5DC63854" w14:textId="77777777" w:rsidR="0002448F" w:rsidRPr="00D61FD5" w:rsidRDefault="0002448F" w:rsidP="0002448F">
      <w:pPr>
        <w:pStyle w:val="B1"/>
      </w:pPr>
      <w:r w:rsidRPr="00D61FD5">
        <w:t>-</w:t>
      </w:r>
      <w:r w:rsidRPr="00D61FD5">
        <w:tab/>
        <w:t>Is this an experimental service [RFC3692]? If so, consider using the current experimental ports [RFC2780].</w:t>
      </w:r>
    </w:p>
    <w:p w14:paraId="186BD4F2" w14:textId="77777777" w:rsidR="0002448F" w:rsidRPr="00D61FD5" w:rsidRDefault="0002448F" w:rsidP="0002448F">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BD51277" w14:textId="77777777" w:rsidR="0002448F" w:rsidRPr="00D61FD5" w:rsidRDefault="0002448F" w:rsidP="0002448F">
      <w:pPr>
        <w:pStyle w:val="B1"/>
      </w:pPr>
      <w:r w:rsidRPr="00D61FD5">
        <w:t>-</w:t>
      </w:r>
      <w:r w:rsidRPr="00D61FD5">
        <w:tab/>
        <w:t>Can this service use a Dynamic port number that is coordinated out-of-band? For example:</w:t>
      </w:r>
    </w:p>
    <w:p w14:paraId="3832552B" w14:textId="77777777" w:rsidR="0002448F" w:rsidRPr="00D61FD5" w:rsidRDefault="0002448F" w:rsidP="0002448F">
      <w:pPr>
        <w:pStyle w:val="B2"/>
      </w:pPr>
      <w:r w:rsidRPr="00D61FD5">
        <w:t>-</w:t>
      </w:r>
      <w:r w:rsidRPr="00D61FD5">
        <w:tab/>
        <w:t>By explicit configuration of both endpoints.</w:t>
      </w:r>
    </w:p>
    <w:p w14:paraId="7DFA28DC" w14:textId="77777777" w:rsidR="0002448F" w:rsidRPr="00D61FD5" w:rsidRDefault="0002448F" w:rsidP="0002448F">
      <w:pPr>
        <w:pStyle w:val="B2"/>
      </w:pPr>
      <w:r w:rsidRPr="00D61FD5">
        <w:t>-</w:t>
      </w:r>
      <w:r w:rsidRPr="00D61FD5">
        <w:tab/>
        <w:t>By internal mechanisms within the same host (e.g., a configuration file, indicated within a URI or using interprocess communication).</w:t>
      </w:r>
    </w:p>
    <w:p w14:paraId="00FE82C0" w14:textId="77777777" w:rsidR="0002448F" w:rsidRPr="00D61FD5" w:rsidRDefault="0002448F" w:rsidP="0002448F">
      <w:pPr>
        <w:pStyle w:val="B2"/>
      </w:pPr>
      <w:r w:rsidRPr="00D61FD5">
        <w:t>-</w:t>
      </w:r>
      <w:r w:rsidRPr="00D61FD5">
        <w:tab/>
        <w:t>Using information exchanged on a related service: FTP [RFC959], SIP [RFC3261], etc.</w:t>
      </w:r>
    </w:p>
    <w:p w14:paraId="3EEAB8EC" w14:textId="77777777" w:rsidR="0002448F" w:rsidRPr="00D61FD5" w:rsidRDefault="0002448F" w:rsidP="0002448F">
      <w:pPr>
        <w:pStyle w:val="B2"/>
      </w:pPr>
      <w:r w:rsidRPr="00D61FD5">
        <w:t>-</w:t>
      </w:r>
      <w:r w:rsidRPr="00D61FD5">
        <w:tab/>
        <w:t>Using an existing port discovery service: portmapper [RFC1833], mDNS [RFC6762] [RFC6763], etc.</w:t>
      </w:r>
    </w:p>
    <w:p w14:paraId="4DC4FFEA" w14:textId="77777777" w:rsidR="0002448F" w:rsidRPr="00D61FD5" w:rsidRDefault="0002448F" w:rsidP="0002448F">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199A9292" w14:textId="77777777" w:rsidR="0002448F" w:rsidRPr="00D61FD5" w:rsidRDefault="0002448F" w:rsidP="0002448F">
      <w:pPr>
        <w:pStyle w:val="B1"/>
      </w:pPr>
      <w:r w:rsidRPr="00D61FD5">
        <w:t>-</w:t>
      </w:r>
      <w:r w:rsidRPr="00D61FD5">
        <w:tab/>
        <w:t>Each assigned port requested MUST be justified by the applicant as an independently useful service.</w:t>
      </w:r>
    </w:p>
    <w:p w14:paraId="59F5A75B" w14:textId="77777777" w:rsidR="0002448F" w:rsidRPr="00D61FD5" w:rsidRDefault="0002448F" w:rsidP="0002448F">
      <w:pPr>
        <w:pStyle w:val="B1"/>
      </w:pPr>
      <w:r w:rsidRPr="00D61FD5">
        <w:t>-</w:t>
      </w:r>
      <w:r w:rsidRPr="00D61FD5">
        <w:tab/>
        <w:t>Developers SHOULD NOT apply for System port number assignments because the increased privilege they are intended to provide is not always enforced.</w:t>
      </w:r>
    </w:p>
    <w:p w14:paraId="4022305D" w14:textId="77777777" w:rsidR="0002448F" w:rsidRPr="00D61FD5" w:rsidRDefault="0002448F" w:rsidP="0002448F">
      <w:pPr>
        <w:pStyle w:val="B1"/>
      </w:pPr>
      <w:r w:rsidRPr="00D61FD5">
        <w:lastRenderedPageBreak/>
        <w:t>-</w:t>
      </w:r>
      <w:r w:rsidRPr="00D61FD5">
        <w:tab/>
        <w:t>System implementers SHOULD enforce the need for privilege for processes to listen on System port numbers.</w:t>
      </w:r>
    </w:p>
    <w:p w14:paraId="7AA6459C" w14:textId="77777777" w:rsidR="0002448F" w:rsidRPr="00D61FD5" w:rsidRDefault="0002448F" w:rsidP="0002448F">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57C96C1B" w14:textId="77777777" w:rsidR="0002448F" w:rsidRPr="00D61FD5" w:rsidRDefault="0002448F" w:rsidP="0002448F">
      <w:pPr>
        <w:pStyle w:val="B1"/>
      </w:pPr>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p>
    <w:p w14:paraId="65451A27" w14:textId="77777777" w:rsidR="0002448F" w:rsidRPr="00D61FD5" w:rsidRDefault="0002448F" w:rsidP="0002448F">
      <w:pPr>
        <w:pStyle w:val="B1"/>
      </w:pPr>
      <w:r w:rsidRPr="00D61FD5">
        <w:t>-</w:t>
      </w:r>
      <w:r w:rsidRPr="00D61FD5">
        <w:tab/>
        <w:t>Security SHOULD NOT rely on assigned port number distinctions alone; every service, whether secure or not, is likely to be attacked.</w:t>
      </w:r>
    </w:p>
    <w:p w14:paraId="27093BE9" w14:textId="77777777" w:rsidR="0002448F" w:rsidRPr="00D61FD5" w:rsidRDefault="0002448F" w:rsidP="0002448F">
      <w:pPr>
        <w:pStyle w:val="B1"/>
      </w:pPr>
      <w:r w:rsidRPr="00D61FD5">
        <w:t>-</w:t>
      </w:r>
      <w:r w:rsidRPr="00D61FD5">
        <w:tab/>
        <w:t>Version support SHOULD be included in new services rather than relying on different port number assignments for different versions.</w:t>
      </w:r>
    </w:p>
    <w:p w14:paraId="284C2925" w14:textId="77777777" w:rsidR="0002448F" w:rsidRPr="00D61FD5" w:rsidRDefault="0002448F" w:rsidP="0002448F">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0CD33F92" w14:textId="77777777" w:rsidR="0002448F" w:rsidRPr="00D61FD5" w:rsidRDefault="0002448F" w:rsidP="0002448F">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1F3A7053" w14:textId="77777777" w:rsidR="0002448F" w:rsidRPr="00D61FD5" w:rsidRDefault="0002448F" w:rsidP="0002448F">
      <w:pPr>
        <w:pStyle w:val="B1"/>
      </w:pPr>
      <w:r w:rsidRPr="00D61FD5">
        <w:t>-</w:t>
      </w:r>
      <w:r w:rsidRPr="00D61FD5">
        <w:tab/>
        <w:t>Names of discovery services SHOULD use an identifiable suffix; the suggestion is "-disc".</w:t>
      </w:r>
    </w:p>
    <w:p w14:paraId="1FF3E10B" w14:textId="77777777" w:rsidR="0002448F" w:rsidRPr="00D61FD5" w:rsidRDefault="0002448F" w:rsidP="0002448F">
      <w:pPr>
        <w:pStyle w:val="B1"/>
      </w:pPr>
      <w:r w:rsidRPr="00D61FD5">
        <w:t>-</w:t>
      </w:r>
      <w:r w:rsidRPr="00D61FD5">
        <w:tab/>
        <w:t>UDP over IPv4 multi-host services SHOULD use multicast rather than broadcast.</w:t>
      </w:r>
    </w:p>
    <w:p w14:paraId="6A0D2202" w14:textId="77777777" w:rsidR="0002448F" w:rsidRPr="00D61FD5" w:rsidRDefault="0002448F" w:rsidP="0002448F">
      <w:pPr>
        <w:pStyle w:val="B1"/>
      </w:pPr>
      <w:r w:rsidRPr="00D61FD5">
        <w:t>-</w:t>
      </w:r>
      <w:r w:rsidRPr="00D61FD5">
        <w:tab/>
        <w:t>Services that use multipoint communication SHOULD be scalable and SHOULD NOT rely solely on the efficiency of multicast transmission for scalability.</w:t>
      </w:r>
    </w:p>
    <w:p w14:paraId="14DE9DB7" w14:textId="77777777" w:rsidR="0002448F" w:rsidRPr="00D61FD5" w:rsidRDefault="0002448F" w:rsidP="0002448F">
      <w:pPr>
        <w:pStyle w:val="B1"/>
      </w:pPr>
      <w:r w:rsidRPr="00D61FD5">
        <w:t>-</w:t>
      </w:r>
      <w:r w:rsidRPr="00D61FD5">
        <w:tab/>
        <w:t>Services SHOULD NOT use UDP as a performance enhancement over TCP, e.g., to circumnavigate TCP's congestion control.</w:t>
      </w:r>
    </w:p>
    <w:p w14:paraId="3B553A0A" w14:textId="77777777" w:rsidR="0002448F" w:rsidRPr="00D61FD5" w:rsidRDefault="0002448F" w:rsidP="0002448F">
      <w:pPr>
        <w:pStyle w:val="B1"/>
      </w:pPr>
      <w:r w:rsidRPr="00D61FD5">
        <w:t>-</w:t>
      </w:r>
      <w:r w:rsidRPr="00D61FD5">
        <w:tab/>
        <w:t>Users MUST NOT deploy implementations that use assigned port numbers prior their assignment by IANA.</w:t>
      </w:r>
    </w:p>
    <w:p w14:paraId="4FA07330" w14:textId="77777777" w:rsidR="0002448F" w:rsidRPr="00D61FD5" w:rsidRDefault="0002448F" w:rsidP="0002448F">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596FE54F" w14:textId="77777777" w:rsidR="0002448F" w:rsidRPr="00D61FD5" w:rsidRDefault="0002448F" w:rsidP="0002448F">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34BCDE9E" w14:textId="77777777" w:rsidR="0002448F" w:rsidRPr="00D61FD5" w:rsidRDefault="0002448F" w:rsidP="0002448F">
      <w:pPr>
        <w:pStyle w:val="Heading2"/>
      </w:pPr>
      <w:bookmarkStart w:id="533" w:name="_Toc63666283"/>
      <w:bookmarkStart w:id="534" w:name="_Toc66105117"/>
      <w:bookmarkStart w:id="535" w:name="_Toc66106990"/>
      <w:bookmarkStart w:id="536" w:name="_Toc66462647"/>
      <w:bookmarkStart w:id="537" w:name="_Toc70328285"/>
      <w:bookmarkStart w:id="538" w:name="_Toc73782063"/>
      <w:bookmarkStart w:id="539" w:name="_Toc81221237"/>
      <w:bookmarkStart w:id="540" w:name="_Toc81738575"/>
      <w:r w:rsidRPr="00D61FD5">
        <w:t>C.5</w:t>
      </w:r>
      <w:r w:rsidRPr="00D61FD5">
        <w:tab/>
        <w:t>3GPP port assignment applications since 2009</w:t>
      </w:r>
      <w:bookmarkEnd w:id="533"/>
      <w:bookmarkEnd w:id="534"/>
      <w:bookmarkEnd w:id="535"/>
      <w:bookmarkEnd w:id="536"/>
      <w:bookmarkEnd w:id="537"/>
      <w:bookmarkEnd w:id="538"/>
      <w:bookmarkEnd w:id="539"/>
      <w:bookmarkEnd w:id="540"/>
    </w:p>
    <w:p w14:paraId="4CB521D9" w14:textId="77777777" w:rsidR="0002448F" w:rsidRPr="00D61FD5" w:rsidRDefault="0002448F" w:rsidP="0002448F">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5BE0627D" w14:textId="77777777" w:rsidR="0002448F" w:rsidRPr="00D61FD5" w:rsidRDefault="0002448F" w:rsidP="0002448F">
      <w:r w:rsidRPr="00D61FD5">
        <w:t>Published in 2015, IETF RFC 7605 [3] provides additional information to designers on how to use assigned port numbers that complements the IANA process described in IETF RFC 6335 [2].</w:t>
      </w:r>
    </w:p>
    <w:p w14:paraId="4A2F3B63" w14:textId="77777777" w:rsidR="0002448F" w:rsidRPr="00D61FD5" w:rsidRDefault="0002448F" w:rsidP="0002448F">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110626F9" w14:textId="77777777" w:rsidR="0002448F" w:rsidRPr="00D61FD5" w:rsidRDefault="0002448F" w:rsidP="0002448F">
      <w:r w:rsidRPr="00D61FD5">
        <w:t>Table C.5-1 hereafter lists the port numbers assigned to 3GPP since 2009. In this table, it can be noticed that most of the applications were for SCTP and protocols only inside 3GPP networks, without inter-domain interfaces.</w:t>
      </w:r>
    </w:p>
    <w:p w14:paraId="3411E86A" w14:textId="77777777" w:rsidR="0002448F" w:rsidRPr="00D61FD5" w:rsidRDefault="0002448F" w:rsidP="0002448F">
      <w:pPr>
        <w:pStyle w:val="TH"/>
      </w:pPr>
      <w:r w:rsidRPr="00D61FD5">
        <w:lastRenderedPageBreak/>
        <w:t>Table C.5-1: Service Name/port number assigned to 3GPP since 2009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c>
          <w:tcPr>
            <w:tcW w:w="1413" w:type="dxa"/>
            <w:shd w:val="clear" w:color="auto" w:fill="auto"/>
          </w:tcPr>
          <w:p w14:paraId="2E0DE8B3" w14:textId="77777777" w:rsidR="0002448F" w:rsidRPr="00D61FD5" w:rsidRDefault="0002448F" w:rsidP="00781CD5">
            <w:pPr>
              <w:pStyle w:val="TH"/>
            </w:pPr>
            <w:r w:rsidRPr="00D61FD5">
              <w:t>Service Name</w:t>
            </w:r>
          </w:p>
        </w:tc>
        <w:tc>
          <w:tcPr>
            <w:tcW w:w="992" w:type="dxa"/>
            <w:shd w:val="clear" w:color="auto" w:fill="auto"/>
          </w:tcPr>
          <w:p w14:paraId="66A4EBB9" w14:textId="77777777" w:rsidR="0002448F" w:rsidRPr="00D61FD5" w:rsidRDefault="0002448F" w:rsidP="00781CD5">
            <w:pPr>
              <w:pStyle w:val="TH"/>
            </w:pPr>
            <w:r w:rsidRPr="00D61FD5">
              <w:t>Port Number</w:t>
            </w:r>
          </w:p>
        </w:tc>
        <w:tc>
          <w:tcPr>
            <w:tcW w:w="1156" w:type="dxa"/>
            <w:shd w:val="clear" w:color="auto" w:fill="auto"/>
          </w:tcPr>
          <w:p w14:paraId="5FF40A19" w14:textId="77777777" w:rsidR="0002448F" w:rsidRPr="00D61FD5" w:rsidRDefault="0002448F" w:rsidP="00781CD5">
            <w:pPr>
              <w:pStyle w:val="TH"/>
            </w:pPr>
            <w:r w:rsidRPr="00D61FD5">
              <w:t>Transport Protocol</w:t>
            </w:r>
          </w:p>
        </w:tc>
        <w:tc>
          <w:tcPr>
            <w:tcW w:w="1821" w:type="dxa"/>
            <w:shd w:val="clear" w:color="auto" w:fill="auto"/>
          </w:tcPr>
          <w:p w14:paraId="30343E85" w14:textId="77777777" w:rsidR="0002448F" w:rsidRPr="00D61FD5" w:rsidRDefault="0002448F" w:rsidP="00781CD5">
            <w:pPr>
              <w:pStyle w:val="TH"/>
            </w:pPr>
            <w:r w:rsidRPr="00D61FD5">
              <w:t>Description</w:t>
            </w:r>
          </w:p>
        </w:tc>
        <w:tc>
          <w:tcPr>
            <w:tcW w:w="1417" w:type="dxa"/>
            <w:shd w:val="clear" w:color="auto" w:fill="auto"/>
          </w:tcPr>
          <w:p w14:paraId="5F4F3B32" w14:textId="77777777" w:rsidR="0002448F" w:rsidRPr="00D61FD5" w:rsidRDefault="0002448F" w:rsidP="00781CD5">
            <w:pPr>
              <w:pStyle w:val="TH"/>
            </w:pPr>
            <w:r w:rsidRPr="00D61FD5">
              <w:t>Registration Date</w:t>
            </w:r>
          </w:p>
        </w:tc>
        <w:tc>
          <w:tcPr>
            <w:tcW w:w="2694" w:type="dxa"/>
            <w:shd w:val="clear" w:color="auto" w:fill="auto"/>
          </w:tcPr>
          <w:p w14:paraId="7D9EE6EB" w14:textId="77777777" w:rsidR="0002448F" w:rsidRPr="00D61FD5" w:rsidRDefault="0002448F" w:rsidP="00781CD5">
            <w:pPr>
              <w:pStyle w:val="TH"/>
            </w:pPr>
            <w:r w:rsidRPr="00D61FD5">
              <w:t>Intra/Inter</w:t>
            </w:r>
          </w:p>
        </w:tc>
      </w:tr>
      <w:tr w:rsidR="007514A0" w:rsidRPr="00D61FD5" w14:paraId="3FBE2A14" w14:textId="77777777" w:rsidTr="007514A0">
        <w:tc>
          <w:tcPr>
            <w:tcW w:w="1413" w:type="dxa"/>
            <w:shd w:val="clear" w:color="auto" w:fill="auto"/>
          </w:tcPr>
          <w:p w14:paraId="3055BF15" w14:textId="77777777" w:rsidR="0002448F" w:rsidRPr="007514A0" w:rsidRDefault="0002448F" w:rsidP="00781CD5">
            <w:pPr>
              <w:pStyle w:val="TH"/>
              <w:rPr>
                <w:b w:val="0"/>
              </w:rPr>
            </w:pPr>
            <w:r w:rsidRPr="007514A0">
              <w:rPr>
                <w:b w:val="0"/>
              </w:rPr>
              <w:t>sgsap</w:t>
            </w:r>
          </w:p>
        </w:tc>
        <w:tc>
          <w:tcPr>
            <w:tcW w:w="992" w:type="dxa"/>
            <w:shd w:val="clear" w:color="auto" w:fill="auto"/>
          </w:tcPr>
          <w:p w14:paraId="64905CFF" w14:textId="77777777" w:rsidR="0002448F" w:rsidRPr="007514A0" w:rsidRDefault="0002448F" w:rsidP="00781CD5">
            <w:pPr>
              <w:pStyle w:val="TH"/>
              <w:rPr>
                <w:b w:val="0"/>
              </w:rPr>
            </w:pPr>
            <w:r w:rsidRPr="007514A0">
              <w:rPr>
                <w:b w:val="0"/>
              </w:rPr>
              <w:t>29118</w:t>
            </w:r>
          </w:p>
        </w:tc>
        <w:tc>
          <w:tcPr>
            <w:tcW w:w="1156" w:type="dxa"/>
            <w:shd w:val="clear" w:color="auto" w:fill="auto"/>
          </w:tcPr>
          <w:p w14:paraId="114C90B6" w14:textId="77777777" w:rsidR="0002448F" w:rsidRPr="007514A0" w:rsidRDefault="0002448F" w:rsidP="00781CD5">
            <w:pPr>
              <w:pStyle w:val="TH"/>
              <w:rPr>
                <w:b w:val="0"/>
              </w:rPr>
            </w:pPr>
            <w:r w:rsidRPr="007514A0">
              <w:rPr>
                <w:b w:val="0"/>
              </w:rPr>
              <w:t>sctp</w:t>
            </w:r>
          </w:p>
        </w:tc>
        <w:tc>
          <w:tcPr>
            <w:tcW w:w="1821" w:type="dxa"/>
            <w:shd w:val="clear" w:color="auto" w:fill="auto"/>
          </w:tcPr>
          <w:p w14:paraId="41584313" w14:textId="77777777" w:rsidR="0002448F" w:rsidRPr="007514A0" w:rsidRDefault="0002448F" w:rsidP="00781CD5">
            <w:pPr>
              <w:pStyle w:val="TH"/>
              <w:rPr>
                <w:b w:val="0"/>
              </w:rPr>
            </w:pPr>
            <w:r w:rsidRPr="007514A0">
              <w:rPr>
                <w:b w:val="0"/>
              </w:rPr>
              <w:t>SGsAP</w:t>
            </w:r>
          </w:p>
        </w:tc>
        <w:tc>
          <w:tcPr>
            <w:tcW w:w="1417" w:type="dxa"/>
            <w:shd w:val="clear" w:color="auto" w:fill="auto"/>
          </w:tcPr>
          <w:p w14:paraId="72120924" w14:textId="77777777" w:rsidR="0002448F" w:rsidRPr="007514A0" w:rsidRDefault="0002448F" w:rsidP="00781CD5">
            <w:pPr>
              <w:pStyle w:val="TH"/>
              <w:rPr>
                <w:b w:val="0"/>
              </w:rPr>
            </w:pPr>
            <w:r w:rsidRPr="007514A0">
              <w:rPr>
                <w:b w:val="0"/>
              </w:rPr>
              <w:t>11/06/2009</w:t>
            </w:r>
          </w:p>
        </w:tc>
        <w:tc>
          <w:tcPr>
            <w:tcW w:w="2694" w:type="dxa"/>
            <w:shd w:val="clear" w:color="auto" w:fill="auto"/>
          </w:tcPr>
          <w:p w14:paraId="38F590BB" w14:textId="77777777" w:rsidR="0002448F" w:rsidRPr="007514A0" w:rsidRDefault="0002448F" w:rsidP="00781CD5">
            <w:pPr>
              <w:pStyle w:val="TH"/>
              <w:rPr>
                <w:b w:val="0"/>
              </w:rPr>
            </w:pPr>
            <w:r w:rsidRPr="007514A0">
              <w:rPr>
                <w:b w:val="0"/>
              </w:rPr>
              <w:t>Intra (MME/MSC)</w:t>
            </w:r>
          </w:p>
        </w:tc>
      </w:tr>
      <w:tr w:rsidR="007514A0" w:rsidRPr="00D61FD5" w14:paraId="1C41B3DD" w14:textId="77777777" w:rsidTr="007514A0">
        <w:tc>
          <w:tcPr>
            <w:tcW w:w="1413" w:type="dxa"/>
            <w:shd w:val="clear" w:color="auto" w:fill="auto"/>
          </w:tcPr>
          <w:p w14:paraId="7D611A6D" w14:textId="77777777" w:rsidR="0002448F" w:rsidRPr="007514A0" w:rsidRDefault="0002448F" w:rsidP="00781CD5">
            <w:pPr>
              <w:pStyle w:val="TH"/>
              <w:rPr>
                <w:b w:val="0"/>
              </w:rPr>
            </w:pPr>
            <w:r w:rsidRPr="007514A0">
              <w:rPr>
                <w:b w:val="0"/>
              </w:rPr>
              <w:t>sbcap</w:t>
            </w:r>
          </w:p>
        </w:tc>
        <w:tc>
          <w:tcPr>
            <w:tcW w:w="992" w:type="dxa"/>
            <w:shd w:val="clear" w:color="auto" w:fill="auto"/>
          </w:tcPr>
          <w:p w14:paraId="113FCDA6" w14:textId="77777777" w:rsidR="0002448F" w:rsidRPr="007514A0" w:rsidRDefault="0002448F" w:rsidP="00781CD5">
            <w:pPr>
              <w:pStyle w:val="TH"/>
              <w:rPr>
                <w:b w:val="0"/>
              </w:rPr>
            </w:pPr>
            <w:r w:rsidRPr="007514A0">
              <w:rPr>
                <w:b w:val="0"/>
              </w:rPr>
              <w:t>29168</w:t>
            </w:r>
          </w:p>
        </w:tc>
        <w:tc>
          <w:tcPr>
            <w:tcW w:w="1156" w:type="dxa"/>
            <w:shd w:val="clear" w:color="auto" w:fill="auto"/>
          </w:tcPr>
          <w:p w14:paraId="57C10B22" w14:textId="77777777" w:rsidR="0002448F" w:rsidRPr="007514A0" w:rsidRDefault="0002448F" w:rsidP="00781CD5">
            <w:pPr>
              <w:pStyle w:val="TH"/>
              <w:rPr>
                <w:b w:val="0"/>
              </w:rPr>
            </w:pPr>
            <w:r w:rsidRPr="007514A0">
              <w:rPr>
                <w:b w:val="0"/>
              </w:rPr>
              <w:t>sctp</w:t>
            </w:r>
          </w:p>
        </w:tc>
        <w:tc>
          <w:tcPr>
            <w:tcW w:w="1821" w:type="dxa"/>
            <w:shd w:val="clear" w:color="auto" w:fill="auto"/>
          </w:tcPr>
          <w:p w14:paraId="23D4E92D" w14:textId="77777777" w:rsidR="0002448F" w:rsidRPr="007514A0" w:rsidRDefault="0002448F" w:rsidP="00781CD5">
            <w:pPr>
              <w:pStyle w:val="TH"/>
              <w:rPr>
                <w:b w:val="0"/>
              </w:rPr>
            </w:pPr>
            <w:r w:rsidRPr="007514A0">
              <w:rPr>
                <w:b w:val="0"/>
              </w:rPr>
              <w:t>SBcAP</w:t>
            </w:r>
          </w:p>
        </w:tc>
        <w:tc>
          <w:tcPr>
            <w:tcW w:w="1417" w:type="dxa"/>
            <w:shd w:val="clear" w:color="auto" w:fill="auto"/>
          </w:tcPr>
          <w:p w14:paraId="3A022450" w14:textId="77777777" w:rsidR="0002448F" w:rsidRPr="007514A0" w:rsidRDefault="0002448F" w:rsidP="00781CD5">
            <w:pPr>
              <w:pStyle w:val="TH"/>
              <w:rPr>
                <w:b w:val="0"/>
              </w:rPr>
            </w:pPr>
            <w:r w:rsidRPr="007514A0">
              <w:rPr>
                <w:b w:val="0"/>
              </w:rPr>
              <w:t>11/06/2009</w:t>
            </w:r>
          </w:p>
        </w:tc>
        <w:tc>
          <w:tcPr>
            <w:tcW w:w="2694" w:type="dxa"/>
            <w:shd w:val="clear" w:color="auto" w:fill="auto"/>
          </w:tcPr>
          <w:p w14:paraId="7F37D70B" w14:textId="77777777" w:rsidR="0002448F" w:rsidRPr="007514A0" w:rsidRDefault="0002448F" w:rsidP="00781CD5">
            <w:pPr>
              <w:pStyle w:val="TH"/>
              <w:rPr>
                <w:b w:val="0"/>
              </w:rPr>
            </w:pPr>
            <w:r w:rsidRPr="007514A0">
              <w:rPr>
                <w:b w:val="0"/>
              </w:rPr>
              <w:t>Intra (MME/CBC)</w:t>
            </w:r>
          </w:p>
        </w:tc>
      </w:tr>
      <w:tr w:rsidR="007514A0" w:rsidRPr="00D61FD5" w14:paraId="04A2476F" w14:textId="77777777" w:rsidTr="007514A0">
        <w:tc>
          <w:tcPr>
            <w:tcW w:w="1413" w:type="dxa"/>
            <w:shd w:val="clear" w:color="auto" w:fill="auto"/>
          </w:tcPr>
          <w:p w14:paraId="1F9DEA4C" w14:textId="77777777" w:rsidR="0002448F" w:rsidRPr="007514A0" w:rsidRDefault="0002448F" w:rsidP="00781CD5">
            <w:pPr>
              <w:pStyle w:val="TH"/>
              <w:rPr>
                <w:b w:val="0"/>
              </w:rPr>
            </w:pPr>
            <w:r w:rsidRPr="007514A0">
              <w:rPr>
                <w:b w:val="0"/>
              </w:rPr>
              <w:t xml:space="preserve">s102 </w:t>
            </w:r>
          </w:p>
        </w:tc>
        <w:tc>
          <w:tcPr>
            <w:tcW w:w="992" w:type="dxa"/>
            <w:shd w:val="clear" w:color="auto" w:fill="auto"/>
          </w:tcPr>
          <w:p w14:paraId="08322441" w14:textId="77777777" w:rsidR="0002448F" w:rsidRPr="007514A0" w:rsidRDefault="0002448F" w:rsidP="00781CD5">
            <w:pPr>
              <w:pStyle w:val="TH"/>
              <w:rPr>
                <w:b w:val="0"/>
              </w:rPr>
            </w:pPr>
            <w:r w:rsidRPr="007514A0">
              <w:rPr>
                <w:b w:val="0"/>
              </w:rPr>
              <w:t xml:space="preserve">23272 </w:t>
            </w:r>
          </w:p>
        </w:tc>
        <w:tc>
          <w:tcPr>
            <w:tcW w:w="1156" w:type="dxa"/>
            <w:shd w:val="clear" w:color="auto" w:fill="auto"/>
          </w:tcPr>
          <w:p w14:paraId="06A57F66"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16151EDC" w14:textId="77777777" w:rsidR="0002448F" w:rsidRPr="007514A0" w:rsidRDefault="0002448F" w:rsidP="00781CD5">
            <w:pPr>
              <w:pStyle w:val="TH"/>
              <w:rPr>
                <w:b w:val="0"/>
              </w:rPr>
            </w:pPr>
            <w:r w:rsidRPr="007514A0">
              <w:rPr>
                <w:b w:val="0"/>
              </w:rPr>
              <w:t>S102 application</w:t>
            </w:r>
          </w:p>
        </w:tc>
        <w:tc>
          <w:tcPr>
            <w:tcW w:w="1417" w:type="dxa"/>
            <w:shd w:val="clear" w:color="auto" w:fill="auto"/>
          </w:tcPr>
          <w:p w14:paraId="434D973E" w14:textId="77777777" w:rsidR="0002448F" w:rsidRPr="007514A0" w:rsidRDefault="0002448F" w:rsidP="00781CD5">
            <w:pPr>
              <w:pStyle w:val="TH"/>
              <w:rPr>
                <w:b w:val="0"/>
              </w:rPr>
            </w:pPr>
            <w:r w:rsidRPr="007514A0">
              <w:rPr>
                <w:b w:val="0"/>
              </w:rPr>
              <w:t>26/08/2009</w:t>
            </w:r>
          </w:p>
        </w:tc>
        <w:tc>
          <w:tcPr>
            <w:tcW w:w="2694" w:type="dxa"/>
            <w:shd w:val="clear" w:color="auto" w:fill="auto"/>
          </w:tcPr>
          <w:p w14:paraId="12AFFDA4" w14:textId="77777777" w:rsidR="0002448F" w:rsidRPr="007514A0" w:rsidRDefault="0002448F" w:rsidP="00781CD5">
            <w:pPr>
              <w:pStyle w:val="TH"/>
              <w:rPr>
                <w:b w:val="0"/>
              </w:rPr>
            </w:pPr>
            <w:r w:rsidRPr="007514A0">
              <w:rPr>
                <w:b w:val="0"/>
              </w:rPr>
              <w:t>Intra (1xCS IWS/MME)</w:t>
            </w:r>
          </w:p>
        </w:tc>
      </w:tr>
      <w:tr w:rsidR="007514A0" w:rsidRPr="00D61FD5" w14:paraId="76739A73" w14:textId="77777777" w:rsidTr="007514A0">
        <w:tc>
          <w:tcPr>
            <w:tcW w:w="1413" w:type="dxa"/>
            <w:shd w:val="clear" w:color="auto" w:fill="auto"/>
          </w:tcPr>
          <w:p w14:paraId="609B3268" w14:textId="77777777" w:rsidR="0002448F" w:rsidRPr="007514A0" w:rsidRDefault="0002448F" w:rsidP="00781CD5">
            <w:pPr>
              <w:pStyle w:val="TH"/>
              <w:rPr>
                <w:b w:val="0"/>
              </w:rPr>
            </w:pPr>
            <w:r w:rsidRPr="007514A0">
              <w:rPr>
                <w:b w:val="0"/>
              </w:rPr>
              <w:t>s1-control</w:t>
            </w:r>
          </w:p>
        </w:tc>
        <w:tc>
          <w:tcPr>
            <w:tcW w:w="992" w:type="dxa"/>
            <w:shd w:val="clear" w:color="auto" w:fill="auto"/>
          </w:tcPr>
          <w:p w14:paraId="3CE9ABC1" w14:textId="77777777" w:rsidR="0002448F" w:rsidRPr="007514A0" w:rsidRDefault="0002448F" w:rsidP="00781CD5">
            <w:pPr>
              <w:pStyle w:val="TH"/>
              <w:rPr>
                <w:b w:val="0"/>
              </w:rPr>
            </w:pPr>
            <w:r w:rsidRPr="007514A0">
              <w:rPr>
                <w:b w:val="0"/>
              </w:rPr>
              <w:t>36412</w:t>
            </w:r>
          </w:p>
        </w:tc>
        <w:tc>
          <w:tcPr>
            <w:tcW w:w="1156" w:type="dxa"/>
            <w:shd w:val="clear" w:color="auto" w:fill="auto"/>
          </w:tcPr>
          <w:p w14:paraId="6B6EDB22" w14:textId="77777777" w:rsidR="0002448F" w:rsidRPr="007514A0" w:rsidRDefault="0002448F" w:rsidP="00781CD5">
            <w:pPr>
              <w:pStyle w:val="TH"/>
              <w:rPr>
                <w:b w:val="0"/>
              </w:rPr>
            </w:pPr>
            <w:r w:rsidRPr="007514A0">
              <w:rPr>
                <w:b w:val="0"/>
              </w:rPr>
              <w:t>sctp</w:t>
            </w:r>
          </w:p>
        </w:tc>
        <w:tc>
          <w:tcPr>
            <w:tcW w:w="1821" w:type="dxa"/>
            <w:shd w:val="clear" w:color="auto" w:fill="auto"/>
          </w:tcPr>
          <w:p w14:paraId="16D9A742" w14:textId="77777777" w:rsidR="0002448F" w:rsidRPr="007514A0" w:rsidRDefault="0002448F" w:rsidP="00781CD5">
            <w:pPr>
              <w:pStyle w:val="TH"/>
              <w:rPr>
                <w:b w:val="0"/>
              </w:rPr>
            </w:pPr>
            <w:r w:rsidRPr="007514A0">
              <w:rPr>
                <w:b w:val="0"/>
              </w:rPr>
              <w:t>S1-Control Plane</w:t>
            </w:r>
          </w:p>
        </w:tc>
        <w:tc>
          <w:tcPr>
            <w:tcW w:w="1417" w:type="dxa"/>
            <w:shd w:val="clear" w:color="auto" w:fill="auto"/>
          </w:tcPr>
          <w:p w14:paraId="36F244DA" w14:textId="77777777" w:rsidR="0002448F" w:rsidRPr="007514A0" w:rsidRDefault="0002448F" w:rsidP="00781CD5">
            <w:pPr>
              <w:pStyle w:val="TH"/>
              <w:rPr>
                <w:b w:val="0"/>
              </w:rPr>
            </w:pPr>
            <w:r w:rsidRPr="007514A0">
              <w:rPr>
                <w:b w:val="0"/>
              </w:rPr>
              <w:t>01/09/2009</w:t>
            </w:r>
          </w:p>
        </w:tc>
        <w:tc>
          <w:tcPr>
            <w:tcW w:w="2694" w:type="dxa"/>
            <w:shd w:val="clear" w:color="auto" w:fill="auto"/>
          </w:tcPr>
          <w:p w14:paraId="074829AE" w14:textId="77777777" w:rsidR="0002448F" w:rsidRPr="007514A0" w:rsidRDefault="0002448F" w:rsidP="00781CD5">
            <w:pPr>
              <w:pStyle w:val="TH"/>
              <w:rPr>
                <w:b w:val="0"/>
              </w:rPr>
            </w:pPr>
            <w:r w:rsidRPr="007514A0">
              <w:rPr>
                <w:b w:val="0"/>
              </w:rPr>
              <w:t>Intra (MME/eNB)</w:t>
            </w:r>
          </w:p>
        </w:tc>
      </w:tr>
      <w:tr w:rsidR="007514A0" w:rsidRPr="00D61FD5" w14:paraId="5B533687" w14:textId="77777777" w:rsidTr="007514A0">
        <w:tc>
          <w:tcPr>
            <w:tcW w:w="1413" w:type="dxa"/>
            <w:shd w:val="clear" w:color="auto" w:fill="auto"/>
          </w:tcPr>
          <w:p w14:paraId="4BF92E5B" w14:textId="77777777" w:rsidR="0002448F" w:rsidRPr="007514A0" w:rsidRDefault="0002448F" w:rsidP="00781CD5">
            <w:pPr>
              <w:pStyle w:val="TH"/>
              <w:rPr>
                <w:b w:val="0"/>
              </w:rPr>
            </w:pPr>
            <w:r w:rsidRPr="007514A0">
              <w:rPr>
                <w:b w:val="0"/>
              </w:rPr>
              <w:t>x2-control</w:t>
            </w:r>
          </w:p>
        </w:tc>
        <w:tc>
          <w:tcPr>
            <w:tcW w:w="992" w:type="dxa"/>
            <w:shd w:val="clear" w:color="auto" w:fill="auto"/>
          </w:tcPr>
          <w:p w14:paraId="31742736" w14:textId="77777777" w:rsidR="0002448F" w:rsidRPr="007514A0" w:rsidRDefault="0002448F" w:rsidP="00781CD5">
            <w:pPr>
              <w:pStyle w:val="TH"/>
              <w:rPr>
                <w:b w:val="0"/>
              </w:rPr>
            </w:pPr>
            <w:r w:rsidRPr="007514A0">
              <w:rPr>
                <w:b w:val="0"/>
              </w:rPr>
              <w:t>36422</w:t>
            </w:r>
          </w:p>
        </w:tc>
        <w:tc>
          <w:tcPr>
            <w:tcW w:w="1156" w:type="dxa"/>
            <w:shd w:val="clear" w:color="auto" w:fill="auto"/>
          </w:tcPr>
          <w:p w14:paraId="50110767" w14:textId="77777777" w:rsidR="0002448F" w:rsidRPr="007514A0" w:rsidRDefault="0002448F" w:rsidP="00781CD5">
            <w:pPr>
              <w:pStyle w:val="TH"/>
              <w:rPr>
                <w:b w:val="0"/>
              </w:rPr>
            </w:pPr>
            <w:r w:rsidRPr="007514A0">
              <w:rPr>
                <w:b w:val="0"/>
              </w:rPr>
              <w:t>sctp</w:t>
            </w:r>
          </w:p>
        </w:tc>
        <w:tc>
          <w:tcPr>
            <w:tcW w:w="1821" w:type="dxa"/>
            <w:shd w:val="clear" w:color="auto" w:fill="auto"/>
          </w:tcPr>
          <w:p w14:paraId="3855CA84" w14:textId="77777777" w:rsidR="0002448F" w:rsidRPr="007514A0" w:rsidRDefault="0002448F" w:rsidP="00781CD5">
            <w:pPr>
              <w:pStyle w:val="TH"/>
              <w:rPr>
                <w:b w:val="0"/>
              </w:rPr>
            </w:pPr>
            <w:r w:rsidRPr="007514A0">
              <w:rPr>
                <w:b w:val="0"/>
              </w:rPr>
              <w:t>X2-Control Plane</w:t>
            </w:r>
          </w:p>
        </w:tc>
        <w:tc>
          <w:tcPr>
            <w:tcW w:w="1417" w:type="dxa"/>
            <w:shd w:val="clear" w:color="auto" w:fill="auto"/>
          </w:tcPr>
          <w:p w14:paraId="4E470A76" w14:textId="77777777" w:rsidR="0002448F" w:rsidRPr="007514A0" w:rsidRDefault="0002448F" w:rsidP="00781CD5">
            <w:pPr>
              <w:pStyle w:val="TH"/>
              <w:rPr>
                <w:b w:val="0"/>
              </w:rPr>
            </w:pPr>
            <w:r w:rsidRPr="007514A0">
              <w:rPr>
                <w:b w:val="0"/>
              </w:rPr>
              <w:t>01/09/2009</w:t>
            </w:r>
          </w:p>
        </w:tc>
        <w:tc>
          <w:tcPr>
            <w:tcW w:w="2694" w:type="dxa"/>
            <w:shd w:val="clear" w:color="auto" w:fill="auto"/>
          </w:tcPr>
          <w:p w14:paraId="166928E9" w14:textId="77777777" w:rsidR="0002448F" w:rsidRPr="007514A0" w:rsidRDefault="0002448F" w:rsidP="00781CD5">
            <w:pPr>
              <w:pStyle w:val="TH"/>
              <w:rPr>
                <w:b w:val="0"/>
              </w:rPr>
            </w:pPr>
            <w:r w:rsidRPr="007514A0">
              <w:rPr>
                <w:b w:val="0"/>
              </w:rPr>
              <w:t>Intra (eNB/eNB)</w:t>
            </w:r>
          </w:p>
        </w:tc>
      </w:tr>
      <w:tr w:rsidR="007514A0" w:rsidRPr="00D61FD5" w14:paraId="3D6ECD1C" w14:textId="77777777" w:rsidTr="007514A0">
        <w:tc>
          <w:tcPr>
            <w:tcW w:w="1413" w:type="dxa"/>
            <w:shd w:val="clear" w:color="auto" w:fill="auto"/>
          </w:tcPr>
          <w:p w14:paraId="225FC89D" w14:textId="77777777" w:rsidR="0002448F" w:rsidRPr="007514A0" w:rsidRDefault="0002448F" w:rsidP="00781CD5">
            <w:pPr>
              <w:pStyle w:val="TH"/>
              <w:rPr>
                <w:b w:val="0"/>
              </w:rPr>
            </w:pPr>
            <w:r w:rsidRPr="007514A0">
              <w:rPr>
                <w:b w:val="0"/>
              </w:rPr>
              <w:t xml:space="preserve">iuhsctpassoc </w:t>
            </w:r>
          </w:p>
        </w:tc>
        <w:tc>
          <w:tcPr>
            <w:tcW w:w="992" w:type="dxa"/>
            <w:shd w:val="clear" w:color="auto" w:fill="auto"/>
          </w:tcPr>
          <w:p w14:paraId="4F9FF445" w14:textId="77777777" w:rsidR="0002448F" w:rsidRPr="007514A0" w:rsidRDefault="0002448F" w:rsidP="00781CD5">
            <w:pPr>
              <w:pStyle w:val="TH"/>
              <w:rPr>
                <w:b w:val="0"/>
              </w:rPr>
            </w:pPr>
            <w:r w:rsidRPr="007514A0">
              <w:rPr>
                <w:b w:val="0"/>
              </w:rPr>
              <w:t xml:space="preserve">29169 </w:t>
            </w:r>
          </w:p>
        </w:tc>
        <w:tc>
          <w:tcPr>
            <w:tcW w:w="1156" w:type="dxa"/>
            <w:shd w:val="clear" w:color="auto" w:fill="auto"/>
          </w:tcPr>
          <w:p w14:paraId="466ACE9D"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0A8524D2" w14:textId="77777777" w:rsidR="0002448F" w:rsidRPr="007514A0" w:rsidRDefault="0002448F" w:rsidP="00781CD5">
            <w:pPr>
              <w:pStyle w:val="TH"/>
              <w:rPr>
                <w:b w:val="0"/>
              </w:rPr>
            </w:pPr>
            <w:r w:rsidRPr="007514A0">
              <w:rPr>
                <w:b w:val="0"/>
              </w:rPr>
              <w:t>HNBAP and RUA Common Association</w:t>
            </w:r>
          </w:p>
        </w:tc>
        <w:tc>
          <w:tcPr>
            <w:tcW w:w="1417" w:type="dxa"/>
            <w:shd w:val="clear" w:color="auto" w:fill="auto"/>
          </w:tcPr>
          <w:p w14:paraId="30E24037" w14:textId="77777777" w:rsidR="0002448F" w:rsidRPr="007514A0" w:rsidRDefault="0002448F" w:rsidP="00781CD5">
            <w:pPr>
              <w:pStyle w:val="TH"/>
              <w:rPr>
                <w:b w:val="0"/>
              </w:rPr>
            </w:pPr>
            <w:r w:rsidRPr="007514A0">
              <w:rPr>
                <w:b w:val="0"/>
              </w:rPr>
              <w:t>08/09/2009</w:t>
            </w:r>
          </w:p>
        </w:tc>
        <w:tc>
          <w:tcPr>
            <w:tcW w:w="2694" w:type="dxa"/>
            <w:shd w:val="clear" w:color="auto" w:fill="auto"/>
          </w:tcPr>
          <w:p w14:paraId="72C65319" w14:textId="77777777" w:rsidR="0002448F" w:rsidRPr="007514A0" w:rsidRDefault="0002448F" w:rsidP="00781CD5">
            <w:pPr>
              <w:pStyle w:val="TH"/>
              <w:rPr>
                <w:b w:val="0"/>
              </w:rPr>
            </w:pPr>
            <w:r w:rsidRPr="007514A0">
              <w:rPr>
                <w:b w:val="0"/>
              </w:rPr>
              <w:t>Inter (HNB/HNB-GW)</w:t>
            </w:r>
          </w:p>
        </w:tc>
      </w:tr>
      <w:tr w:rsidR="007514A0" w:rsidRPr="00D61FD5" w14:paraId="6E225EAC" w14:textId="77777777" w:rsidTr="007514A0">
        <w:tc>
          <w:tcPr>
            <w:tcW w:w="1413" w:type="dxa"/>
            <w:shd w:val="clear" w:color="auto" w:fill="auto"/>
          </w:tcPr>
          <w:p w14:paraId="5EBF7BB8" w14:textId="77777777" w:rsidR="0002448F" w:rsidRPr="007514A0" w:rsidRDefault="0002448F" w:rsidP="00781CD5">
            <w:pPr>
              <w:pStyle w:val="TH"/>
              <w:rPr>
                <w:b w:val="0"/>
              </w:rPr>
            </w:pPr>
            <w:r w:rsidRPr="007514A0">
              <w:rPr>
                <w:b w:val="0"/>
              </w:rPr>
              <w:t>3gpp-cbsp</w:t>
            </w:r>
          </w:p>
        </w:tc>
        <w:tc>
          <w:tcPr>
            <w:tcW w:w="992" w:type="dxa"/>
            <w:shd w:val="clear" w:color="auto" w:fill="auto"/>
          </w:tcPr>
          <w:p w14:paraId="72FA25CC" w14:textId="77777777" w:rsidR="0002448F" w:rsidRPr="007514A0" w:rsidRDefault="0002448F" w:rsidP="00781CD5">
            <w:pPr>
              <w:pStyle w:val="TH"/>
              <w:rPr>
                <w:b w:val="0"/>
              </w:rPr>
            </w:pPr>
            <w:r w:rsidRPr="007514A0">
              <w:rPr>
                <w:b w:val="0"/>
              </w:rPr>
              <w:t>48049</w:t>
            </w:r>
          </w:p>
        </w:tc>
        <w:tc>
          <w:tcPr>
            <w:tcW w:w="1156" w:type="dxa"/>
            <w:shd w:val="clear" w:color="auto" w:fill="auto"/>
          </w:tcPr>
          <w:p w14:paraId="0188E8CB" w14:textId="77777777" w:rsidR="0002448F" w:rsidRPr="007514A0" w:rsidRDefault="0002448F" w:rsidP="00781CD5">
            <w:pPr>
              <w:pStyle w:val="TH"/>
              <w:rPr>
                <w:b w:val="0"/>
              </w:rPr>
            </w:pPr>
            <w:r w:rsidRPr="007514A0">
              <w:rPr>
                <w:b w:val="0"/>
              </w:rPr>
              <w:t>tcp</w:t>
            </w:r>
          </w:p>
        </w:tc>
        <w:tc>
          <w:tcPr>
            <w:tcW w:w="1821" w:type="dxa"/>
            <w:shd w:val="clear" w:color="auto" w:fill="auto"/>
          </w:tcPr>
          <w:p w14:paraId="7C575396" w14:textId="77777777" w:rsidR="0002448F" w:rsidRPr="007514A0" w:rsidRDefault="0002448F" w:rsidP="00781CD5">
            <w:pPr>
              <w:pStyle w:val="TH"/>
              <w:rPr>
                <w:b w:val="0"/>
              </w:rPr>
            </w:pPr>
            <w:r w:rsidRPr="007514A0">
              <w:rPr>
                <w:b w:val="0"/>
              </w:rPr>
              <w:t>Cell Broadcast Service Protocol</w:t>
            </w:r>
          </w:p>
        </w:tc>
        <w:tc>
          <w:tcPr>
            <w:tcW w:w="1417" w:type="dxa"/>
            <w:shd w:val="clear" w:color="auto" w:fill="auto"/>
          </w:tcPr>
          <w:p w14:paraId="3D2EA944" w14:textId="77777777" w:rsidR="0002448F" w:rsidRPr="007514A0" w:rsidRDefault="0002448F" w:rsidP="00781CD5">
            <w:pPr>
              <w:pStyle w:val="TH"/>
              <w:rPr>
                <w:b w:val="0"/>
              </w:rPr>
            </w:pPr>
            <w:r w:rsidRPr="007514A0">
              <w:rPr>
                <w:b w:val="0"/>
              </w:rPr>
              <w:t>07/12/2009</w:t>
            </w:r>
          </w:p>
        </w:tc>
        <w:tc>
          <w:tcPr>
            <w:tcW w:w="2694" w:type="dxa"/>
            <w:shd w:val="clear" w:color="auto" w:fill="auto"/>
          </w:tcPr>
          <w:p w14:paraId="422059D0" w14:textId="77777777" w:rsidR="0002448F" w:rsidRPr="007514A0" w:rsidRDefault="0002448F" w:rsidP="00781CD5">
            <w:pPr>
              <w:pStyle w:val="TH"/>
              <w:rPr>
                <w:b w:val="0"/>
              </w:rPr>
            </w:pPr>
            <w:r w:rsidRPr="007514A0">
              <w:rPr>
                <w:b w:val="0"/>
              </w:rPr>
              <w:t>Intra (BSC/CBC)</w:t>
            </w:r>
          </w:p>
        </w:tc>
      </w:tr>
      <w:tr w:rsidR="007514A0" w:rsidRPr="00D61FD5" w14:paraId="2E0B2461" w14:textId="77777777" w:rsidTr="007514A0">
        <w:tc>
          <w:tcPr>
            <w:tcW w:w="1413" w:type="dxa"/>
            <w:shd w:val="clear" w:color="auto" w:fill="auto"/>
          </w:tcPr>
          <w:p w14:paraId="3796CBB8" w14:textId="77777777" w:rsidR="0002448F" w:rsidRPr="007514A0" w:rsidRDefault="0002448F" w:rsidP="00781CD5">
            <w:pPr>
              <w:pStyle w:val="TH"/>
              <w:rPr>
                <w:b w:val="0"/>
              </w:rPr>
            </w:pPr>
            <w:r w:rsidRPr="007514A0">
              <w:rPr>
                <w:b w:val="0"/>
              </w:rPr>
              <w:t xml:space="preserve">lcs-ap </w:t>
            </w:r>
          </w:p>
        </w:tc>
        <w:tc>
          <w:tcPr>
            <w:tcW w:w="992" w:type="dxa"/>
            <w:shd w:val="clear" w:color="auto" w:fill="auto"/>
          </w:tcPr>
          <w:p w14:paraId="2F122697" w14:textId="77777777" w:rsidR="0002448F" w:rsidRPr="007514A0" w:rsidRDefault="0002448F" w:rsidP="00781CD5">
            <w:pPr>
              <w:pStyle w:val="TH"/>
              <w:rPr>
                <w:b w:val="0"/>
              </w:rPr>
            </w:pPr>
            <w:r w:rsidRPr="007514A0">
              <w:rPr>
                <w:b w:val="0"/>
              </w:rPr>
              <w:t xml:space="preserve">9082 </w:t>
            </w:r>
          </w:p>
        </w:tc>
        <w:tc>
          <w:tcPr>
            <w:tcW w:w="1156" w:type="dxa"/>
            <w:shd w:val="clear" w:color="auto" w:fill="auto"/>
          </w:tcPr>
          <w:p w14:paraId="665F330A"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6D35EBB5" w14:textId="77777777" w:rsidR="0002448F" w:rsidRPr="007514A0" w:rsidRDefault="0002448F" w:rsidP="00781CD5">
            <w:pPr>
              <w:pStyle w:val="TH"/>
              <w:rPr>
                <w:b w:val="0"/>
              </w:rPr>
            </w:pPr>
            <w:r w:rsidRPr="007514A0">
              <w:rPr>
                <w:b w:val="0"/>
              </w:rPr>
              <w:t>LCS Application Protocol</w:t>
            </w:r>
          </w:p>
        </w:tc>
        <w:tc>
          <w:tcPr>
            <w:tcW w:w="1417" w:type="dxa"/>
            <w:shd w:val="clear" w:color="auto" w:fill="auto"/>
          </w:tcPr>
          <w:p w14:paraId="48A0803B" w14:textId="77777777" w:rsidR="0002448F" w:rsidRPr="007514A0" w:rsidRDefault="0002448F" w:rsidP="00781CD5">
            <w:pPr>
              <w:pStyle w:val="TH"/>
              <w:rPr>
                <w:b w:val="0"/>
              </w:rPr>
            </w:pPr>
            <w:r w:rsidRPr="007514A0">
              <w:rPr>
                <w:b w:val="0"/>
              </w:rPr>
              <w:t>04/06/2010</w:t>
            </w:r>
          </w:p>
        </w:tc>
        <w:tc>
          <w:tcPr>
            <w:tcW w:w="2694" w:type="dxa"/>
            <w:shd w:val="clear" w:color="auto" w:fill="auto"/>
          </w:tcPr>
          <w:p w14:paraId="50642C7A" w14:textId="77777777" w:rsidR="0002448F" w:rsidRPr="007514A0" w:rsidRDefault="0002448F" w:rsidP="00781CD5">
            <w:pPr>
              <w:pStyle w:val="TH"/>
              <w:rPr>
                <w:b w:val="0"/>
              </w:rPr>
            </w:pPr>
            <w:r w:rsidRPr="007514A0">
              <w:rPr>
                <w:b w:val="0"/>
              </w:rPr>
              <w:t>Intra (MME/E-SMLC)</w:t>
            </w:r>
          </w:p>
        </w:tc>
      </w:tr>
      <w:tr w:rsidR="007514A0" w:rsidRPr="00D61FD5" w14:paraId="0ABD5E64" w14:textId="77777777" w:rsidTr="007514A0">
        <w:tc>
          <w:tcPr>
            <w:tcW w:w="1413" w:type="dxa"/>
            <w:shd w:val="clear" w:color="auto" w:fill="auto"/>
          </w:tcPr>
          <w:p w14:paraId="7C7F71D4" w14:textId="77777777" w:rsidR="0002448F" w:rsidRPr="007514A0" w:rsidRDefault="0002448F" w:rsidP="00781CD5">
            <w:pPr>
              <w:pStyle w:val="TH"/>
              <w:rPr>
                <w:b w:val="0"/>
              </w:rPr>
            </w:pPr>
            <w:r w:rsidRPr="007514A0">
              <w:rPr>
                <w:b w:val="0"/>
              </w:rPr>
              <w:t xml:space="preserve">wlcp </w:t>
            </w:r>
          </w:p>
        </w:tc>
        <w:tc>
          <w:tcPr>
            <w:tcW w:w="992" w:type="dxa"/>
            <w:shd w:val="clear" w:color="auto" w:fill="auto"/>
          </w:tcPr>
          <w:p w14:paraId="403ED4FE" w14:textId="77777777" w:rsidR="0002448F" w:rsidRPr="007514A0" w:rsidRDefault="0002448F" w:rsidP="00781CD5">
            <w:pPr>
              <w:pStyle w:val="TH"/>
              <w:rPr>
                <w:b w:val="0"/>
              </w:rPr>
            </w:pPr>
            <w:r w:rsidRPr="007514A0">
              <w:rPr>
                <w:b w:val="0"/>
              </w:rPr>
              <w:t xml:space="preserve">36411 </w:t>
            </w:r>
          </w:p>
        </w:tc>
        <w:tc>
          <w:tcPr>
            <w:tcW w:w="1156" w:type="dxa"/>
            <w:shd w:val="clear" w:color="auto" w:fill="auto"/>
          </w:tcPr>
          <w:p w14:paraId="457DDB3B" w14:textId="77777777" w:rsidR="0002448F" w:rsidRPr="007514A0" w:rsidRDefault="0002448F" w:rsidP="00781CD5">
            <w:pPr>
              <w:pStyle w:val="TH"/>
              <w:rPr>
                <w:b w:val="0"/>
              </w:rPr>
            </w:pPr>
            <w:r w:rsidRPr="007514A0">
              <w:rPr>
                <w:b w:val="0"/>
              </w:rPr>
              <w:t xml:space="preserve">udp </w:t>
            </w:r>
          </w:p>
        </w:tc>
        <w:tc>
          <w:tcPr>
            <w:tcW w:w="1821" w:type="dxa"/>
            <w:shd w:val="clear" w:color="auto" w:fill="auto"/>
          </w:tcPr>
          <w:p w14:paraId="085040CD" w14:textId="77777777" w:rsidR="0002448F" w:rsidRPr="007514A0" w:rsidRDefault="0002448F" w:rsidP="00781CD5">
            <w:pPr>
              <w:pStyle w:val="TH"/>
              <w:rPr>
                <w:b w:val="0"/>
              </w:rPr>
            </w:pPr>
            <w:r w:rsidRPr="007514A0">
              <w:rPr>
                <w:b w:val="0"/>
              </w:rPr>
              <w:t>Wireless LAN Control plane Protocol (WLCP)</w:t>
            </w:r>
          </w:p>
        </w:tc>
        <w:tc>
          <w:tcPr>
            <w:tcW w:w="1417" w:type="dxa"/>
            <w:shd w:val="clear" w:color="auto" w:fill="auto"/>
          </w:tcPr>
          <w:p w14:paraId="09D2AE33" w14:textId="77777777" w:rsidR="0002448F" w:rsidRPr="007514A0" w:rsidRDefault="0002448F" w:rsidP="00781CD5">
            <w:pPr>
              <w:pStyle w:val="TH"/>
              <w:rPr>
                <w:b w:val="0"/>
              </w:rPr>
            </w:pPr>
            <w:r w:rsidRPr="007514A0">
              <w:rPr>
                <w:b w:val="0"/>
              </w:rPr>
              <w:t>14/11/2014</w:t>
            </w:r>
          </w:p>
        </w:tc>
        <w:tc>
          <w:tcPr>
            <w:tcW w:w="2694" w:type="dxa"/>
            <w:shd w:val="clear" w:color="auto" w:fill="auto"/>
          </w:tcPr>
          <w:p w14:paraId="72719711" w14:textId="77777777" w:rsidR="0002448F" w:rsidRPr="007514A0" w:rsidRDefault="0002448F" w:rsidP="00781CD5">
            <w:pPr>
              <w:pStyle w:val="TH"/>
              <w:rPr>
                <w:b w:val="0"/>
              </w:rPr>
            </w:pPr>
            <w:r w:rsidRPr="007514A0">
              <w:rPr>
                <w:b w:val="0"/>
              </w:rPr>
              <w:t>Intra (UE/TWAG)</w:t>
            </w:r>
          </w:p>
        </w:tc>
      </w:tr>
      <w:tr w:rsidR="007514A0" w:rsidRPr="00D61FD5" w14:paraId="36E898F3" w14:textId="77777777" w:rsidTr="007514A0">
        <w:tc>
          <w:tcPr>
            <w:tcW w:w="1413" w:type="dxa"/>
            <w:shd w:val="clear" w:color="auto" w:fill="auto"/>
          </w:tcPr>
          <w:p w14:paraId="1DDAD582" w14:textId="77777777" w:rsidR="0002448F" w:rsidRPr="007514A0" w:rsidRDefault="0002448F" w:rsidP="00781CD5">
            <w:pPr>
              <w:pStyle w:val="TH"/>
              <w:rPr>
                <w:b w:val="0"/>
              </w:rPr>
            </w:pPr>
            <w:r w:rsidRPr="007514A0">
              <w:rPr>
                <w:b w:val="0"/>
              </w:rPr>
              <w:t xml:space="preserve">slmap </w:t>
            </w:r>
          </w:p>
        </w:tc>
        <w:tc>
          <w:tcPr>
            <w:tcW w:w="992" w:type="dxa"/>
            <w:shd w:val="clear" w:color="auto" w:fill="auto"/>
          </w:tcPr>
          <w:p w14:paraId="6F3D9206" w14:textId="77777777" w:rsidR="0002448F" w:rsidRPr="007514A0" w:rsidRDefault="0002448F" w:rsidP="00781CD5">
            <w:pPr>
              <w:pStyle w:val="TH"/>
              <w:rPr>
                <w:b w:val="0"/>
              </w:rPr>
            </w:pPr>
            <w:r w:rsidRPr="007514A0">
              <w:rPr>
                <w:b w:val="0"/>
              </w:rPr>
              <w:t xml:space="preserve">36423 </w:t>
            </w:r>
          </w:p>
        </w:tc>
        <w:tc>
          <w:tcPr>
            <w:tcW w:w="1156" w:type="dxa"/>
            <w:shd w:val="clear" w:color="auto" w:fill="auto"/>
          </w:tcPr>
          <w:p w14:paraId="2817DA0E"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1517E3" w14:textId="77777777" w:rsidR="0002448F" w:rsidRPr="007514A0" w:rsidRDefault="0002448F" w:rsidP="00781CD5">
            <w:pPr>
              <w:pStyle w:val="TH"/>
              <w:rPr>
                <w:b w:val="0"/>
              </w:rPr>
            </w:pPr>
            <w:r w:rsidRPr="007514A0">
              <w:rPr>
                <w:b w:val="0"/>
              </w:rPr>
              <w:t>SLm Interface Application Protocol</w:t>
            </w:r>
          </w:p>
        </w:tc>
        <w:tc>
          <w:tcPr>
            <w:tcW w:w="1417" w:type="dxa"/>
            <w:shd w:val="clear" w:color="auto" w:fill="auto"/>
          </w:tcPr>
          <w:p w14:paraId="62424045" w14:textId="77777777" w:rsidR="0002448F" w:rsidRPr="007514A0" w:rsidRDefault="0002448F" w:rsidP="00781CD5">
            <w:pPr>
              <w:pStyle w:val="TH"/>
              <w:rPr>
                <w:b w:val="0"/>
              </w:rPr>
            </w:pPr>
            <w:r w:rsidRPr="007514A0">
              <w:rPr>
                <w:b w:val="0"/>
              </w:rPr>
              <w:t>18/06/2015</w:t>
            </w:r>
          </w:p>
        </w:tc>
        <w:tc>
          <w:tcPr>
            <w:tcW w:w="2694" w:type="dxa"/>
            <w:shd w:val="clear" w:color="auto" w:fill="auto"/>
          </w:tcPr>
          <w:p w14:paraId="22A88AFC" w14:textId="77777777" w:rsidR="0002448F" w:rsidRPr="007514A0" w:rsidRDefault="0002448F" w:rsidP="00781CD5">
            <w:pPr>
              <w:pStyle w:val="TH"/>
              <w:rPr>
                <w:b w:val="0"/>
              </w:rPr>
            </w:pPr>
            <w:r w:rsidRPr="007514A0">
              <w:rPr>
                <w:b w:val="0"/>
              </w:rPr>
              <w:t>Intra (E-SMLC/LMU)</w:t>
            </w:r>
          </w:p>
        </w:tc>
      </w:tr>
      <w:tr w:rsidR="007514A0" w:rsidRPr="00D61FD5" w14:paraId="502DE7F9" w14:textId="77777777" w:rsidTr="007514A0">
        <w:tc>
          <w:tcPr>
            <w:tcW w:w="1413" w:type="dxa"/>
            <w:shd w:val="clear" w:color="auto" w:fill="auto"/>
          </w:tcPr>
          <w:p w14:paraId="14406CFC" w14:textId="77777777" w:rsidR="0002448F" w:rsidRPr="007514A0" w:rsidRDefault="0002448F" w:rsidP="00781CD5">
            <w:pPr>
              <w:pStyle w:val="TH"/>
              <w:rPr>
                <w:b w:val="0"/>
              </w:rPr>
            </w:pPr>
            <w:r w:rsidRPr="007514A0">
              <w:rPr>
                <w:b w:val="0"/>
              </w:rPr>
              <w:t xml:space="preserve">nq-ap </w:t>
            </w:r>
          </w:p>
        </w:tc>
        <w:tc>
          <w:tcPr>
            <w:tcW w:w="992" w:type="dxa"/>
            <w:shd w:val="clear" w:color="auto" w:fill="auto"/>
          </w:tcPr>
          <w:p w14:paraId="06A1B6B3" w14:textId="77777777" w:rsidR="0002448F" w:rsidRPr="007514A0" w:rsidRDefault="0002448F" w:rsidP="00781CD5">
            <w:pPr>
              <w:pStyle w:val="TH"/>
              <w:rPr>
                <w:b w:val="0"/>
              </w:rPr>
            </w:pPr>
            <w:r w:rsidRPr="007514A0">
              <w:rPr>
                <w:b w:val="0"/>
              </w:rPr>
              <w:t xml:space="preserve">36424 </w:t>
            </w:r>
          </w:p>
        </w:tc>
        <w:tc>
          <w:tcPr>
            <w:tcW w:w="1156" w:type="dxa"/>
            <w:shd w:val="clear" w:color="auto" w:fill="auto"/>
          </w:tcPr>
          <w:p w14:paraId="04EA9885" w14:textId="77777777" w:rsidR="0002448F" w:rsidRPr="007514A0" w:rsidRDefault="0002448F" w:rsidP="00781CD5">
            <w:pPr>
              <w:pStyle w:val="TH"/>
              <w:rPr>
                <w:b w:val="0"/>
              </w:rPr>
            </w:pPr>
            <w:r w:rsidRPr="007514A0">
              <w:rPr>
                <w:b w:val="0"/>
              </w:rPr>
              <w:t xml:space="preserve">sctp </w:t>
            </w:r>
          </w:p>
        </w:tc>
        <w:tc>
          <w:tcPr>
            <w:tcW w:w="1821" w:type="dxa"/>
            <w:shd w:val="clear" w:color="auto" w:fill="auto"/>
          </w:tcPr>
          <w:p w14:paraId="36E9CF3A" w14:textId="77777777" w:rsidR="0002448F" w:rsidRPr="007514A0" w:rsidRDefault="0002448F" w:rsidP="00781CD5">
            <w:pPr>
              <w:pStyle w:val="TH"/>
              <w:rPr>
                <w:b w:val="0"/>
              </w:rPr>
            </w:pPr>
            <w:r w:rsidRPr="007514A0">
              <w:rPr>
                <w:b w:val="0"/>
              </w:rPr>
              <w:t>Nq/Nq' Application Protocol</w:t>
            </w:r>
          </w:p>
        </w:tc>
        <w:tc>
          <w:tcPr>
            <w:tcW w:w="1417" w:type="dxa"/>
            <w:shd w:val="clear" w:color="auto" w:fill="auto"/>
          </w:tcPr>
          <w:p w14:paraId="42BFC4A7" w14:textId="77777777" w:rsidR="0002448F" w:rsidRPr="007514A0" w:rsidRDefault="0002448F" w:rsidP="00781CD5">
            <w:pPr>
              <w:pStyle w:val="TH"/>
              <w:rPr>
                <w:b w:val="0"/>
              </w:rPr>
            </w:pPr>
            <w:r w:rsidRPr="007514A0">
              <w:rPr>
                <w:b w:val="0"/>
              </w:rPr>
              <w:t>18/06/2015</w:t>
            </w:r>
          </w:p>
        </w:tc>
        <w:tc>
          <w:tcPr>
            <w:tcW w:w="2694" w:type="dxa"/>
            <w:shd w:val="clear" w:color="auto" w:fill="auto"/>
          </w:tcPr>
          <w:p w14:paraId="51E819AD" w14:textId="77777777" w:rsidR="0002448F" w:rsidRPr="007514A0" w:rsidRDefault="0002448F" w:rsidP="00781CD5">
            <w:pPr>
              <w:pStyle w:val="TH"/>
              <w:rPr>
                <w:b w:val="0"/>
              </w:rPr>
            </w:pPr>
            <w:r w:rsidRPr="007514A0">
              <w:rPr>
                <w:b w:val="0"/>
              </w:rPr>
              <w:t>Intra (</w:t>
            </w:r>
            <w:r w:rsidRPr="007514A0">
              <w:rPr>
                <w:b w:val="0"/>
                <w:lang w:eastAsia="zh-CN"/>
              </w:rPr>
              <w:t>the RCAF/MME or SGSN)</w:t>
            </w:r>
          </w:p>
        </w:tc>
      </w:tr>
      <w:tr w:rsidR="007514A0" w:rsidRPr="00D61FD5" w14:paraId="32894A3C" w14:textId="77777777" w:rsidTr="007514A0">
        <w:tc>
          <w:tcPr>
            <w:tcW w:w="1413" w:type="dxa"/>
            <w:shd w:val="clear" w:color="auto" w:fill="auto"/>
          </w:tcPr>
          <w:p w14:paraId="0C292B67" w14:textId="77777777" w:rsidR="0002448F" w:rsidRPr="007514A0" w:rsidRDefault="0002448F" w:rsidP="00781CD5">
            <w:pPr>
              <w:pStyle w:val="TH"/>
              <w:rPr>
                <w:b w:val="0"/>
              </w:rPr>
            </w:pPr>
            <w:r w:rsidRPr="007514A0">
              <w:rPr>
                <w:b w:val="0"/>
              </w:rPr>
              <w:t>xw-control</w:t>
            </w:r>
          </w:p>
        </w:tc>
        <w:tc>
          <w:tcPr>
            <w:tcW w:w="992" w:type="dxa"/>
            <w:shd w:val="clear" w:color="auto" w:fill="auto"/>
          </w:tcPr>
          <w:p w14:paraId="2272D022" w14:textId="77777777" w:rsidR="0002448F" w:rsidRPr="007514A0" w:rsidRDefault="0002448F" w:rsidP="00781CD5">
            <w:pPr>
              <w:pStyle w:val="TH"/>
              <w:rPr>
                <w:b w:val="0"/>
              </w:rPr>
            </w:pPr>
            <w:r w:rsidRPr="007514A0">
              <w:rPr>
                <w:b w:val="0"/>
              </w:rPr>
              <w:t>36462</w:t>
            </w:r>
          </w:p>
        </w:tc>
        <w:tc>
          <w:tcPr>
            <w:tcW w:w="1156" w:type="dxa"/>
            <w:shd w:val="clear" w:color="auto" w:fill="auto"/>
          </w:tcPr>
          <w:p w14:paraId="29A7674B" w14:textId="77777777" w:rsidR="0002448F" w:rsidRPr="007514A0" w:rsidRDefault="0002448F" w:rsidP="00781CD5">
            <w:pPr>
              <w:pStyle w:val="TH"/>
              <w:rPr>
                <w:b w:val="0"/>
              </w:rPr>
            </w:pPr>
            <w:r w:rsidRPr="007514A0">
              <w:rPr>
                <w:b w:val="0"/>
              </w:rPr>
              <w:t>sctp</w:t>
            </w:r>
          </w:p>
        </w:tc>
        <w:tc>
          <w:tcPr>
            <w:tcW w:w="1821" w:type="dxa"/>
            <w:shd w:val="clear" w:color="auto" w:fill="auto"/>
          </w:tcPr>
          <w:p w14:paraId="163271E7" w14:textId="77777777" w:rsidR="0002448F" w:rsidRPr="007514A0" w:rsidRDefault="0002448F" w:rsidP="00781CD5">
            <w:pPr>
              <w:pStyle w:val="TH"/>
              <w:rPr>
                <w:b w:val="0"/>
              </w:rPr>
            </w:pPr>
            <w:r w:rsidRPr="007514A0">
              <w:rPr>
                <w:b w:val="0"/>
              </w:rPr>
              <w:t>Xw-Control Plane</w:t>
            </w:r>
          </w:p>
        </w:tc>
        <w:tc>
          <w:tcPr>
            <w:tcW w:w="1417" w:type="dxa"/>
            <w:shd w:val="clear" w:color="auto" w:fill="auto"/>
          </w:tcPr>
          <w:p w14:paraId="2848739A" w14:textId="77777777" w:rsidR="0002448F" w:rsidRPr="007514A0" w:rsidRDefault="0002448F" w:rsidP="00781CD5">
            <w:pPr>
              <w:pStyle w:val="TH"/>
              <w:rPr>
                <w:b w:val="0"/>
              </w:rPr>
            </w:pPr>
            <w:r w:rsidRPr="007514A0">
              <w:rPr>
                <w:b w:val="0"/>
              </w:rPr>
              <w:t>13/11/2015</w:t>
            </w:r>
          </w:p>
        </w:tc>
        <w:tc>
          <w:tcPr>
            <w:tcW w:w="2694" w:type="dxa"/>
            <w:shd w:val="clear" w:color="auto" w:fill="auto"/>
          </w:tcPr>
          <w:p w14:paraId="7E8795C3" w14:textId="77777777" w:rsidR="0002448F" w:rsidRPr="007514A0" w:rsidRDefault="0002448F" w:rsidP="00781CD5">
            <w:pPr>
              <w:pStyle w:val="TH"/>
              <w:rPr>
                <w:b w:val="0"/>
              </w:rPr>
            </w:pPr>
            <w:r w:rsidRPr="007514A0">
              <w:rPr>
                <w:b w:val="0"/>
              </w:rPr>
              <w:t>Intra (eNB/WT)</w:t>
            </w:r>
          </w:p>
        </w:tc>
      </w:tr>
      <w:tr w:rsidR="007514A0" w:rsidRPr="00D61FD5" w14:paraId="4FDEBEBC" w14:textId="77777777" w:rsidTr="007514A0">
        <w:tc>
          <w:tcPr>
            <w:tcW w:w="1413" w:type="dxa"/>
            <w:shd w:val="clear" w:color="auto" w:fill="auto"/>
          </w:tcPr>
          <w:p w14:paraId="57F1A4F4" w14:textId="77777777" w:rsidR="0002448F" w:rsidRPr="007514A0" w:rsidRDefault="0002448F" w:rsidP="00781CD5">
            <w:pPr>
              <w:pStyle w:val="TH"/>
              <w:rPr>
                <w:b w:val="0"/>
              </w:rPr>
            </w:pPr>
            <w:r w:rsidRPr="007514A0">
              <w:rPr>
                <w:b w:val="0"/>
              </w:rPr>
              <w:t>pfcp</w:t>
            </w:r>
          </w:p>
        </w:tc>
        <w:tc>
          <w:tcPr>
            <w:tcW w:w="992" w:type="dxa"/>
            <w:shd w:val="clear" w:color="auto" w:fill="auto"/>
          </w:tcPr>
          <w:p w14:paraId="6C521794" w14:textId="77777777" w:rsidR="0002448F" w:rsidRPr="007514A0" w:rsidRDefault="0002448F" w:rsidP="00781CD5">
            <w:pPr>
              <w:pStyle w:val="TH"/>
              <w:rPr>
                <w:b w:val="0"/>
              </w:rPr>
            </w:pPr>
            <w:r w:rsidRPr="007514A0">
              <w:rPr>
                <w:b w:val="0"/>
              </w:rPr>
              <w:t>8805</w:t>
            </w:r>
          </w:p>
        </w:tc>
        <w:tc>
          <w:tcPr>
            <w:tcW w:w="1156" w:type="dxa"/>
            <w:shd w:val="clear" w:color="auto" w:fill="auto"/>
          </w:tcPr>
          <w:p w14:paraId="245F7B09" w14:textId="77777777" w:rsidR="0002448F" w:rsidRPr="007514A0" w:rsidRDefault="0002448F" w:rsidP="00781CD5">
            <w:pPr>
              <w:pStyle w:val="TH"/>
              <w:rPr>
                <w:b w:val="0"/>
              </w:rPr>
            </w:pPr>
            <w:r w:rsidRPr="007514A0">
              <w:rPr>
                <w:b w:val="0"/>
              </w:rPr>
              <w:t>udp</w:t>
            </w:r>
          </w:p>
        </w:tc>
        <w:tc>
          <w:tcPr>
            <w:tcW w:w="1821" w:type="dxa"/>
            <w:shd w:val="clear" w:color="auto" w:fill="auto"/>
          </w:tcPr>
          <w:p w14:paraId="7DFFBBE4" w14:textId="77777777" w:rsidR="0002448F" w:rsidRPr="007514A0" w:rsidRDefault="0002448F" w:rsidP="00781CD5">
            <w:pPr>
              <w:pStyle w:val="TH"/>
              <w:rPr>
                <w:b w:val="0"/>
              </w:rPr>
            </w:pPr>
            <w:r w:rsidRPr="007514A0">
              <w:rPr>
                <w:b w:val="0"/>
              </w:rPr>
              <w:t>Destination Port number for PFCP</w:t>
            </w:r>
          </w:p>
        </w:tc>
        <w:tc>
          <w:tcPr>
            <w:tcW w:w="1417" w:type="dxa"/>
            <w:shd w:val="clear" w:color="auto" w:fill="auto"/>
          </w:tcPr>
          <w:p w14:paraId="56D81FCD" w14:textId="77777777" w:rsidR="0002448F" w:rsidRPr="007514A0" w:rsidRDefault="0002448F" w:rsidP="00781CD5">
            <w:pPr>
              <w:pStyle w:val="TH"/>
              <w:rPr>
                <w:b w:val="0"/>
              </w:rPr>
            </w:pPr>
            <w:r w:rsidRPr="007514A0">
              <w:rPr>
                <w:b w:val="0"/>
              </w:rPr>
              <w:t>08/05/2017</w:t>
            </w:r>
          </w:p>
        </w:tc>
        <w:tc>
          <w:tcPr>
            <w:tcW w:w="2694" w:type="dxa"/>
            <w:shd w:val="clear" w:color="auto" w:fill="auto"/>
          </w:tcPr>
          <w:p w14:paraId="3C48CC9F" w14:textId="77777777" w:rsidR="0002448F" w:rsidRPr="007514A0" w:rsidRDefault="0002448F" w:rsidP="00781CD5">
            <w:pPr>
              <w:pStyle w:val="TH"/>
              <w:rPr>
                <w:b w:val="0"/>
              </w:rPr>
            </w:pPr>
            <w:r w:rsidRPr="007514A0">
              <w:rPr>
                <w:b w:val="0"/>
              </w:rPr>
              <w:t>Intra (CU/UP)</w:t>
            </w:r>
          </w:p>
        </w:tc>
      </w:tr>
      <w:tr w:rsidR="007514A0" w:rsidRPr="00D61FD5" w14:paraId="0C1F0549" w14:textId="77777777" w:rsidTr="007514A0">
        <w:tc>
          <w:tcPr>
            <w:tcW w:w="1413" w:type="dxa"/>
            <w:shd w:val="clear" w:color="auto" w:fill="auto"/>
          </w:tcPr>
          <w:p w14:paraId="2F481D5F" w14:textId="77777777" w:rsidR="0002448F" w:rsidRPr="007514A0" w:rsidRDefault="0002448F" w:rsidP="00781CD5">
            <w:pPr>
              <w:pStyle w:val="TH"/>
              <w:rPr>
                <w:b w:val="0"/>
              </w:rPr>
            </w:pPr>
            <w:r w:rsidRPr="007514A0">
              <w:rPr>
                <w:b w:val="0"/>
              </w:rPr>
              <w:t>ng-control</w:t>
            </w:r>
          </w:p>
        </w:tc>
        <w:tc>
          <w:tcPr>
            <w:tcW w:w="992" w:type="dxa"/>
            <w:shd w:val="clear" w:color="auto" w:fill="auto"/>
          </w:tcPr>
          <w:p w14:paraId="7C9B8EA3" w14:textId="77777777" w:rsidR="0002448F" w:rsidRPr="007514A0" w:rsidRDefault="0002448F" w:rsidP="00781CD5">
            <w:pPr>
              <w:pStyle w:val="TH"/>
              <w:rPr>
                <w:b w:val="0"/>
              </w:rPr>
            </w:pPr>
            <w:r w:rsidRPr="007514A0">
              <w:rPr>
                <w:b w:val="0"/>
              </w:rPr>
              <w:t>38412</w:t>
            </w:r>
          </w:p>
        </w:tc>
        <w:tc>
          <w:tcPr>
            <w:tcW w:w="1156" w:type="dxa"/>
            <w:shd w:val="clear" w:color="auto" w:fill="auto"/>
          </w:tcPr>
          <w:p w14:paraId="76BC0E34" w14:textId="77777777" w:rsidR="0002448F" w:rsidRPr="007514A0" w:rsidRDefault="0002448F" w:rsidP="00781CD5">
            <w:pPr>
              <w:pStyle w:val="TH"/>
              <w:rPr>
                <w:b w:val="0"/>
              </w:rPr>
            </w:pPr>
            <w:r w:rsidRPr="007514A0">
              <w:rPr>
                <w:b w:val="0"/>
              </w:rPr>
              <w:t>sctp</w:t>
            </w:r>
          </w:p>
        </w:tc>
        <w:tc>
          <w:tcPr>
            <w:tcW w:w="1821" w:type="dxa"/>
            <w:shd w:val="clear" w:color="auto" w:fill="auto"/>
          </w:tcPr>
          <w:p w14:paraId="2779DEFF" w14:textId="77777777" w:rsidR="0002448F" w:rsidRPr="007514A0" w:rsidRDefault="0002448F" w:rsidP="00781CD5">
            <w:pPr>
              <w:pStyle w:val="TH"/>
              <w:rPr>
                <w:b w:val="0"/>
              </w:rPr>
            </w:pPr>
            <w:r w:rsidRPr="007514A0">
              <w:rPr>
                <w:b w:val="0"/>
              </w:rPr>
              <w:t>NG Control Plane</w:t>
            </w:r>
          </w:p>
        </w:tc>
        <w:tc>
          <w:tcPr>
            <w:tcW w:w="1417" w:type="dxa"/>
            <w:shd w:val="clear" w:color="auto" w:fill="auto"/>
          </w:tcPr>
          <w:p w14:paraId="096CAB17" w14:textId="77777777" w:rsidR="0002448F" w:rsidRPr="007514A0" w:rsidRDefault="0002448F" w:rsidP="00781CD5">
            <w:pPr>
              <w:pStyle w:val="TH"/>
              <w:rPr>
                <w:b w:val="0"/>
              </w:rPr>
            </w:pPr>
            <w:r w:rsidRPr="007514A0">
              <w:rPr>
                <w:b w:val="0"/>
              </w:rPr>
              <w:t>18/05/2017</w:t>
            </w:r>
          </w:p>
        </w:tc>
        <w:tc>
          <w:tcPr>
            <w:tcW w:w="2694" w:type="dxa"/>
            <w:shd w:val="clear" w:color="auto" w:fill="auto"/>
          </w:tcPr>
          <w:p w14:paraId="28EC4BA7" w14:textId="77777777" w:rsidR="0002448F" w:rsidRPr="007514A0" w:rsidRDefault="0002448F" w:rsidP="00781CD5">
            <w:pPr>
              <w:pStyle w:val="TH"/>
              <w:rPr>
                <w:b w:val="0"/>
              </w:rPr>
            </w:pPr>
            <w:r w:rsidRPr="007514A0">
              <w:rPr>
                <w:b w:val="0"/>
              </w:rPr>
              <w:t>Intra (gNB/ng-eNB-AMF)</w:t>
            </w:r>
          </w:p>
        </w:tc>
      </w:tr>
      <w:tr w:rsidR="007514A0" w:rsidRPr="00D61FD5" w14:paraId="550EDFE0" w14:textId="77777777" w:rsidTr="007514A0">
        <w:tc>
          <w:tcPr>
            <w:tcW w:w="1413" w:type="dxa"/>
            <w:shd w:val="clear" w:color="auto" w:fill="auto"/>
          </w:tcPr>
          <w:p w14:paraId="1D1A7D2A" w14:textId="77777777" w:rsidR="0002448F" w:rsidRPr="007514A0" w:rsidRDefault="0002448F" w:rsidP="00781CD5">
            <w:pPr>
              <w:pStyle w:val="TH"/>
              <w:rPr>
                <w:b w:val="0"/>
              </w:rPr>
            </w:pPr>
            <w:r w:rsidRPr="007514A0">
              <w:rPr>
                <w:b w:val="0"/>
              </w:rPr>
              <w:t>xn-control</w:t>
            </w:r>
          </w:p>
        </w:tc>
        <w:tc>
          <w:tcPr>
            <w:tcW w:w="992" w:type="dxa"/>
            <w:shd w:val="clear" w:color="auto" w:fill="auto"/>
          </w:tcPr>
          <w:p w14:paraId="1C407E37" w14:textId="77777777" w:rsidR="0002448F" w:rsidRPr="007514A0" w:rsidRDefault="0002448F" w:rsidP="00781CD5">
            <w:pPr>
              <w:pStyle w:val="TH"/>
              <w:rPr>
                <w:b w:val="0"/>
              </w:rPr>
            </w:pPr>
            <w:r w:rsidRPr="007514A0">
              <w:rPr>
                <w:b w:val="0"/>
              </w:rPr>
              <w:t>38422</w:t>
            </w:r>
          </w:p>
        </w:tc>
        <w:tc>
          <w:tcPr>
            <w:tcW w:w="1156" w:type="dxa"/>
            <w:shd w:val="clear" w:color="auto" w:fill="auto"/>
          </w:tcPr>
          <w:p w14:paraId="7136C22B" w14:textId="77777777" w:rsidR="0002448F" w:rsidRPr="007514A0" w:rsidRDefault="0002448F" w:rsidP="00781CD5">
            <w:pPr>
              <w:pStyle w:val="TH"/>
              <w:rPr>
                <w:b w:val="0"/>
              </w:rPr>
            </w:pPr>
            <w:r w:rsidRPr="007514A0">
              <w:rPr>
                <w:b w:val="0"/>
              </w:rPr>
              <w:t>sctp</w:t>
            </w:r>
          </w:p>
        </w:tc>
        <w:tc>
          <w:tcPr>
            <w:tcW w:w="1821" w:type="dxa"/>
            <w:shd w:val="clear" w:color="auto" w:fill="auto"/>
          </w:tcPr>
          <w:p w14:paraId="5CC3E2AE" w14:textId="77777777" w:rsidR="0002448F" w:rsidRPr="007514A0" w:rsidRDefault="0002448F" w:rsidP="00781CD5">
            <w:pPr>
              <w:pStyle w:val="TH"/>
              <w:rPr>
                <w:b w:val="0"/>
              </w:rPr>
            </w:pPr>
            <w:r w:rsidRPr="007514A0">
              <w:rPr>
                <w:b w:val="0"/>
              </w:rPr>
              <w:t>Xn Control Plane</w:t>
            </w:r>
          </w:p>
        </w:tc>
        <w:tc>
          <w:tcPr>
            <w:tcW w:w="1417" w:type="dxa"/>
            <w:shd w:val="clear" w:color="auto" w:fill="auto"/>
          </w:tcPr>
          <w:p w14:paraId="61DC1F2D" w14:textId="77777777" w:rsidR="0002448F" w:rsidRPr="007514A0" w:rsidRDefault="0002448F" w:rsidP="00781CD5">
            <w:pPr>
              <w:pStyle w:val="TH"/>
              <w:rPr>
                <w:b w:val="0"/>
              </w:rPr>
            </w:pPr>
            <w:r w:rsidRPr="007514A0">
              <w:rPr>
                <w:b w:val="0"/>
              </w:rPr>
              <w:t>18/05/2017</w:t>
            </w:r>
          </w:p>
        </w:tc>
        <w:tc>
          <w:tcPr>
            <w:tcW w:w="2694" w:type="dxa"/>
            <w:shd w:val="clear" w:color="auto" w:fill="auto"/>
          </w:tcPr>
          <w:p w14:paraId="54A4E5C0" w14:textId="77777777" w:rsidR="0002448F" w:rsidRPr="007514A0" w:rsidRDefault="0002448F" w:rsidP="00781CD5">
            <w:pPr>
              <w:pStyle w:val="TH"/>
              <w:rPr>
                <w:b w:val="0"/>
              </w:rPr>
            </w:pPr>
            <w:r w:rsidRPr="007514A0">
              <w:rPr>
                <w:b w:val="0"/>
              </w:rPr>
              <w:t>Intra (gNB-gNB/ng-eNB)</w:t>
            </w:r>
          </w:p>
        </w:tc>
      </w:tr>
      <w:tr w:rsidR="007514A0" w:rsidRPr="00D61FD5" w14:paraId="6FF4AB89" w14:textId="77777777" w:rsidTr="007514A0">
        <w:tc>
          <w:tcPr>
            <w:tcW w:w="1413" w:type="dxa"/>
            <w:shd w:val="clear" w:color="auto" w:fill="auto"/>
          </w:tcPr>
          <w:p w14:paraId="36AF6825" w14:textId="77777777" w:rsidR="0002448F" w:rsidRPr="007514A0" w:rsidRDefault="0002448F" w:rsidP="00781CD5">
            <w:pPr>
              <w:pStyle w:val="TH"/>
              <w:rPr>
                <w:b w:val="0"/>
              </w:rPr>
            </w:pPr>
            <w:r w:rsidRPr="007514A0">
              <w:rPr>
                <w:b w:val="0"/>
              </w:rPr>
              <w:t>f1-control</w:t>
            </w:r>
          </w:p>
        </w:tc>
        <w:tc>
          <w:tcPr>
            <w:tcW w:w="992" w:type="dxa"/>
            <w:shd w:val="clear" w:color="auto" w:fill="auto"/>
          </w:tcPr>
          <w:p w14:paraId="023B3022" w14:textId="77777777" w:rsidR="0002448F" w:rsidRPr="007514A0" w:rsidRDefault="0002448F" w:rsidP="00781CD5">
            <w:pPr>
              <w:pStyle w:val="TH"/>
              <w:rPr>
                <w:b w:val="0"/>
              </w:rPr>
            </w:pPr>
            <w:r w:rsidRPr="007514A0">
              <w:rPr>
                <w:b w:val="0"/>
              </w:rPr>
              <w:t>38472</w:t>
            </w:r>
          </w:p>
        </w:tc>
        <w:tc>
          <w:tcPr>
            <w:tcW w:w="1156" w:type="dxa"/>
            <w:shd w:val="clear" w:color="auto" w:fill="auto"/>
          </w:tcPr>
          <w:p w14:paraId="33B22FEA" w14:textId="77777777" w:rsidR="0002448F" w:rsidRPr="007514A0" w:rsidRDefault="0002448F" w:rsidP="00781CD5">
            <w:pPr>
              <w:pStyle w:val="TH"/>
              <w:rPr>
                <w:b w:val="0"/>
              </w:rPr>
            </w:pPr>
            <w:r w:rsidRPr="007514A0">
              <w:rPr>
                <w:b w:val="0"/>
              </w:rPr>
              <w:t>sctp</w:t>
            </w:r>
          </w:p>
        </w:tc>
        <w:tc>
          <w:tcPr>
            <w:tcW w:w="1821" w:type="dxa"/>
            <w:shd w:val="clear" w:color="auto" w:fill="auto"/>
          </w:tcPr>
          <w:p w14:paraId="55E4FA40" w14:textId="77777777" w:rsidR="0002448F" w:rsidRPr="007514A0" w:rsidRDefault="0002448F" w:rsidP="00781CD5">
            <w:pPr>
              <w:pStyle w:val="TH"/>
              <w:rPr>
                <w:b w:val="0"/>
              </w:rPr>
            </w:pPr>
            <w:r w:rsidRPr="007514A0">
              <w:rPr>
                <w:b w:val="0"/>
              </w:rPr>
              <w:t>F1 Control Plane</w:t>
            </w:r>
          </w:p>
        </w:tc>
        <w:tc>
          <w:tcPr>
            <w:tcW w:w="1417" w:type="dxa"/>
            <w:shd w:val="clear" w:color="auto" w:fill="auto"/>
          </w:tcPr>
          <w:p w14:paraId="4C615CB7" w14:textId="77777777" w:rsidR="0002448F" w:rsidRPr="007514A0" w:rsidRDefault="0002448F" w:rsidP="00781CD5">
            <w:pPr>
              <w:pStyle w:val="TH"/>
              <w:rPr>
                <w:b w:val="0"/>
              </w:rPr>
            </w:pPr>
            <w:r w:rsidRPr="007514A0">
              <w:rPr>
                <w:b w:val="0"/>
              </w:rPr>
              <w:t>23/06/2017</w:t>
            </w:r>
          </w:p>
        </w:tc>
        <w:tc>
          <w:tcPr>
            <w:tcW w:w="2694" w:type="dxa"/>
            <w:shd w:val="clear" w:color="auto" w:fill="auto"/>
          </w:tcPr>
          <w:p w14:paraId="4E2EAECC" w14:textId="77777777" w:rsidR="0002448F" w:rsidRPr="007514A0" w:rsidRDefault="0002448F" w:rsidP="00781CD5">
            <w:pPr>
              <w:pStyle w:val="TH"/>
              <w:rPr>
                <w:b w:val="0"/>
              </w:rPr>
            </w:pPr>
            <w:r w:rsidRPr="007514A0">
              <w:rPr>
                <w:b w:val="0"/>
              </w:rPr>
              <w:t>Intra (gNBCU/gNBDU)</w:t>
            </w:r>
          </w:p>
        </w:tc>
      </w:tr>
      <w:tr w:rsidR="007514A0" w:rsidRPr="00D61FD5" w14:paraId="041E6F50" w14:textId="77777777" w:rsidTr="007514A0">
        <w:tc>
          <w:tcPr>
            <w:tcW w:w="1413" w:type="dxa"/>
            <w:shd w:val="clear" w:color="auto" w:fill="auto"/>
          </w:tcPr>
          <w:p w14:paraId="1865A866" w14:textId="77777777" w:rsidR="0002448F" w:rsidRPr="007514A0" w:rsidRDefault="0002448F" w:rsidP="00781CD5">
            <w:pPr>
              <w:pStyle w:val="TH"/>
              <w:rPr>
                <w:b w:val="0"/>
              </w:rPr>
            </w:pPr>
            <w:r w:rsidRPr="007514A0">
              <w:rPr>
                <w:b w:val="0"/>
              </w:rPr>
              <w:t>e1-interface</w:t>
            </w:r>
          </w:p>
        </w:tc>
        <w:tc>
          <w:tcPr>
            <w:tcW w:w="992" w:type="dxa"/>
            <w:shd w:val="clear" w:color="auto" w:fill="auto"/>
          </w:tcPr>
          <w:p w14:paraId="0EFA0DD3" w14:textId="77777777" w:rsidR="0002448F" w:rsidRPr="007514A0" w:rsidRDefault="0002448F" w:rsidP="00781CD5">
            <w:pPr>
              <w:pStyle w:val="TH"/>
              <w:rPr>
                <w:b w:val="0"/>
              </w:rPr>
            </w:pPr>
            <w:r w:rsidRPr="007514A0">
              <w:rPr>
                <w:b w:val="0"/>
              </w:rPr>
              <w:t>38462</w:t>
            </w:r>
          </w:p>
        </w:tc>
        <w:tc>
          <w:tcPr>
            <w:tcW w:w="1156" w:type="dxa"/>
            <w:shd w:val="clear" w:color="auto" w:fill="auto"/>
          </w:tcPr>
          <w:p w14:paraId="29F1170B" w14:textId="77777777" w:rsidR="0002448F" w:rsidRPr="007514A0" w:rsidRDefault="0002448F" w:rsidP="00781CD5">
            <w:pPr>
              <w:pStyle w:val="TH"/>
              <w:rPr>
                <w:b w:val="0"/>
              </w:rPr>
            </w:pPr>
            <w:r w:rsidRPr="007514A0">
              <w:rPr>
                <w:b w:val="0"/>
              </w:rPr>
              <w:t>sctp</w:t>
            </w:r>
          </w:p>
        </w:tc>
        <w:tc>
          <w:tcPr>
            <w:tcW w:w="1821" w:type="dxa"/>
            <w:shd w:val="clear" w:color="auto" w:fill="auto"/>
          </w:tcPr>
          <w:p w14:paraId="210DCE19" w14:textId="77777777" w:rsidR="0002448F" w:rsidRPr="007514A0" w:rsidRDefault="0002448F" w:rsidP="00781CD5">
            <w:pPr>
              <w:pStyle w:val="TH"/>
              <w:rPr>
                <w:b w:val="0"/>
              </w:rPr>
            </w:pPr>
            <w:r w:rsidRPr="007514A0">
              <w:rPr>
                <w:b w:val="0"/>
              </w:rPr>
              <w:t xml:space="preserve">E1 signalling transport </w:t>
            </w:r>
          </w:p>
        </w:tc>
        <w:tc>
          <w:tcPr>
            <w:tcW w:w="1417" w:type="dxa"/>
            <w:shd w:val="clear" w:color="auto" w:fill="auto"/>
          </w:tcPr>
          <w:p w14:paraId="29A86B67" w14:textId="77777777" w:rsidR="0002448F" w:rsidRPr="007514A0" w:rsidRDefault="0002448F" w:rsidP="00781CD5">
            <w:pPr>
              <w:pStyle w:val="TH"/>
              <w:rPr>
                <w:b w:val="0"/>
              </w:rPr>
            </w:pPr>
            <w:r w:rsidRPr="007514A0">
              <w:rPr>
                <w:b w:val="0"/>
              </w:rPr>
              <w:t>06/11/2018</w:t>
            </w:r>
          </w:p>
        </w:tc>
        <w:tc>
          <w:tcPr>
            <w:tcW w:w="2694" w:type="dxa"/>
            <w:shd w:val="clear" w:color="auto" w:fill="auto"/>
          </w:tcPr>
          <w:p w14:paraId="3D2D0B7C" w14:textId="77777777" w:rsidR="0002448F" w:rsidRPr="007514A0" w:rsidRDefault="0002448F" w:rsidP="00781CD5">
            <w:pPr>
              <w:pStyle w:val="TH"/>
              <w:rPr>
                <w:b w:val="0"/>
              </w:rPr>
            </w:pPr>
            <w:r w:rsidRPr="007514A0">
              <w:rPr>
                <w:b w:val="0"/>
              </w:rPr>
              <w:t>Intra (gNB-CU-CP/gNB-CU-UP)</w:t>
            </w:r>
          </w:p>
        </w:tc>
      </w:tr>
      <w:tr w:rsidR="007514A0" w:rsidRPr="00D61FD5" w14:paraId="73021390" w14:textId="77777777" w:rsidTr="007514A0">
        <w:tc>
          <w:tcPr>
            <w:tcW w:w="1413" w:type="dxa"/>
            <w:shd w:val="clear" w:color="auto" w:fill="auto"/>
          </w:tcPr>
          <w:p w14:paraId="1EA10CAF" w14:textId="77777777" w:rsidR="0002448F" w:rsidRPr="007514A0" w:rsidRDefault="0002448F" w:rsidP="00781CD5">
            <w:pPr>
              <w:pStyle w:val="TH"/>
              <w:rPr>
                <w:b w:val="0"/>
              </w:rPr>
            </w:pPr>
            <w:r w:rsidRPr="007514A0">
              <w:rPr>
                <w:b w:val="0"/>
              </w:rPr>
              <w:t>3gpp-monp</w:t>
            </w:r>
          </w:p>
        </w:tc>
        <w:tc>
          <w:tcPr>
            <w:tcW w:w="992" w:type="dxa"/>
            <w:shd w:val="clear" w:color="auto" w:fill="auto"/>
          </w:tcPr>
          <w:p w14:paraId="23704707" w14:textId="77777777" w:rsidR="0002448F" w:rsidRPr="007514A0" w:rsidRDefault="0002448F" w:rsidP="00781CD5">
            <w:pPr>
              <w:pStyle w:val="TH"/>
              <w:rPr>
                <w:b w:val="0"/>
              </w:rPr>
            </w:pPr>
            <w:r w:rsidRPr="007514A0">
              <w:rPr>
                <w:b w:val="0"/>
              </w:rPr>
              <w:t>8809</w:t>
            </w:r>
          </w:p>
        </w:tc>
        <w:tc>
          <w:tcPr>
            <w:tcW w:w="1156" w:type="dxa"/>
            <w:shd w:val="clear" w:color="auto" w:fill="auto"/>
          </w:tcPr>
          <w:p w14:paraId="2561ACE3" w14:textId="77777777" w:rsidR="0002448F" w:rsidRPr="007514A0" w:rsidRDefault="0002448F" w:rsidP="00781CD5">
            <w:pPr>
              <w:pStyle w:val="TH"/>
              <w:rPr>
                <w:b w:val="0"/>
              </w:rPr>
            </w:pPr>
            <w:r w:rsidRPr="007514A0">
              <w:rPr>
                <w:b w:val="0"/>
              </w:rPr>
              <w:t>udp</w:t>
            </w:r>
          </w:p>
        </w:tc>
        <w:tc>
          <w:tcPr>
            <w:tcW w:w="1821" w:type="dxa"/>
            <w:shd w:val="clear" w:color="auto" w:fill="auto"/>
          </w:tcPr>
          <w:p w14:paraId="2F325609" w14:textId="77777777" w:rsidR="0002448F" w:rsidRPr="007514A0" w:rsidRDefault="0002448F" w:rsidP="00781CD5">
            <w:pPr>
              <w:pStyle w:val="TH"/>
              <w:rPr>
                <w:b w:val="0"/>
              </w:rPr>
            </w:pPr>
            <w:r w:rsidRPr="007514A0">
              <w:rPr>
                <w:b w:val="0"/>
              </w:rPr>
              <w:t>MCPTT Off-Network Protocol (MONP)</w:t>
            </w:r>
          </w:p>
        </w:tc>
        <w:tc>
          <w:tcPr>
            <w:tcW w:w="1417" w:type="dxa"/>
            <w:shd w:val="clear" w:color="auto" w:fill="auto"/>
          </w:tcPr>
          <w:p w14:paraId="391B5B61" w14:textId="77777777" w:rsidR="0002448F" w:rsidRPr="007514A0" w:rsidRDefault="0002448F" w:rsidP="00781CD5">
            <w:pPr>
              <w:pStyle w:val="TH"/>
              <w:rPr>
                <w:b w:val="0"/>
              </w:rPr>
            </w:pPr>
            <w:r w:rsidRPr="007514A0">
              <w:rPr>
                <w:b w:val="0"/>
              </w:rPr>
              <w:t>15/04/2019</w:t>
            </w:r>
          </w:p>
        </w:tc>
        <w:tc>
          <w:tcPr>
            <w:tcW w:w="2694" w:type="dxa"/>
            <w:shd w:val="clear" w:color="auto" w:fill="auto"/>
          </w:tcPr>
          <w:p w14:paraId="698D7659" w14:textId="77777777" w:rsidR="0002448F" w:rsidRPr="007514A0" w:rsidRDefault="0002448F" w:rsidP="00781CD5">
            <w:pPr>
              <w:pStyle w:val="TH"/>
              <w:rPr>
                <w:b w:val="0"/>
              </w:rPr>
            </w:pPr>
            <w:r w:rsidRPr="007514A0">
              <w:rPr>
                <w:b w:val="0"/>
              </w:rPr>
              <w:t>Intra (MCPTT client/MCPTT client)</w:t>
            </w:r>
          </w:p>
        </w:tc>
      </w:tr>
      <w:tr w:rsidR="007514A0" w:rsidRPr="00D61FD5" w14:paraId="3AB0134B" w14:textId="77777777" w:rsidTr="007514A0">
        <w:tc>
          <w:tcPr>
            <w:tcW w:w="1413" w:type="dxa"/>
            <w:shd w:val="clear" w:color="auto" w:fill="auto"/>
          </w:tcPr>
          <w:p w14:paraId="31B57659" w14:textId="77777777" w:rsidR="0002448F" w:rsidRPr="007514A0" w:rsidRDefault="0002448F" w:rsidP="00781CD5">
            <w:pPr>
              <w:pStyle w:val="TH"/>
              <w:rPr>
                <w:b w:val="0"/>
              </w:rPr>
            </w:pPr>
            <w:r w:rsidRPr="007514A0">
              <w:rPr>
                <w:b w:val="0"/>
              </w:rPr>
              <w:t>3gpp-w1ap</w:t>
            </w:r>
          </w:p>
        </w:tc>
        <w:tc>
          <w:tcPr>
            <w:tcW w:w="992" w:type="dxa"/>
            <w:shd w:val="clear" w:color="auto" w:fill="auto"/>
          </w:tcPr>
          <w:p w14:paraId="1989F1B3" w14:textId="77777777" w:rsidR="0002448F" w:rsidRPr="007514A0" w:rsidRDefault="0002448F" w:rsidP="00781CD5">
            <w:pPr>
              <w:pStyle w:val="TH"/>
              <w:rPr>
                <w:b w:val="0"/>
              </w:rPr>
            </w:pPr>
            <w:r w:rsidRPr="007514A0">
              <w:rPr>
                <w:b w:val="0"/>
              </w:rPr>
              <w:t>37472</w:t>
            </w:r>
          </w:p>
        </w:tc>
        <w:tc>
          <w:tcPr>
            <w:tcW w:w="1156" w:type="dxa"/>
            <w:shd w:val="clear" w:color="auto" w:fill="auto"/>
          </w:tcPr>
          <w:p w14:paraId="5C0A30CC" w14:textId="77777777" w:rsidR="0002448F" w:rsidRPr="007514A0" w:rsidRDefault="0002448F" w:rsidP="00781CD5">
            <w:pPr>
              <w:pStyle w:val="TH"/>
              <w:rPr>
                <w:b w:val="0"/>
              </w:rPr>
            </w:pPr>
            <w:r w:rsidRPr="007514A0">
              <w:rPr>
                <w:b w:val="0"/>
              </w:rPr>
              <w:t>sctp</w:t>
            </w:r>
          </w:p>
        </w:tc>
        <w:tc>
          <w:tcPr>
            <w:tcW w:w="1821" w:type="dxa"/>
            <w:shd w:val="clear" w:color="auto" w:fill="auto"/>
          </w:tcPr>
          <w:p w14:paraId="0DFEFAF9" w14:textId="77777777" w:rsidR="0002448F" w:rsidRPr="007514A0" w:rsidRDefault="0002448F" w:rsidP="00781CD5">
            <w:pPr>
              <w:pStyle w:val="TH"/>
              <w:rPr>
                <w:b w:val="0"/>
              </w:rPr>
            </w:pPr>
            <w:r w:rsidRPr="007514A0">
              <w:rPr>
                <w:b w:val="0"/>
              </w:rPr>
              <w:t>W1 signalling transport</w:t>
            </w:r>
          </w:p>
        </w:tc>
        <w:tc>
          <w:tcPr>
            <w:tcW w:w="1417" w:type="dxa"/>
            <w:shd w:val="clear" w:color="auto" w:fill="auto"/>
          </w:tcPr>
          <w:p w14:paraId="09EED569" w14:textId="77777777" w:rsidR="0002448F" w:rsidRPr="007514A0" w:rsidRDefault="0002448F" w:rsidP="00781CD5">
            <w:pPr>
              <w:pStyle w:val="TH"/>
              <w:rPr>
                <w:b w:val="0"/>
              </w:rPr>
            </w:pPr>
            <w:r w:rsidRPr="007514A0">
              <w:rPr>
                <w:b w:val="0"/>
              </w:rPr>
              <w:t>16/07/2020</w:t>
            </w:r>
          </w:p>
        </w:tc>
        <w:tc>
          <w:tcPr>
            <w:tcW w:w="2694" w:type="dxa"/>
            <w:shd w:val="clear" w:color="auto" w:fill="auto"/>
          </w:tcPr>
          <w:p w14:paraId="2A7DE467" w14:textId="77777777" w:rsidR="0002448F" w:rsidRPr="007514A0" w:rsidRDefault="0002448F" w:rsidP="00781CD5">
            <w:pPr>
              <w:pStyle w:val="TH"/>
              <w:rPr>
                <w:b w:val="0"/>
              </w:rPr>
            </w:pPr>
            <w:r w:rsidRPr="007514A0">
              <w:rPr>
                <w:b w:val="0"/>
              </w:rPr>
              <w:t>Intra (ng-eNB-DU/ng-eNB-CU</w:t>
            </w:r>
          </w:p>
        </w:tc>
      </w:tr>
    </w:tbl>
    <w:p w14:paraId="0FE0EFDA" w14:textId="77777777" w:rsidR="0002448F" w:rsidRPr="00D61FD5" w:rsidRDefault="0002448F" w:rsidP="0002448F"/>
    <w:p w14:paraId="435E3C3C" w14:textId="77777777" w:rsidR="0002448F" w:rsidRDefault="0002448F" w:rsidP="0002448F">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p>
    <w:p w14:paraId="1796E8FC" w14:textId="77777777" w:rsidR="008618B4" w:rsidRPr="00D61FD5" w:rsidRDefault="008618B4" w:rsidP="008618B4">
      <w:pPr>
        <w:pStyle w:val="Heading9"/>
      </w:pPr>
      <w:bookmarkStart w:id="541" w:name="_Toc81221238"/>
      <w:bookmarkStart w:id="542" w:name="_Toc81738576"/>
      <w:r>
        <w:t>Annex D</w:t>
      </w:r>
      <w:r w:rsidRPr="00D61FD5">
        <w:t>:</w:t>
      </w:r>
      <w:r w:rsidRPr="00D61FD5">
        <w:br/>
      </w:r>
      <w:r>
        <w:t>3GPP p</w:t>
      </w:r>
      <w:r w:rsidRPr="00D61FD5">
        <w:t>rocedures for Service Name and Port Number registry management</w:t>
      </w:r>
      <w:bookmarkEnd w:id="541"/>
      <w:bookmarkEnd w:id="542"/>
    </w:p>
    <w:p w14:paraId="1374CB2A" w14:textId="77777777" w:rsidR="008618B4" w:rsidRPr="00D61FD5" w:rsidRDefault="008618B4" w:rsidP="008618B4">
      <w:pPr>
        <w:pStyle w:val="Heading2"/>
      </w:pPr>
      <w:bookmarkStart w:id="543" w:name="_Toc81221239"/>
      <w:bookmarkStart w:id="544" w:name="_Toc81738577"/>
      <w:r>
        <w:t>D.1</w:t>
      </w:r>
      <w:r>
        <w:tab/>
        <w:t>General P</w:t>
      </w:r>
      <w:r w:rsidRPr="00D61FD5">
        <w:t>rinciples</w:t>
      </w:r>
      <w:bookmarkEnd w:id="543"/>
      <w:bookmarkEnd w:id="544"/>
    </w:p>
    <w:p w14:paraId="02A2C5E8" w14:textId="77777777" w:rsidR="008618B4" w:rsidRDefault="008618B4" w:rsidP="008618B4">
      <w:r>
        <w:t xml:space="preserve">3GPP CT4 </w:t>
      </w:r>
      <w:r w:rsidRPr="00D61FD5">
        <w:t>is responsible for the management and maintenance of service name and port number registry</w:t>
      </w:r>
      <w:r>
        <w:t xml:space="preserve"> from the sub-</w:t>
      </w:r>
      <w:r w:rsidRPr="00D61FD5">
        <w:t>range of 101 ports from 65400 to 65500</w:t>
      </w:r>
      <w:r>
        <w:t xml:space="preserve">. This sub-range belongs to the </w:t>
      </w:r>
      <w:r w:rsidRPr="00D61FD5">
        <w:t>Dynamic/Private Port range [49152 - 65535]</w:t>
      </w:r>
      <w:r>
        <w:t xml:space="preserve"> and </w:t>
      </w:r>
      <w:r w:rsidRPr="00D61FD5">
        <w:t xml:space="preserve">IANA does not assign port numbers from </w:t>
      </w:r>
      <w:r>
        <w:t>this</w:t>
      </w:r>
      <w:r w:rsidRPr="00D61FD5">
        <w:t xml:space="preserve"> range</w:t>
      </w:r>
      <w:r>
        <w:t>.</w:t>
      </w:r>
    </w:p>
    <w:p w14:paraId="398EF8DF" w14:textId="77777777" w:rsidR="008618B4" w:rsidRPr="00D61FD5" w:rsidRDefault="008618B4" w:rsidP="008618B4">
      <w:r>
        <w:t xml:space="preserve">Clause 4.4 describes the rationale for the </w:t>
      </w:r>
      <w:r w:rsidRPr="00D61FD5">
        <w:t>3GPP allocat</w:t>
      </w:r>
      <w:r>
        <w:t>ed</w:t>
      </w:r>
      <w:r w:rsidRPr="00D61FD5">
        <w:t xml:space="preserve"> port number</w:t>
      </w:r>
      <w:r>
        <w:t xml:space="preserve"> </w:t>
      </w:r>
      <w:r w:rsidRPr="00D61FD5">
        <w:t>s</w:t>
      </w:r>
      <w:r>
        <w:t>olution#6.</w:t>
      </w:r>
    </w:p>
    <w:p w14:paraId="3CEE6791" w14:textId="77777777" w:rsidR="008618B4" w:rsidRPr="00D61FD5" w:rsidRDefault="008618B4" w:rsidP="008618B4">
      <w:pPr>
        <w:pStyle w:val="Heading2"/>
      </w:pPr>
      <w:bookmarkStart w:id="545" w:name="_Toc81221240"/>
      <w:bookmarkStart w:id="546" w:name="_Toc81738578"/>
      <w:r>
        <w:t>D</w:t>
      </w:r>
      <w:r w:rsidRPr="00D61FD5">
        <w:t>.2</w:t>
      </w:r>
      <w:r w:rsidRPr="00D61FD5">
        <w:tab/>
        <w:t>Assignment Procedure</w:t>
      </w:r>
      <w:bookmarkEnd w:id="545"/>
      <w:bookmarkEnd w:id="546"/>
    </w:p>
    <w:p w14:paraId="21080D61" w14:textId="77777777" w:rsidR="008618B4" w:rsidRDefault="008618B4" w:rsidP="008618B4">
      <w:r>
        <w:t>This clause specifies 3GPP procedure for the port number allocation based on the solution#6 (see clause 4.4).</w:t>
      </w:r>
    </w:p>
    <w:p w14:paraId="4CF604B3" w14:textId="77777777" w:rsidR="008618B4" w:rsidRDefault="008618B4" w:rsidP="008618B4">
      <w:pPr>
        <w:pStyle w:val="B1"/>
      </w:pPr>
      <w:r>
        <w:t>1.</w:t>
      </w:r>
      <w:r>
        <w:tab/>
        <w:t xml:space="preserve">If a 3GPP working group decides to utilize </w:t>
      </w:r>
      <w:r w:rsidRPr="00D61FD5">
        <w:t>3GPP allocat</w:t>
      </w:r>
      <w:r>
        <w:t>ed</w:t>
      </w:r>
      <w:r w:rsidRPr="00D61FD5">
        <w:t xml:space="preserve"> port number</w:t>
      </w:r>
      <w:r>
        <w:t xml:space="preserve"> </w:t>
      </w:r>
      <w:r w:rsidRPr="00D61FD5">
        <w:t>s</w:t>
      </w:r>
      <w:r>
        <w:t xml:space="preserve">olution#6 (see clause 4.4), the working group shall send an LS request to 3GPP CT4. </w:t>
      </w:r>
    </w:p>
    <w:p w14:paraId="151F254A" w14:textId="77777777" w:rsidR="008618B4" w:rsidRDefault="008618B4" w:rsidP="008618B4">
      <w:pPr>
        <w:pStyle w:val="B1"/>
      </w:pPr>
      <w:r>
        <w:t>2.</w:t>
      </w:r>
      <w:r>
        <w:tab/>
        <w:t>3GPP CT4 accepts the request if it meets the following criteria:</w:t>
      </w:r>
    </w:p>
    <w:p w14:paraId="66E64EB0" w14:textId="77777777" w:rsidR="008618B4" w:rsidRDefault="008618B4" w:rsidP="008618B4">
      <w:pPr>
        <w:pStyle w:val="EditorsNote"/>
      </w:pPr>
      <w:r>
        <w:t>Editor's note: It is FFS what shall be the acceptance criteria.</w:t>
      </w:r>
    </w:p>
    <w:p w14:paraId="2C65A8BB" w14:textId="77777777" w:rsidR="008618B4" w:rsidRDefault="008618B4" w:rsidP="008618B4">
      <w:pPr>
        <w:pStyle w:val="B1"/>
      </w:pPr>
      <w:r>
        <w:t>3.</w:t>
      </w:r>
      <w:r>
        <w:tab/>
        <w:t xml:space="preserve">3GPP CT4 shall inform the 3GPP WG that has requested new port number allocation. If necessary, CT4 may also inform other, relevant 3GPP WGs about the decision. </w:t>
      </w:r>
    </w:p>
    <w:p w14:paraId="5306CBE6" w14:textId="77777777" w:rsidR="008618B4" w:rsidRDefault="008618B4" w:rsidP="008618B4">
      <w:pPr>
        <w:pStyle w:val="B2"/>
      </w:pPr>
      <w:r>
        <w:t xml:space="preserve"> a.</w:t>
      </w:r>
      <w:r>
        <w:tab/>
        <w:t>If 3GPP CT4 accepts the request, the respective CR will be reviewed by CT plenary. If CT plenary approves the CR, then the assigned port number will be added to the Table D</w:t>
      </w:r>
      <w:r w:rsidRPr="00D61FD5">
        <w:t>.</w:t>
      </w:r>
      <w:r>
        <w:t>3</w:t>
      </w:r>
      <w:r w:rsidRPr="00D61FD5">
        <w:t>-1</w:t>
      </w:r>
      <w:r>
        <w:t xml:space="preserve"> (see Annex D.3). </w:t>
      </w:r>
    </w:p>
    <w:p w14:paraId="46C918B6" w14:textId="77777777" w:rsidR="008618B4" w:rsidRDefault="008618B4" w:rsidP="008618B4">
      <w:pPr>
        <w:pStyle w:val="B2"/>
      </w:pPr>
      <w:r>
        <w:t>b.</w:t>
      </w:r>
      <w:r>
        <w:tab/>
        <w:t>If 3GPP CT4 declines the request, CT4 shall explain the rationale for rejecting the request</w:t>
      </w:r>
      <w:r w:rsidRPr="0022142E">
        <w:t xml:space="preserve"> </w:t>
      </w:r>
      <w:r>
        <w:t>to the relevant 3GPP WGs.</w:t>
      </w:r>
    </w:p>
    <w:p w14:paraId="2BC5D602" w14:textId="77777777" w:rsidR="008618B4" w:rsidRPr="004627B9" w:rsidRDefault="008618B4" w:rsidP="008618B4">
      <w:pPr>
        <w:pStyle w:val="B1"/>
        <w:rPr>
          <w:rFonts w:asciiTheme="minorHAnsi" w:hAnsiTheme="minorHAnsi"/>
          <w:lang w:val="en-US"/>
        </w:rPr>
      </w:pPr>
      <w:r>
        <w:t>4. In order to maintain Table D</w:t>
      </w:r>
      <w:r w:rsidRPr="00D61FD5">
        <w:t>.</w:t>
      </w:r>
      <w:r>
        <w:t>3</w:t>
      </w:r>
      <w:r w:rsidRPr="00D61FD5">
        <w:t>-1</w:t>
      </w:r>
      <w:r>
        <w:t>, 3GPP CT4 shall maintain this TR.</w:t>
      </w:r>
    </w:p>
    <w:p w14:paraId="5FAFE709" w14:textId="77777777" w:rsidR="008618B4" w:rsidRPr="00D61FD5" w:rsidRDefault="008618B4" w:rsidP="008618B4">
      <w:pPr>
        <w:pStyle w:val="Heading2"/>
      </w:pPr>
      <w:bookmarkStart w:id="547" w:name="_Toc81221241"/>
      <w:bookmarkStart w:id="548" w:name="_Toc81738579"/>
      <w:r>
        <w:t>D.3</w:t>
      </w:r>
      <w:r w:rsidRPr="00D61FD5">
        <w:tab/>
      </w:r>
      <w:r>
        <w:t>Port Number Database</w:t>
      </w:r>
      <w:bookmarkEnd w:id="547"/>
      <w:bookmarkEnd w:id="548"/>
    </w:p>
    <w:p w14:paraId="7A3F3C14" w14:textId="77777777" w:rsidR="008618B4" w:rsidRDefault="008618B4" w:rsidP="008618B4">
      <w:r>
        <w:t xml:space="preserve">Table D.3-1 represents </w:t>
      </w:r>
      <w:r w:rsidRPr="00D61FD5">
        <w:t>3GPP allocat</w:t>
      </w:r>
      <w:r>
        <w:t>ed</w:t>
      </w:r>
      <w:r w:rsidRPr="00D61FD5">
        <w:t xml:space="preserve"> service name and port number</w:t>
      </w:r>
      <w:r>
        <w:t xml:space="preserve"> registry. 3GPP CT4 maintains the repository.</w:t>
      </w:r>
    </w:p>
    <w:p w14:paraId="66F0B61D" w14:textId="77777777" w:rsidR="008618B4" w:rsidRPr="00D61FD5" w:rsidRDefault="008618B4" w:rsidP="008618B4">
      <w:pPr>
        <w:pStyle w:val="TH"/>
      </w:pPr>
      <w:r>
        <w:t>Table D</w:t>
      </w:r>
      <w:r w:rsidRPr="00D61FD5">
        <w:t>.</w:t>
      </w:r>
      <w:r>
        <w:t>3</w:t>
      </w:r>
      <w:r w:rsidRPr="00D61FD5">
        <w:t xml:space="preserve">-1: Service Name/port number assigned </w:t>
      </w:r>
      <w:r>
        <w:t>by 3GPP</w:t>
      </w:r>
    </w:p>
    <w:tbl>
      <w:tblPr>
        <w:tblStyle w:val="TableGrid"/>
        <w:tblW w:w="0" w:type="auto"/>
        <w:tblLook w:val="04A0" w:firstRow="1" w:lastRow="0" w:firstColumn="1" w:lastColumn="0" w:noHBand="0" w:noVBand="1"/>
      </w:tblPr>
      <w:tblGrid>
        <w:gridCol w:w="1375"/>
        <w:gridCol w:w="1376"/>
        <w:gridCol w:w="1375"/>
        <w:gridCol w:w="1376"/>
        <w:gridCol w:w="1375"/>
        <w:gridCol w:w="1376"/>
        <w:gridCol w:w="1376"/>
      </w:tblGrid>
      <w:tr w:rsidR="008618B4" w14:paraId="1293805C" w14:textId="77777777" w:rsidTr="007E5A2B">
        <w:tc>
          <w:tcPr>
            <w:tcW w:w="1375" w:type="dxa"/>
          </w:tcPr>
          <w:p w14:paraId="3B875146" w14:textId="77777777" w:rsidR="008618B4" w:rsidRDefault="008618B4" w:rsidP="007E5A2B">
            <w:pPr>
              <w:pStyle w:val="TAH"/>
            </w:pPr>
            <w:r w:rsidRPr="00D61FD5">
              <w:t>Service Name</w:t>
            </w:r>
          </w:p>
        </w:tc>
        <w:tc>
          <w:tcPr>
            <w:tcW w:w="1376" w:type="dxa"/>
          </w:tcPr>
          <w:p w14:paraId="5145C2FF" w14:textId="77777777" w:rsidR="008618B4" w:rsidRDefault="008618B4" w:rsidP="007E5A2B">
            <w:pPr>
              <w:pStyle w:val="TAH"/>
            </w:pPr>
            <w:r w:rsidRPr="00D61FD5">
              <w:t>Port Number</w:t>
            </w:r>
          </w:p>
        </w:tc>
        <w:tc>
          <w:tcPr>
            <w:tcW w:w="1375" w:type="dxa"/>
          </w:tcPr>
          <w:p w14:paraId="7C567EEF" w14:textId="77777777" w:rsidR="008618B4" w:rsidRDefault="008618B4" w:rsidP="007E5A2B">
            <w:pPr>
              <w:pStyle w:val="TAH"/>
            </w:pPr>
            <w:r w:rsidRPr="00D61FD5">
              <w:t>Transport Protocol</w:t>
            </w:r>
          </w:p>
        </w:tc>
        <w:tc>
          <w:tcPr>
            <w:tcW w:w="1376" w:type="dxa"/>
          </w:tcPr>
          <w:p w14:paraId="1D508FE9" w14:textId="77777777" w:rsidR="008618B4" w:rsidRDefault="008618B4" w:rsidP="007E5A2B">
            <w:pPr>
              <w:pStyle w:val="TAH"/>
            </w:pPr>
            <w:r w:rsidRPr="00D61FD5">
              <w:t>Description</w:t>
            </w:r>
          </w:p>
        </w:tc>
        <w:tc>
          <w:tcPr>
            <w:tcW w:w="1375" w:type="dxa"/>
          </w:tcPr>
          <w:p w14:paraId="36ADA580" w14:textId="77777777" w:rsidR="008618B4" w:rsidRDefault="008618B4" w:rsidP="007E5A2B">
            <w:pPr>
              <w:pStyle w:val="TAH"/>
            </w:pPr>
            <w:r>
              <w:t>Inter/Intra interface between entities</w:t>
            </w:r>
          </w:p>
        </w:tc>
        <w:tc>
          <w:tcPr>
            <w:tcW w:w="1376" w:type="dxa"/>
          </w:tcPr>
          <w:p w14:paraId="3EB300C2" w14:textId="77777777" w:rsidR="008618B4" w:rsidRDefault="008618B4" w:rsidP="007E5A2B">
            <w:pPr>
              <w:pStyle w:val="TAH"/>
            </w:pPr>
            <w:r>
              <w:t>Requesting WG</w:t>
            </w:r>
          </w:p>
        </w:tc>
        <w:tc>
          <w:tcPr>
            <w:tcW w:w="1376" w:type="dxa"/>
          </w:tcPr>
          <w:p w14:paraId="7430E379" w14:textId="77777777" w:rsidR="008618B4" w:rsidRDefault="008618B4" w:rsidP="007E5A2B">
            <w:pPr>
              <w:pStyle w:val="TAH"/>
            </w:pPr>
            <w:r w:rsidRPr="00D61FD5">
              <w:t>Registration Date</w:t>
            </w:r>
          </w:p>
        </w:tc>
      </w:tr>
      <w:tr w:rsidR="008618B4" w14:paraId="5C3C9021" w14:textId="77777777" w:rsidTr="007E5A2B">
        <w:tc>
          <w:tcPr>
            <w:tcW w:w="1375" w:type="dxa"/>
          </w:tcPr>
          <w:p w14:paraId="3FB01660" w14:textId="77777777" w:rsidR="008618B4" w:rsidRDefault="008618B4" w:rsidP="007E5A2B">
            <w:pPr>
              <w:pStyle w:val="TAC"/>
            </w:pPr>
            <w:r>
              <w:t>&lt;e.g. x2-ctrl&gt;</w:t>
            </w:r>
          </w:p>
        </w:tc>
        <w:tc>
          <w:tcPr>
            <w:tcW w:w="1376" w:type="dxa"/>
          </w:tcPr>
          <w:p w14:paraId="61572941" w14:textId="77777777" w:rsidR="008618B4" w:rsidRDefault="008618B4" w:rsidP="007E5A2B">
            <w:pPr>
              <w:pStyle w:val="TAC"/>
            </w:pPr>
            <w:r>
              <w:t>&lt;assigned port #&gt;</w:t>
            </w:r>
          </w:p>
        </w:tc>
        <w:tc>
          <w:tcPr>
            <w:tcW w:w="1375" w:type="dxa"/>
          </w:tcPr>
          <w:p w14:paraId="67D68E48" w14:textId="77777777" w:rsidR="008618B4" w:rsidRDefault="008618B4" w:rsidP="007E5A2B">
            <w:pPr>
              <w:pStyle w:val="TAC"/>
            </w:pPr>
            <w:r>
              <w:t>&lt;UDP/TCP/ SCTP&gt;</w:t>
            </w:r>
          </w:p>
        </w:tc>
        <w:tc>
          <w:tcPr>
            <w:tcW w:w="1376" w:type="dxa"/>
          </w:tcPr>
          <w:p w14:paraId="2D1D6109" w14:textId="77777777" w:rsidR="008618B4" w:rsidRDefault="008618B4" w:rsidP="007E5A2B">
            <w:pPr>
              <w:pStyle w:val="TAC"/>
            </w:pPr>
            <w:r>
              <w:t>&lt;e.g. X2-CP&gt;</w:t>
            </w:r>
          </w:p>
        </w:tc>
        <w:tc>
          <w:tcPr>
            <w:tcW w:w="1375" w:type="dxa"/>
          </w:tcPr>
          <w:p w14:paraId="5B2059EE" w14:textId="77777777" w:rsidR="008618B4" w:rsidRDefault="008618B4" w:rsidP="007E5A2B">
            <w:pPr>
              <w:pStyle w:val="TAC"/>
            </w:pPr>
            <w:r>
              <w:t>&lt;e.g. Intra eNB-eNB&gt;</w:t>
            </w:r>
          </w:p>
        </w:tc>
        <w:tc>
          <w:tcPr>
            <w:tcW w:w="1376" w:type="dxa"/>
          </w:tcPr>
          <w:p w14:paraId="0326DA21" w14:textId="77777777" w:rsidR="008618B4" w:rsidRDefault="008618B4" w:rsidP="007E5A2B">
            <w:pPr>
              <w:pStyle w:val="TAC"/>
            </w:pPr>
            <w:r>
              <w:t>&lt;e.g. RAN3&gt;</w:t>
            </w:r>
          </w:p>
        </w:tc>
        <w:tc>
          <w:tcPr>
            <w:tcW w:w="1376" w:type="dxa"/>
          </w:tcPr>
          <w:p w14:paraId="048ACF3A" w14:textId="77777777" w:rsidR="008618B4" w:rsidRDefault="008618B4" w:rsidP="007E5A2B">
            <w:pPr>
              <w:pStyle w:val="TAC"/>
            </w:pPr>
            <w:r>
              <w:t>&lt;yyyy-mm-dd&gt;</w:t>
            </w:r>
          </w:p>
        </w:tc>
      </w:tr>
      <w:tr w:rsidR="008618B4" w14:paraId="6408D713" w14:textId="77777777" w:rsidTr="007E5A2B">
        <w:tc>
          <w:tcPr>
            <w:tcW w:w="1375" w:type="dxa"/>
          </w:tcPr>
          <w:p w14:paraId="1A722B55" w14:textId="77777777" w:rsidR="008618B4" w:rsidRDefault="008618B4" w:rsidP="007E5A2B">
            <w:pPr>
              <w:pStyle w:val="TAC"/>
            </w:pPr>
          </w:p>
        </w:tc>
        <w:tc>
          <w:tcPr>
            <w:tcW w:w="1376" w:type="dxa"/>
          </w:tcPr>
          <w:p w14:paraId="28F50EE8" w14:textId="77777777" w:rsidR="008618B4" w:rsidRDefault="008618B4" w:rsidP="007E5A2B">
            <w:pPr>
              <w:pStyle w:val="TAC"/>
            </w:pPr>
          </w:p>
        </w:tc>
        <w:tc>
          <w:tcPr>
            <w:tcW w:w="1375" w:type="dxa"/>
          </w:tcPr>
          <w:p w14:paraId="5C49A881" w14:textId="77777777" w:rsidR="008618B4" w:rsidRDefault="008618B4" w:rsidP="007E5A2B">
            <w:pPr>
              <w:pStyle w:val="TAC"/>
            </w:pPr>
          </w:p>
        </w:tc>
        <w:tc>
          <w:tcPr>
            <w:tcW w:w="1376" w:type="dxa"/>
          </w:tcPr>
          <w:p w14:paraId="10D24EFB" w14:textId="77777777" w:rsidR="008618B4" w:rsidRDefault="008618B4" w:rsidP="007E5A2B">
            <w:pPr>
              <w:pStyle w:val="TAC"/>
            </w:pPr>
          </w:p>
        </w:tc>
        <w:tc>
          <w:tcPr>
            <w:tcW w:w="1375" w:type="dxa"/>
          </w:tcPr>
          <w:p w14:paraId="6F2CBF29" w14:textId="77777777" w:rsidR="008618B4" w:rsidRDefault="008618B4" w:rsidP="007E5A2B">
            <w:pPr>
              <w:pStyle w:val="TAC"/>
            </w:pPr>
          </w:p>
        </w:tc>
        <w:tc>
          <w:tcPr>
            <w:tcW w:w="1376" w:type="dxa"/>
          </w:tcPr>
          <w:p w14:paraId="22AE68C7" w14:textId="77777777" w:rsidR="008618B4" w:rsidRDefault="008618B4" w:rsidP="007E5A2B">
            <w:pPr>
              <w:pStyle w:val="TAC"/>
            </w:pPr>
          </w:p>
        </w:tc>
        <w:tc>
          <w:tcPr>
            <w:tcW w:w="1376" w:type="dxa"/>
          </w:tcPr>
          <w:p w14:paraId="17F66EE4" w14:textId="77777777" w:rsidR="008618B4" w:rsidRDefault="008618B4" w:rsidP="007E5A2B">
            <w:pPr>
              <w:pStyle w:val="TAC"/>
            </w:pPr>
          </w:p>
        </w:tc>
      </w:tr>
    </w:tbl>
    <w:p w14:paraId="422FE139" w14:textId="77777777" w:rsidR="008618B4" w:rsidRDefault="008618B4" w:rsidP="008618B4"/>
    <w:p w14:paraId="6A85D2BC" w14:textId="57EBE518" w:rsidR="002001ED" w:rsidRPr="0090769B" w:rsidRDefault="002001ED" w:rsidP="002001ED">
      <w:pPr>
        <w:pStyle w:val="Heading8"/>
      </w:pPr>
      <w:bookmarkStart w:id="549" w:name="historyclause"/>
      <w:bookmarkStart w:id="550" w:name="_Toc73782064"/>
      <w:bookmarkStart w:id="551" w:name="_Toc81221242"/>
      <w:bookmarkStart w:id="552" w:name="_Toc81738580"/>
      <w:bookmarkEnd w:id="456"/>
      <w:bookmarkEnd w:id="457"/>
      <w:bookmarkEnd w:id="458"/>
      <w:bookmarkEnd w:id="459"/>
      <w:bookmarkEnd w:id="549"/>
      <w:r w:rsidRPr="0090769B">
        <w:lastRenderedPageBreak/>
        <w:t xml:space="preserve">Annex </w:t>
      </w:r>
      <w:r w:rsidR="008618B4">
        <w:t>E</w:t>
      </w:r>
      <w:r w:rsidRPr="0090769B">
        <w:t>:</w:t>
      </w:r>
      <w:r w:rsidRPr="0090769B">
        <w:br/>
        <w:t>Change history</w:t>
      </w:r>
      <w:bookmarkEnd w:id="550"/>
      <w:bookmarkEnd w:id="551"/>
      <w:bookmarkEnd w:id="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885EC3">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885EC3">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885EC3">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4423BD89" w:rsidR="00D57ECA" w:rsidRPr="00E76BCA" w:rsidRDefault="00D57ECA" w:rsidP="00D57ECA">
            <w:pPr>
              <w:pStyle w:val="TAL"/>
              <w:rPr>
                <w:sz w:val="16"/>
                <w:szCs w:val="16"/>
              </w:rPr>
            </w:pPr>
            <w:r>
              <w:rPr>
                <w:sz w:val="16"/>
                <w:szCs w:val="16"/>
              </w:rPr>
              <w:t xml:space="preserve">The following pCRs were implemented: </w:t>
            </w:r>
            <w:r w:rsidR="00C476DA">
              <w:rPr>
                <w:sz w:val="16"/>
                <w:szCs w:val="16"/>
              </w:rPr>
              <w:t xml:space="preserve">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sz w:val="16"/>
                <w:szCs w:val="16"/>
              </w:rPr>
            </w:pPr>
            <w:r>
              <w:rPr>
                <w:sz w:val="16"/>
                <w:szCs w:val="16"/>
              </w:rPr>
              <w:t>2021-05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sz w:val="16"/>
                <w:szCs w:val="16"/>
              </w:rPr>
            </w:pPr>
            <w:r>
              <w:rPr>
                <w:sz w:val="16"/>
                <w:szCs w:val="16"/>
              </w:rPr>
              <w:t>CT4#104e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sz w:val="16"/>
                <w:szCs w:val="16"/>
              </w:rPr>
            </w:pPr>
            <w:r>
              <w:rPr>
                <w:sz w:val="16"/>
                <w:szCs w:val="16"/>
              </w:rPr>
              <w:t>C4-213521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386EAFAE" w:rsidR="00414B60" w:rsidRPr="00E76BCA" w:rsidRDefault="00414B60" w:rsidP="00414B60">
            <w:pPr>
              <w:pStyle w:val="TAL"/>
              <w:rPr>
                <w:sz w:val="16"/>
                <w:szCs w:val="16"/>
              </w:rPr>
            </w:pPr>
            <w:r>
              <w:rPr>
                <w:sz w:val="16"/>
                <w:szCs w:val="16"/>
              </w:rPr>
              <w:t xml:space="preserve">The following pCRs were implemented: </w:t>
            </w:r>
            <w:r w:rsidR="00C476DA">
              <w:rPr>
                <w:sz w:val="16"/>
                <w:szCs w:val="16"/>
              </w:rPr>
              <w:t xml:space="preserve"> </w:t>
            </w:r>
            <w:r w:rsidRPr="00414B60">
              <w:rPr>
                <w:sz w:val="16"/>
                <w:szCs w:val="16"/>
              </w:rPr>
              <w:t>C4-213024</w:t>
            </w:r>
            <w:r>
              <w:rPr>
                <w:sz w:val="16"/>
                <w:szCs w:val="16"/>
              </w:rPr>
              <w:t>, C4-213025, C4-213026, C4-213027, C4-213039</w:t>
            </w:r>
            <w:r w:rsidR="000F2D30">
              <w:rPr>
                <w:sz w:val="16"/>
                <w:szCs w:val="16"/>
              </w:rPr>
              <w:t>,</w:t>
            </w:r>
            <w:r>
              <w:rPr>
                <w:sz w:val="16"/>
                <w:szCs w:val="16"/>
              </w:rPr>
              <w:t xml:space="preserve"> C4-2133365.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sz w:val="16"/>
                <w:szCs w:val="16"/>
              </w:rPr>
            </w:pPr>
            <w:r>
              <w:rPr>
                <w:sz w:val="16"/>
                <w:szCs w:val="16"/>
              </w:rPr>
              <w:t>0.3.0</w:t>
            </w:r>
          </w:p>
        </w:tc>
      </w:tr>
      <w:tr w:rsidR="005E319C" w:rsidRPr="0090769B" w14:paraId="2C2CC66A"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0B5EFD6A" w14:textId="193C5C94" w:rsidR="005E319C" w:rsidRDefault="005E319C"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2C893F" w14:textId="716DBE20" w:rsidR="005E319C" w:rsidRDefault="005E319C" w:rsidP="00414B60">
            <w:pPr>
              <w:pStyle w:val="TAC"/>
              <w:rPr>
                <w:sz w:val="16"/>
                <w:szCs w:val="16"/>
              </w:rPr>
            </w:pPr>
            <w:r>
              <w:rPr>
                <w:sz w:val="16"/>
                <w:szCs w:val="16"/>
              </w:rPr>
              <w:t>CT#92</w:t>
            </w:r>
            <w:r w:rsidR="00576D69">
              <w:rPr>
                <w:sz w:val="16"/>
                <w:szCs w:val="16"/>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9A2981" w14:textId="6198E681" w:rsidR="005E319C" w:rsidRDefault="005E319C" w:rsidP="00781CD5">
            <w:pPr>
              <w:pStyle w:val="TAC"/>
              <w:rPr>
                <w:sz w:val="16"/>
                <w:szCs w:val="16"/>
              </w:rPr>
            </w:pPr>
            <w:r>
              <w:rPr>
                <w:sz w:val="16"/>
                <w:szCs w:val="16"/>
              </w:rPr>
              <w:t>CP-211086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F7C2" w14:textId="77777777" w:rsidR="005E319C" w:rsidRPr="0090769B" w:rsidRDefault="005E319C"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B824E" w14:textId="77777777" w:rsidR="005E319C" w:rsidRPr="0090769B" w:rsidRDefault="005E319C"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29FFB" w14:textId="77777777" w:rsidR="005E319C" w:rsidRPr="0090769B" w:rsidRDefault="005E319C"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0627C" w14:textId="0F88479C" w:rsidR="005E319C" w:rsidRDefault="005E319C" w:rsidP="00414B60">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F0417" w14:textId="60C0AE03" w:rsidR="005E319C" w:rsidRDefault="005E319C" w:rsidP="00781CD5">
            <w:pPr>
              <w:pStyle w:val="TAC"/>
              <w:rPr>
                <w:sz w:val="16"/>
                <w:szCs w:val="16"/>
              </w:rPr>
            </w:pPr>
            <w:r>
              <w:rPr>
                <w:sz w:val="16"/>
                <w:szCs w:val="16"/>
              </w:rPr>
              <w:t>1.0.0</w:t>
            </w:r>
          </w:p>
        </w:tc>
      </w:tr>
      <w:tr w:rsidR="00576D69" w:rsidRPr="0090769B" w14:paraId="2502C504" w14:textId="77777777" w:rsidTr="00885EC3">
        <w:tc>
          <w:tcPr>
            <w:tcW w:w="800" w:type="dxa"/>
            <w:tcBorders>
              <w:top w:val="single" w:sz="6" w:space="0" w:color="auto"/>
              <w:left w:val="single" w:sz="6" w:space="0" w:color="auto"/>
              <w:bottom w:val="single" w:sz="6" w:space="0" w:color="auto"/>
              <w:right w:val="single" w:sz="6" w:space="0" w:color="auto"/>
            </w:tcBorders>
            <w:shd w:val="solid" w:color="FFFFFF" w:fill="auto"/>
          </w:tcPr>
          <w:p w14:paraId="3DF96825" w14:textId="6073F124" w:rsidR="00576D69" w:rsidRDefault="00576D69" w:rsidP="00781CD5">
            <w:pPr>
              <w:pStyle w:val="TAC"/>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1D329A" w14:textId="28E177CD" w:rsidR="00576D69" w:rsidRDefault="00576D69" w:rsidP="00414B60">
            <w:pPr>
              <w:pStyle w:val="TAC"/>
              <w:rPr>
                <w:sz w:val="16"/>
                <w:szCs w:val="16"/>
              </w:rPr>
            </w:pPr>
            <w:r>
              <w:rPr>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2B0BA6" w14:textId="3072D6A7" w:rsidR="00576D69" w:rsidRDefault="00576D69" w:rsidP="00781CD5">
            <w:pPr>
              <w:pStyle w:val="TAC"/>
              <w:rPr>
                <w:sz w:val="16"/>
                <w:szCs w:val="16"/>
              </w:rPr>
            </w:pPr>
            <w:r>
              <w:rPr>
                <w:sz w:val="16"/>
                <w:szCs w:val="16"/>
              </w:rPr>
              <w:t>CP-211339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0A5" w14:textId="77777777" w:rsidR="00576D69" w:rsidRPr="0090769B" w:rsidRDefault="00576D69"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19C66" w14:textId="77777777" w:rsidR="00576D69" w:rsidRPr="0090769B" w:rsidRDefault="00576D69"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9AE" w14:textId="77777777" w:rsidR="00576D69" w:rsidRPr="0090769B" w:rsidRDefault="00576D69"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C5A8E" w14:textId="30DC3906" w:rsidR="00576D69" w:rsidRDefault="00576D69" w:rsidP="00414B60">
            <w:pPr>
              <w:pStyle w:val="TAL"/>
              <w:rPr>
                <w:sz w:val="16"/>
                <w:szCs w:val="16"/>
              </w:rPr>
            </w:pPr>
            <w:r>
              <w:rPr>
                <w:sz w:val="16"/>
                <w:szCs w:val="16"/>
              </w:rPr>
              <w:t>Presentation sheet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EB53" w14:textId="56A16754" w:rsidR="00576D69" w:rsidRDefault="00576D69" w:rsidP="00781CD5">
            <w:pPr>
              <w:pStyle w:val="TAC"/>
              <w:rPr>
                <w:sz w:val="16"/>
                <w:szCs w:val="16"/>
              </w:rPr>
            </w:pPr>
            <w:r>
              <w:rPr>
                <w:sz w:val="16"/>
                <w:szCs w:val="16"/>
              </w:rPr>
              <w:t>1.0.1</w:t>
            </w:r>
          </w:p>
        </w:tc>
      </w:tr>
      <w:tr w:rsidR="00473D91" w:rsidRPr="0090769B" w14:paraId="467FED27" w14:textId="77777777" w:rsidTr="004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2E204036" w14:textId="41F79560" w:rsidR="00473D91" w:rsidRDefault="00473D91" w:rsidP="00E46CE2">
            <w:pPr>
              <w:pStyle w:val="TAC"/>
              <w:rPr>
                <w:sz w:val="16"/>
                <w:szCs w:val="16"/>
              </w:rPr>
            </w:pPr>
            <w:r>
              <w:rPr>
                <w:sz w:val="16"/>
                <w:szCs w:val="16"/>
              </w:rPr>
              <w:t>2021-08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C1FC6" w14:textId="105BE9D7" w:rsidR="00473D91" w:rsidRDefault="00473D91" w:rsidP="00E46CE2">
            <w:pPr>
              <w:pStyle w:val="TAC"/>
              <w:rPr>
                <w:sz w:val="16"/>
                <w:szCs w:val="16"/>
              </w:rPr>
            </w:pPr>
            <w:r>
              <w:rPr>
                <w:sz w:val="16"/>
                <w:szCs w:val="16"/>
              </w:rPr>
              <w:t>CT4#105e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BC5B2" w14:textId="4613188E" w:rsidR="00473D91" w:rsidRDefault="00483FAF" w:rsidP="00E46CE2">
            <w:pPr>
              <w:pStyle w:val="TAC"/>
              <w:rPr>
                <w:sz w:val="16"/>
                <w:szCs w:val="16"/>
              </w:rPr>
            </w:pPr>
            <w:r>
              <w:rPr>
                <w:sz w:val="16"/>
                <w:szCs w:val="16"/>
              </w:rPr>
              <w:t>C4-31</w:t>
            </w:r>
            <w:r w:rsidRPr="004A43AB">
              <w:rPr>
                <w:sz w:val="16"/>
                <w:szCs w:val="16"/>
              </w:rPr>
              <w:t>4748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C248B" w14:textId="77777777" w:rsidR="00473D91" w:rsidRPr="0090769B" w:rsidRDefault="00473D91" w:rsidP="00E46CE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2AB08" w14:textId="77777777" w:rsidR="00473D91" w:rsidRPr="0090769B" w:rsidRDefault="00473D91" w:rsidP="00E46CE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3722" w14:textId="77777777" w:rsidR="00473D91" w:rsidRPr="0090769B" w:rsidRDefault="00473D91" w:rsidP="00E46C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7FC66" w14:textId="415E7A6F" w:rsidR="00473D91" w:rsidRDefault="00473D91" w:rsidP="00ED2E5E">
            <w:pPr>
              <w:pStyle w:val="TAL"/>
              <w:rPr>
                <w:sz w:val="16"/>
                <w:szCs w:val="16"/>
              </w:rPr>
            </w:pPr>
            <w:r>
              <w:rPr>
                <w:sz w:val="16"/>
                <w:szCs w:val="16"/>
              </w:rPr>
              <w:t xml:space="preserve">The following pCRs were implemented: </w:t>
            </w:r>
            <w:r w:rsidR="00ED2E5E">
              <w:rPr>
                <w:sz w:val="16"/>
                <w:szCs w:val="16"/>
              </w:rPr>
              <w:t xml:space="preserve"> </w:t>
            </w:r>
            <w:r w:rsidRPr="00473D91">
              <w:rPr>
                <w:sz w:val="16"/>
                <w:szCs w:val="16"/>
              </w:rPr>
              <w:t>C4-214038</w:t>
            </w:r>
            <w:r>
              <w:rPr>
                <w:sz w:val="16"/>
                <w:szCs w:val="16"/>
              </w:rPr>
              <w:t xml:space="preserve">, </w:t>
            </w:r>
            <w:r w:rsidR="006925FF" w:rsidRPr="006925FF">
              <w:rPr>
                <w:sz w:val="16"/>
                <w:szCs w:val="16"/>
              </w:rPr>
              <w:t>C4-214053,</w:t>
            </w:r>
            <w:r w:rsidR="006925FF">
              <w:rPr>
                <w:sz w:val="16"/>
                <w:szCs w:val="16"/>
              </w:rPr>
              <w:t xml:space="preserve"> </w:t>
            </w:r>
            <w:r w:rsidR="006925FF" w:rsidRPr="006925FF">
              <w:rPr>
                <w:sz w:val="16"/>
                <w:szCs w:val="16"/>
              </w:rPr>
              <w:t>C4-214054, C4-214055, C4-214056</w:t>
            </w:r>
            <w:r w:rsidR="006925FF">
              <w:rPr>
                <w:sz w:val="16"/>
                <w:szCs w:val="16"/>
              </w:rPr>
              <w:t xml:space="preserve">, </w:t>
            </w:r>
            <w:r w:rsidRPr="00473D91">
              <w:rPr>
                <w:sz w:val="16"/>
                <w:szCs w:val="16"/>
              </w:rPr>
              <w:t>C4-214542</w:t>
            </w:r>
            <w:r>
              <w:rPr>
                <w:sz w:val="16"/>
                <w:szCs w:val="16"/>
              </w:rPr>
              <w:t xml:space="preserve">, </w:t>
            </w:r>
            <w:r w:rsidRPr="00473D91">
              <w:rPr>
                <w:sz w:val="16"/>
                <w:szCs w:val="16"/>
              </w:rPr>
              <w:t>C4-214579</w:t>
            </w:r>
            <w:r>
              <w:rPr>
                <w:sz w:val="16"/>
                <w:szCs w:val="16"/>
              </w:rPr>
              <w:t xml:space="preserve"> and </w:t>
            </w:r>
            <w:r w:rsidRPr="00473D91">
              <w:rPr>
                <w:sz w:val="16"/>
                <w:szCs w:val="16"/>
              </w:rPr>
              <w:t>C4-214745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AC838" w14:textId="393DE59F" w:rsidR="00473D91" w:rsidRDefault="00473D91" w:rsidP="00473D91">
            <w:pPr>
              <w:pStyle w:val="TAC"/>
              <w:rPr>
                <w:sz w:val="16"/>
                <w:szCs w:val="16"/>
              </w:rPr>
            </w:pPr>
            <w:r>
              <w:rPr>
                <w:sz w:val="16"/>
                <w:szCs w:val="16"/>
              </w:rPr>
              <w:t>1.1.0</w:t>
            </w: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97594" w14:textId="77777777" w:rsidR="0088184E" w:rsidRDefault="0088184E">
      <w:r>
        <w:separator/>
      </w:r>
    </w:p>
  </w:endnote>
  <w:endnote w:type="continuationSeparator" w:id="0">
    <w:p w14:paraId="1E45FF04" w14:textId="77777777" w:rsidR="0088184E" w:rsidRDefault="0088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A2B90" w14:textId="77777777" w:rsidR="00812803" w:rsidRDefault="008128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F71697" w14:textId="77777777" w:rsidR="0088184E" w:rsidRDefault="0088184E">
      <w:r>
        <w:separator/>
      </w:r>
    </w:p>
  </w:footnote>
  <w:footnote w:type="continuationSeparator" w:id="0">
    <w:p w14:paraId="4BC4A01C" w14:textId="77777777" w:rsidR="0088184E" w:rsidRDefault="00881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8F46A" w14:textId="3103370F"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94F">
      <w:rPr>
        <w:rFonts w:ascii="Arial" w:hAnsi="Arial" w:cs="Arial"/>
        <w:b/>
        <w:noProof/>
        <w:sz w:val="18"/>
        <w:szCs w:val="18"/>
      </w:rPr>
      <w:t>3GPP TR 29.941 V1.1.0 (2021-08)</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4B05">
      <w:rPr>
        <w:rFonts w:ascii="Arial" w:hAnsi="Arial" w:cs="Arial"/>
        <w:b/>
        <w:noProof/>
        <w:sz w:val="18"/>
        <w:szCs w:val="18"/>
      </w:rPr>
      <w:t>3</w:t>
    </w:r>
    <w:r>
      <w:rPr>
        <w:rFonts w:ascii="Arial" w:hAnsi="Arial" w:cs="Arial"/>
        <w:b/>
        <w:sz w:val="18"/>
        <w:szCs w:val="18"/>
      </w:rPr>
      <w:fldChar w:fldCharType="end"/>
    </w:r>
  </w:p>
  <w:p w14:paraId="5157348C" w14:textId="0E1852D7"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94F">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5FC"/>
    <w:rsid w:val="0002448F"/>
    <w:rsid w:val="00031213"/>
    <w:rsid w:val="00033397"/>
    <w:rsid w:val="00040095"/>
    <w:rsid w:val="000423AE"/>
    <w:rsid w:val="00051834"/>
    <w:rsid w:val="00054A22"/>
    <w:rsid w:val="00062023"/>
    <w:rsid w:val="000655A6"/>
    <w:rsid w:val="00080512"/>
    <w:rsid w:val="000B6472"/>
    <w:rsid w:val="000C47C3"/>
    <w:rsid w:val="000D1D52"/>
    <w:rsid w:val="000D58AB"/>
    <w:rsid w:val="000E1CC6"/>
    <w:rsid w:val="000E2C88"/>
    <w:rsid w:val="000E667E"/>
    <w:rsid w:val="000F2D30"/>
    <w:rsid w:val="000F46FF"/>
    <w:rsid w:val="00120D25"/>
    <w:rsid w:val="00133525"/>
    <w:rsid w:val="00133BB6"/>
    <w:rsid w:val="00144667"/>
    <w:rsid w:val="001616C5"/>
    <w:rsid w:val="00177336"/>
    <w:rsid w:val="00191C2E"/>
    <w:rsid w:val="001935F3"/>
    <w:rsid w:val="001A4C42"/>
    <w:rsid w:val="001A4DBF"/>
    <w:rsid w:val="001A7420"/>
    <w:rsid w:val="001B6637"/>
    <w:rsid w:val="001C21C3"/>
    <w:rsid w:val="001D02C2"/>
    <w:rsid w:val="001F0C1D"/>
    <w:rsid w:val="001F1132"/>
    <w:rsid w:val="001F168B"/>
    <w:rsid w:val="002001ED"/>
    <w:rsid w:val="002347A2"/>
    <w:rsid w:val="0025491F"/>
    <w:rsid w:val="002675F0"/>
    <w:rsid w:val="00293389"/>
    <w:rsid w:val="002A0A36"/>
    <w:rsid w:val="002B3A66"/>
    <w:rsid w:val="002B6339"/>
    <w:rsid w:val="002C6A2C"/>
    <w:rsid w:val="002E00EE"/>
    <w:rsid w:val="002E3FE3"/>
    <w:rsid w:val="002E6DDB"/>
    <w:rsid w:val="002F39D0"/>
    <w:rsid w:val="002F3BD5"/>
    <w:rsid w:val="002F7A79"/>
    <w:rsid w:val="00302A0D"/>
    <w:rsid w:val="003172DC"/>
    <w:rsid w:val="00323BDD"/>
    <w:rsid w:val="0035462D"/>
    <w:rsid w:val="003765B8"/>
    <w:rsid w:val="00395159"/>
    <w:rsid w:val="003B5B50"/>
    <w:rsid w:val="003C3971"/>
    <w:rsid w:val="003D5EF0"/>
    <w:rsid w:val="003F018F"/>
    <w:rsid w:val="00406506"/>
    <w:rsid w:val="00407C32"/>
    <w:rsid w:val="00414B60"/>
    <w:rsid w:val="00415499"/>
    <w:rsid w:val="00420008"/>
    <w:rsid w:val="00423334"/>
    <w:rsid w:val="004345EC"/>
    <w:rsid w:val="004378CA"/>
    <w:rsid w:val="004519CC"/>
    <w:rsid w:val="00465515"/>
    <w:rsid w:val="00473D91"/>
    <w:rsid w:val="00474DE9"/>
    <w:rsid w:val="004837B1"/>
    <w:rsid w:val="00483FAF"/>
    <w:rsid w:val="00495D4A"/>
    <w:rsid w:val="004B49DC"/>
    <w:rsid w:val="004C7094"/>
    <w:rsid w:val="004D14D0"/>
    <w:rsid w:val="004D1624"/>
    <w:rsid w:val="004D3578"/>
    <w:rsid w:val="004E213A"/>
    <w:rsid w:val="004F0988"/>
    <w:rsid w:val="004F3340"/>
    <w:rsid w:val="004F77EC"/>
    <w:rsid w:val="004F7952"/>
    <w:rsid w:val="0053388B"/>
    <w:rsid w:val="00535773"/>
    <w:rsid w:val="00537CFF"/>
    <w:rsid w:val="00543E6C"/>
    <w:rsid w:val="0056026D"/>
    <w:rsid w:val="00565087"/>
    <w:rsid w:val="00570A9B"/>
    <w:rsid w:val="005748FD"/>
    <w:rsid w:val="00576D69"/>
    <w:rsid w:val="00585608"/>
    <w:rsid w:val="00591DE3"/>
    <w:rsid w:val="00597B11"/>
    <w:rsid w:val="005C7D75"/>
    <w:rsid w:val="005D2E01"/>
    <w:rsid w:val="005D7526"/>
    <w:rsid w:val="005E319C"/>
    <w:rsid w:val="005E4BB2"/>
    <w:rsid w:val="00602AEA"/>
    <w:rsid w:val="0061098A"/>
    <w:rsid w:val="00614FDF"/>
    <w:rsid w:val="00616B14"/>
    <w:rsid w:val="0063543D"/>
    <w:rsid w:val="00643519"/>
    <w:rsid w:val="00647114"/>
    <w:rsid w:val="00653BCA"/>
    <w:rsid w:val="00663861"/>
    <w:rsid w:val="006732E8"/>
    <w:rsid w:val="006925FF"/>
    <w:rsid w:val="006958A4"/>
    <w:rsid w:val="006A16EF"/>
    <w:rsid w:val="006A323F"/>
    <w:rsid w:val="006A457D"/>
    <w:rsid w:val="006B30D0"/>
    <w:rsid w:val="006C3D95"/>
    <w:rsid w:val="006C7C2C"/>
    <w:rsid w:val="006E5C86"/>
    <w:rsid w:val="006F5EF0"/>
    <w:rsid w:val="006F7C64"/>
    <w:rsid w:val="00701116"/>
    <w:rsid w:val="007043D5"/>
    <w:rsid w:val="00713C44"/>
    <w:rsid w:val="007152E6"/>
    <w:rsid w:val="00722917"/>
    <w:rsid w:val="0072581C"/>
    <w:rsid w:val="00730FB6"/>
    <w:rsid w:val="00734A5B"/>
    <w:rsid w:val="0074026F"/>
    <w:rsid w:val="007429F6"/>
    <w:rsid w:val="00744E76"/>
    <w:rsid w:val="007514A0"/>
    <w:rsid w:val="00753DE3"/>
    <w:rsid w:val="00753E3E"/>
    <w:rsid w:val="007722BF"/>
    <w:rsid w:val="00774DA4"/>
    <w:rsid w:val="00781F0F"/>
    <w:rsid w:val="007B600E"/>
    <w:rsid w:val="007F0F4A"/>
    <w:rsid w:val="008028A4"/>
    <w:rsid w:val="00812803"/>
    <w:rsid w:val="008135D7"/>
    <w:rsid w:val="00815CB5"/>
    <w:rsid w:val="00830747"/>
    <w:rsid w:val="008326BF"/>
    <w:rsid w:val="00850C19"/>
    <w:rsid w:val="0085623D"/>
    <w:rsid w:val="008618B4"/>
    <w:rsid w:val="0086433E"/>
    <w:rsid w:val="008655CA"/>
    <w:rsid w:val="008768CA"/>
    <w:rsid w:val="0088090A"/>
    <w:rsid w:val="0088184E"/>
    <w:rsid w:val="00883355"/>
    <w:rsid w:val="00885EC3"/>
    <w:rsid w:val="008B4B05"/>
    <w:rsid w:val="008C384C"/>
    <w:rsid w:val="008D58CF"/>
    <w:rsid w:val="008F1F55"/>
    <w:rsid w:val="00900393"/>
    <w:rsid w:val="00900BCF"/>
    <w:rsid w:val="0090271F"/>
    <w:rsid w:val="00902E23"/>
    <w:rsid w:val="0090769B"/>
    <w:rsid w:val="009114D7"/>
    <w:rsid w:val="0091348E"/>
    <w:rsid w:val="00917CCB"/>
    <w:rsid w:val="00930FBE"/>
    <w:rsid w:val="00942EC2"/>
    <w:rsid w:val="00981153"/>
    <w:rsid w:val="009B0693"/>
    <w:rsid w:val="009B2D5F"/>
    <w:rsid w:val="009D2C04"/>
    <w:rsid w:val="009F37B7"/>
    <w:rsid w:val="00A049C6"/>
    <w:rsid w:val="00A06BA7"/>
    <w:rsid w:val="00A10F02"/>
    <w:rsid w:val="00A164B4"/>
    <w:rsid w:val="00A26956"/>
    <w:rsid w:val="00A27486"/>
    <w:rsid w:val="00A31FD3"/>
    <w:rsid w:val="00A423A5"/>
    <w:rsid w:val="00A53724"/>
    <w:rsid w:val="00A56066"/>
    <w:rsid w:val="00A67A4D"/>
    <w:rsid w:val="00A73129"/>
    <w:rsid w:val="00A7487F"/>
    <w:rsid w:val="00A82346"/>
    <w:rsid w:val="00A85F6F"/>
    <w:rsid w:val="00A91635"/>
    <w:rsid w:val="00A92BA1"/>
    <w:rsid w:val="00AA06A6"/>
    <w:rsid w:val="00AB3CEA"/>
    <w:rsid w:val="00AB4F52"/>
    <w:rsid w:val="00AC6BC6"/>
    <w:rsid w:val="00AD3F2F"/>
    <w:rsid w:val="00AD3F33"/>
    <w:rsid w:val="00AE4323"/>
    <w:rsid w:val="00AE65E2"/>
    <w:rsid w:val="00B14B0A"/>
    <w:rsid w:val="00B15449"/>
    <w:rsid w:val="00B2342D"/>
    <w:rsid w:val="00B23D15"/>
    <w:rsid w:val="00B55B97"/>
    <w:rsid w:val="00B827A9"/>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17148"/>
    <w:rsid w:val="00C2718E"/>
    <w:rsid w:val="00C33079"/>
    <w:rsid w:val="00C37EAF"/>
    <w:rsid w:val="00C45231"/>
    <w:rsid w:val="00C476DA"/>
    <w:rsid w:val="00C72833"/>
    <w:rsid w:val="00C74B32"/>
    <w:rsid w:val="00C80A8D"/>
    <w:rsid w:val="00C80F1D"/>
    <w:rsid w:val="00C85377"/>
    <w:rsid w:val="00C9294F"/>
    <w:rsid w:val="00C93F40"/>
    <w:rsid w:val="00CA3D0C"/>
    <w:rsid w:val="00CB649D"/>
    <w:rsid w:val="00CC2193"/>
    <w:rsid w:val="00CC5E70"/>
    <w:rsid w:val="00CD613A"/>
    <w:rsid w:val="00CE3B94"/>
    <w:rsid w:val="00CF7FB4"/>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2E5E"/>
    <w:rsid w:val="00ED3393"/>
    <w:rsid w:val="00EE0ABF"/>
    <w:rsid w:val="00EE3950"/>
    <w:rsid w:val="00F025A2"/>
    <w:rsid w:val="00F04712"/>
    <w:rsid w:val="00F13360"/>
    <w:rsid w:val="00F1716C"/>
    <w:rsid w:val="00F223D2"/>
    <w:rsid w:val="00F22EC7"/>
    <w:rsid w:val="00F276BE"/>
    <w:rsid w:val="00F30B63"/>
    <w:rsid w:val="00F325C8"/>
    <w:rsid w:val="00F357E1"/>
    <w:rsid w:val="00F43353"/>
    <w:rsid w:val="00F653B8"/>
    <w:rsid w:val="00F735D3"/>
    <w:rsid w:val="00F81FB1"/>
    <w:rsid w:val="00F83636"/>
    <w:rsid w:val="00F9008D"/>
    <w:rsid w:val="00FA1266"/>
    <w:rsid w:val="00FA19CF"/>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77E53-3C35-4C04-BFB0-210E38CA4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13265</Words>
  <Characters>75617</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6</cp:revision>
  <cp:lastPrinted>2019-02-25T14:05:00Z</cp:lastPrinted>
  <dcterms:created xsi:type="dcterms:W3CDTF">2021-09-03T07:12:00Z</dcterms:created>
  <dcterms:modified xsi:type="dcterms:W3CDTF">2021-09-05T10:48:00Z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1630653130</vt:lpwstr>
  </property>
</Properties>
</file>