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6B78B669"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319C">
              <w:rPr>
                <w:noProof w:val="0"/>
              </w:rPr>
              <w:t>1</w:t>
            </w:r>
            <w:r w:rsidRPr="0090769B">
              <w:rPr>
                <w:noProof w:val="0"/>
              </w:rPr>
              <w:t>.</w:t>
            </w:r>
            <w:r w:rsidR="005E319C">
              <w:rPr>
                <w:noProof w:val="0"/>
              </w:rPr>
              <w:t>0</w:t>
            </w:r>
            <w:r w:rsidRPr="0090769B">
              <w:rPr>
                <w:noProof w:val="0"/>
              </w:rPr>
              <w:t>.</w:t>
            </w:r>
            <w:bookmarkEnd w:id="3"/>
            <w:r w:rsidR="00576D69">
              <w:rPr>
                <w:noProof w:val="0"/>
              </w:rPr>
              <w:t>1</w:t>
            </w:r>
            <w:r w:rsidRPr="0090769B">
              <w:rPr>
                <w:noProof w:val="0"/>
              </w:rPr>
              <w:t xml:space="preserve">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D57ECA">
              <w:rPr>
                <w:noProof w:val="0"/>
                <w:sz w:val="32"/>
              </w:rPr>
              <w:t>0</w:t>
            </w:r>
            <w:r w:rsidR="005E319C">
              <w:rPr>
                <w:noProof w:val="0"/>
                <w:sz w:val="32"/>
              </w:rPr>
              <w:t>6</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730FB6"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95pt">
                  <v:imagedata r:id="rId9" o:title="5G-logo_175px"/>
                </v:shape>
              </w:pict>
            </w:r>
          </w:p>
        </w:tc>
        <w:tc>
          <w:tcPr>
            <w:tcW w:w="5540" w:type="dxa"/>
            <w:shd w:val="clear" w:color="auto" w:fill="auto"/>
          </w:tcPr>
          <w:p w14:paraId="6AC725D3" w14:textId="390AE588" w:rsidR="00885EC3" w:rsidRPr="0090769B" w:rsidRDefault="00730FB6" w:rsidP="00885EC3">
            <w:pPr>
              <w:jc w:val="right"/>
            </w:pPr>
            <w:bookmarkStart w:id="8" w:name="logos"/>
            <w:r>
              <w:pict w14:anchorId="6D10D010">
                <v:shape id="_x0000_i1026" type="#_x0000_t75" style="width:127.65pt;height:74.4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 xml:space="preserve">650 Route des </w:t>
            </w:r>
            <w:proofErr w:type="spellStart"/>
            <w:r w:rsidRPr="0090769B">
              <w:rPr>
                <w:rFonts w:ascii="Arial" w:hAnsi="Arial"/>
                <w:sz w:val="18"/>
              </w:rPr>
              <w:t>Lucioles</w:t>
            </w:r>
            <w:proofErr w:type="spellEnd"/>
            <w:r w:rsidRPr="0090769B">
              <w:rPr>
                <w:rFonts w:ascii="Arial" w:hAnsi="Arial"/>
                <w:sz w:val="18"/>
              </w:rPr>
              <w:t xml:space="preserve"> - Sophia Antipolis</w:t>
            </w:r>
          </w:p>
          <w:p w14:paraId="5624D558" w14:textId="77777777" w:rsidR="00495D4A" w:rsidRPr="0090769B" w:rsidRDefault="00495D4A" w:rsidP="004837B1">
            <w:pPr>
              <w:pStyle w:val="FP"/>
              <w:ind w:left="2835" w:right="2835"/>
              <w:jc w:val="center"/>
              <w:rPr>
                <w:rFonts w:ascii="Arial" w:hAnsi="Arial"/>
                <w:sz w:val="18"/>
              </w:rPr>
            </w:pPr>
            <w:proofErr w:type="spellStart"/>
            <w:r w:rsidRPr="0090769B">
              <w:rPr>
                <w:rFonts w:ascii="Arial" w:hAnsi="Arial"/>
                <w:sz w:val="18"/>
              </w:rPr>
              <w:t>Valbonne</w:t>
            </w:r>
            <w:proofErr w:type="spellEnd"/>
            <w:r w:rsidRPr="0090769B">
              <w:rPr>
                <w:rFonts w:ascii="Arial" w:hAnsi="Arial"/>
                <w:sz w:val="18"/>
              </w:rPr>
              <w:t xml:space="preserv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670E7179" w14:textId="77181073" w:rsidR="00885EC3" w:rsidRDefault="00407C3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85EC3">
        <w:t>Foreword</w:t>
      </w:r>
      <w:r w:rsidR="00885EC3">
        <w:tab/>
      </w:r>
      <w:r w:rsidR="00885EC3">
        <w:fldChar w:fldCharType="begin" w:fldLock="1"/>
      </w:r>
      <w:r w:rsidR="00885EC3">
        <w:instrText xml:space="preserve"> PAGEREF _Toc73782001 \h </w:instrText>
      </w:r>
      <w:r w:rsidR="00885EC3">
        <w:fldChar w:fldCharType="separate"/>
      </w:r>
      <w:r w:rsidR="00885EC3">
        <w:t>5</w:t>
      </w:r>
      <w:r w:rsidR="00885EC3">
        <w:fldChar w:fldCharType="end"/>
      </w:r>
    </w:p>
    <w:p w14:paraId="30241263" w14:textId="216EE45F" w:rsidR="00885EC3" w:rsidRDefault="00885EC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_Toc73782002 \h </w:instrText>
      </w:r>
      <w:r>
        <w:fldChar w:fldCharType="separate"/>
      </w:r>
      <w:r>
        <w:t>6</w:t>
      </w:r>
      <w:r>
        <w:fldChar w:fldCharType="end"/>
      </w:r>
    </w:p>
    <w:p w14:paraId="72E23B3A" w14:textId="72387B0A" w:rsidR="00885EC3" w:rsidRDefault="00885EC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_Toc73782003 \h </w:instrText>
      </w:r>
      <w:r>
        <w:fldChar w:fldCharType="separate"/>
      </w:r>
      <w:r>
        <w:t>7</w:t>
      </w:r>
      <w:r>
        <w:fldChar w:fldCharType="end"/>
      </w:r>
    </w:p>
    <w:p w14:paraId="6C07030C" w14:textId="3C335C56" w:rsidR="00885EC3" w:rsidRDefault="00885EC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_Toc73782004 \h </w:instrText>
      </w:r>
      <w:r>
        <w:fldChar w:fldCharType="separate"/>
      </w:r>
      <w:r>
        <w:t>7</w:t>
      </w:r>
      <w:r>
        <w:fldChar w:fldCharType="end"/>
      </w:r>
    </w:p>
    <w:p w14:paraId="640CE19D" w14:textId="160ABB15" w:rsidR="00885EC3" w:rsidRDefault="00885EC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_Toc73782005 \h </w:instrText>
      </w:r>
      <w:r>
        <w:fldChar w:fldCharType="separate"/>
      </w:r>
      <w:r>
        <w:t>8</w:t>
      </w:r>
      <w:r>
        <w:fldChar w:fldCharType="end"/>
      </w:r>
    </w:p>
    <w:p w14:paraId="5D38206C" w14:textId="3EF7715B" w:rsidR="00885EC3" w:rsidRDefault="00885EC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_Toc73782006 \h </w:instrText>
      </w:r>
      <w:r>
        <w:fldChar w:fldCharType="separate"/>
      </w:r>
      <w:r>
        <w:t>8</w:t>
      </w:r>
      <w:r>
        <w:fldChar w:fldCharType="end"/>
      </w:r>
    </w:p>
    <w:p w14:paraId="4D40A7A6" w14:textId="215F3B41" w:rsidR="00885EC3" w:rsidRDefault="00885EC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_Toc73782007 \h </w:instrText>
      </w:r>
      <w:r>
        <w:fldChar w:fldCharType="separate"/>
      </w:r>
      <w:r>
        <w:t>8</w:t>
      </w:r>
      <w:r>
        <w:fldChar w:fldCharType="end"/>
      </w:r>
    </w:p>
    <w:p w14:paraId="446C7208" w14:textId="032BF2E3" w:rsidR="00885EC3" w:rsidRDefault="00885EC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_Toc73782008 \h </w:instrText>
      </w:r>
      <w:r>
        <w:fldChar w:fldCharType="separate"/>
      </w:r>
      <w:r>
        <w:t>8</w:t>
      </w:r>
      <w:r>
        <w:fldChar w:fldCharType="end"/>
      </w:r>
    </w:p>
    <w:p w14:paraId="0F5F77DF" w14:textId="0CB4E0C1" w:rsidR="00885EC3" w:rsidRDefault="00885EC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Selected Solutions</w:t>
      </w:r>
      <w:r>
        <w:tab/>
      </w:r>
      <w:r>
        <w:fldChar w:fldCharType="begin" w:fldLock="1"/>
      </w:r>
      <w:r>
        <w:instrText xml:space="preserve"> PAGEREF _Toc73782009 \h </w:instrText>
      </w:r>
      <w:r>
        <w:fldChar w:fldCharType="separate"/>
      </w:r>
      <w:r>
        <w:t>8</w:t>
      </w:r>
      <w:r>
        <w:fldChar w:fldCharType="end"/>
      </w:r>
    </w:p>
    <w:p w14:paraId="5C866D1E" w14:textId="1BAD37B9" w:rsidR="00885EC3" w:rsidRDefault="00885EC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_Toc73782010 \h </w:instrText>
      </w:r>
      <w:r>
        <w:fldChar w:fldCharType="separate"/>
      </w:r>
      <w:r>
        <w:t>8</w:t>
      </w:r>
      <w:r>
        <w:fldChar w:fldCharType="end"/>
      </w:r>
    </w:p>
    <w:p w14:paraId="2C150033" w14:textId="6D192132" w:rsidR="00885EC3" w:rsidRDefault="00885EC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t>DNS based solutions#1-4</w:t>
      </w:r>
      <w:r>
        <w:tab/>
      </w:r>
      <w:r>
        <w:fldChar w:fldCharType="begin" w:fldLock="1"/>
      </w:r>
      <w:r>
        <w:instrText xml:space="preserve"> PAGEREF _Toc73782011 \h </w:instrText>
      </w:r>
      <w:r>
        <w:fldChar w:fldCharType="separate"/>
      </w:r>
      <w:r>
        <w:t>11</w:t>
      </w:r>
      <w:r>
        <w:fldChar w:fldCharType="end"/>
      </w:r>
    </w:p>
    <w:p w14:paraId="3CB5785F" w14:textId="708E2EF8" w:rsidR="00885EC3" w:rsidRDefault="00885EC3">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_Toc73782012 \h </w:instrText>
      </w:r>
      <w:r>
        <w:fldChar w:fldCharType="separate"/>
      </w:r>
      <w:r>
        <w:t>11</w:t>
      </w:r>
      <w:r>
        <w:fldChar w:fldCharType="end"/>
      </w:r>
    </w:p>
    <w:p w14:paraId="18D7B82B" w14:textId="20CB0C83" w:rsidR="00885EC3" w:rsidRDefault="00885EC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Solution#1: DNS-SD based solution</w:t>
      </w:r>
      <w:r>
        <w:tab/>
      </w:r>
      <w:r>
        <w:fldChar w:fldCharType="begin" w:fldLock="1"/>
      </w:r>
      <w:r>
        <w:instrText xml:space="preserve"> PAGEREF _Toc73782013 \h </w:instrText>
      </w:r>
      <w:r>
        <w:fldChar w:fldCharType="separate"/>
      </w:r>
      <w:r>
        <w:t>12</w:t>
      </w:r>
      <w:r>
        <w:fldChar w:fldCharType="end"/>
      </w:r>
    </w:p>
    <w:p w14:paraId="26C1136D" w14:textId="5F014C62" w:rsidR="00885EC3" w:rsidRDefault="00885EC3">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_Toc73782014 \h </w:instrText>
      </w:r>
      <w:r>
        <w:fldChar w:fldCharType="separate"/>
      </w:r>
      <w:r>
        <w:t>12</w:t>
      </w:r>
      <w:r>
        <w:fldChar w:fldCharType="end"/>
      </w:r>
    </w:p>
    <w:p w14:paraId="58131337" w14:textId="6BFA5758" w:rsidR="00885EC3" w:rsidRDefault="00885EC3">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_Toc73782015 \h </w:instrText>
      </w:r>
      <w:r>
        <w:fldChar w:fldCharType="separate"/>
      </w:r>
      <w:r>
        <w:t>12</w:t>
      </w:r>
      <w:r>
        <w:fldChar w:fldCharType="end"/>
      </w:r>
    </w:p>
    <w:p w14:paraId="6ED4FDEB" w14:textId="3C7307FD" w:rsidR="00885EC3" w:rsidRDefault="00885EC3">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_Toc73782016 \h </w:instrText>
      </w:r>
      <w:r>
        <w:fldChar w:fldCharType="separate"/>
      </w:r>
      <w:r>
        <w:t>13</w:t>
      </w:r>
      <w:r>
        <w:fldChar w:fldCharType="end"/>
      </w:r>
    </w:p>
    <w:p w14:paraId="7C1E1182" w14:textId="65CB848B" w:rsidR="00885EC3" w:rsidRDefault="00885EC3">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Solution#2: Service discovery using DNS SRV records</w:t>
      </w:r>
      <w:r>
        <w:tab/>
      </w:r>
      <w:r>
        <w:fldChar w:fldCharType="begin" w:fldLock="1"/>
      </w:r>
      <w:r>
        <w:instrText xml:space="preserve"> PAGEREF _Toc73782017 \h </w:instrText>
      </w:r>
      <w:r>
        <w:fldChar w:fldCharType="separate"/>
      </w:r>
      <w:r>
        <w:t>13</w:t>
      </w:r>
      <w:r>
        <w:fldChar w:fldCharType="end"/>
      </w:r>
    </w:p>
    <w:p w14:paraId="2892B338" w14:textId="658E19F6" w:rsidR="00885EC3" w:rsidRDefault="00885EC3">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_Toc73782018 \h </w:instrText>
      </w:r>
      <w:r>
        <w:fldChar w:fldCharType="separate"/>
      </w:r>
      <w:r>
        <w:t>13</w:t>
      </w:r>
      <w:r>
        <w:fldChar w:fldCharType="end"/>
      </w:r>
    </w:p>
    <w:p w14:paraId="1EF24316" w14:textId="40DFE646" w:rsidR="00885EC3" w:rsidRDefault="00885EC3">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_Toc73782019 \h </w:instrText>
      </w:r>
      <w:r>
        <w:fldChar w:fldCharType="separate"/>
      </w:r>
      <w:r>
        <w:t>14</w:t>
      </w:r>
      <w:r>
        <w:fldChar w:fldCharType="end"/>
      </w:r>
    </w:p>
    <w:p w14:paraId="4F04715E" w14:textId="35DDE9D3" w:rsidR="00885EC3" w:rsidRDefault="00885EC3">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_Toc73782020 \h </w:instrText>
      </w:r>
      <w:r>
        <w:fldChar w:fldCharType="separate"/>
      </w:r>
      <w:r>
        <w:t>14</w:t>
      </w:r>
      <w:r>
        <w:fldChar w:fldCharType="end"/>
      </w:r>
    </w:p>
    <w:p w14:paraId="787DFCD6" w14:textId="6ECC39A8" w:rsidR="00885EC3" w:rsidRDefault="00885EC3">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 xml:space="preserve">Solution#3: </w:t>
      </w:r>
      <w:r w:rsidRPr="00DB1F30">
        <w:rPr>
          <w:lang w:val="en-US"/>
        </w:rPr>
        <w:t>Use of multicast address on local link</w:t>
      </w:r>
      <w:r>
        <w:tab/>
      </w:r>
      <w:r>
        <w:fldChar w:fldCharType="begin" w:fldLock="1"/>
      </w:r>
      <w:r>
        <w:instrText xml:space="preserve"> PAGEREF _Toc73782021 \h </w:instrText>
      </w:r>
      <w:r>
        <w:fldChar w:fldCharType="separate"/>
      </w:r>
      <w:r>
        <w:t>15</w:t>
      </w:r>
      <w:r>
        <w:fldChar w:fldCharType="end"/>
      </w:r>
    </w:p>
    <w:p w14:paraId="145987D8" w14:textId="464B7F1A" w:rsidR="00885EC3" w:rsidRDefault="00885EC3">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_Toc73782022 \h </w:instrText>
      </w:r>
      <w:r>
        <w:fldChar w:fldCharType="separate"/>
      </w:r>
      <w:r>
        <w:t>15</w:t>
      </w:r>
      <w:r>
        <w:fldChar w:fldCharType="end"/>
      </w:r>
    </w:p>
    <w:p w14:paraId="49BD24BD" w14:textId="30F69632" w:rsidR="00885EC3" w:rsidRDefault="00885EC3">
      <w:pPr>
        <w:pStyle w:val="TOC4"/>
        <w:rPr>
          <w:rFonts w:asciiTheme="minorHAnsi" w:eastAsiaTheme="minorEastAsia" w:hAnsiTheme="minorHAnsi" w:cstheme="minorBidi"/>
          <w:sz w:val="22"/>
          <w:szCs w:val="22"/>
          <w:lang w:eastAsia="en-GB"/>
        </w:rPr>
      </w:pPr>
      <w:r>
        <w:t>4.2.4</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_Toc73782023 \h </w:instrText>
      </w:r>
      <w:r>
        <w:fldChar w:fldCharType="separate"/>
      </w:r>
      <w:r>
        <w:t>15</w:t>
      </w:r>
      <w:r>
        <w:fldChar w:fldCharType="end"/>
      </w:r>
    </w:p>
    <w:p w14:paraId="78373422" w14:textId="0E14C8AD" w:rsidR="00885EC3" w:rsidRDefault="00885EC3">
      <w:pPr>
        <w:pStyle w:val="TOC4"/>
        <w:rPr>
          <w:rFonts w:asciiTheme="minorHAnsi" w:eastAsiaTheme="minorEastAsia" w:hAnsiTheme="minorHAnsi" w:cstheme="minorBidi"/>
          <w:sz w:val="22"/>
          <w:szCs w:val="22"/>
          <w:lang w:eastAsia="en-GB"/>
        </w:rPr>
      </w:pPr>
      <w:r>
        <w:t>4.2.4</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_Toc73782024 \h </w:instrText>
      </w:r>
      <w:r>
        <w:fldChar w:fldCharType="separate"/>
      </w:r>
      <w:r>
        <w:t>15</w:t>
      </w:r>
      <w:r>
        <w:fldChar w:fldCharType="end"/>
      </w:r>
    </w:p>
    <w:p w14:paraId="78D7F582" w14:textId="62246F99" w:rsidR="00885EC3" w:rsidRDefault="00885EC3">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 xml:space="preserve"> Solution#4: </w:t>
      </w:r>
      <w:r w:rsidRPr="00DB1F30">
        <w:rPr>
          <w:lang w:val="en-US"/>
        </w:rPr>
        <w:t xml:space="preserve">Direct unicast DNS queries to </w:t>
      </w:r>
      <w:r w:rsidRPr="00DB1F30">
        <w:rPr>
          <w:rFonts w:eastAsia="SimSun"/>
          <w:lang w:eastAsia="zh-CN"/>
        </w:rPr>
        <w:t>the target node</w:t>
      </w:r>
      <w:r>
        <w:tab/>
      </w:r>
      <w:r>
        <w:fldChar w:fldCharType="begin" w:fldLock="1"/>
      </w:r>
      <w:r>
        <w:instrText xml:space="preserve"> PAGEREF _Toc73782025 \h </w:instrText>
      </w:r>
      <w:r>
        <w:fldChar w:fldCharType="separate"/>
      </w:r>
      <w:r>
        <w:t>16</w:t>
      </w:r>
      <w:r>
        <w:fldChar w:fldCharType="end"/>
      </w:r>
    </w:p>
    <w:p w14:paraId="0FF2717E" w14:textId="1010775D" w:rsidR="00885EC3" w:rsidRDefault="00885EC3">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_Toc73782026 \h </w:instrText>
      </w:r>
      <w:r>
        <w:fldChar w:fldCharType="separate"/>
      </w:r>
      <w:r>
        <w:t>16</w:t>
      </w:r>
      <w:r>
        <w:fldChar w:fldCharType="end"/>
      </w:r>
    </w:p>
    <w:p w14:paraId="62F8AC96" w14:textId="147197E2" w:rsidR="00885EC3" w:rsidRDefault="00885EC3">
      <w:pPr>
        <w:pStyle w:val="TOC4"/>
        <w:rPr>
          <w:rFonts w:asciiTheme="minorHAnsi" w:eastAsiaTheme="minorEastAsia" w:hAnsiTheme="minorHAnsi" w:cstheme="minorBidi"/>
          <w:sz w:val="22"/>
          <w:szCs w:val="22"/>
          <w:lang w:eastAsia="en-GB"/>
        </w:rPr>
      </w:pPr>
      <w:r>
        <w:t>4.2.5</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_Toc73782027 \h </w:instrText>
      </w:r>
      <w:r>
        <w:fldChar w:fldCharType="separate"/>
      </w:r>
      <w:r>
        <w:t>16</w:t>
      </w:r>
      <w:r>
        <w:fldChar w:fldCharType="end"/>
      </w:r>
    </w:p>
    <w:p w14:paraId="7901F112" w14:textId="432D8EC3" w:rsidR="00885EC3" w:rsidRDefault="00885EC3">
      <w:pPr>
        <w:pStyle w:val="TOC4"/>
        <w:rPr>
          <w:rFonts w:asciiTheme="minorHAnsi" w:eastAsiaTheme="minorEastAsia" w:hAnsiTheme="minorHAnsi" w:cstheme="minorBidi"/>
          <w:sz w:val="22"/>
          <w:szCs w:val="22"/>
          <w:lang w:eastAsia="en-GB"/>
        </w:rPr>
      </w:pPr>
      <w:r>
        <w:t>4.2.5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_Toc73782028 \h </w:instrText>
      </w:r>
      <w:r>
        <w:fldChar w:fldCharType="separate"/>
      </w:r>
      <w:r>
        <w:t>16</w:t>
      </w:r>
      <w:r>
        <w:fldChar w:fldCharType="end"/>
      </w:r>
    </w:p>
    <w:p w14:paraId="5A8A4609" w14:textId="3741FCC7" w:rsidR="00885EC3" w:rsidRDefault="00885EC3">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Guidelines for DNS based solutions#1-4</w:t>
      </w:r>
      <w:r>
        <w:tab/>
      </w:r>
      <w:r>
        <w:fldChar w:fldCharType="begin" w:fldLock="1"/>
      </w:r>
      <w:r>
        <w:instrText xml:space="preserve"> PAGEREF _Toc73782029 \h </w:instrText>
      </w:r>
      <w:r>
        <w:fldChar w:fldCharType="separate"/>
      </w:r>
      <w:r>
        <w:t>17</w:t>
      </w:r>
      <w:r>
        <w:fldChar w:fldCharType="end"/>
      </w:r>
    </w:p>
    <w:p w14:paraId="05ADA2E9" w14:textId="594382FF" w:rsidR="00885EC3" w:rsidRDefault="00885EC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sidRPr="00DB1F30">
        <w:rPr>
          <w:lang w:val="en-US"/>
        </w:rPr>
        <w:t xml:space="preserve">SCTP based solution#5 – </w:t>
      </w:r>
      <w:r w:rsidRPr="00DB1F30">
        <w:rPr>
          <w:rFonts w:eastAsia="SimSun"/>
          <w:lang w:val="en-US" w:eastAsia="zh-CN"/>
        </w:rPr>
        <w:t>SCTP Multiplexer (Port)</w:t>
      </w:r>
      <w:r>
        <w:tab/>
      </w:r>
      <w:r>
        <w:fldChar w:fldCharType="begin" w:fldLock="1"/>
      </w:r>
      <w:r>
        <w:instrText xml:space="preserve"> PAGEREF _Toc73782030 \h </w:instrText>
      </w:r>
      <w:r>
        <w:fldChar w:fldCharType="separate"/>
      </w:r>
      <w:r>
        <w:t>17</w:t>
      </w:r>
      <w:r>
        <w:fldChar w:fldCharType="end"/>
      </w:r>
    </w:p>
    <w:p w14:paraId="714F7DBD" w14:textId="4C725C22" w:rsidR="00885EC3" w:rsidRDefault="00885EC3">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_Toc73782031 \h </w:instrText>
      </w:r>
      <w:r>
        <w:fldChar w:fldCharType="separate"/>
      </w:r>
      <w:r>
        <w:t>17</w:t>
      </w:r>
      <w:r>
        <w:fldChar w:fldCharType="end"/>
      </w:r>
    </w:p>
    <w:p w14:paraId="1197A53D" w14:textId="514E4C8B" w:rsidR="00885EC3" w:rsidRDefault="00885EC3">
      <w:pPr>
        <w:pStyle w:val="TOC3"/>
        <w:rPr>
          <w:rFonts w:asciiTheme="minorHAnsi" w:eastAsiaTheme="minorEastAsia" w:hAnsiTheme="minorHAnsi" w:cstheme="minorBidi"/>
          <w:sz w:val="22"/>
          <w:szCs w:val="22"/>
          <w:lang w:eastAsia="en-GB"/>
        </w:rPr>
      </w:pPr>
      <w:r>
        <w:t>4.3</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_Toc73782032 \h </w:instrText>
      </w:r>
      <w:r>
        <w:fldChar w:fldCharType="separate"/>
      </w:r>
      <w:r>
        <w:t>19</w:t>
      </w:r>
      <w:r>
        <w:fldChar w:fldCharType="end"/>
      </w:r>
    </w:p>
    <w:p w14:paraId="01AAC618" w14:textId="1553D24A" w:rsidR="00885EC3" w:rsidRDefault="00885EC3">
      <w:pPr>
        <w:pStyle w:val="TOC3"/>
        <w:rPr>
          <w:rFonts w:asciiTheme="minorHAnsi" w:eastAsiaTheme="minorEastAsia" w:hAnsiTheme="minorHAnsi" w:cstheme="minorBidi"/>
          <w:sz w:val="22"/>
          <w:szCs w:val="22"/>
          <w:lang w:eastAsia="en-GB"/>
        </w:rPr>
      </w:pPr>
      <w:r>
        <w:t>4.3</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_Toc73782033 \h </w:instrText>
      </w:r>
      <w:r>
        <w:fldChar w:fldCharType="separate"/>
      </w:r>
      <w:r>
        <w:t>19</w:t>
      </w:r>
      <w:r>
        <w:fldChar w:fldCharType="end"/>
      </w:r>
    </w:p>
    <w:p w14:paraId="0F7E2B49" w14:textId="5ED13187" w:rsidR="00885EC3" w:rsidRDefault="00885EC3">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 xml:space="preserve">Guidelines for </w:t>
      </w:r>
      <w:r w:rsidRPr="00DB1F30">
        <w:rPr>
          <w:lang w:val="en-US"/>
        </w:rPr>
        <w:t xml:space="preserve">SCTP </w:t>
      </w:r>
      <w:r>
        <w:t>based solution#5</w:t>
      </w:r>
      <w:r>
        <w:tab/>
      </w:r>
      <w:r>
        <w:fldChar w:fldCharType="begin" w:fldLock="1"/>
      </w:r>
      <w:r>
        <w:instrText xml:space="preserve"> PAGEREF _Toc73782034 \h </w:instrText>
      </w:r>
      <w:r>
        <w:fldChar w:fldCharType="separate"/>
      </w:r>
      <w:r>
        <w:t>20</w:t>
      </w:r>
      <w:r>
        <w:fldChar w:fldCharType="end"/>
      </w:r>
    </w:p>
    <w:p w14:paraId="764F5B92" w14:textId="7BEFFA4E" w:rsidR="00885EC3" w:rsidRDefault="00885EC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t>3GPP allocated port number solution#6</w:t>
      </w:r>
      <w:r>
        <w:tab/>
      </w:r>
      <w:r>
        <w:fldChar w:fldCharType="begin" w:fldLock="1"/>
      </w:r>
      <w:r>
        <w:instrText xml:space="preserve"> PAGEREF _Toc73782035 \h </w:instrText>
      </w:r>
      <w:r>
        <w:fldChar w:fldCharType="separate"/>
      </w:r>
      <w:r>
        <w:t>20</w:t>
      </w:r>
      <w:r>
        <w:fldChar w:fldCharType="end"/>
      </w:r>
    </w:p>
    <w:p w14:paraId="5D78EEE4" w14:textId="30B804F8" w:rsidR="00885EC3" w:rsidRDefault="00885EC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_Toc73782036 \h </w:instrText>
      </w:r>
      <w:r>
        <w:fldChar w:fldCharType="separate"/>
      </w:r>
      <w:r>
        <w:t>20</w:t>
      </w:r>
      <w:r>
        <w:fldChar w:fldCharType="end"/>
      </w:r>
    </w:p>
    <w:p w14:paraId="03718E9A" w14:textId="3E162CDE" w:rsidR="00885EC3" w:rsidRDefault="00885EC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_Toc73782037 \h </w:instrText>
      </w:r>
      <w:r>
        <w:fldChar w:fldCharType="separate"/>
      </w:r>
      <w:r>
        <w:t>20</w:t>
      </w:r>
      <w:r>
        <w:fldChar w:fldCharType="end"/>
      </w:r>
    </w:p>
    <w:p w14:paraId="36786165" w14:textId="0152C2BD" w:rsidR="00885EC3" w:rsidRDefault="00885EC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_Toc73782038 \h </w:instrText>
      </w:r>
      <w:r>
        <w:fldChar w:fldCharType="separate"/>
      </w:r>
      <w:r>
        <w:t>21</w:t>
      </w:r>
      <w:r>
        <w:fldChar w:fldCharType="end"/>
      </w:r>
    </w:p>
    <w:p w14:paraId="433D230D" w14:textId="0D14B83D" w:rsidR="00885EC3" w:rsidRDefault="00885EC3">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 xml:space="preserve">Guidelines for 3GPP allocated port number </w:t>
      </w:r>
      <w:r w:rsidRPr="00DB1F30">
        <w:rPr>
          <w:lang w:val="en-US"/>
        </w:rPr>
        <w:t>solution#6</w:t>
      </w:r>
      <w:r>
        <w:tab/>
      </w:r>
      <w:r>
        <w:fldChar w:fldCharType="begin" w:fldLock="1"/>
      </w:r>
      <w:r>
        <w:instrText xml:space="preserve"> PAGEREF _Toc73782039 \h </w:instrText>
      </w:r>
      <w:r>
        <w:fldChar w:fldCharType="separate"/>
      </w:r>
      <w:r>
        <w:t>21</w:t>
      </w:r>
      <w:r>
        <w:fldChar w:fldCharType="end"/>
      </w:r>
    </w:p>
    <w:p w14:paraId="1B768EE1" w14:textId="60E6C883" w:rsidR="00885EC3" w:rsidRDefault="00885EC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t>OAM allocated port number solution#7</w:t>
      </w:r>
      <w:r>
        <w:tab/>
      </w:r>
      <w:r>
        <w:fldChar w:fldCharType="begin" w:fldLock="1"/>
      </w:r>
      <w:r>
        <w:instrText xml:space="preserve"> PAGEREF _Toc73782040 \h </w:instrText>
      </w:r>
      <w:r>
        <w:fldChar w:fldCharType="separate"/>
      </w:r>
      <w:r>
        <w:t>21</w:t>
      </w:r>
      <w:r>
        <w:fldChar w:fldCharType="end"/>
      </w:r>
    </w:p>
    <w:p w14:paraId="2E540975" w14:textId="0A6B6B7C" w:rsidR="00885EC3" w:rsidRDefault="00885EC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_Toc73782041 \h </w:instrText>
      </w:r>
      <w:r>
        <w:fldChar w:fldCharType="separate"/>
      </w:r>
      <w:r>
        <w:t>21</w:t>
      </w:r>
      <w:r>
        <w:fldChar w:fldCharType="end"/>
      </w:r>
    </w:p>
    <w:p w14:paraId="68FB9E6D" w14:textId="36CDD236" w:rsidR="00885EC3" w:rsidRDefault="00885EC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_Toc73782042 \h </w:instrText>
      </w:r>
      <w:r>
        <w:fldChar w:fldCharType="separate"/>
      </w:r>
      <w:r>
        <w:t>22</w:t>
      </w:r>
      <w:r>
        <w:fldChar w:fldCharType="end"/>
      </w:r>
    </w:p>
    <w:p w14:paraId="17F99C08" w14:textId="578E7533" w:rsidR="00885EC3" w:rsidRDefault="00885EC3">
      <w:pPr>
        <w:pStyle w:val="TOC3"/>
        <w:rPr>
          <w:rFonts w:asciiTheme="minorHAnsi" w:eastAsiaTheme="minorEastAsia" w:hAnsiTheme="minorHAnsi" w:cstheme="minorBidi"/>
          <w:sz w:val="22"/>
          <w:szCs w:val="22"/>
          <w:lang w:eastAsia="en-GB"/>
        </w:rPr>
      </w:pPr>
      <w:r>
        <w:t>4.5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_Toc73782043 \h </w:instrText>
      </w:r>
      <w:r>
        <w:fldChar w:fldCharType="separate"/>
      </w:r>
      <w:r>
        <w:t>22</w:t>
      </w:r>
      <w:r>
        <w:fldChar w:fldCharType="end"/>
      </w:r>
    </w:p>
    <w:p w14:paraId="5DE3AFFA" w14:textId="14C720FD" w:rsidR="00885EC3" w:rsidRDefault="00885EC3">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 xml:space="preserve">Guidelines for OAM allocated port number </w:t>
      </w:r>
      <w:r w:rsidRPr="00DB1F30">
        <w:rPr>
          <w:lang w:val="en-US"/>
        </w:rPr>
        <w:t>solution7</w:t>
      </w:r>
      <w:r>
        <w:tab/>
      </w:r>
      <w:r>
        <w:fldChar w:fldCharType="begin" w:fldLock="1"/>
      </w:r>
      <w:r>
        <w:instrText xml:space="preserve"> PAGEREF _Toc73782044 \h </w:instrText>
      </w:r>
      <w:r>
        <w:fldChar w:fldCharType="separate"/>
      </w:r>
      <w:r>
        <w:t>23</w:t>
      </w:r>
      <w:r>
        <w:fldChar w:fldCharType="end"/>
      </w:r>
    </w:p>
    <w:p w14:paraId="02E2F832" w14:textId="626F8C0D" w:rsidR="00885EC3" w:rsidRDefault="00885EC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t>Port Registration and Retrieval via NRF solution#8</w:t>
      </w:r>
      <w:r>
        <w:tab/>
      </w:r>
      <w:r>
        <w:fldChar w:fldCharType="begin" w:fldLock="1"/>
      </w:r>
      <w:r>
        <w:instrText xml:space="preserve"> PAGEREF _Toc73782045 \h </w:instrText>
      </w:r>
      <w:r>
        <w:fldChar w:fldCharType="separate"/>
      </w:r>
      <w:r>
        <w:t>23</w:t>
      </w:r>
      <w:r>
        <w:fldChar w:fldCharType="end"/>
      </w:r>
    </w:p>
    <w:p w14:paraId="585838A1" w14:textId="22C3142B" w:rsidR="00885EC3" w:rsidRDefault="00885EC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_Toc73782046 \h </w:instrText>
      </w:r>
      <w:r>
        <w:fldChar w:fldCharType="separate"/>
      </w:r>
      <w:r>
        <w:t>23</w:t>
      </w:r>
      <w:r>
        <w:fldChar w:fldCharType="end"/>
      </w:r>
    </w:p>
    <w:p w14:paraId="4B81679C" w14:textId="4848E001" w:rsidR="00885EC3" w:rsidRDefault="00885EC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_Toc73782047 \h </w:instrText>
      </w:r>
      <w:r>
        <w:fldChar w:fldCharType="separate"/>
      </w:r>
      <w:r>
        <w:t>23</w:t>
      </w:r>
      <w:r>
        <w:fldChar w:fldCharType="end"/>
      </w:r>
    </w:p>
    <w:p w14:paraId="3E70A476" w14:textId="7132FC11" w:rsidR="00885EC3" w:rsidRDefault="00885EC3">
      <w:pPr>
        <w:pStyle w:val="TOC3"/>
        <w:rPr>
          <w:rFonts w:asciiTheme="minorHAnsi" w:eastAsiaTheme="minorEastAsia" w:hAnsiTheme="minorHAnsi" w:cstheme="minorBidi"/>
          <w:sz w:val="22"/>
          <w:szCs w:val="22"/>
          <w:lang w:eastAsia="en-GB"/>
        </w:rPr>
      </w:pPr>
      <w:r>
        <w:t>4.6</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_Toc73782048 \h </w:instrText>
      </w:r>
      <w:r>
        <w:fldChar w:fldCharType="separate"/>
      </w:r>
      <w:r>
        <w:t>23</w:t>
      </w:r>
      <w:r>
        <w:fldChar w:fldCharType="end"/>
      </w:r>
    </w:p>
    <w:p w14:paraId="02622614" w14:textId="6DE54CDC" w:rsidR="00885EC3" w:rsidRDefault="00885EC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 xml:space="preserve">Guidelines for Port Registration and Retrieval via NRF </w:t>
      </w:r>
      <w:r w:rsidRPr="00DB1F30">
        <w:rPr>
          <w:lang w:val="en-US"/>
        </w:rPr>
        <w:t>solution#8</w:t>
      </w:r>
      <w:r>
        <w:tab/>
      </w:r>
      <w:r>
        <w:fldChar w:fldCharType="begin" w:fldLock="1"/>
      </w:r>
      <w:r>
        <w:instrText xml:space="preserve"> PAGEREF _Toc73782049 \h </w:instrText>
      </w:r>
      <w:r>
        <w:fldChar w:fldCharType="separate"/>
      </w:r>
      <w:r>
        <w:t>24</w:t>
      </w:r>
      <w:r>
        <w:fldChar w:fldCharType="end"/>
      </w:r>
    </w:p>
    <w:p w14:paraId="0A5B6D43" w14:textId="59E40E19" w:rsidR="00885EC3" w:rsidRDefault="00885EC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Summary</w:t>
      </w:r>
      <w:r>
        <w:tab/>
      </w:r>
      <w:r>
        <w:fldChar w:fldCharType="begin" w:fldLock="1"/>
      </w:r>
      <w:r>
        <w:instrText xml:space="preserve"> PAGEREF _Toc73782050 \h </w:instrText>
      </w:r>
      <w:r>
        <w:fldChar w:fldCharType="separate"/>
      </w:r>
      <w:r>
        <w:t>24</w:t>
      </w:r>
      <w:r>
        <w:fldChar w:fldCharType="end"/>
      </w:r>
    </w:p>
    <w:p w14:paraId="707B6C52" w14:textId="46ABB0CE" w:rsidR="00885EC3" w:rsidRDefault="00885EC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_Toc73782051 \h </w:instrText>
      </w:r>
      <w:r>
        <w:fldChar w:fldCharType="separate"/>
      </w:r>
      <w:r>
        <w:t>24</w:t>
      </w:r>
      <w:r>
        <w:fldChar w:fldCharType="end"/>
      </w:r>
    </w:p>
    <w:p w14:paraId="49F77379" w14:textId="3F214AA5" w:rsidR="00885EC3" w:rsidRDefault="00885EC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TBD</w:t>
      </w:r>
      <w:r>
        <w:tab/>
      </w:r>
      <w:r>
        <w:fldChar w:fldCharType="begin" w:fldLock="1"/>
      </w:r>
      <w:r>
        <w:instrText xml:space="preserve"> PAGEREF _Toc73782052 \h </w:instrText>
      </w:r>
      <w:r>
        <w:fldChar w:fldCharType="separate"/>
      </w:r>
      <w:r>
        <w:t>24</w:t>
      </w:r>
      <w:r>
        <w:fldChar w:fldCharType="end"/>
      </w:r>
    </w:p>
    <w:p w14:paraId="3515D707" w14:textId="4EEC7A36" w:rsidR="00885EC3" w:rsidRDefault="00885EC3">
      <w:pPr>
        <w:pStyle w:val="TOC9"/>
        <w:rPr>
          <w:rFonts w:asciiTheme="minorHAnsi" w:eastAsiaTheme="minorEastAsia" w:hAnsiTheme="minorHAnsi" w:cstheme="minorBidi"/>
          <w:b w:val="0"/>
          <w:szCs w:val="22"/>
          <w:lang w:eastAsia="en-GB"/>
        </w:rPr>
      </w:pPr>
      <w:r>
        <w:lastRenderedPageBreak/>
        <w:t>Annex A:</w:t>
      </w:r>
      <w:r>
        <w:tab/>
        <w:t>IANA port allocation policy</w:t>
      </w:r>
      <w:r>
        <w:tab/>
      </w:r>
      <w:r>
        <w:fldChar w:fldCharType="begin" w:fldLock="1"/>
      </w:r>
      <w:r>
        <w:instrText xml:space="preserve"> PAGEREF _Toc73782053 \h </w:instrText>
      </w:r>
      <w:r>
        <w:fldChar w:fldCharType="separate"/>
      </w:r>
      <w:r>
        <w:t>24</w:t>
      </w:r>
      <w:r>
        <w:fldChar w:fldCharType="end"/>
      </w:r>
    </w:p>
    <w:p w14:paraId="21E6FADE" w14:textId="599CE2CA" w:rsidR="00885EC3" w:rsidRDefault="00885EC3">
      <w:pPr>
        <w:pStyle w:val="TOC9"/>
        <w:rPr>
          <w:rFonts w:asciiTheme="minorHAnsi" w:eastAsiaTheme="minorEastAsia" w:hAnsiTheme="minorHAnsi" w:cstheme="minorBidi"/>
          <w:b w:val="0"/>
          <w:szCs w:val="22"/>
          <w:lang w:eastAsia="en-GB"/>
        </w:rPr>
      </w:pPr>
      <w:r>
        <w:t>Annex B:</w:t>
      </w:r>
      <w:r>
        <w:tab/>
      </w:r>
      <w:r w:rsidRPr="00DB1F30">
        <w:rPr>
          <w:lang w:val="en-US"/>
        </w:rPr>
        <w:t>Port number use</w:t>
      </w:r>
      <w:r>
        <w:tab/>
      </w:r>
      <w:r>
        <w:fldChar w:fldCharType="begin" w:fldLock="1"/>
      </w:r>
      <w:r>
        <w:instrText xml:space="preserve"> PAGEREF _Toc73782054 \h </w:instrText>
      </w:r>
      <w:r>
        <w:fldChar w:fldCharType="separate"/>
      </w:r>
      <w:r>
        <w:t>25</w:t>
      </w:r>
      <w:r>
        <w:fldChar w:fldCharType="end"/>
      </w:r>
    </w:p>
    <w:p w14:paraId="3532C987" w14:textId="20B9E065" w:rsidR="00885EC3" w:rsidRDefault="00885EC3">
      <w:pPr>
        <w:pStyle w:val="TOC2"/>
        <w:rPr>
          <w:rFonts w:asciiTheme="minorHAnsi" w:eastAsiaTheme="minorEastAsia" w:hAnsiTheme="minorHAnsi" w:cstheme="minorBidi"/>
          <w:sz w:val="22"/>
          <w:szCs w:val="22"/>
          <w:lang w:eastAsia="en-GB"/>
        </w:rPr>
      </w:pPr>
      <w:r w:rsidRPr="00885EC3">
        <w:t>B.1</w:t>
      </w:r>
      <w:r w:rsidRPr="00885EC3">
        <w:rPr>
          <w:rFonts w:asciiTheme="minorHAnsi" w:eastAsiaTheme="minorEastAsia" w:hAnsiTheme="minorHAnsi" w:cstheme="minorBidi"/>
          <w:sz w:val="22"/>
          <w:szCs w:val="22"/>
          <w:lang w:eastAsia="en-GB"/>
        </w:rPr>
        <w:tab/>
      </w:r>
      <w:r w:rsidRPr="00DB1F30">
        <w:rPr>
          <w:lang w:val="en-US"/>
        </w:rPr>
        <w:t>General</w:t>
      </w:r>
      <w:r>
        <w:tab/>
      </w:r>
      <w:r>
        <w:fldChar w:fldCharType="begin" w:fldLock="1"/>
      </w:r>
      <w:r>
        <w:instrText xml:space="preserve"> PAGEREF _Toc73782055 \h </w:instrText>
      </w:r>
      <w:r>
        <w:fldChar w:fldCharType="separate"/>
      </w:r>
      <w:r>
        <w:t>25</w:t>
      </w:r>
      <w:r>
        <w:fldChar w:fldCharType="end"/>
      </w:r>
    </w:p>
    <w:p w14:paraId="786A0054" w14:textId="3160E3DD" w:rsidR="00885EC3" w:rsidRDefault="00885EC3">
      <w:pPr>
        <w:pStyle w:val="TOC3"/>
        <w:rPr>
          <w:rFonts w:asciiTheme="minorHAnsi" w:eastAsiaTheme="minorEastAsia" w:hAnsiTheme="minorHAnsi" w:cstheme="minorBidi"/>
          <w:sz w:val="22"/>
          <w:szCs w:val="22"/>
          <w:lang w:eastAsia="en-GB"/>
        </w:rPr>
      </w:pPr>
      <w:r w:rsidRPr="00885EC3">
        <w:t>B.2</w:t>
      </w:r>
      <w:r w:rsidRPr="00885EC3">
        <w:rPr>
          <w:rFonts w:asciiTheme="minorHAnsi" w:eastAsiaTheme="minorEastAsia" w:hAnsiTheme="minorHAnsi" w:cstheme="minorBidi"/>
          <w:sz w:val="22"/>
          <w:szCs w:val="22"/>
          <w:lang w:eastAsia="en-GB"/>
        </w:rPr>
        <w:tab/>
      </w:r>
      <w:r w:rsidRPr="00DB1F30">
        <w:rPr>
          <w:lang w:val="en-US"/>
        </w:rPr>
        <w:t>Port number ranges</w:t>
      </w:r>
      <w:r>
        <w:tab/>
      </w:r>
      <w:r>
        <w:fldChar w:fldCharType="begin" w:fldLock="1"/>
      </w:r>
      <w:r>
        <w:instrText xml:space="preserve"> PAGEREF _Toc73782056 \h </w:instrText>
      </w:r>
      <w:r>
        <w:fldChar w:fldCharType="separate"/>
      </w:r>
      <w:r>
        <w:t>25</w:t>
      </w:r>
      <w:r>
        <w:fldChar w:fldCharType="end"/>
      </w:r>
    </w:p>
    <w:p w14:paraId="159B90E0" w14:textId="51401120" w:rsidR="00885EC3" w:rsidRDefault="00885EC3">
      <w:pPr>
        <w:pStyle w:val="TOC2"/>
        <w:rPr>
          <w:rFonts w:asciiTheme="minorHAnsi" w:eastAsiaTheme="minorEastAsia" w:hAnsiTheme="minorHAnsi" w:cstheme="minorBidi"/>
          <w:sz w:val="22"/>
          <w:szCs w:val="22"/>
          <w:lang w:eastAsia="en-GB"/>
        </w:rPr>
      </w:pPr>
      <w:r w:rsidRPr="00885EC3">
        <w:t>B.3</w:t>
      </w:r>
      <w:r w:rsidRPr="00885EC3">
        <w:rPr>
          <w:rFonts w:asciiTheme="minorHAnsi" w:eastAsiaTheme="minorEastAsia" w:hAnsiTheme="minorHAnsi" w:cstheme="minorBidi"/>
          <w:sz w:val="22"/>
          <w:szCs w:val="22"/>
          <w:lang w:eastAsia="en-GB"/>
        </w:rPr>
        <w:tab/>
      </w:r>
      <w:r w:rsidRPr="00DB1F30">
        <w:rPr>
          <w:lang w:val="en-US"/>
        </w:rPr>
        <w:t>Service identified by port number not assigned by IANA</w:t>
      </w:r>
      <w:r>
        <w:tab/>
      </w:r>
      <w:r>
        <w:fldChar w:fldCharType="begin" w:fldLock="1"/>
      </w:r>
      <w:r>
        <w:instrText xml:space="preserve"> PAGEREF _Toc73782057 \h </w:instrText>
      </w:r>
      <w:r>
        <w:fldChar w:fldCharType="separate"/>
      </w:r>
      <w:r>
        <w:t>26</w:t>
      </w:r>
      <w:r>
        <w:fldChar w:fldCharType="end"/>
      </w:r>
    </w:p>
    <w:p w14:paraId="0C11ACAE" w14:textId="2D38F4F7" w:rsidR="00885EC3" w:rsidRDefault="00885EC3">
      <w:pPr>
        <w:pStyle w:val="TOC9"/>
        <w:rPr>
          <w:rFonts w:asciiTheme="minorHAnsi" w:eastAsiaTheme="minorEastAsia" w:hAnsiTheme="minorHAnsi" w:cstheme="minorBidi"/>
          <w:b w:val="0"/>
          <w:szCs w:val="22"/>
          <w:lang w:eastAsia="en-GB"/>
        </w:rPr>
      </w:pPr>
      <w:r>
        <w:t>Annex C:</w:t>
      </w:r>
      <w:r>
        <w:tab/>
        <w:t>IANA procedures for Service Name and Port Number registry management</w:t>
      </w:r>
      <w:r>
        <w:tab/>
      </w:r>
      <w:r>
        <w:fldChar w:fldCharType="begin" w:fldLock="1"/>
      </w:r>
      <w:r>
        <w:instrText xml:space="preserve"> PAGEREF _Toc73782058 \h </w:instrText>
      </w:r>
      <w:r>
        <w:fldChar w:fldCharType="separate"/>
      </w:r>
      <w:r>
        <w:t>27</w:t>
      </w:r>
      <w:r>
        <w:fldChar w:fldCharType="end"/>
      </w:r>
    </w:p>
    <w:p w14:paraId="1D1A57BE" w14:textId="03065A37" w:rsidR="00885EC3" w:rsidRDefault="00885EC3">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_Toc73782059 \h </w:instrText>
      </w:r>
      <w:r>
        <w:fldChar w:fldCharType="separate"/>
      </w:r>
      <w:r>
        <w:t>27</w:t>
      </w:r>
      <w:r>
        <w:fldChar w:fldCharType="end"/>
      </w:r>
    </w:p>
    <w:p w14:paraId="16A4E746" w14:textId="3DADB420" w:rsidR="00885EC3" w:rsidRDefault="00885EC3">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_Toc73782060 \h </w:instrText>
      </w:r>
      <w:r>
        <w:fldChar w:fldCharType="separate"/>
      </w:r>
      <w:r>
        <w:t>27</w:t>
      </w:r>
      <w:r>
        <w:fldChar w:fldCharType="end"/>
      </w:r>
    </w:p>
    <w:p w14:paraId="4F491456" w14:textId="6522D65C" w:rsidR="00885EC3" w:rsidRDefault="00885EC3">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IANA Policies for Port Number assignment</w:t>
      </w:r>
      <w:r>
        <w:tab/>
      </w:r>
      <w:r>
        <w:fldChar w:fldCharType="begin" w:fldLock="1"/>
      </w:r>
      <w:r>
        <w:instrText xml:space="preserve"> PAGEREF _Toc73782061 \h </w:instrText>
      </w:r>
      <w:r>
        <w:fldChar w:fldCharType="separate"/>
      </w:r>
      <w:r>
        <w:t>28</w:t>
      </w:r>
      <w:r>
        <w:fldChar w:fldCharType="end"/>
      </w:r>
    </w:p>
    <w:p w14:paraId="419E1204" w14:textId="046C9CC2" w:rsidR="00885EC3" w:rsidRDefault="00885EC3">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Recommendations to designers of application and service protocols</w:t>
      </w:r>
      <w:r>
        <w:tab/>
      </w:r>
      <w:r>
        <w:fldChar w:fldCharType="begin" w:fldLock="1"/>
      </w:r>
      <w:r>
        <w:instrText xml:space="preserve"> PAGEREF _Toc73782062 \h </w:instrText>
      </w:r>
      <w:r>
        <w:fldChar w:fldCharType="separate"/>
      </w:r>
      <w:r>
        <w:t>28</w:t>
      </w:r>
      <w:r>
        <w:fldChar w:fldCharType="end"/>
      </w:r>
    </w:p>
    <w:p w14:paraId="6825F712" w14:textId="53FAA4BE" w:rsidR="00885EC3" w:rsidRDefault="00885EC3">
      <w:pPr>
        <w:pStyle w:val="TOC2"/>
        <w:rPr>
          <w:rFonts w:asciiTheme="minorHAnsi" w:eastAsiaTheme="minorEastAsia" w:hAnsiTheme="minorHAnsi" w:cstheme="minorBidi"/>
          <w:sz w:val="22"/>
          <w:szCs w:val="22"/>
          <w:lang w:eastAsia="en-GB"/>
        </w:rPr>
      </w:pPr>
      <w:r>
        <w:t>C.5</w:t>
      </w:r>
      <w:r>
        <w:rPr>
          <w:rFonts w:asciiTheme="minorHAnsi" w:eastAsiaTheme="minorEastAsia" w:hAnsiTheme="minorHAnsi" w:cstheme="minorBidi"/>
          <w:sz w:val="22"/>
          <w:szCs w:val="22"/>
          <w:lang w:eastAsia="en-GB"/>
        </w:rPr>
        <w:tab/>
      </w:r>
      <w:r>
        <w:t>3GPP port assignment applications since 2009</w:t>
      </w:r>
      <w:r>
        <w:tab/>
      </w:r>
      <w:r>
        <w:fldChar w:fldCharType="begin" w:fldLock="1"/>
      </w:r>
      <w:r>
        <w:instrText xml:space="preserve"> PAGEREF _Toc73782063 \h </w:instrText>
      </w:r>
      <w:r>
        <w:fldChar w:fldCharType="separate"/>
      </w:r>
      <w:r>
        <w:t>30</w:t>
      </w:r>
      <w:r>
        <w:fldChar w:fldCharType="end"/>
      </w:r>
    </w:p>
    <w:p w14:paraId="138462A8" w14:textId="2A6EDC57" w:rsidR="00885EC3" w:rsidRDefault="00885EC3" w:rsidP="00885EC3">
      <w:pPr>
        <w:pStyle w:val="TOC8"/>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_Toc73782064 \h </w:instrText>
      </w:r>
      <w:r>
        <w:fldChar w:fldCharType="separate"/>
      </w:r>
      <w:r>
        <w:t>32</w:t>
      </w:r>
      <w:r>
        <w:fldChar w:fldCharType="end"/>
      </w:r>
    </w:p>
    <w:p w14:paraId="557CCF3C" w14:textId="58C976D6" w:rsidR="00495D4A" w:rsidRPr="0090769B" w:rsidRDefault="00407C32" w:rsidP="00495D4A">
      <w:r>
        <w:rPr>
          <w:noProof/>
          <w:sz w:val="22"/>
        </w:rPr>
        <w:fldChar w:fldCharType="end"/>
      </w:r>
    </w:p>
    <w:p w14:paraId="30270A0A" w14:textId="77777777" w:rsidR="004519CC" w:rsidRDefault="00495D4A" w:rsidP="004519CC">
      <w:pPr>
        <w:pStyle w:val="Guidance"/>
      </w:pPr>
      <w:r w:rsidRPr="0090769B">
        <w:br w:type="page"/>
      </w:r>
      <w:bookmarkStart w:id="15" w:name="foreword"/>
      <w:bookmarkEnd w:id="15"/>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14:paraId="64B8E1EB" w14:textId="77777777" w:rsidR="004519CC" w:rsidRPr="007B600E" w:rsidRDefault="004519CC" w:rsidP="004519CC">
      <w:pPr>
        <w:pStyle w:val="Guidance"/>
      </w:pPr>
      <w:r>
        <w:t>Ensure all blue guidance text is removed before submitting the TS/TR to the TSG for approval.</w:t>
      </w:r>
    </w:p>
    <w:p w14:paraId="23BFEEBB" w14:textId="77777777" w:rsidR="004519CC" w:rsidRDefault="004519CC" w:rsidP="004519CC">
      <w:pPr>
        <w:pStyle w:val="Heading1"/>
      </w:pPr>
      <w:bookmarkStart w:id="16" w:name="_Toc2086433"/>
      <w:bookmarkStart w:id="17" w:name="_Toc70082171"/>
      <w:bookmarkStart w:id="18" w:name="_Toc70927179"/>
      <w:bookmarkStart w:id="19" w:name="_Toc73782001"/>
      <w:r w:rsidRPr="004D3578">
        <w:t>Foreword</w:t>
      </w:r>
      <w:bookmarkEnd w:id="16"/>
      <w:bookmarkEnd w:id="17"/>
      <w:bookmarkEnd w:id="18"/>
      <w:bookmarkEnd w:id="19"/>
    </w:p>
    <w:p w14:paraId="1536472A" w14:textId="77777777" w:rsidR="004519CC" w:rsidRDefault="004519CC" w:rsidP="004519CC">
      <w:pPr>
        <w:pStyle w:val="Guidance"/>
      </w:pPr>
      <w:r>
        <w:t xml:space="preserve">This clause is mandatory; do not alter the text in any way other than to choose between "Specification" and "Report". </w:t>
      </w:r>
    </w:p>
    <w:p w14:paraId="5E54D7D2" w14:textId="77777777" w:rsidR="004519CC" w:rsidRPr="004D3578" w:rsidRDefault="004519CC" w:rsidP="004519CC">
      <w:r w:rsidRPr="004D3578">
        <w:t xml:space="preserve">This Technical </w:t>
      </w:r>
      <w:bookmarkStart w:id="20" w:name="spectype3"/>
      <w:r w:rsidRPr="004519CC">
        <w:t>Report</w:t>
      </w:r>
      <w:bookmarkEnd w:id="20"/>
      <w:r w:rsidRPr="004D3578">
        <w:t xml:space="preserve"> has been produced by the 3</w:t>
      </w:r>
      <w:r>
        <w:t>rd</w:t>
      </w:r>
      <w:r w:rsidRPr="004D3578">
        <w:t xml:space="preserve"> Generation Partnership Project (3GPP).</w:t>
      </w:r>
    </w:p>
    <w:p w14:paraId="77E86AA7" w14:textId="77777777"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5080EE" w14:textId="77777777" w:rsidR="004519CC" w:rsidRPr="004D3578" w:rsidRDefault="004519CC" w:rsidP="004519CC">
      <w:pPr>
        <w:pStyle w:val="B1"/>
      </w:pPr>
      <w:r w:rsidRPr="004D3578">
        <w:t xml:space="preserve">Version </w:t>
      </w:r>
      <w:proofErr w:type="spellStart"/>
      <w:r w:rsidRPr="004D3578">
        <w:t>x.y.z</w:t>
      </w:r>
      <w:proofErr w:type="spellEnd"/>
    </w:p>
    <w:p w14:paraId="6D6EF277" w14:textId="77777777" w:rsidR="004519CC" w:rsidRPr="004D3578" w:rsidRDefault="004519CC" w:rsidP="004519CC">
      <w:pPr>
        <w:pStyle w:val="B1"/>
      </w:pPr>
      <w:r w:rsidRPr="004D3578">
        <w:t>where:</w:t>
      </w:r>
    </w:p>
    <w:p w14:paraId="5458AE6C" w14:textId="77777777" w:rsidR="004519CC" w:rsidRPr="004D3578" w:rsidRDefault="004519CC" w:rsidP="004519CC">
      <w:pPr>
        <w:pStyle w:val="B2"/>
      </w:pPr>
      <w:r w:rsidRPr="004D3578">
        <w:t>x</w:t>
      </w:r>
      <w:r w:rsidRPr="004D3578">
        <w:tab/>
        <w:t>the first digit:</w:t>
      </w:r>
    </w:p>
    <w:p w14:paraId="6928545A" w14:textId="77777777" w:rsidR="004519CC" w:rsidRPr="004D3578" w:rsidRDefault="004519CC" w:rsidP="004519CC">
      <w:pPr>
        <w:pStyle w:val="B3"/>
      </w:pPr>
      <w:r w:rsidRPr="004D3578">
        <w:t>1</w:t>
      </w:r>
      <w:r w:rsidRPr="004D3578">
        <w:tab/>
        <w:t>presented to TSG for information;</w:t>
      </w:r>
    </w:p>
    <w:p w14:paraId="4B38E8D8" w14:textId="77777777" w:rsidR="004519CC" w:rsidRPr="004D3578" w:rsidRDefault="004519CC" w:rsidP="004519CC">
      <w:pPr>
        <w:pStyle w:val="B3"/>
      </w:pPr>
      <w:r w:rsidRPr="004D3578">
        <w:t>2</w:t>
      </w:r>
      <w:r w:rsidRPr="004D3578">
        <w:tab/>
        <w:t>presented to TSG for approval;</w:t>
      </w:r>
    </w:p>
    <w:p w14:paraId="614992BD" w14:textId="77777777" w:rsidR="004519CC" w:rsidRPr="004D3578" w:rsidRDefault="004519CC" w:rsidP="004519CC">
      <w:pPr>
        <w:pStyle w:val="B3"/>
      </w:pPr>
      <w:r w:rsidRPr="004D3578">
        <w:t>3</w:t>
      </w:r>
      <w:r w:rsidRPr="004D3578">
        <w:tab/>
        <w:t>or greater indicates TSG approved document under change control.</w:t>
      </w:r>
    </w:p>
    <w:p w14:paraId="5E8F488E" w14:textId="77777777" w:rsidR="004519CC" w:rsidRPr="004D3578" w:rsidRDefault="004519CC" w:rsidP="004519CC">
      <w:pPr>
        <w:pStyle w:val="B2"/>
      </w:pPr>
      <w:r w:rsidRPr="004D3578">
        <w:t>y</w:t>
      </w:r>
      <w:r w:rsidRPr="004D3578">
        <w:tab/>
        <w:t>the second digit is incremented for all changes of substance, i.e. technical enhancements, corrections, updates, etc.</w:t>
      </w:r>
    </w:p>
    <w:p w14:paraId="39DF5F01" w14:textId="77777777" w:rsidR="004519CC" w:rsidRDefault="004519CC" w:rsidP="004519CC">
      <w:pPr>
        <w:pStyle w:val="B2"/>
      </w:pPr>
      <w:r w:rsidRPr="004D3578">
        <w:t>z</w:t>
      </w:r>
      <w:r w:rsidRPr="004D3578">
        <w:tab/>
        <w:t>the third digit is incremented when editorial only changes have been incorporated in the document.</w:t>
      </w:r>
    </w:p>
    <w:p w14:paraId="494C8706" w14:textId="77777777" w:rsidR="004519CC" w:rsidRDefault="004519CC" w:rsidP="004519CC">
      <w:pPr>
        <w:pStyle w:val="Guidance"/>
      </w:pPr>
      <w:r>
        <w:t>In drafting the TS/TR, pay particular attention to the use of modal auxiliary verbs! TRs shall not contain any normative provisions.</w:t>
      </w:r>
    </w:p>
    <w:p w14:paraId="17E4CCF8" w14:textId="77777777" w:rsidR="004519CC" w:rsidRDefault="004519CC" w:rsidP="004519CC">
      <w:r>
        <w:t>In the present document, modal verbs have the following meanings:</w:t>
      </w:r>
    </w:p>
    <w:p w14:paraId="3F980D20" w14:textId="5CA636AE" w:rsidR="004519CC" w:rsidRDefault="004519CC" w:rsidP="004519CC">
      <w:pPr>
        <w:pStyle w:val="EX"/>
      </w:pPr>
      <w:r w:rsidRPr="008C384C">
        <w:rPr>
          <w:b/>
        </w:rPr>
        <w:t>shall</w:t>
      </w:r>
      <w:r w:rsidR="008655CA">
        <w:tab/>
      </w:r>
      <w:r>
        <w:t>indicates a mandatory requirement to do something</w:t>
      </w:r>
    </w:p>
    <w:p w14:paraId="473C65F5" w14:textId="77777777" w:rsidR="004519CC" w:rsidRDefault="004519CC" w:rsidP="004519CC">
      <w:pPr>
        <w:pStyle w:val="EX"/>
      </w:pPr>
      <w:r w:rsidRPr="008C384C">
        <w:rPr>
          <w:b/>
        </w:rPr>
        <w:t>shall not</w:t>
      </w:r>
      <w:r>
        <w:tab/>
        <w:t>indicates an interdiction (prohibition) to do something</w:t>
      </w:r>
    </w:p>
    <w:p w14:paraId="73203FF8" w14:textId="77777777" w:rsidR="004519CC" w:rsidRPr="004D3578" w:rsidRDefault="004519CC" w:rsidP="004519CC">
      <w:r>
        <w:t>The constructions "shall" and "shall not" are confined to the context of normative provisions, and do not appear in Technical Reports.</w:t>
      </w:r>
    </w:p>
    <w:p w14:paraId="3742F060" w14:textId="77777777"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0C6047" w14:textId="3785D8CF" w:rsidR="004519CC" w:rsidRDefault="004519CC" w:rsidP="004519CC">
      <w:pPr>
        <w:pStyle w:val="EX"/>
      </w:pPr>
      <w:r w:rsidRPr="008C384C">
        <w:rPr>
          <w:b/>
        </w:rPr>
        <w:t>should</w:t>
      </w:r>
      <w:r w:rsidR="008655CA">
        <w:tab/>
      </w:r>
      <w:r>
        <w:t>indicates a recommendation to do something</w:t>
      </w:r>
    </w:p>
    <w:p w14:paraId="5BD64F9E" w14:textId="77777777" w:rsidR="004519CC" w:rsidRDefault="004519CC" w:rsidP="004519CC">
      <w:pPr>
        <w:pStyle w:val="EX"/>
      </w:pPr>
      <w:r w:rsidRPr="008C384C">
        <w:rPr>
          <w:b/>
        </w:rPr>
        <w:t>should not</w:t>
      </w:r>
      <w:r>
        <w:tab/>
        <w:t>indicates a recommendation not to do something</w:t>
      </w:r>
    </w:p>
    <w:p w14:paraId="47B959B5" w14:textId="0E1CC701" w:rsidR="004519CC" w:rsidRDefault="004519CC" w:rsidP="004519CC">
      <w:pPr>
        <w:pStyle w:val="EX"/>
      </w:pPr>
      <w:r w:rsidRPr="00774DA4">
        <w:rPr>
          <w:b/>
        </w:rPr>
        <w:t>may</w:t>
      </w:r>
      <w:r w:rsidR="008655CA">
        <w:tab/>
      </w:r>
      <w:r>
        <w:t>indicates permission to do something</w:t>
      </w:r>
    </w:p>
    <w:p w14:paraId="2CB35184" w14:textId="77777777" w:rsidR="004519CC" w:rsidRDefault="004519CC" w:rsidP="004519CC">
      <w:pPr>
        <w:pStyle w:val="EX"/>
      </w:pPr>
      <w:r w:rsidRPr="00774DA4">
        <w:rPr>
          <w:b/>
        </w:rPr>
        <w:t>need not</w:t>
      </w:r>
      <w:r>
        <w:tab/>
        <w:t>indicates permission not to do something</w:t>
      </w:r>
    </w:p>
    <w:p w14:paraId="764B09D8" w14:textId="77777777" w:rsidR="004519CC" w:rsidRDefault="004519CC" w:rsidP="004519CC">
      <w:r>
        <w:t>The construction "may not" is ambiguous and is not used in normative elements. The unambiguous constructions "might not" or "shall not" are used instead, depending upon the meaning intended.</w:t>
      </w:r>
    </w:p>
    <w:p w14:paraId="37C59BF4" w14:textId="26EC971C" w:rsidR="004519CC" w:rsidRDefault="004519CC" w:rsidP="004519CC">
      <w:pPr>
        <w:pStyle w:val="EX"/>
      </w:pPr>
      <w:r w:rsidRPr="00774DA4">
        <w:rPr>
          <w:b/>
        </w:rPr>
        <w:t>can</w:t>
      </w:r>
      <w:r w:rsidR="008655CA">
        <w:tab/>
      </w:r>
      <w:r>
        <w:t>indicates that something is possible</w:t>
      </w:r>
    </w:p>
    <w:p w14:paraId="32FCBC7A" w14:textId="5B83A3ED" w:rsidR="004519CC" w:rsidRDefault="004519CC" w:rsidP="004519CC">
      <w:pPr>
        <w:pStyle w:val="EX"/>
      </w:pPr>
      <w:r w:rsidRPr="00774DA4">
        <w:rPr>
          <w:b/>
        </w:rPr>
        <w:t>cannot</w:t>
      </w:r>
      <w:r w:rsidR="008655CA">
        <w:tab/>
      </w:r>
      <w:r>
        <w:t>indicates that something is impossible</w:t>
      </w:r>
    </w:p>
    <w:p w14:paraId="24D7702F" w14:textId="77777777" w:rsidR="004519CC" w:rsidRDefault="004519CC" w:rsidP="004519CC">
      <w:r>
        <w:t>The constructions "can" and "cannot" are not substitutes for "may" and "need not".</w:t>
      </w:r>
    </w:p>
    <w:p w14:paraId="77F78912" w14:textId="5387073A" w:rsidR="004519CC" w:rsidRDefault="004519CC" w:rsidP="004519CC">
      <w:pPr>
        <w:pStyle w:val="EX"/>
      </w:pPr>
      <w:r w:rsidRPr="00774DA4">
        <w:rPr>
          <w:b/>
        </w:rPr>
        <w:lastRenderedPageBreak/>
        <w:t>will</w:t>
      </w:r>
      <w:r w:rsidR="008655CA">
        <w:tab/>
      </w:r>
      <w:r>
        <w:t>indicates that something is certain or expected to happen as a result of action taken by an agency the behaviour of which is outside the scope of the present document</w:t>
      </w:r>
    </w:p>
    <w:p w14:paraId="6E527B1C" w14:textId="211ECF4B" w:rsidR="004519CC" w:rsidRDefault="004519CC" w:rsidP="004519CC">
      <w:pPr>
        <w:pStyle w:val="EX"/>
      </w:pPr>
      <w:r w:rsidRPr="00774DA4">
        <w:rPr>
          <w:b/>
        </w:rPr>
        <w:t>will</w:t>
      </w:r>
      <w:r>
        <w:rPr>
          <w:b/>
        </w:rPr>
        <w:t xml:space="preserve"> not</w:t>
      </w:r>
      <w:r w:rsidR="008655CA">
        <w:tab/>
      </w:r>
      <w:r>
        <w:t>indicates that something is certain or expected not to happen as a result of action taken by an agency the behaviour of which is outside the scope of the present document</w:t>
      </w:r>
    </w:p>
    <w:p w14:paraId="6D49DFE0" w14:textId="77777777" w:rsidR="004519CC" w:rsidRDefault="004519CC" w:rsidP="004519C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61E7435" w14:textId="77777777"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5CFB62" w14:textId="77777777" w:rsidR="004519CC" w:rsidRDefault="004519CC" w:rsidP="004519CC">
      <w:r>
        <w:t>In addition:</w:t>
      </w:r>
    </w:p>
    <w:p w14:paraId="1F24A82F" w14:textId="77777777" w:rsidR="004519CC" w:rsidRDefault="004519CC" w:rsidP="004519CC">
      <w:pPr>
        <w:pStyle w:val="EX"/>
      </w:pPr>
      <w:r w:rsidRPr="00647114">
        <w:rPr>
          <w:b/>
        </w:rPr>
        <w:t>is</w:t>
      </w:r>
      <w:r>
        <w:tab/>
        <w:t>(or any other verb in the indicative mood) indicates a statement of fact</w:t>
      </w:r>
    </w:p>
    <w:p w14:paraId="5C54D4C9" w14:textId="77777777" w:rsidR="004519CC" w:rsidRDefault="004519CC" w:rsidP="004519CC">
      <w:pPr>
        <w:pStyle w:val="EX"/>
      </w:pPr>
      <w:r w:rsidRPr="00647114">
        <w:rPr>
          <w:b/>
        </w:rPr>
        <w:t>is not</w:t>
      </w:r>
      <w:r>
        <w:tab/>
        <w:t>(or any other negative verb in the indicative mood) indicates a statement of fact</w:t>
      </w:r>
    </w:p>
    <w:p w14:paraId="3D740853" w14:textId="77777777" w:rsidR="004519CC" w:rsidRPr="004D3578" w:rsidRDefault="004519CC" w:rsidP="004519CC">
      <w:r>
        <w:t>The constructions "is" and "is not" do not indicate requirements.</w:t>
      </w:r>
    </w:p>
    <w:p w14:paraId="277021CF" w14:textId="77777777" w:rsidR="00E76BCA" w:rsidRPr="004D3578" w:rsidRDefault="00E76BCA" w:rsidP="00E76BCA">
      <w:pPr>
        <w:pStyle w:val="Heading1"/>
      </w:pPr>
      <w:bookmarkStart w:id="21" w:name="introduction"/>
      <w:bookmarkStart w:id="22" w:name="_Toc2086434"/>
      <w:bookmarkStart w:id="23" w:name="_Toc52362724"/>
      <w:bookmarkStart w:id="24" w:name="_Toc70082172"/>
      <w:bookmarkStart w:id="25" w:name="_Toc70927180"/>
      <w:bookmarkStart w:id="26" w:name="_Toc73782002"/>
      <w:bookmarkEnd w:id="21"/>
      <w:r w:rsidRPr="004D3578">
        <w:t>Introduction</w:t>
      </w:r>
      <w:bookmarkEnd w:id="22"/>
      <w:bookmarkEnd w:id="23"/>
      <w:bookmarkEnd w:id="24"/>
      <w:bookmarkEnd w:id="25"/>
      <w:bookmarkEnd w:id="26"/>
    </w:p>
    <w:p w14:paraId="13CDCAE2" w14:textId="77777777" w:rsidR="00E76BCA" w:rsidRDefault="00E76BCA" w:rsidP="00E76BCA">
      <w:r>
        <w:rPr>
          <w:lang w:val="en-US"/>
        </w:rPr>
        <w:t>3GPP TR 29.</w:t>
      </w:r>
      <w:r w:rsidRPr="009B2D5F">
        <w:rPr>
          <w:lang w:val="en-US"/>
        </w:rPr>
        <w:t>835 [2]</w:t>
      </w:r>
      <w:r w:rsidR="00812803">
        <w:rPr>
          <w:lang w:val="en-US"/>
        </w:rPr>
        <w:t xml:space="preserve"> studies</w:t>
      </w:r>
      <w:r>
        <w:rPr>
          <w:lang w:val="en-US"/>
        </w:rPr>
        <w:t xml:space="preserve"> </w:t>
      </w:r>
      <w:r>
        <w:t>Port Number Allocation Alternatives for New 3GPP Interfaces. This specification document</w:t>
      </w:r>
      <w:r w:rsidR="00812803">
        <w:t>s</w:t>
      </w:r>
      <w:r>
        <w:t xml:space="preserve"> the outcome of the study by providing the guidelines for addressing the problem. </w:t>
      </w:r>
    </w:p>
    <w:p w14:paraId="58ECFAEB" w14:textId="77777777" w:rsidR="00E76BCA" w:rsidRPr="004D3578" w:rsidRDefault="004519CC" w:rsidP="00E76BCA">
      <w:pPr>
        <w:pStyle w:val="Heading1"/>
      </w:pPr>
      <w:r w:rsidRPr="004D3578">
        <w:br w:type="page"/>
      </w:r>
      <w:bookmarkStart w:id="27" w:name="scope"/>
      <w:bookmarkStart w:id="28" w:name="references"/>
      <w:bookmarkStart w:id="29" w:name="_Toc70082173"/>
      <w:bookmarkStart w:id="30" w:name="_Toc70927181"/>
      <w:bookmarkStart w:id="31" w:name="_Toc73782003"/>
      <w:bookmarkStart w:id="32" w:name="_Toc2086436"/>
      <w:bookmarkEnd w:id="27"/>
      <w:bookmarkEnd w:id="28"/>
      <w:r w:rsidR="00E76BCA" w:rsidRPr="004D3578">
        <w:lastRenderedPageBreak/>
        <w:t>1</w:t>
      </w:r>
      <w:r w:rsidR="00E76BCA" w:rsidRPr="004D3578">
        <w:tab/>
        <w:t>Scope</w:t>
      </w:r>
      <w:bookmarkEnd w:id="29"/>
      <w:bookmarkEnd w:id="30"/>
      <w:bookmarkEnd w:id="31"/>
    </w:p>
    <w:p w14:paraId="1662F9C4" w14:textId="77777777" w:rsidR="00E76BCA" w:rsidRPr="004D3578" w:rsidRDefault="00E76BCA" w:rsidP="00E76BCA">
      <w:pPr>
        <w:pStyle w:val="Guidance"/>
      </w:pPr>
      <w:r w:rsidRPr="004D3578">
        <w:t>This clause shall start on a new page.</w:t>
      </w:r>
    </w:p>
    <w:p w14:paraId="6E14995C" w14:textId="77777777" w:rsidR="00E76BCA" w:rsidRDefault="00E76BCA" w:rsidP="00E76BCA">
      <w:r w:rsidRPr="004D3578">
        <w:t xml:space="preserve">The present document </w:t>
      </w:r>
      <w:r>
        <w:t>provides guidelines for resolving the problem with allocating port numbers for new 3GPP interfaces</w:t>
      </w:r>
      <w:r w:rsidR="00812803">
        <w:t>, as an alternative to IANA assigned port numbers</w:t>
      </w:r>
      <w:r>
        <w:t>.</w:t>
      </w:r>
    </w:p>
    <w:p w14:paraId="274C515D" w14:textId="77777777"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33" w:name="definitions"/>
      <w:bookmarkStart w:id="34" w:name="_Toc52362726"/>
      <w:bookmarkStart w:id="35" w:name="_Toc70082174"/>
      <w:bookmarkStart w:id="36" w:name="_Toc70927182"/>
      <w:bookmarkStart w:id="37" w:name="_Toc73782004"/>
      <w:bookmarkStart w:id="38" w:name="_Toc2086437"/>
      <w:bookmarkEnd w:id="32"/>
      <w:bookmarkEnd w:id="33"/>
      <w:r w:rsidRPr="004D3578">
        <w:t>2</w:t>
      </w:r>
      <w:r w:rsidRPr="004D3578">
        <w:tab/>
        <w:t>References</w:t>
      </w:r>
      <w:bookmarkEnd w:id="34"/>
      <w:bookmarkEnd w:id="35"/>
      <w:bookmarkEnd w:id="36"/>
      <w:bookmarkEnd w:id="37"/>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Pr="00D61FD5" w:rsidRDefault="00A7487F" w:rsidP="00A7487F">
      <w:pPr>
        <w:pStyle w:val="EX"/>
      </w:pPr>
      <w:r>
        <w:rPr>
          <w:lang w:val="en-US"/>
        </w:rPr>
        <w:t>[18]</w:t>
      </w:r>
      <w:r w:rsidRPr="00D61FD5">
        <w:rPr>
          <w:lang w:val="en-US"/>
        </w:rPr>
        <w:tab/>
        <w:t>IETF RFC 8446: "The Transport Layer Security (TLS) Protocol Version 1.3".</w:t>
      </w:r>
    </w:p>
    <w:p w14:paraId="5FBC261C" w14:textId="77777777" w:rsidR="004519CC" w:rsidRPr="004D3578" w:rsidRDefault="004519CC" w:rsidP="004519CC">
      <w:pPr>
        <w:pStyle w:val="Heading1"/>
      </w:pPr>
      <w:bookmarkStart w:id="39" w:name="_Toc70082175"/>
      <w:bookmarkStart w:id="40" w:name="_Toc70927183"/>
      <w:bookmarkStart w:id="41" w:name="_Toc73782005"/>
      <w:r w:rsidRPr="004D3578">
        <w:lastRenderedPageBreak/>
        <w:t>3</w:t>
      </w:r>
      <w:r w:rsidRPr="004D3578">
        <w:tab/>
        <w:t>Definitions</w:t>
      </w:r>
      <w:r>
        <w:t xml:space="preserve"> of terms, symbols and abbreviations</w:t>
      </w:r>
      <w:bookmarkEnd w:id="38"/>
      <w:bookmarkEnd w:id="39"/>
      <w:bookmarkEnd w:id="40"/>
      <w:bookmarkEnd w:id="41"/>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42" w:name="_Toc2086438"/>
      <w:bookmarkStart w:id="43" w:name="_Toc70082176"/>
      <w:bookmarkStart w:id="44" w:name="_Toc70927184"/>
      <w:bookmarkStart w:id="45" w:name="_Toc73782006"/>
      <w:r w:rsidRPr="004D3578">
        <w:t>3.1</w:t>
      </w:r>
      <w:r w:rsidRPr="004D3578">
        <w:tab/>
      </w:r>
      <w:r>
        <w:t>Terms</w:t>
      </w:r>
      <w:bookmarkEnd w:id="42"/>
      <w:bookmarkEnd w:id="43"/>
      <w:bookmarkEnd w:id="44"/>
      <w:bookmarkEnd w:id="45"/>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46" w:name="_Toc2086439"/>
      <w:bookmarkStart w:id="47" w:name="_Toc70082177"/>
      <w:bookmarkStart w:id="48" w:name="_Toc70927185"/>
      <w:bookmarkStart w:id="49" w:name="_Toc73782007"/>
      <w:r w:rsidRPr="004D3578">
        <w:t>3.2</w:t>
      </w:r>
      <w:r w:rsidRPr="004D3578">
        <w:tab/>
        <w:t>Symbols</w:t>
      </w:r>
      <w:bookmarkEnd w:id="46"/>
      <w:bookmarkEnd w:id="47"/>
      <w:bookmarkEnd w:id="48"/>
      <w:bookmarkEnd w:id="49"/>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50" w:name="_Toc2086440"/>
      <w:bookmarkStart w:id="51" w:name="_Toc70082178"/>
      <w:bookmarkStart w:id="52" w:name="_Toc70927186"/>
      <w:bookmarkStart w:id="53" w:name="_Toc73782008"/>
      <w:r w:rsidRPr="004D3578">
        <w:t>3.3</w:t>
      </w:r>
      <w:r w:rsidRPr="004D3578">
        <w:tab/>
        <w:t>Abbreviations</w:t>
      </w:r>
      <w:bookmarkEnd w:id="50"/>
      <w:bookmarkEnd w:id="51"/>
      <w:bookmarkEnd w:id="52"/>
      <w:bookmarkEnd w:id="53"/>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54" w:name="_Toc70082179"/>
      <w:bookmarkStart w:id="55" w:name="_Toc70927187"/>
      <w:bookmarkStart w:id="56" w:name="_Toc73782009"/>
      <w:bookmarkStart w:id="57" w:name="_Toc39050164"/>
      <w:bookmarkStart w:id="58" w:name="_Toc49766775"/>
      <w:bookmarkStart w:id="59" w:name="_Toc51229981"/>
      <w:r>
        <w:rPr>
          <w:lang w:eastAsia="zh-CN"/>
        </w:rPr>
        <w:t>4</w:t>
      </w:r>
      <w:r w:rsidRPr="0090769B">
        <w:rPr>
          <w:lang w:eastAsia="zh-CN"/>
        </w:rPr>
        <w:tab/>
      </w:r>
      <w:r>
        <w:rPr>
          <w:lang w:eastAsia="zh-CN"/>
        </w:rPr>
        <w:t>Selected Solutions</w:t>
      </w:r>
      <w:bookmarkEnd w:id="54"/>
      <w:bookmarkEnd w:id="55"/>
      <w:bookmarkEnd w:id="56"/>
    </w:p>
    <w:p w14:paraId="399A9B9B" w14:textId="77777777" w:rsidR="00D956E9" w:rsidRDefault="00D956E9" w:rsidP="00D956E9">
      <w:pPr>
        <w:pStyle w:val="Heading2"/>
        <w:rPr>
          <w:lang w:eastAsia="zh-CN"/>
        </w:rPr>
      </w:pPr>
      <w:bookmarkStart w:id="60" w:name="_Toc70082180"/>
      <w:bookmarkStart w:id="61" w:name="_Toc70927188"/>
      <w:bookmarkStart w:id="62" w:name="_Toc73782010"/>
      <w:r>
        <w:rPr>
          <w:lang w:eastAsia="zh-CN"/>
        </w:rPr>
        <w:t>4.1</w:t>
      </w:r>
      <w:r>
        <w:rPr>
          <w:lang w:eastAsia="zh-CN"/>
        </w:rPr>
        <w:tab/>
        <w:t>General</w:t>
      </w:r>
      <w:bookmarkEnd w:id="60"/>
      <w:bookmarkEnd w:id="61"/>
      <w:bookmarkEnd w:id="62"/>
    </w:p>
    <w:p w14:paraId="7B5049AB" w14:textId="77777777" w:rsidR="00812803" w:rsidRDefault="00812803" w:rsidP="00812803">
      <w:r>
        <w:t xml:space="preserve">Table 4.1-1 provides brief summary of all solutions, which are within the scope of this specification. </w:t>
      </w:r>
    </w:p>
    <w:p w14:paraId="52272672" w14:textId="77777777" w:rsidR="00812803" w:rsidRPr="00D61FD5" w:rsidRDefault="00812803" w:rsidP="00812803">
      <w:pPr>
        <w:pStyle w:val="TH"/>
        <w:rPr>
          <w:lang w:eastAsia="zh-CN"/>
        </w:rPr>
      </w:pPr>
      <w:r>
        <w:lastRenderedPageBreak/>
        <w:t>Table </w:t>
      </w:r>
      <w:r w:rsidRPr="00D61FD5">
        <w:t>4</w:t>
      </w:r>
      <w:r>
        <w:t xml:space="preserve">.1-1: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812803" w:rsidRPr="00D61FD5" w14:paraId="4F1BE58E" w14:textId="77777777" w:rsidTr="007152E6">
        <w:trPr>
          <w:trHeight w:val="416"/>
        </w:trPr>
        <w:tc>
          <w:tcPr>
            <w:tcW w:w="999" w:type="dxa"/>
            <w:vMerge w:val="restart"/>
            <w:tcBorders>
              <w:top w:val="single" w:sz="4" w:space="0" w:color="auto"/>
              <w:left w:val="single" w:sz="4" w:space="0" w:color="auto"/>
              <w:right w:val="single" w:sz="4" w:space="0" w:color="auto"/>
            </w:tcBorders>
            <w:hideMark/>
          </w:tcPr>
          <w:p w14:paraId="42FAD109" w14:textId="77777777" w:rsidR="00812803" w:rsidRPr="00D61FD5" w:rsidRDefault="00812803" w:rsidP="00812803">
            <w:pPr>
              <w:pStyle w:val="TAH"/>
            </w:pPr>
            <w:r>
              <w:lastRenderedPageBreak/>
              <w:t>Solution</w:t>
            </w:r>
          </w:p>
        </w:tc>
        <w:tc>
          <w:tcPr>
            <w:tcW w:w="1114" w:type="dxa"/>
            <w:vMerge w:val="restart"/>
            <w:tcBorders>
              <w:top w:val="single" w:sz="4" w:space="0" w:color="auto"/>
              <w:left w:val="single" w:sz="4" w:space="0" w:color="auto"/>
              <w:right w:val="single" w:sz="4" w:space="0" w:color="auto"/>
            </w:tcBorders>
            <w:hideMark/>
          </w:tcPr>
          <w:p w14:paraId="2B321625" w14:textId="77777777" w:rsidR="00812803" w:rsidRPr="00D61FD5" w:rsidRDefault="00812803" w:rsidP="00812803">
            <w:pPr>
              <w:pStyle w:val="TAH"/>
            </w:pPr>
            <w:r w:rsidRPr="00D61FD5">
              <w:t>Port allocation method</w:t>
            </w:r>
          </w:p>
        </w:tc>
        <w:tc>
          <w:tcPr>
            <w:tcW w:w="1173" w:type="dxa"/>
            <w:vMerge w:val="restart"/>
            <w:tcBorders>
              <w:top w:val="single" w:sz="4" w:space="0" w:color="auto"/>
              <w:left w:val="single" w:sz="4" w:space="0" w:color="auto"/>
              <w:right w:val="single" w:sz="4" w:space="0" w:color="auto"/>
            </w:tcBorders>
            <w:hideMark/>
          </w:tcPr>
          <w:p w14:paraId="3B88550B" w14:textId="77777777" w:rsidR="00812803" w:rsidRPr="00D61FD5" w:rsidRDefault="00812803" w:rsidP="00812803">
            <w:pPr>
              <w:pStyle w:val="TAH"/>
            </w:pPr>
            <w:r w:rsidRPr="00D61FD5">
              <w:t>Applicable transport layer protocol</w:t>
            </w:r>
          </w:p>
        </w:tc>
        <w:tc>
          <w:tcPr>
            <w:tcW w:w="1760" w:type="dxa"/>
            <w:gridSpan w:val="2"/>
            <w:tcBorders>
              <w:top w:val="single" w:sz="4" w:space="0" w:color="auto"/>
              <w:left w:val="single" w:sz="4" w:space="0" w:color="auto"/>
              <w:right w:val="single" w:sz="4" w:space="0" w:color="auto"/>
            </w:tcBorders>
          </w:tcPr>
          <w:p w14:paraId="78336B66" w14:textId="77777777" w:rsidR="00812803" w:rsidRPr="00D61FD5" w:rsidRDefault="00812803" w:rsidP="00812803">
            <w:pPr>
              <w:pStyle w:val="TAH"/>
            </w:pPr>
            <w:r>
              <w:t xml:space="preserve">Suitable </w:t>
            </w:r>
            <w:r w:rsidRPr="00D61FD5">
              <w:t xml:space="preserve">(NOTE </w:t>
            </w:r>
            <w:r>
              <w:t>1</w:t>
            </w:r>
            <w:r w:rsidRPr="00D61FD5">
              <w:t>)</w:t>
            </w:r>
          </w:p>
        </w:tc>
        <w:tc>
          <w:tcPr>
            <w:tcW w:w="4961" w:type="dxa"/>
            <w:vMerge w:val="restart"/>
            <w:tcBorders>
              <w:top w:val="single" w:sz="4" w:space="0" w:color="auto"/>
              <w:left w:val="single" w:sz="4" w:space="0" w:color="auto"/>
              <w:right w:val="single" w:sz="4" w:space="0" w:color="auto"/>
            </w:tcBorders>
            <w:hideMark/>
          </w:tcPr>
          <w:p w14:paraId="67AC112D" w14:textId="77777777" w:rsidR="00812803" w:rsidRPr="00D61FD5" w:rsidRDefault="00812803" w:rsidP="00812803">
            <w:pPr>
              <w:pStyle w:val="TAH"/>
            </w:pPr>
            <w:r>
              <w:t>C</w:t>
            </w:r>
            <w:r w:rsidRPr="00D61FD5">
              <w:t>omments</w:t>
            </w:r>
          </w:p>
        </w:tc>
      </w:tr>
      <w:tr w:rsidR="00812803" w:rsidRPr="00D61FD5" w14:paraId="6225D07E" w14:textId="77777777" w:rsidTr="007152E6">
        <w:tc>
          <w:tcPr>
            <w:tcW w:w="999" w:type="dxa"/>
            <w:vMerge/>
            <w:tcBorders>
              <w:left w:val="single" w:sz="4" w:space="0" w:color="auto"/>
              <w:bottom w:val="single" w:sz="4" w:space="0" w:color="auto"/>
              <w:right w:val="single" w:sz="4" w:space="0" w:color="auto"/>
            </w:tcBorders>
          </w:tcPr>
          <w:p w14:paraId="7C425C3D" w14:textId="77777777" w:rsidR="00812803" w:rsidRPr="00D61FD5" w:rsidRDefault="00812803" w:rsidP="00812803">
            <w:pPr>
              <w:pStyle w:val="TAH"/>
            </w:pPr>
          </w:p>
        </w:tc>
        <w:tc>
          <w:tcPr>
            <w:tcW w:w="1114" w:type="dxa"/>
            <w:vMerge/>
            <w:tcBorders>
              <w:left w:val="single" w:sz="4" w:space="0" w:color="auto"/>
              <w:bottom w:val="single" w:sz="4" w:space="0" w:color="auto"/>
              <w:right w:val="single" w:sz="4" w:space="0" w:color="auto"/>
            </w:tcBorders>
          </w:tcPr>
          <w:p w14:paraId="18D98055" w14:textId="77777777" w:rsidR="00812803" w:rsidRPr="00D61FD5" w:rsidRDefault="00812803" w:rsidP="00812803">
            <w:pPr>
              <w:pStyle w:val="TAH"/>
            </w:pPr>
          </w:p>
        </w:tc>
        <w:tc>
          <w:tcPr>
            <w:tcW w:w="1173" w:type="dxa"/>
            <w:vMerge/>
            <w:tcBorders>
              <w:left w:val="single" w:sz="4" w:space="0" w:color="auto"/>
              <w:bottom w:val="single" w:sz="4" w:space="0" w:color="auto"/>
              <w:right w:val="single" w:sz="4" w:space="0" w:color="auto"/>
            </w:tcBorders>
          </w:tcPr>
          <w:p w14:paraId="6B1CED35" w14:textId="77777777" w:rsidR="00812803" w:rsidRPr="00D61FD5" w:rsidRDefault="00812803" w:rsidP="00812803">
            <w:pPr>
              <w:pStyle w:val="TAH"/>
            </w:pPr>
          </w:p>
        </w:tc>
        <w:tc>
          <w:tcPr>
            <w:tcW w:w="880" w:type="dxa"/>
            <w:tcBorders>
              <w:left w:val="single" w:sz="4" w:space="0" w:color="auto"/>
              <w:bottom w:val="single" w:sz="4" w:space="0" w:color="auto"/>
              <w:right w:val="single" w:sz="4" w:space="0" w:color="auto"/>
            </w:tcBorders>
          </w:tcPr>
          <w:p w14:paraId="4FC4EA29" w14:textId="77777777" w:rsidR="00812803" w:rsidRPr="00D61FD5" w:rsidRDefault="00812803" w:rsidP="00812803">
            <w:pPr>
              <w:pStyle w:val="TAH"/>
              <w:jc w:val="left"/>
            </w:pPr>
            <w:r>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505813EA" w14:textId="77777777" w:rsidR="00812803" w:rsidRPr="00D61FD5" w:rsidRDefault="00812803" w:rsidP="00812803">
            <w:pPr>
              <w:pStyle w:val="TAH"/>
            </w:pPr>
            <w:r>
              <w:t>I</w:t>
            </w:r>
            <w:r w:rsidRPr="00D61FD5">
              <w:t>ntra-domain</w:t>
            </w:r>
          </w:p>
        </w:tc>
        <w:tc>
          <w:tcPr>
            <w:tcW w:w="4961" w:type="dxa"/>
            <w:vMerge/>
            <w:tcBorders>
              <w:left w:val="single" w:sz="4" w:space="0" w:color="auto"/>
              <w:bottom w:val="single" w:sz="4" w:space="0" w:color="auto"/>
              <w:right w:val="single" w:sz="4" w:space="0" w:color="auto"/>
            </w:tcBorders>
          </w:tcPr>
          <w:p w14:paraId="5E00DCDC" w14:textId="77777777" w:rsidR="00812803" w:rsidRPr="00D61FD5" w:rsidRDefault="00812803" w:rsidP="00812803">
            <w:pPr>
              <w:pStyle w:val="TAH"/>
            </w:pPr>
          </w:p>
        </w:tc>
      </w:tr>
      <w:tr w:rsidR="00812803" w:rsidRPr="00D61FD5" w14:paraId="651A62EA"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FBC532E" w14:textId="77777777" w:rsidR="00812803" w:rsidRPr="00D61FD5" w:rsidRDefault="00812803" w:rsidP="00812803">
            <w:pPr>
              <w:pStyle w:val="TAC"/>
            </w:pPr>
            <w:r>
              <w:t>#1</w:t>
            </w:r>
          </w:p>
        </w:tc>
        <w:tc>
          <w:tcPr>
            <w:tcW w:w="1114" w:type="dxa"/>
            <w:tcBorders>
              <w:top w:val="single" w:sz="4" w:space="0" w:color="auto"/>
              <w:left w:val="single" w:sz="4" w:space="0" w:color="auto"/>
              <w:bottom w:val="single" w:sz="4" w:space="0" w:color="auto"/>
              <w:right w:val="single" w:sz="4" w:space="0" w:color="auto"/>
            </w:tcBorders>
            <w:hideMark/>
          </w:tcPr>
          <w:p w14:paraId="56CFEAA5" w14:textId="77777777" w:rsidR="00812803" w:rsidRPr="00D61FD5" w:rsidRDefault="00812803" w:rsidP="00812803">
            <w:pPr>
              <w:pStyle w:val="TAC"/>
            </w:pPr>
            <w:r w:rsidRPr="00D61FD5">
              <w:t>Un</w:t>
            </w:r>
            <w:r>
              <w:t>-</w:t>
            </w:r>
            <w:r w:rsidRPr="00D61FD5">
              <w:t>assigned</w:t>
            </w:r>
          </w:p>
        </w:tc>
        <w:tc>
          <w:tcPr>
            <w:tcW w:w="1173" w:type="dxa"/>
            <w:tcBorders>
              <w:top w:val="single" w:sz="4" w:space="0" w:color="auto"/>
              <w:left w:val="single" w:sz="4" w:space="0" w:color="auto"/>
              <w:bottom w:val="single" w:sz="4" w:space="0" w:color="auto"/>
              <w:right w:val="single" w:sz="4" w:space="0" w:color="auto"/>
            </w:tcBorders>
            <w:hideMark/>
          </w:tcPr>
          <w:p w14:paraId="01699B1B"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4B700225"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230F2D25"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843B25F" w14:textId="77777777" w:rsidR="00812803" w:rsidRPr="004F3023" w:rsidRDefault="00812803" w:rsidP="00812803">
            <w:pPr>
              <w:pStyle w:val="TAL"/>
              <w:rPr>
                <w:b/>
              </w:rPr>
            </w:pPr>
            <w:r w:rsidRPr="004F3023">
              <w:rPr>
                <w:b/>
              </w:rPr>
              <w:t>DNS infrastructure</w:t>
            </w:r>
            <w:r>
              <w:rPr>
                <w:b/>
              </w:rPr>
              <w:t xml:space="preserve"> </w:t>
            </w:r>
            <w:r w:rsidRPr="004F3023">
              <w:rPr>
                <w:b/>
              </w:rPr>
              <w:t xml:space="preserve">based solution </w:t>
            </w:r>
          </w:p>
          <w:p w14:paraId="781E9663" w14:textId="77777777" w:rsidR="00812803" w:rsidRPr="00D61FD5" w:rsidRDefault="00812803" w:rsidP="00812803">
            <w:pPr>
              <w:pStyle w:val="TAL"/>
            </w:pPr>
            <w:r w:rsidRPr="00D61FD5">
              <w:t xml:space="preserve">The port number </w:t>
            </w:r>
            <w:r>
              <w:t xml:space="preserve">is </w:t>
            </w:r>
            <w:r w:rsidRPr="00D61FD5">
              <w:t>selected dynamically</w:t>
            </w:r>
            <w:r>
              <w:t xml:space="preserve"> by the interface </w:t>
            </w:r>
            <w:r w:rsidRPr="00D61FD5">
              <w:t>application</w:t>
            </w:r>
            <w:r>
              <w:t xml:space="preserve"> locally</w:t>
            </w:r>
            <w:r w:rsidRPr="00D61FD5">
              <w:t>. DNS server is</w:t>
            </w:r>
            <w:r>
              <w:t xml:space="preserve"> kept up-to-date</w:t>
            </w:r>
            <w:r w:rsidRPr="00D61FD5">
              <w:t xml:space="preserve"> with the records </w:t>
            </w:r>
            <w:r w:rsidRPr="00D61FD5">
              <w:rPr>
                <w:rFonts w:eastAsia="SimSun"/>
                <w:lang w:val="en-US" w:eastAsia="zh-CN"/>
              </w:rPr>
              <w:t>like hostnames, IP addresses, locally assigned port numbers, service names supported, etc. for application clients to discover using DNS PTR query</w:t>
            </w:r>
            <w:r>
              <w:rPr>
                <w:rFonts w:eastAsia="SimSun"/>
                <w:lang w:val="en-US" w:eastAsia="zh-CN"/>
              </w:rPr>
              <w:t>.</w:t>
            </w:r>
          </w:p>
          <w:p w14:paraId="487C56CA" w14:textId="77777777" w:rsidR="00812803" w:rsidRPr="00D61FD5" w:rsidRDefault="00812803" w:rsidP="00812803">
            <w:pPr>
              <w:pStyle w:val="TAL"/>
            </w:pPr>
            <w:r w:rsidRPr="00D61FD5">
              <w:t xml:space="preserve">Further study is </w:t>
            </w:r>
            <w:r>
              <w:t>necessary</w:t>
            </w:r>
            <w:r w:rsidRPr="00D61FD5">
              <w:t xml:space="preserve"> to assess if this is suitable for Inter-domain</w:t>
            </w:r>
            <w:r>
              <w:t xml:space="preserve"> scenario (if </w:t>
            </w:r>
            <w:r w:rsidRPr="00D61FD5">
              <w:t xml:space="preserve">both domains </w:t>
            </w:r>
            <w:r>
              <w:t xml:space="preserve">can </w:t>
            </w:r>
            <w:r w:rsidRPr="00D61FD5">
              <w:t>rely on the DNS infrastructure and the targeted domain name under 3gppnetwork.org can be discovered using configuration or based on other information (e.g. SUPI, IMSI)</w:t>
            </w:r>
            <w:r>
              <w:t>)</w:t>
            </w:r>
            <w:r w:rsidRPr="00D61FD5">
              <w:t xml:space="preserve">. But if the traffic related to the discovered application/interface needs to be controlled, this will not work as the destination port is unknown </w:t>
            </w:r>
            <w:r>
              <w:t>to</w:t>
            </w:r>
            <w:r w:rsidRPr="00D61FD5">
              <w:t xml:space="preserve"> security gateway/firewall.</w:t>
            </w:r>
          </w:p>
        </w:tc>
      </w:tr>
      <w:tr w:rsidR="00812803" w:rsidRPr="00D61FD5" w14:paraId="75CB65A3"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0519B8D" w14:textId="77777777" w:rsidR="00812803" w:rsidRPr="00D61FD5" w:rsidRDefault="00812803" w:rsidP="00812803">
            <w:pPr>
              <w:pStyle w:val="TAC"/>
            </w:pPr>
            <w:r>
              <w:t>#2</w:t>
            </w:r>
          </w:p>
        </w:tc>
        <w:tc>
          <w:tcPr>
            <w:tcW w:w="1114" w:type="dxa"/>
            <w:tcBorders>
              <w:top w:val="single" w:sz="4" w:space="0" w:color="auto"/>
              <w:left w:val="single" w:sz="4" w:space="0" w:color="auto"/>
              <w:bottom w:val="single" w:sz="4" w:space="0" w:color="auto"/>
              <w:right w:val="single" w:sz="4" w:space="0" w:color="auto"/>
            </w:tcBorders>
            <w:hideMark/>
          </w:tcPr>
          <w:p w14:paraId="15C94352"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6528651F"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59BC494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753FBAA"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EA7E8D" w14:textId="77777777" w:rsidR="00812803" w:rsidRPr="004F3023" w:rsidRDefault="00812803" w:rsidP="00812803">
            <w:pPr>
              <w:pStyle w:val="TAL"/>
              <w:rPr>
                <w:b/>
                <w:lang w:val="en-US"/>
              </w:rPr>
            </w:pPr>
            <w:r w:rsidRPr="004F3023">
              <w:rPr>
                <w:b/>
              </w:rPr>
              <w:t>DNS infrastructure</w:t>
            </w:r>
            <w:r>
              <w:rPr>
                <w:b/>
              </w:rPr>
              <w:t xml:space="preserve"> </w:t>
            </w:r>
            <w:r w:rsidRPr="004F3023">
              <w:rPr>
                <w:b/>
              </w:rPr>
              <w:t>based solution</w:t>
            </w:r>
            <w:r w:rsidRPr="004F3023">
              <w:rPr>
                <w:b/>
                <w:lang w:val="en-US"/>
              </w:rPr>
              <w:t xml:space="preserve"> </w:t>
            </w:r>
          </w:p>
          <w:p w14:paraId="4E05C03D" w14:textId="77777777" w:rsidR="00812803" w:rsidRDefault="00812803" w:rsidP="00812803">
            <w:pPr>
              <w:pStyle w:val="TAL"/>
              <w:rPr>
                <w:rFonts w:eastAsia="SimSun"/>
                <w:lang w:val="en-US" w:eastAsia="zh-CN"/>
              </w:rPr>
            </w:pPr>
            <w:r w:rsidRPr="00D61FD5">
              <w:rPr>
                <w:lang w:val="en-US"/>
              </w:rPr>
              <w:t>This is an alternative to solution#</w:t>
            </w:r>
            <w:r>
              <w:rPr>
                <w:lang w:val="en-US"/>
              </w:rPr>
              <w:t>1</w:t>
            </w:r>
            <w:r w:rsidRPr="00D61FD5">
              <w:rPr>
                <w:lang w:val="en-US"/>
              </w:rPr>
              <w:t xml:space="preserve">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Pr>
                <w:rFonts w:eastAsia="SimSun"/>
                <w:lang w:val="en-US" w:eastAsia="zh-CN"/>
              </w:rPr>
              <w:t>Application clients can</w:t>
            </w:r>
            <w:r w:rsidRPr="00D61FD5">
              <w:rPr>
                <w:rFonts w:eastAsia="SimSun"/>
                <w:lang w:val="en-US" w:eastAsia="zh-CN"/>
              </w:rPr>
              <w:t xml:space="preserve"> discover the server end point details using DNS SRV query.</w:t>
            </w:r>
          </w:p>
          <w:p w14:paraId="4DACB5E8" w14:textId="77777777" w:rsidR="00812803" w:rsidRPr="00D61FD5" w:rsidRDefault="00812803" w:rsidP="00812803">
            <w:pPr>
              <w:pStyle w:val="TAL"/>
            </w:pPr>
            <w:r>
              <w:t>Requires DNS infrastructure application clients that support DNS queries.</w:t>
            </w:r>
          </w:p>
        </w:tc>
      </w:tr>
      <w:tr w:rsidR="00812803" w:rsidRPr="00D61FD5" w14:paraId="48DE3077"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17070EAF" w14:textId="77777777" w:rsidR="00812803" w:rsidRPr="00D61FD5" w:rsidRDefault="00812803" w:rsidP="00812803">
            <w:pPr>
              <w:pStyle w:val="TAC"/>
            </w:pPr>
            <w:r>
              <w:t>#3</w:t>
            </w:r>
          </w:p>
        </w:tc>
        <w:tc>
          <w:tcPr>
            <w:tcW w:w="1114" w:type="dxa"/>
            <w:tcBorders>
              <w:top w:val="single" w:sz="4" w:space="0" w:color="auto"/>
              <w:left w:val="single" w:sz="4" w:space="0" w:color="auto"/>
              <w:bottom w:val="single" w:sz="4" w:space="0" w:color="auto"/>
              <w:right w:val="single" w:sz="4" w:space="0" w:color="auto"/>
            </w:tcBorders>
            <w:hideMark/>
          </w:tcPr>
          <w:p w14:paraId="04CB1BC8"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EF570B7"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28F20B00"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689CD5D7"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63C486F3" w14:textId="77777777" w:rsidR="00812803" w:rsidRPr="00302B3A" w:rsidRDefault="00812803" w:rsidP="00812803">
            <w:pPr>
              <w:pStyle w:val="TAL"/>
              <w:rPr>
                <w:b/>
              </w:rPr>
            </w:pPr>
            <w:r w:rsidRPr="00302B3A">
              <w:rPr>
                <w:b/>
              </w:rPr>
              <w:t>Multicast DNS based solution</w:t>
            </w:r>
          </w:p>
          <w:p w14:paraId="0579FD0F" w14:textId="77777777" w:rsidR="00812803" w:rsidRDefault="00812803" w:rsidP="00812803">
            <w:pPr>
              <w:pStyle w:val="TAL"/>
            </w:pPr>
            <w:r>
              <w:t>I</w:t>
            </w:r>
            <w:r w:rsidRPr="0013683B">
              <w:t>nstead of sending the DNS q</w:t>
            </w:r>
            <w:r>
              <w:t xml:space="preserve">uery to a unicast DNS server, the query </w:t>
            </w:r>
            <w:r w:rsidRPr="0013683B">
              <w:t xml:space="preserve">is sent to a link-local multicast address. The nodes are implemented with </w:t>
            </w:r>
            <w:proofErr w:type="spellStart"/>
            <w:r w:rsidRPr="0013683B">
              <w:t>mDNS</w:t>
            </w:r>
            <w:proofErr w:type="spellEnd"/>
            <w:r w:rsidRPr="0013683B">
              <w:t xml:space="preserve"> resolver and responder. The node supporting the service responds to the </w:t>
            </w:r>
            <w:proofErr w:type="spellStart"/>
            <w:r w:rsidRPr="0013683B">
              <w:t>mDNS</w:t>
            </w:r>
            <w:proofErr w:type="spellEnd"/>
            <w:r w:rsidRPr="0013683B">
              <w:t xml:space="preserve"> query.</w:t>
            </w:r>
          </w:p>
          <w:p w14:paraId="33EDE7B1" w14:textId="77777777" w:rsidR="00812803" w:rsidRPr="00D61FD5" w:rsidRDefault="00812803" w:rsidP="00812803">
            <w:pPr>
              <w:pStyle w:val="TAL"/>
            </w:pPr>
            <w:r w:rsidRPr="00D61FD5">
              <w:t>This solution is not suitable for</w:t>
            </w:r>
            <w:r>
              <w:t xml:space="preserve"> I</w:t>
            </w:r>
            <w:r w:rsidRPr="00D61FD5">
              <w:t>nter-domain</w:t>
            </w:r>
            <w:r>
              <w:t xml:space="preserve"> scenario</w:t>
            </w:r>
            <w:r w:rsidRPr="00D61FD5">
              <w:t>, because multicast is restricted to local link.</w:t>
            </w:r>
          </w:p>
        </w:tc>
      </w:tr>
      <w:tr w:rsidR="00812803" w:rsidRPr="00D61FD5" w14:paraId="01CDC340"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0EF623CB" w14:textId="77777777" w:rsidR="00812803" w:rsidRPr="00D61FD5" w:rsidRDefault="00812803" w:rsidP="00812803">
            <w:pPr>
              <w:pStyle w:val="TAC"/>
            </w:pPr>
            <w:r>
              <w:t>#4</w:t>
            </w:r>
          </w:p>
        </w:tc>
        <w:tc>
          <w:tcPr>
            <w:tcW w:w="1114" w:type="dxa"/>
            <w:tcBorders>
              <w:top w:val="single" w:sz="4" w:space="0" w:color="auto"/>
              <w:left w:val="single" w:sz="4" w:space="0" w:color="auto"/>
              <w:bottom w:val="single" w:sz="4" w:space="0" w:color="auto"/>
              <w:right w:val="single" w:sz="4" w:space="0" w:color="auto"/>
            </w:tcBorders>
            <w:hideMark/>
          </w:tcPr>
          <w:p w14:paraId="13C7DF11"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5C54B1E"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CDFA3BA"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1A98EAB8"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77147A4" w14:textId="77777777" w:rsidR="00812803" w:rsidRPr="00302B3A" w:rsidRDefault="00812803" w:rsidP="00812803">
            <w:pPr>
              <w:pStyle w:val="TAL"/>
              <w:rPr>
                <w:b/>
              </w:rPr>
            </w:pPr>
            <w:r>
              <w:rPr>
                <w:b/>
              </w:rPr>
              <w:t xml:space="preserve">Unicast </w:t>
            </w:r>
            <w:r w:rsidRPr="00302B3A">
              <w:rPr>
                <w:b/>
              </w:rPr>
              <w:t>DNS based solution</w:t>
            </w:r>
          </w:p>
          <w:p w14:paraId="4FD664A0" w14:textId="77777777" w:rsidR="00812803" w:rsidRDefault="00812803" w:rsidP="00812803">
            <w:pPr>
              <w:pStyle w:val="TAL"/>
            </w:pPr>
            <w:r>
              <w:t>S</w:t>
            </w:r>
            <w:r w:rsidRPr="0013683B">
              <w:t>imilar to Solution#</w:t>
            </w:r>
            <w:r>
              <w:t>3</w:t>
            </w:r>
            <w:r w:rsidRPr="0013683B">
              <w:t xml:space="preserve"> with only difference that the </w:t>
            </w:r>
            <w:proofErr w:type="spellStart"/>
            <w:r w:rsidRPr="0013683B">
              <w:t>mDNS</w:t>
            </w:r>
            <w:proofErr w:type="spellEnd"/>
            <w:r w:rsidRPr="0013683B">
              <w:t xml:space="preserve"> query is sent to a pre-configured IP address instead of the link-local multicast address.</w:t>
            </w:r>
          </w:p>
          <w:p w14:paraId="6EDF2650" w14:textId="77777777" w:rsidR="00812803" w:rsidRPr="00D61FD5" w:rsidRDefault="00812803" w:rsidP="00812803">
            <w:pPr>
              <w:pStyle w:val="TAL"/>
            </w:pPr>
            <w:r w:rsidRPr="00D61FD5">
              <w:t xml:space="preserve">If the IP address can be dynamically resolved, e.g. using an FQDN to retrieve an IP from the DNS and inter-domain interface is secured it can be used for </w:t>
            </w:r>
            <w:r>
              <w:t>I</w:t>
            </w:r>
            <w:r w:rsidRPr="00D61FD5">
              <w:t>nter-domain</w:t>
            </w:r>
            <w:r>
              <w:t xml:space="preserve"> scenario</w:t>
            </w:r>
            <w:r w:rsidRPr="00D61FD5">
              <w:t>. But if DNS has to be used,</w:t>
            </w:r>
            <w:r>
              <w:t xml:space="preserve"> then</w:t>
            </w:r>
            <w:r w:rsidRPr="00D61FD5">
              <w:t xml:space="preserve"> this solution has less value than the Solution#</w:t>
            </w:r>
            <w:r>
              <w:t>1</w:t>
            </w:r>
            <w:r w:rsidRPr="00D61FD5">
              <w:t xml:space="preserve"> and the Solution#</w:t>
            </w:r>
            <w:r>
              <w:t>2</w:t>
            </w:r>
            <w:r w:rsidRPr="00D61FD5">
              <w:t>.</w:t>
            </w:r>
          </w:p>
        </w:tc>
      </w:tr>
      <w:tr w:rsidR="00812803" w:rsidRPr="00D61FD5" w14:paraId="41B77A4D"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DC82F36" w14:textId="77777777" w:rsidR="00812803" w:rsidRPr="00D61FD5" w:rsidRDefault="00812803" w:rsidP="00812803">
            <w:pPr>
              <w:pStyle w:val="TAC"/>
            </w:pPr>
            <w:r>
              <w:t>#5</w:t>
            </w:r>
          </w:p>
        </w:tc>
        <w:tc>
          <w:tcPr>
            <w:tcW w:w="1114" w:type="dxa"/>
            <w:tcBorders>
              <w:top w:val="single" w:sz="4" w:space="0" w:color="auto"/>
              <w:left w:val="single" w:sz="4" w:space="0" w:color="auto"/>
              <w:bottom w:val="single" w:sz="4" w:space="0" w:color="auto"/>
              <w:right w:val="single" w:sz="4" w:space="0" w:color="auto"/>
            </w:tcBorders>
            <w:hideMark/>
          </w:tcPr>
          <w:p w14:paraId="13C816F8"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E25E53B" w14:textId="77777777" w:rsidR="00812803" w:rsidRPr="00D61FD5" w:rsidRDefault="00812803" w:rsidP="00812803">
            <w:pPr>
              <w:pStyle w:val="TAC"/>
            </w:pPr>
            <w:r w:rsidRPr="00D61FD5">
              <w:t>SCTP</w:t>
            </w:r>
          </w:p>
        </w:tc>
        <w:tc>
          <w:tcPr>
            <w:tcW w:w="880" w:type="dxa"/>
            <w:tcBorders>
              <w:top w:val="single" w:sz="4" w:space="0" w:color="auto"/>
              <w:left w:val="single" w:sz="4" w:space="0" w:color="auto"/>
              <w:bottom w:val="single" w:sz="4" w:space="0" w:color="auto"/>
              <w:right w:val="single" w:sz="4" w:space="0" w:color="auto"/>
            </w:tcBorders>
          </w:tcPr>
          <w:p w14:paraId="0ED81108"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212187B"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41DF7A" w14:textId="77777777" w:rsidR="00812803" w:rsidRPr="00302B3A" w:rsidRDefault="00812803" w:rsidP="00812803">
            <w:pPr>
              <w:pStyle w:val="TAL"/>
              <w:rPr>
                <w:b/>
              </w:rPr>
            </w:pPr>
            <w:r>
              <w:rPr>
                <w:b/>
              </w:rPr>
              <w:t xml:space="preserve">SCTP </w:t>
            </w:r>
            <w:r w:rsidRPr="00302B3A">
              <w:rPr>
                <w:b/>
              </w:rPr>
              <w:t>MUX based solution using standardized PPID</w:t>
            </w:r>
          </w:p>
          <w:p w14:paraId="09273F63" w14:textId="77777777" w:rsidR="00812803" w:rsidRPr="00D61FD5" w:rsidRDefault="00812803" w:rsidP="00812803">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r>
      <w:tr w:rsidR="00812803" w:rsidRPr="00D61FD5" w14:paraId="3D8603AC"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36DBC4CC" w14:textId="77777777" w:rsidR="00812803" w:rsidRPr="00D61FD5" w:rsidRDefault="00812803" w:rsidP="00812803">
            <w:pPr>
              <w:pStyle w:val="TAC"/>
            </w:pPr>
            <w:r>
              <w:t>#6</w:t>
            </w:r>
          </w:p>
        </w:tc>
        <w:tc>
          <w:tcPr>
            <w:tcW w:w="1114" w:type="dxa"/>
            <w:tcBorders>
              <w:top w:val="single" w:sz="4" w:space="0" w:color="auto"/>
              <w:left w:val="single" w:sz="4" w:space="0" w:color="auto"/>
              <w:bottom w:val="single" w:sz="4" w:space="0" w:color="auto"/>
              <w:right w:val="single" w:sz="4" w:space="0" w:color="auto"/>
            </w:tcBorders>
            <w:hideMark/>
          </w:tcPr>
          <w:p w14:paraId="2819A45F"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AC39751"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3C90F13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F82AF50"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38C4BDA" w14:textId="77777777" w:rsidR="00812803" w:rsidRPr="00D276BA" w:rsidRDefault="00812803" w:rsidP="00812803">
            <w:pPr>
              <w:pStyle w:val="TAL"/>
              <w:rPr>
                <w:b/>
              </w:rPr>
            </w:pPr>
            <w:r w:rsidRPr="00D276BA">
              <w:rPr>
                <w:b/>
              </w:rPr>
              <w:t xml:space="preserve">3GPP </w:t>
            </w:r>
            <w:r w:rsidRPr="00C5243F">
              <w:rPr>
                <w:b/>
              </w:rPr>
              <w:t xml:space="preserve">allocated port number </w:t>
            </w:r>
            <w:r>
              <w:rPr>
                <w:b/>
              </w:rPr>
              <w:t>solution</w:t>
            </w:r>
          </w:p>
          <w:p w14:paraId="6846E873" w14:textId="77777777" w:rsidR="00812803" w:rsidRDefault="00812803" w:rsidP="00812803">
            <w:pPr>
              <w:pStyle w:val="TAL"/>
            </w:pPr>
            <w:r w:rsidRPr="00D61FD5">
              <w:rPr>
                <w:lang w:val="en-US"/>
              </w:rPr>
              <w:t xml:space="preserve">IANA does not assign any port number from the </w:t>
            </w:r>
            <w:r>
              <w:rPr>
                <w:lang w:val="en-US"/>
              </w:rPr>
              <w:t>D</w:t>
            </w:r>
            <w:r w:rsidRPr="00D61FD5">
              <w:rPr>
                <w:lang w:val="en-US"/>
              </w:rPr>
              <w:t>ynamic/</w:t>
            </w:r>
            <w:r>
              <w:rPr>
                <w:lang w:val="en-US"/>
              </w:rPr>
              <w:t>P</w:t>
            </w:r>
            <w:r w:rsidRPr="00D61FD5">
              <w:rPr>
                <w:lang w:val="en-US"/>
              </w:rPr>
              <w:t xml:space="preserve">rivate range </w:t>
            </w:r>
            <w:r w:rsidRPr="00D61FD5">
              <w:t xml:space="preserve">[49152 - 65535]. </w:t>
            </w:r>
            <w:r>
              <w:t xml:space="preserve">If </w:t>
            </w:r>
            <w:r>
              <w:rPr>
                <w:lang w:val="en-US"/>
              </w:rPr>
              <w:t>3GPP standardizes a subrange</w:t>
            </w:r>
            <w:r w:rsidRPr="00D61FD5">
              <w:rPr>
                <w:lang w:val="en-US"/>
              </w:rPr>
              <w:t xml:space="preserve"> </w:t>
            </w:r>
            <w:r w:rsidRPr="00D61FD5">
              <w:t>[</w:t>
            </w:r>
            <w:r w:rsidRPr="001914B8">
              <w:t xml:space="preserve">65400 </w:t>
            </w:r>
            <w:r>
              <w:t>-</w:t>
            </w:r>
            <w:r w:rsidRPr="001914B8">
              <w:t xml:space="preserve"> 65500</w:t>
            </w:r>
            <w:r w:rsidRPr="00D61FD5">
              <w:t>]</w:t>
            </w:r>
            <w:r>
              <w:t xml:space="preserve"> from this range for 3GPP interfaces and </w:t>
            </w:r>
            <w:r>
              <w:rPr>
                <w:lang w:val="en-US"/>
              </w:rPr>
              <w:t xml:space="preserve">starts allocating </w:t>
            </w:r>
            <w:r w:rsidRPr="00D61FD5">
              <w:rPr>
                <w:lang w:val="en-US"/>
              </w:rPr>
              <w:t>port number</w:t>
            </w:r>
            <w:r>
              <w:rPr>
                <w:lang w:val="en-US"/>
              </w:rPr>
              <w:t xml:space="preserve">s, </w:t>
            </w:r>
            <w:r>
              <w:t xml:space="preserve">this </w:t>
            </w:r>
            <w:r w:rsidRPr="00D61FD5">
              <w:t xml:space="preserve">may cause port number clash during </w:t>
            </w:r>
            <w:r>
              <w:t xml:space="preserve">the actual </w:t>
            </w:r>
            <w:r w:rsidRPr="00D61FD5">
              <w:t>deployment</w:t>
            </w:r>
            <w:r>
              <w:t>s</w:t>
            </w:r>
            <w:r w:rsidRPr="00D61FD5">
              <w:t>.</w:t>
            </w:r>
          </w:p>
          <w:p w14:paraId="0350602B" w14:textId="77777777" w:rsidR="00812803" w:rsidRPr="00D61FD5" w:rsidRDefault="00812803" w:rsidP="00812803">
            <w:pPr>
              <w:pStyle w:val="TAL"/>
            </w:pPr>
            <w:r w:rsidRPr="00D61FD5">
              <w:t xml:space="preserve">This solution is suitable for </w:t>
            </w:r>
            <w:r>
              <w:t>inter-domain scenario with certain</w:t>
            </w:r>
            <w:r w:rsidRPr="00D61FD5">
              <w:t xml:space="preserve"> limitation</w:t>
            </w:r>
            <w:r>
              <w:t>s</w:t>
            </w:r>
            <w:r w:rsidRPr="00D61FD5">
              <w:t>.</w:t>
            </w:r>
          </w:p>
        </w:tc>
      </w:tr>
      <w:tr w:rsidR="00812803" w:rsidRPr="00D61FD5" w14:paraId="4B4F726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947C436" w14:textId="77777777" w:rsidR="00812803" w:rsidRPr="00D61FD5" w:rsidRDefault="00812803" w:rsidP="00812803">
            <w:pPr>
              <w:pStyle w:val="TAC"/>
            </w:pPr>
            <w:r>
              <w:t>#7</w:t>
            </w:r>
          </w:p>
        </w:tc>
        <w:tc>
          <w:tcPr>
            <w:tcW w:w="1114" w:type="dxa"/>
            <w:tcBorders>
              <w:top w:val="single" w:sz="4" w:space="0" w:color="auto"/>
              <w:left w:val="single" w:sz="4" w:space="0" w:color="auto"/>
              <w:bottom w:val="single" w:sz="4" w:space="0" w:color="auto"/>
              <w:right w:val="single" w:sz="4" w:space="0" w:color="auto"/>
            </w:tcBorders>
            <w:hideMark/>
          </w:tcPr>
          <w:p w14:paraId="313F3D96"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622A6188"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0EEC8789"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2318402E"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462DB08" w14:textId="77777777" w:rsidR="00812803" w:rsidRPr="00D276BA" w:rsidRDefault="00812803" w:rsidP="00812803">
            <w:pPr>
              <w:pStyle w:val="TAL"/>
              <w:rPr>
                <w:b/>
              </w:rPr>
            </w:pPr>
            <w:r w:rsidRPr="00D276BA">
              <w:rPr>
                <w:b/>
              </w:rPr>
              <w:t xml:space="preserve">OAM </w:t>
            </w:r>
            <w:r w:rsidRPr="00692EB2">
              <w:rPr>
                <w:b/>
              </w:rPr>
              <w:t xml:space="preserve">allocated port number </w:t>
            </w:r>
            <w:r>
              <w:rPr>
                <w:b/>
              </w:rPr>
              <w:t>solution</w:t>
            </w:r>
          </w:p>
          <w:p w14:paraId="0F79B633" w14:textId="77777777" w:rsidR="00812803" w:rsidRPr="00D61FD5" w:rsidRDefault="00812803" w:rsidP="00812803">
            <w:pPr>
              <w:pStyle w:val="TAL"/>
            </w:pPr>
            <w:r>
              <w:t>O</w:t>
            </w:r>
            <w:r w:rsidRPr="00D61FD5">
              <w:t>perator becomes responsible for allocating port number</w:t>
            </w:r>
            <w:r>
              <w:t xml:space="preserve">s via OAM </w:t>
            </w:r>
            <w:r w:rsidRPr="00D61FD5">
              <w:t>from either</w:t>
            </w:r>
            <w:r>
              <w:t xml:space="preserve"> the</w:t>
            </w:r>
            <w:r w:rsidRPr="00D61FD5">
              <w:t xml:space="preserve"> User range [1024-49151] or from the Dynamic/Private range [49152 - 65535]</w:t>
            </w:r>
            <w:r>
              <w:t xml:space="preserve">. Operator is also responsible for </w:t>
            </w:r>
            <w:r w:rsidRPr="00D61FD5">
              <w:t>avoid</w:t>
            </w:r>
            <w:r>
              <w:t>ing</w:t>
            </w:r>
            <w:r w:rsidRPr="00D61FD5">
              <w:t xml:space="preserve"> port number clash</w:t>
            </w:r>
            <w:r>
              <w:t>es.</w:t>
            </w:r>
          </w:p>
        </w:tc>
      </w:tr>
      <w:tr w:rsidR="00812803" w:rsidRPr="00D61FD5" w14:paraId="3490345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1E4DC3E" w14:textId="77777777" w:rsidR="00812803" w:rsidRPr="00D61FD5" w:rsidRDefault="00812803" w:rsidP="00812803">
            <w:pPr>
              <w:pStyle w:val="TAC"/>
            </w:pPr>
            <w:r>
              <w:lastRenderedPageBreak/>
              <w:t>#8</w:t>
            </w:r>
          </w:p>
        </w:tc>
        <w:tc>
          <w:tcPr>
            <w:tcW w:w="1114" w:type="dxa"/>
            <w:tcBorders>
              <w:top w:val="single" w:sz="4" w:space="0" w:color="auto"/>
              <w:left w:val="single" w:sz="4" w:space="0" w:color="auto"/>
              <w:bottom w:val="single" w:sz="4" w:space="0" w:color="auto"/>
              <w:right w:val="single" w:sz="4" w:space="0" w:color="auto"/>
            </w:tcBorders>
            <w:hideMark/>
          </w:tcPr>
          <w:p w14:paraId="03E215E9"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136F47E4"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F25AACE"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5316646C"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D1756EF" w14:textId="77777777" w:rsidR="00812803" w:rsidRPr="00E36F0B" w:rsidRDefault="00812803" w:rsidP="00812803">
            <w:pPr>
              <w:pStyle w:val="TAL"/>
              <w:rPr>
                <w:b/>
              </w:rPr>
            </w:pPr>
            <w:r w:rsidRPr="00996EBE">
              <w:rPr>
                <w:b/>
              </w:rPr>
              <w:t xml:space="preserve">Port Registration and Retrieval via </w:t>
            </w:r>
            <w:r w:rsidRPr="00E36F0B">
              <w:rPr>
                <w:b/>
              </w:rPr>
              <w:t>NRF based solution</w:t>
            </w:r>
          </w:p>
          <w:p w14:paraId="236EBE2E" w14:textId="77777777" w:rsidR="00812803" w:rsidRDefault="00812803" w:rsidP="00812803">
            <w:pPr>
              <w:pStyle w:val="TAL"/>
            </w:pPr>
            <w:r w:rsidRPr="00D61FD5">
              <w:t>NRF</w:t>
            </w:r>
            <w:r>
              <w:t xml:space="preserve"> is enhanced </w:t>
            </w:r>
            <w:r w:rsidRPr="00D61FD5">
              <w:t xml:space="preserve">to support </w:t>
            </w:r>
            <w:r>
              <w:t xml:space="preserve">the </w:t>
            </w:r>
            <w:r w:rsidRPr="00D61FD5">
              <w:rPr>
                <w:lang w:val="en-US"/>
              </w:rPr>
              <w:t>registration of port number information and</w:t>
            </w:r>
            <w:r>
              <w:rPr>
                <w:lang w:val="en-US"/>
              </w:rPr>
              <w:t xml:space="preserve"> the </w:t>
            </w:r>
            <w:r w:rsidRPr="00D61FD5">
              <w:rPr>
                <w:lang w:val="en-US"/>
              </w:rPr>
              <w:t xml:space="preserve">retrieval of the port number by an application client. </w:t>
            </w:r>
            <w:r w:rsidRPr="00D61FD5">
              <w:t>An application client can use the NF Discovery service to retrieve the port number of a specific protocol, by indicating the protocol type</w:t>
            </w:r>
            <w:r>
              <w:t>.</w:t>
            </w:r>
          </w:p>
          <w:p w14:paraId="6A82BCC1" w14:textId="77777777" w:rsidR="00812803" w:rsidRPr="00D61FD5" w:rsidRDefault="00812803" w:rsidP="00812803">
            <w:pPr>
              <w:pStyle w:val="TAL"/>
            </w:pPr>
            <w:r>
              <w:t>On client side, t</w:t>
            </w:r>
            <w:r w:rsidRPr="00D61FD5">
              <w:t>his solution requires support of SBI</w:t>
            </w:r>
            <w:r>
              <w:t xml:space="preserve"> interface to NRF. On server side, </w:t>
            </w:r>
            <w:r w:rsidRPr="00D61FD5">
              <w:t xml:space="preserve">NRF </w:t>
            </w:r>
            <w:r>
              <w:t xml:space="preserve">will need </w:t>
            </w:r>
            <w:r w:rsidRPr="00D61FD5">
              <w:t xml:space="preserve">to support port number registration and discovery </w:t>
            </w:r>
            <w:r>
              <w:t xml:space="preserve">for </w:t>
            </w:r>
            <w:r w:rsidRPr="00D61FD5">
              <w:t>non</w:t>
            </w:r>
            <w:r>
              <w:t>-</w:t>
            </w:r>
            <w:r w:rsidRPr="00D61FD5">
              <w:t>SBI interfaces/applications. If the traffic related to the discovered application/interface needs to be controlled, this will not work as the destination port is unknown for security gateway/firewall.</w:t>
            </w:r>
          </w:p>
        </w:tc>
      </w:tr>
      <w:tr w:rsidR="00812803" w:rsidRPr="00D61FD5" w14:paraId="597FA544" w14:textId="77777777" w:rsidTr="007152E6">
        <w:tc>
          <w:tcPr>
            <w:tcW w:w="10007" w:type="dxa"/>
            <w:gridSpan w:val="6"/>
            <w:tcBorders>
              <w:top w:val="single" w:sz="4" w:space="0" w:color="auto"/>
              <w:left w:val="single" w:sz="4" w:space="0" w:color="auto"/>
              <w:bottom w:val="single" w:sz="4" w:space="0" w:color="auto"/>
              <w:right w:val="single" w:sz="4" w:space="0" w:color="auto"/>
            </w:tcBorders>
          </w:tcPr>
          <w:p w14:paraId="1B34F3F4" w14:textId="77777777" w:rsidR="00812803" w:rsidRPr="00D61FD5" w:rsidRDefault="00812803" w:rsidP="00812803">
            <w:pPr>
              <w:pStyle w:val="TAN"/>
            </w:pPr>
            <w:r w:rsidRPr="00D61FD5">
              <w:t xml:space="preserve">NOTE </w:t>
            </w:r>
            <w:r>
              <w:t>1</w:t>
            </w:r>
            <w:r w:rsidRPr="00D61FD5">
              <w:t>:</w:t>
            </w:r>
            <w:r w:rsidRPr="00D61FD5">
              <w:tab/>
            </w:r>
            <w:r>
              <w:t>'Part' indicates the solution is partially suitable for the inter-domain scenario and certain limitations need to be considered. 'FFS' indicates further study is necessary</w:t>
            </w:r>
            <w:r w:rsidRPr="00D61FD5">
              <w:t xml:space="preserve"> </w:t>
            </w:r>
            <w:r>
              <w:t>to access suitability to Inter-domain scenario</w:t>
            </w:r>
            <w:r w:rsidRPr="00D61FD5">
              <w:t>.</w:t>
            </w:r>
          </w:p>
        </w:tc>
      </w:tr>
    </w:tbl>
    <w:p w14:paraId="29D3A3BB" w14:textId="77777777" w:rsidR="007152E6" w:rsidRDefault="007152E6" w:rsidP="007152E6">
      <w:pPr>
        <w:pStyle w:val="NoSpacing"/>
        <w:rPr>
          <w:lang w:val="en-US"/>
        </w:rPr>
      </w:pPr>
    </w:p>
    <w:p w14:paraId="0C253513" w14:textId="77777777" w:rsidR="007152E6" w:rsidRDefault="007152E6" w:rsidP="007152E6">
      <w:r>
        <w:rPr>
          <w:lang w:val="en-US"/>
        </w:rPr>
        <w:t xml:space="preserve">Annex A on this specification summarizes </w:t>
      </w:r>
      <w:r w:rsidRPr="00D61FD5">
        <w:t>IANA port allocation policy</w:t>
      </w:r>
      <w:r>
        <w:t xml:space="preserve">.  </w:t>
      </w:r>
    </w:p>
    <w:p w14:paraId="0A71E403" w14:textId="77777777" w:rsidR="007152E6" w:rsidRDefault="007152E6" w:rsidP="007152E6">
      <w:r>
        <w:t xml:space="preserve">Annexes B.1 and B.2 provide essential background information and also how IANA classifies different port number ranges. Annex B.3 explains relations between the services and port numbers. </w:t>
      </w:r>
    </w:p>
    <w:p w14:paraId="10F40270" w14:textId="453F5604" w:rsidR="00812803" w:rsidRDefault="007152E6" w:rsidP="00812803">
      <w:r>
        <w:t xml:space="preserve">Annex C explains </w:t>
      </w:r>
      <w:r w:rsidRPr="00D61FD5">
        <w:t>IANA procedures for Service Name and Port Number registry management</w:t>
      </w:r>
      <w:r>
        <w:t>.</w:t>
      </w:r>
    </w:p>
    <w:p w14:paraId="7C0E4944" w14:textId="77777777" w:rsidR="00D956E9" w:rsidRDefault="00D956E9" w:rsidP="00D956E9">
      <w:pPr>
        <w:pStyle w:val="Heading2"/>
        <w:rPr>
          <w:lang w:eastAsia="zh-CN"/>
        </w:rPr>
      </w:pPr>
      <w:bookmarkStart w:id="63" w:name="_Toc70082181"/>
      <w:bookmarkStart w:id="64" w:name="_Toc70927189"/>
      <w:bookmarkStart w:id="65" w:name="_Toc73782011"/>
      <w:r>
        <w:rPr>
          <w:lang w:eastAsia="zh-CN"/>
        </w:rPr>
        <w:t>4.2</w:t>
      </w:r>
      <w:r>
        <w:rPr>
          <w:lang w:eastAsia="zh-CN"/>
        </w:rPr>
        <w:tab/>
      </w:r>
      <w:r w:rsidR="00643519">
        <w:t>DNS based solutions#1-4</w:t>
      </w:r>
      <w:bookmarkEnd w:id="63"/>
      <w:bookmarkEnd w:id="64"/>
      <w:bookmarkEnd w:id="65"/>
    </w:p>
    <w:p w14:paraId="4B1DB9F4" w14:textId="77777777" w:rsidR="00643519" w:rsidRDefault="00643519" w:rsidP="00643519">
      <w:pPr>
        <w:pStyle w:val="Heading3"/>
      </w:pPr>
      <w:bookmarkStart w:id="66" w:name="_Toc69591304"/>
      <w:bookmarkStart w:id="67" w:name="_Toc70082182"/>
      <w:bookmarkStart w:id="68" w:name="_Toc70927190"/>
      <w:bookmarkStart w:id="69" w:name="_Toc73782012"/>
      <w:r>
        <w:t>4.2.1</w:t>
      </w:r>
      <w:r>
        <w:tab/>
        <w:t>General</w:t>
      </w:r>
      <w:bookmarkEnd w:id="66"/>
      <w:bookmarkEnd w:id="67"/>
      <w:bookmarkEnd w:id="68"/>
      <w:bookmarkEnd w:id="69"/>
    </w:p>
    <w:p w14:paraId="471DAF3E" w14:textId="77777777" w:rsidR="00981153" w:rsidRDefault="00981153" w:rsidP="00981153">
      <w:pPr>
        <w:rPr>
          <w:lang w:val="en-US"/>
        </w:rPr>
      </w:pPr>
      <w:r>
        <w:rPr>
          <w:lang w:val="en-US"/>
        </w:rPr>
        <w:t>DNS procedures can be used to discover a service or a service instance in a given domain using PTR and/or SRV resource record lookups.</w:t>
      </w:r>
    </w:p>
    <w:p w14:paraId="58D8B9C2" w14:textId="77777777" w:rsidR="00981153" w:rsidRDefault="00981153" w:rsidP="00981153">
      <w:pPr>
        <w:rPr>
          <w:lang w:val="en-US"/>
        </w:rPr>
      </w:pPr>
      <w:r>
        <w:rPr>
          <w:lang w:val="en-US"/>
        </w:rPr>
        <w:t>The PTR and SRV lookup are performed on the name:</w:t>
      </w:r>
    </w:p>
    <w:p w14:paraId="0D5B3852" w14:textId="77777777" w:rsidR="00981153" w:rsidRDefault="00981153" w:rsidP="00981153">
      <w:pPr>
        <w:pStyle w:val="B1"/>
        <w:rPr>
          <w:lang w:val="en-US"/>
        </w:rPr>
      </w:pPr>
      <w:r>
        <w:rPr>
          <w:lang w:val="en-US"/>
        </w:rPr>
        <w:t>&lt;Service&gt;.</w:t>
      </w:r>
      <w:r w:rsidRPr="001939C6">
        <w:rPr>
          <w:lang w:val="en-US"/>
        </w:rPr>
        <w:t>&lt;Domain&gt;</w:t>
      </w:r>
    </w:p>
    <w:p w14:paraId="7F8C6A64" w14:textId="77777777" w:rsidR="00981153" w:rsidRDefault="00981153" w:rsidP="00981153">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48DA7EE8" w14:textId="77777777" w:rsidR="00981153" w:rsidRDefault="00981153" w:rsidP="00981153">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p>
    <w:p w14:paraId="01435870" w14:textId="1E033592" w:rsidR="00981153" w:rsidRDefault="00981153" w:rsidP="00981153">
      <w:pPr>
        <w:pStyle w:val="NO"/>
        <w:rPr>
          <w:lang w:val="en-US"/>
        </w:rPr>
      </w:pPr>
      <w:r>
        <w:rPr>
          <w:lang w:val="en-US"/>
        </w:rPr>
        <w:t>NOTE 1:</w:t>
      </w:r>
      <w:r>
        <w:rPr>
          <w:lang w:val="en-US"/>
        </w:rPr>
        <w:tab/>
      </w:r>
      <w:r w:rsidRPr="00756B27">
        <w:rPr>
          <w:lang w:val="en-US"/>
        </w:rPr>
        <w:t>Service names are assigned on a "first come, first served" basis, as described in</w:t>
      </w:r>
      <w:r w:rsidR="00885EC3">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0FA45F1D" w14:textId="77777777" w:rsidR="00981153" w:rsidRDefault="00981153" w:rsidP="00981153">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2FE18546" w14:textId="77777777" w:rsidR="00981153" w:rsidRDefault="00981153" w:rsidP="00981153">
      <w:pPr>
        <w:rPr>
          <w:lang w:val="en-US"/>
        </w:rPr>
      </w:pPr>
      <w:r w:rsidRPr="00E2751C">
        <w:rPr>
          <w:lang w:val="en-US"/>
        </w:rPr>
        <w:t>The second label is either "_</w:t>
      </w:r>
      <w:proofErr w:type="spellStart"/>
      <w:r w:rsidRPr="00E2751C">
        <w:rPr>
          <w:lang w:val="en-US"/>
        </w:rPr>
        <w:t>tcp</w:t>
      </w:r>
      <w:proofErr w:type="spellEnd"/>
      <w:r w:rsidRPr="00E2751C">
        <w:rPr>
          <w:lang w:val="en-US"/>
        </w:rPr>
        <w:t>" (for application protocols that run over TC</w:t>
      </w:r>
      <w:r>
        <w:rPr>
          <w:lang w:val="en-US"/>
        </w:rPr>
        <w:t>P) or "_</w:t>
      </w:r>
      <w:proofErr w:type="spellStart"/>
      <w:r>
        <w:rPr>
          <w:lang w:val="en-US"/>
        </w:rPr>
        <w:t>udp</w:t>
      </w:r>
      <w:proofErr w:type="spellEnd"/>
      <w:r>
        <w:rPr>
          <w:lang w:val="en-US"/>
        </w:rPr>
        <w:t>"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79C29413" w14:textId="77777777" w:rsidR="00981153" w:rsidRDefault="00981153" w:rsidP="00981153">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38B78398" w14:textId="77777777" w:rsidR="00981153" w:rsidRDefault="00981153" w:rsidP="00981153">
      <w:pPr>
        <w:pStyle w:val="EX"/>
        <w:rPr>
          <w:lang w:val="en-US"/>
        </w:rPr>
      </w:pPr>
      <w:r>
        <w:rPr>
          <w:lang w:val="en-US"/>
        </w:rPr>
        <w:t>"_3gpp-w1ap._udp"</w:t>
      </w:r>
    </w:p>
    <w:p w14:paraId="734022A0" w14:textId="77777777" w:rsidR="00981153" w:rsidRDefault="00981153" w:rsidP="00981153">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7E7D4E1B" w14:textId="77777777" w:rsidR="00981153" w:rsidRDefault="00981153" w:rsidP="00981153">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282A56EC" w14:textId="7E27D6FD" w:rsidR="00981153" w:rsidRDefault="00981153" w:rsidP="00981153">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7B5571F9" w14:textId="2997490C" w:rsidR="00981153" w:rsidRDefault="00981153" w:rsidP="00981153">
      <w:pPr>
        <w:pStyle w:val="B1"/>
        <w:rPr>
          <w:lang w:val="en-US"/>
        </w:rPr>
      </w:pPr>
      <w:r>
        <w:rPr>
          <w:lang w:val="en-US"/>
        </w:rPr>
        <w:lastRenderedPageBreak/>
        <w:t>-</w:t>
      </w:r>
      <w:r>
        <w:rPr>
          <w:lang w:val="en-US"/>
        </w:rPr>
        <w:tab/>
        <w:t>A subdomain of "</w:t>
      </w:r>
      <w:proofErr w:type="spellStart"/>
      <w:r>
        <w:t>mnc</w:t>
      </w:r>
      <w:proofErr w:type="spellEnd"/>
      <w:r>
        <w:t>&lt;MNC&gt;.mcc&lt;MCC&gt;.3gppnetwork.org" for service discovery across PLMNs (e.g. in roaming cases).</w:t>
      </w:r>
    </w:p>
    <w:p w14:paraId="18026049" w14:textId="77777777" w:rsidR="00981153" w:rsidRDefault="00981153" w:rsidP="00981153">
      <w:pPr>
        <w:rPr>
          <w:lang w:val="en-US"/>
        </w:rPr>
      </w:pPr>
      <w:r>
        <w:rPr>
          <w:lang w:val="en-US"/>
        </w:rPr>
        <w:t>When relying on a DNS infrastructure, the operators are responsible for:</w:t>
      </w:r>
    </w:p>
    <w:p w14:paraId="2E3489B1" w14:textId="6668725E" w:rsidR="00981153" w:rsidRDefault="00981153" w:rsidP="00981153">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3093157B" w14:textId="0A38BBB1" w:rsidR="00981153" w:rsidRPr="00981153" w:rsidRDefault="00981153" w:rsidP="00981153">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70" w:name="_Toc69591305"/>
      <w:bookmarkStart w:id="71" w:name="_Toc70082183"/>
      <w:bookmarkStart w:id="72" w:name="_Toc70927191"/>
      <w:bookmarkStart w:id="73" w:name="_Toc73782013"/>
      <w:r>
        <w:t>4.2.2</w:t>
      </w:r>
      <w:r>
        <w:tab/>
        <w:t xml:space="preserve">Solution#1: </w:t>
      </w:r>
      <w:r w:rsidRPr="00D61FD5">
        <w:t>DNS-SD based solution</w:t>
      </w:r>
      <w:bookmarkEnd w:id="70"/>
      <w:bookmarkEnd w:id="71"/>
      <w:bookmarkEnd w:id="72"/>
      <w:bookmarkEnd w:id="73"/>
    </w:p>
    <w:p w14:paraId="4269DDFF" w14:textId="77777777" w:rsidR="00643519" w:rsidRDefault="00643519" w:rsidP="00643519">
      <w:pPr>
        <w:pStyle w:val="Heading4"/>
      </w:pPr>
      <w:bookmarkStart w:id="74" w:name="_Toc69591306"/>
      <w:bookmarkStart w:id="75" w:name="_Toc70082184"/>
      <w:bookmarkStart w:id="76" w:name="_Toc70927192"/>
      <w:bookmarkStart w:id="77" w:name="_Toc73782014"/>
      <w:r>
        <w:t>4.2.2.1</w:t>
      </w:r>
      <w:r>
        <w:tab/>
      </w:r>
      <w:r w:rsidR="004837B1">
        <w:t>General</w:t>
      </w:r>
      <w:bookmarkEnd w:id="74"/>
      <w:bookmarkEnd w:id="75"/>
      <w:bookmarkEnd w:id="76"/>
      <w:bookmarkEnd w:id="77"/>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w:t>
      </w:r>
      <w:proofErr w:type="spellStart"/>
      <w:r w:rsidRPr="00D61FD5">
        <w:rPr>
          <w:lang w:val="en-US"/>
        </w:rPr>
        <w:t>tcp</w:t>
      </w:r>
      <w:proofErr w:type="spellEnd"/>
      <w:r w:rsidRPr="00D61FD5">
        <w:rPr>
          <w:lang w:val="en-US"/>
        </w:rPr>
        <w:t>" (for application protocols that run over TCP) or "_</w:t>
      </w:r>
      <w:proofErr w:type="spellStart"/>
      <w:r w:rsidRPr="00D61FD5">
        <w:rPr>
          <w:lang w:val="en-US"/>
        </w:rPr>
        <w:t>udp</w:t>
      </w:r>
      <w:proofErr w:type="spellEnd"/>
      <w:r w:rsidRPr="00D61FD5">
        <w:rPr>
          <w:lang w:val="en-US"/>
        </w:rPr>
        <w:t>"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53515654" w14:textId="77777777" w:rsidR="004837B1" w:rsidRPr="00D61FD5" w:rsidRDefault="004837B1" w:rsidP="004837B1">
      <w:pPr>
        <w:pStyle w:val="Heading4"/>
        <w:rPr>
          <w:lang w:eastAsia="zh-CN"/>
        </w:rPr>
      </w:pPr>
      <w:bookmarkStart w:id="78" w:name="_Toc56624205"/>
      <w:bookmarkStart w:id="79" w:name="_Toc57018101"/>
      <w:bookmarkStart w:id="80" w:name="_Toc57272063"/>
      <w:bookmarkStart w:id="81" w:name="_Toc57272168"/>
      <w:bookmarkStart w:id="82" w:name="_Toc57272271"/>
      <w:bookmarkStart w:id="83" w:name="_Toc57272497"/>
      <w:bookmarkStart w:id="84" w:name="_Toc57285021"/>
      <w:bookmarkStart w:id="85" w:name="_Toc57983669"/>
      <w:bookmarkStart w:id="86" w:name="_Toc63666203"/>
      <w:bookmarkStart w:id="87" w:name="_Toc66105027"/>
      <w:bookmarkStart w:id="88" w:name="_Toc66106900"/>
      <w:bookmarkStart w:id="89" w:name="_Toc66462557"/>
      <w:bookmarkStart w:id="90" w:name="_Toc70082185"/>
      <w:bookmarkStart w:id="91" w:name="_Toc70927193"/>
      <w:bookmarkStart w:id="92" w:name="_Toc73782015"/>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269BB9D" w14:textId="77777777" w:rsidR="004837B1" w:rsidRPr="00D61FD5" w:rsidRDefault="004837B1" w:rsidP="004837B1">
      <w:pPr>
        <w:rPr>
          <w:lang w:val="en-US"/>
        </w:rPr>
      </w:pPr>
      <w:r w:rsidRPr="00D61FD5">
        <w:t>The proposed solution is based on the following assumptions:</w:t>
      </w:r>
    </w:p>
    <w:p w14:paraId="5D4F73D7" w14:textId="77777777" w:rsidR="004837B1" w:rsidRPr="00D61FD5" w:rsidRDefault="004837B1" w:rsidP="004837B1">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4C1BD80C"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633C0F23" w14:textId="77777777" w:rsidR="004837B1" w:rsidRDefault="004837B1" w:rsidP="004837B1">
      <w:pPr>
        <w:pStyle w:val="B2"/>
        <w:rPr>
          <w:lang w:val="en-US"/>
        </w:rPr>
      </w:pPr>
      <w:r w:rsidRPr="00D61FD5">
        <w:rPr>
          <w:lang w:val="en-US"/>
        </w:rPr>
        <w:t>&lt;Service&gt;.&lt;Domain&gt;</w:t>
      </w:r>
    </w:p>
    <w:p w14:paraId="121D9632" w14:textId="66F464C1" w:rsidR="004837B1" w:rsidRPr="00D61FD5" w:rsidRDefault="0072581C" w:rsidP="004837B1">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w:t>
      </w:r>
      <w:r w:rsidR="004837B1">
        <w:rPr>
          <w:lang w:val="en-US"/>
        </w:rPr>
        <w:t>3</w:t>
      </w:r>
      <w:r w:rsidR="004837B1" w:rsidRPr="00D61FD5">
        <w:rPr>
          <w:lang w:val="en-US"/>
        </w:rPr>
        <w:tab/>
        <w:t>The DNS query is sent to the conventional unicast DNS server.</w:t>
      </w:r>
    </w:p>
    <w:p w14:paraId="1417C5E6" w14:textId="77777777" w:rsidR="004837B1" w:rsidRPr="00D61FD5" w:rsidRDefault="004837B1" w:rsidP="004837B1">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6F0FB1D6" w14:textId="77777777" w:rsidR="004837B1" w:rsidRPr="00D61FD5" w:rsidRDefault="004837B1" w:rsidP="004837B1">
      <w:pPr>
        <w:pStyle w:val="B2"/>
        <w:rPr>
          <w:lang w:val="en-US"/>
        </w:rPr>
      </w:pPr>
      <w:r w:rsidRPr="00D61FD5">
        <w:rPr>
          <w:lang w:val="en-US"/>
        </w:rPr>
        <w:t>Service Instance Name = &lt;Instance&gt;.&lt;Service&gt;.&lt;Domain&gt;</w:t>
      </w:r>
    </w:p>
    <w:p w14:paraId="4826622B" w14:textId="77777777" w:rsidR="004837B1" w:rsidRPr="00D61FD5" w:rsidRDefault="004837B1" w:rsidP="004837B1">
      <w:pPr>
        <w:pStyle w:val="B1"/>
        <w:ind w:hanging="1"/>
        <w:rPr>
          <w:lang w:val="en-US"/>
        </w:rPr>
      </w:pPr>
      <w:r w:rsidRPr="00D61FD5">
        <w:rPr>
          <w:lang w:val="en-US"/>
        </w:rPr>
        <w:lastRenderedPageBreak/>
        <w:t>In which the &lt;Instance&gt; portion is a user-friendly name, consisting of arbitrary Net-Unicode text</w:t>
      </w:r>
      <w:r>
        <w:rPr>
          <w:lang w:val="en-US"/>
        </w:rPr>
        <w:t>, as defined in IETF RFC 6763 [13]</w:t>
      </w:r>
      <w:r w:rsidRPr="00D61FD5">
        <w:rPr>
          <w:lang w:val="en-US"/>
        </w:rPr>
        <w:t>.</w:t>
      </w:r>
    </w:p>
    <w:p w14:paraId="0390D62E" w14:textId="77777777" w:rsidR="004837B1" w:rsidRPr="00D61FD5" w:rsidRDefault="004837B1" w:rsidP="004837B1">
      <w:pPr>
        <w:pStyle w:val="B1"/>
        <w:ind w:hanging="1"/>
        <w:rPr>
          <w:lang w:val="en-US"/>
        </w:rPr>
      </w:pPr>
      <w:r w:rsidRPr="00D61FD5">
        <w:rPr>
          <w:lang w:val="en-US"/>
        </w:rPr>
        <w:t>When at least one PTR record is present in the DNS response, the following additional records are included in the DNS response:</w:t>
      </w:r>
    </w:p>
    <w:p w14:paraId="66754BEB" w14:textId="77777777" w:rsidR="004837B1" w:rsidRPr="00D61FD5" w:rsidRDefault="004837B1" w:rsidP="004837B1">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3CEE72D4" w14:textId="77777777" w:rsidR="004837B1" w:rsidRPr="00D61FD5" w:rsidRDefault="004837B1" w:rsidP="004837B1">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22B7FD8B" w14:textId="77777777" w:rsidR="004837B1" w:rsidRPr="00D61FD5" w:rsidRDefault="004837B1" w:rsidP="004837B1">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7867EC3" w14:textId="48CA2784" w:rsidR="004837B1" w:rsidRPr="00D61FD5" w:rsidRDefault="004837B1" w:rsidP="004837B1">
      <w:pPr>
        <w:pStyle w:val="NO"/>
        <w:rPr>
          <w:lang w:val="en-US"/>
        </w:rPr>
      </w:pPr>
      <w:r w:rsidRPr="00D61FD5">
        <w:rPr>
          <w:lang w:val="en-US"/>
        </w:rPr>
        <w:t xml:space="preserve">NOTE </w:t>
      </w:r>
      <w:r w:rsidR="0072581C">
        <w:rPr>
          <w:lang w:val="en-US"/>
        </w:rPr>
        <w:t>2</w:t>
      </w:r>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4DB9BA55" w14:textId="0E5ABFE8" w:rsidR="004837B1" w:rsidRPr="00D61FD5" w:rsidRDefault="004837B1" w:rsidP="004837B1">
      <w:pPr>
        <w:pStyle w:val="NO"/>
        <w:rPr>
          <w:lang w:val="en-US"/>
        </w:rPr>
      </w:pPr>
      <w:r w:rsidRPr="00D61FD5">
        <w:rPr>
          <w:lang w:val="en-US"/>
        </w:rPr>
        <w:t xml:space="preserve">NOTE </w:t>
      </w:r>
      <w:r w:rsidR="0072581C">
        <w:rPr>
          <w:lang w:val="en-US"/>
        </w:rPr>
        <w:t>3</w:t>
      </w:r>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692E3142" w14:textId="77777777" w:rsidR="004837B1" w:rsidRPr="00D61FD5" w:rsidRDefault="004837B1" w:rsidP="004837B1">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C249DC6"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3C584E2" w14:textId="77777777" w:rsidR="004837B1" w:rsidRPr="00D61FD5" w:rsidRDefault="004837B1" w:rsidP="004837B1">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B877E50" w14:textId="4A80EFA9" w:rsidR="004837B1" w:rsidRPr="00D61FD5" w:rsidRDefault="004837B1" w:rsidP="004837B1">
      <w:pPr>
        <w:pStyle w:val="NO"/>
        <w:rPr>
          <w:lang w:val="en-US"/>
        </w:rPr>
      </w:pPr>
      <w:r w:rsidRPr="00D61FD5">
        <w:rPr>
          <w:lang w:val="en-US"/>
        </w:rPr>
        <w:t xml:space="preserve">NOTE </w:t>
      </w:r>
      <w:r w:rsidR="0072581C">
        <w:rPr>
          <w:lang w:val="en-US"/>
        </w:rPr>
        <w:t>4</w:t>
      </w:r>
      <w:r w:rsidRPr="00D61FD5">
        <w:rPr>
          <w:lang w:val="en-US"/>
        </w:rPr>
        <w:t>:</w:t>
      </w:r>
      <w:r w:rsidRPr="00D61FD5">
        <w:rPr>
          <w:lang w:val="en-US"/>
        </w:rPr>
        <w:tab/>
        <w:t>It is recommended to give the same weight to all the instances with the same priority.</w:t>
      </w:r>
    </w:p>
    <w:p w14:paraId="38057CFC" w14:textId="77777777" w:rsidR="004837B1" w:rsidRPr="00D61FD5" w:rsidRDefault="004837B1" w:rsidP="004837B1">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93" w:name="_Toc56624207"/>
      <w:bookmarkStart w:id="94" w:name="_Toc57018103"/>
      <w:bookmarkStart w:id="95" w:name="_Toc57272065"/>
      <w:bookmarkStart w:id="96" w:name="_Toc57272170"/>
      <w:bookmarkStart w:id="97" w:name="_Toc57272273"/>
      <w:bookmarkStart w:id="98" w:name="_Toc57272499"/>
      <w:bookmarkStart w:id="99" w:name="_Toc57285023"/>
      <w:bookmarkStart w:id="100" w:name="_Toc57983671"/>
      <w:bookmarkStart w:id="101" w:name="_Toc63666205"/>
      <w:bookmarkStart w:id="102" w:name="_Toc66105029"/>
      <w:bookmarkStart w:id="103" w:name="_Toc66106902"/>
      <w:bookmarkStart w:id="104" w:name="_Toc66462559"/>
      <w:bookmarkStart w:id="105" w:name="_Toc70082186"/>
      <w:bookmarkStart w:id="106" w:name="_Toc70927194"/>
      <w:bookmarkStart w:id="107" w:name="_Toc73782016"/>
      <w:r w:rsidRPr="00D61FD5">
        <w:rPr>
          <w:lang w:eastAsia="zh-CN"/>
        </w:rPr>
        <w:t>4</w:t>
      </w:r>
      <w:r>
        <w:rPr>
          <w:lang w:eastAsia="zh-CN"/>
        </w:rPr>
        <w:t>.2.2.3</w:t>
      </w:r>
      <w:r w:rsidRPr="00D61FD5">
        <w:rPr>
          <w:lang w:eastAsia="zh-CN"/>
        </w:rPr>
        <w:tab/>
        <w:t>Pros and cons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94013D3" w14:textId="77777777" w:rsidR="004837B1" w:rsidRPr="00D61FD5" w:rsidRDefault="004837B1" w:rsidP="004837B1">
      <w:r w:rsidRPr="00D61FD5">
        <w:t>Pros:</w:t>
      </w:r>
    </w:p>
    <w:p w14:paraId="7A454DBB" w14:textId="77777777" w:rsidR="004837B1" w:rsidRPr="00D61FD5" w:rsidRDefault="004837B1" w:rsidP="004837B1">
      <w:pPr>
        <w:pStyle w:val="B1"/>
      </w:pPr>
      <w:r w:rsidRPr="00D61FD5">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08" w:name="_Toc69591307"/>
      <w:bookmarkStart w:id="109" w:name="_Toc70082187"/>
      <w:bookmarkStart w:id="110" w:name="_Toc70927195"/>
      <w:bookmarkStart w:id="111" w:name="_Toc73782017"/>
      <w:r>
        <w:t>4.2.3</w:t>
      </w:r>
      <w:r>
        <w:tab/>
        <w:t xml:space="preserve">Solution#2: </w:t>
      </w:r>
      <w:r w:rsidRPr="00D61FD5">
        <w:t>Service discovery using DNS SRV records</w:t>
      </w:r>
      <w:bookmarkEnd w:id="108"/>
      <w:bookmarkEnd w:id="109"/>
      <w:bookmarkEnd w:id="110"/>
      <w:bookmarkEnd w:id="111"/>
    </w:p>
    <w:p w14:paraId="78CEFCD1" w14:textId="77777777" w:rsidR="00643519" w:rsidRDefault="00643519" w:rsidP="00643519">
      <w:pPr>
        <w:pStyle w:val="Heading4"/>
      </w:pPr>
      <w:bookmarkStart w:id="112" w:name="_Toc69591308"/>
      <w:bookmarkStart w:id="113" w:name="_Toc70082188"/>
      <w:bookmarkStart w:id="114" w:name="_Toc70927196"/>
      <w:bookmarkStart w:id="115" w:name="_Toc73782018"/>
      <w:r>
        <w:t>4.2.3.1</w:t>
      </w:r>
      <w:r>
        <w:tab/>
      </w:r>
      <w:bookmarkEnd w:id="112"/>
      <w:r w:rsidR="004837B1">
        <w:t>General</w:t>
      </w:r>
      <w:bookmarkEnd w:id="113"/>
      <w:bookmarkEnd w:id="114"/>
      <w:bookmarkEnd w:id="115"/>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lastRenderedPageBreak/>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60247C91" w14:textId="77777777" w:rsidR="004837B1" w:rsidRPr="00D61FD5" w:rsidRDefault="004837B1" w:rsidP="004837B1">
      <w:pPr>
        <w:pStyle w:val="Heading4"/>
        <w:rPr>
          <w:lang w:eastAsia="zh-CN"/>
        </w:rPr>
      </w:pPr>
      <w:bookmarkStart w:id="116" w:name="_Toc56624210"/>
      <w:bookmarkStart w:id="117" w:name="_Toc57018106"/>
      <w:bookmarkStart w:id="118" w:name="_Toc57272068"/>
      <w:bookmarkStart w:id="119" w:name="_Toc57272173"/>
      <w:bookmarkStart w:id="120" w:name="_Toc57272276"/>
      <w:bookmarkStart w:id="121" w:name="_Toc57272502"/>
      <w:bookmarkStart w:id="122" w:name="_Toc57285026"/>
      <w:bookmarkStart w:id="123" w:name="_Toc57983674"/>
      <w:bookmarkStart w:id="124" w:name="_Toc63666208"/>
      <w:bookmarkStart w:id="125" w:name="_Toc66105032"/>
      <w:bookmarkStart w:id="126" w:name="_Toc66106905"/>
      <w:bookmarkStart w:id="127" w:name="_Toc66462562"/>
      <w:bookmarkStart w:id="128" w:name="_Toc70082189"/>
      <w:bookmarkStart w:id="129" w:name="_Toc70927197"/>
      <w:bookmarkStart w:id="130" w:name="_Toc73782019"/>
      <w:r>
        <w:rPr>
          <w:lang w:eastAsia="zh-CN"/>
        </w:rPr>
        <w:t>4.2.3</w:t>
      </w:r>
      <w:r w:rsidRPr="00D61FD5">
        <w:rPr>
          <w:lang w:eastAsia="zh-CN"/>
        </w:rPr>
        <w:t>.2</w:t>
      </w:r>
      <w:r w:rsidRPr="00D61FD5">
        <w:rPr>
          <w:lang w:eastAsia="zh-CN"/>
        </w:rPr>
        <w:tab/>
        <w:t>Detailed 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2CBBF29" w14:textId="77777777" w:rsidR="004837B1" w:rsidRPr="00D61FD5" w:rsidRDefault="004837B1" w:rsidP="004837B1">
      <w:pPr>
        <w:rPr>
          <w:lang w:val="en-US"/>
        </w:rPr>
      </w:pPr>
      <w:r w:rsidRPr="00D61FD5">
        <w:t>The proposed solution is based on the following assumptions:</w:t>
      </w:r>
    </w:p>
    <w:p w14:paraId="0D717033" w14:textId="77777777" w:rsidR="004837B1" w:rsidRPr="00D61FD5" w:rsidRDefault="004837B1" w:rsidP="004837B1">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53EA0202"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535BEA61" w14:textId="77777777" w:rsidR="004837B1" w:rsidRDefault="004837B1" w:rsidP="004837B1">
      <w:pPr>
        <w:pStyle w:val="B2"/>
        <w:rPr>
          <w:lang w:val="en-US"/>
        </w:rPr>
      </w:pPr>
      <w:r w:rsidRPr="00D61FD5">
        <w:rPr>
          <w:lang w:val="en-US"/>
        </w:rPr>
        <w:t>&lt;Service&gt;.&lt;Domain&gt;</w:t>
      </w:r>
    </w:p>
    <w:p w14:paraId="0CBDA25F" w14:textId="2771A00B" w:rsidR="0072581C" w:rsidRPr="00D61FD5" w:rsidRDefault="0072581C" w:rsidP="0072581C">
      <w:pPr>
        <w:pStyle w:val="NO"/>
        <w:rPr>
          <w:lang w:val="en-US"/>
        </w:rPr>
      </w:pPr>
      <w:r w:rsidRPr="0072581C">
        <w:t>NOTE 1:</w:t>
      </w:r>
      <w:r w:rsidRPr="0072581C">
        <w:tab/>
        <w:t>the domain name in which the service instances have to be discovered is either configured in the client</w:t>
      </w:r>
      <w:r w:rsidR="00885EC3">
        <w:tab/>
      </w:r>
      <w:r w:rsidRPr="0072581C">
        <w:t>or derived from</w:t>
      </w:r>
      <w:r>
        <w:rPr>
          <w:lang w:val="en-US"/>
        </w:rPr>
        <w:t xml:space="preserve"> service-specific information e.g. IMSI/SUPI, PLMN-Id, etc. See 3GPP TS 23.003.</w:t>
      </w:r>
    </w:p>
    <w:p w14:paraId="083B7B69" w14:textId="77777777" w:rsidR="004837B1" w:rsidRPr="00D61FD5" w:rsidRDefault="004837B1" w:rsidP="004837B1">
      <w:pPr>
        <w:pStyle w:val="B1"/>
        <w:rPr>
          <w:lang w:val="en-US"/>
        </w:rPr>
      </w:pPr>
      <w:r>
        <w:rPr>
          <w:lang w:val="en-US"/>
        </w:rPr>
        <w:t>3</w:t>
      </w:r>
      <w:r w:rsidRPr="00D61FD5">
        <w:rPr>
          <w:lang w:val="en-US"/>
        </w:rPr>
        <w:tab/>
        <w:t>The DNS query is sent to the conventional unicast DNS server.</w:t>
      </w:r>
    </w:p>
    <w:p w14:paraId="6CFA1B65" w14:textId="77777777" w:rsidR="004837B1" w:rsidRPr="00D61FD5" w:rsidRDefault="004837B1" w:rsidP="004837B1">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1F9F0FE" w14:textId="4F771211" w:rsidR="004837B1" w:rsidRPr="00D61FD5" w:rsidRDefault="004837B1" w:rsidP="004837B1">
      <w:pPr>
        <w:pStyle w:val="NO"/>
        <w:rPr>
          <w:lang w:val="en-US"/>
        </w:rPr>
      </w:pPr>
      <w:r w:rsidRPr="00D61FD5">
        <w:rPr>
          <w:lang w:val="en-US"/>
        </w:rPr>
        <w:t xml:space="preserve">NOTE </w:t>
      </w:r>
      <w:r w:rsidR="0072581C">
        <w:rPr>
          <w:lang w:val="en-US"/>
        </w:rPr>
        <w:t>2</w:t>
      </w:r>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7C9F317D" w14:textId="77777777" w:rsidR="004837B1" w:rsidRPr="00D61FD5" w:rsidRDefault="004837B1" w:rsidP="004837B1">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023A73DD"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77B84AF" w14:textId="77777777" w:rsidR="004837B1" w:rsidRPr="00D61FD5" w:rsidRDefault="004837B1" w:rsidP="004837B1">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789DE52C" w14:textId="77777777" w:rsidR="004837B1" w:rsidRPr="00D61FD5" w:rsidRDefault="004837B1" w:rsidP="004837B1">
      <w:pPr>
        <w:pStyle w:val="NO"/>
        <w:rPr>
          <w:lang w:val="en-US"/>
        </w:rPr>
      </w:pPr>
      <w:r w:rsidRPr="00D61FD5">
        <w:rPr>
          <w:lang w:val="en-US"/>
        </w:rPr>
        <w:t>NOTE 3:</w:t>
      </w:r>
      <w:r w:rsidRPr="00D61FD5">
        <w:rPr>
          <w:lang w:val="en-US"/>
        </w:rPr>
        <w:tab/>
        <w:t>It is recommended to give the same weight to all the instances with the same priority.</w:t>
      </w:r>
    </w:p>
    <w:p w14:paraId="5C6DB148" w14:textId="77777777" w:rsidR="004837B1" w:rsidRPr="00D61FD5" w:rsidRDefault="004837B1" w:rsidP="004837B1">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131" w:name="_Toc56624212"/>
      <w:bookmarkStart w:id="132" w:name="_Toc57018108"/>
      <w:bookmarkStart w:id="133" w:name="_Toc57272070"/>
      <w:bookmarkStart w:id="134" w:name="_Toc57272175"/>
      <w:bookmarkStart w:id="135" w:name="_Toc57272278"/>
      <w:bookmarkStart w:id="136" w:name="_Toc57272504"/>
      <w:bookmarkStart w:id="137" w:name="_Toc57285028"/>
      <w:bookmarkStart w:id="138" w:name="_Toc57983676"/>
      <w:bookmarkStart w:id="139" w:name="_Toc63666210"/>
      <w:bookmarkStart w:id="140" w:name="_Toc66105034"/>
      <w:bookmarkStart w:id="141" w:name="_Toc66106907"/>
      <w:bookmarkStart w:id="142" w:name="_Toc66462564"/>
      <w:bookmarkStart w:id="143" w:name="_Toc70082190"/>
      <w:bookmarkStart w:id="144" w:name="_Toc70927198"/>
      <w:bookmarkStart w:id="145" w:name="_Toc73782020"/>
      <w:r>
        <w:rPr>
          <w:lang w:eastAsia="zh-CN"/>
        </w:rPr>
        <w:t>4.2.3.3</w:t>
      </w:r>
      <w:r w:rsidRPr="00D61FD5">
        <w:rPr>
          <w:lang w:eastAsia="zh-CN"/>
        </w:rPr>
        <w:tab/>
        <w:t>Pros and cons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Default="004837B1" w:rsidP="004837B1">
      <w:pPr>
        <w:pStyle w:val="B1"/>
      </w:pPr>
      <w:r w:rsidRPr="00D61FD5">
        <w:t>-</w:t>
      </w:r>
      <w:r w:rsidRPr="00D61FD5">
        <w:tab/>
        <w:t xml:space="preserve">The discovery mechanism implies additional signalling before setting up the connection between nodes. </w:t>
      </w:r>
    </w:p>
    <w:p w14:paraId="2C604F04" w14:textId="77777777"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0F1E3B3D" w14:textId="77777777" w:rsidR="004D1624" w:rsidRDefault="004D1624" w:rsidP="004D1624">
      <w:pPr>
        <w:pStyle w:val="Heading3"/>
      </w:pPr>
      <w:bookmarkStart w:id="146" w:name="_Toc69591309"/>
      <w:bookmarkStart w:id="147" w:name="_Toc70082191"/>
      <w:bookmarkStart w:id="148" w:name="_Toc70083200"/>
      <w:bookmarkStart w:id="149" w:name="_Toc73782021"/>
      <w:bookmarkStart w:id="150" w:name="_Toc56624217"/>
      <w:bookmarkStart w:id="151" w:name="_Toc57018113"/>
      <w:bookmarkStart w:id="152" w:name="_Toc57272075"/>
      <w:bookmarkStart w:id="153" w:name="_Toc57272180"/>
      <w:bookmarkStart w:id="154" w:name="_Toc57272283"/>
      <w:bookmarkStart w:id="155" w:name="_Toc57272509"/>
      <w:bookmarkStart w:id="156" w:name="_Toc57285033"/>
      <w:bookmarkStart w:id="157" w:name="_Toc57983681"/>
      <w:bookmarkStart w:id="158" w:name="_Toc63666215"/>
      <w:bookmarkStart w:id="159" w:name="_Toc66105039"/>
      <w:bookmarkStart w:id="160" w:name="_Toc66106912"/>
      <w:bookmarkStart w:id="161" w:name="_Toc66462569"/>
      <w:bookmarkStart w:id="162" w:name="_Toc70082194"/>
      <w:bookmarkStart w:id="163" w:name="_Toc70927202"/>
      <w:r>
        <w:lastRenderedPageBreak/>
        <w:t>4.2.4</w:t>
      </w:r>
      <w:r>
        <w:tab/>
        <w:t xml:space="preserve">Solution#3: </w:t>
      </w:r>
      <w:r w:rsidRPr="00D61FD5">
        <w:rPr>
          <w:lang w:val="en-US"/>
        </w:rPr>
        <w:t>Use of multicast address on local link</w:t>
      </w:r>
      <w:bookmarkEnd w:id="146"/>
      <w:bookmarkEnd w:id="147"/>
      <w:bookmarkEnd w:id="148"/>
      <w:bookmarkEnd w:id="149"/>
    </w:p>
    <w:p w14:paraId="15D35F37" w14:textId="77777777" w:rsidR="004D1624" w:rsidRDefault="004D1624" w:rsidP="004D1624">
      <w:pPr>
        <w:pStyle w:val="Heading4"/>
      </w:pPr>
      <w:bookmarkStart w:id="164" w:name="_Toc69591310"/>
      <w:bookmarkStart w:id="165" w:name="_Toc70082192"/>
      <w:bookmarkStart w:id="166" w:name="_Toc70083201"/>
      <w:bookmarkStart w:id="167" w:name="_Toc73782022"/>
      <w:r>
        <w:t>4.2.4.1</w:t>
      </w:r>
      <w:r>
        <w:tab/>
      </w:r>
      <w:bookmarkEnd w:id="164"/>
      <w:r>
        <w:t>General</w:t>
      </w:r>
      <w:bookmarkEnd w:id="165"/>
      <w:bookmarkEnd w:id="166"/>
      <w:bookmarkEnd w:id="167"/>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5F307FCD" w14:textId="77777777" w:rsidR="004D1624" w:rsidRPr="00D61FD5" w:rsidRDefault="004D1624" w:rsidP="004D1624">
      <w:pPr>
        <w:pStyle w:val="Heading4"/>
        <w:rPr>
          <w:lang w:eastAsia="zh-CN"/>
        </w:rPr>
      </w:pPr>
      <w:bookmarkStart w:id="168" w:name="_Toc56624215"/>
      <w:bookmarkStart w:id="169" w:name="_Toc57018111"/>
      <w:bookmarkStart w:id="170" w:name="_Toc57272073"/>
      <w:bookmarkStart w:id="171" w:name="_Toc57272178"/>
      <w:bookmarkStart w:id="172" w:name="_Toc57272281"/>
      <w:bookmarkStart w:id="173" w:name="_Toc57272507"/>
      <w:bookmarkStart w:id="174" w:name="_Toc57285031"/>
      <w:bookmarkStart w:id="175" w:name="_Toc57983679"/>
      <w:bookmarkStart w:id="176" w:name="_Toc63666213"/>
      <w:bookmarkStart w:id="177" w:name="_Toc66105037"/>
      <w:bookmarkStart w:id="178" w:name="_Toc66106910"/>
      <w:bookmarkStart w:id="179" w:name="_Toc66462567"/>
      <w:bookmarkStart w:id="180" w:name="_Toc70082193"/>
      <w:bookmarkStart w:id="181" w:name="_Toc70083202"/>
      <w:bookmarkStart w:id="182" w:name="_Toc73782023"/>
      <w:r>
        <w:t>4.2.4</w:t>
      </w:r>
      <w:r w:rsidRPr="00D61FD5">
        <w:rPr>
          <w:lang w:eastAsia="zh-CN"/>
        </w:rPr>
        <w:t>.2</w:t>
      </w:r>
      <w:r w:rsidRPr="00D61FD5">
        <w:rPr>
          <w:lang w:eastAsia="zh-CN"/>
        </w:rPr>
        <w:tab/>
        <w:t>Detailed description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2A3C738" w14:textId="77777777" w:rsidR="004D1624" w:rsidRPr="00D61FD5" w:rsidRDefault="004D1624" w:rsidP="004D1624">
      <w:pPr>
        <w:rPr>
          <w:lang w:val="en-US"/>
        </w:rPr>
      </w:pPr>
      <w:r w:rsidRPr="00D61FD5">
        <w:t>The proposed solution is based on the following assumptions:</w:t>
      </w:r>
    </w:p>
    <w:p w14:paraId="401E90D3" w14:textId="77777777" w:rsidR="004D1624" w:rsidRPr="00D61FD5" w:rsidRDefault="004D1624" w:rsidP="004D1624">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FA6D48D"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E35269F" w14:textId="77777777" w:rsidR="004D1624" w:rsidRPr="00D61FD5" w:rsidRDefault="004D1624" w:rsidP="004D1624">
      <w:pPr>
        <w:pStyle w:val="B2"/>
        <w:rPr>
          <w:lang w:val="en-US"/>
        </w:rPr>
      </w:pPr>
      <w:r w:rsidRPr="00D61FD5">
        <w:rPr>
          <w:lang w:val="en-US"/>
        </w:rPr>
        <w:t>&lt;Service&gt;.local.</w:t>
      </w:r>
    </w:p>
    <w:p w14:paraId="08179647"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0BECE6A8" w14:textId="77777777" w:rsidR="004D1624" w:rsidRPr="00D61FD5" w:rsidRDefault="004D1624" w:rsidP="004D1624">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1A596BBD" w14:textId="77777777" w:rsidR="004D1624" w:rsidRPr="00D61FD5" w:rsidRDefault="004D1624" w:rsidP="004D1624">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7386E7AE" w14:textId="77777777" w:rsidR="004D1624" w:rsidRPr="00D61FD5" w:rsidRDefault="004D1624" w:rsidP="004D1624">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1972FCFE" w14:textId="77777777" w:rsidR="004D1624" w:rsidRPr="00D61FD5" w:rsidRDefault="004D1624" w:rsidP="004D1624">
      <w:pPr>
        <w:pStyle w:val="B1"/>
      </w:pPr>
      <w:r>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6B605CA2" w14:textId="77777777" w:rsidR="004D1624" w:rsidRPr="00D61FD5" w:rsidRDefault="004D1624" w:rsidP="004D1624">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ACEB42D" w14:textId="77777777" w:rsidR="004D1624" w:rsidRPr="00D61FD5" w:rsidRDefault="004D1624" w:rsidP="004D1624">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6E30FF8" w14:textId="77777777" w:rsidR="004D1624" w:rsidRPr="00D61FD5" w:rsidRDefault="004D1624" w:rsidP="004D1624">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183" w:name="_Toc73782024"/>
      <w:r>
        <w:t>4.2.4</w:t>
      </w:r>
      <w:r>
        <w:rPr>
          <w:lang w:eastAsia="zh-CN"/>
        </w:rPr>
        <w:t>.3</w:t>
      </w:r>
      <w:r w:rsidRPr="00D61FD5">
        <w:rPr>
          <w:lang w:eastAsia="zh-CN"/>
        </w:rPr>
        <w:tab/>
        <w:t>Pros and cons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83"/>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lastRenderedPageBreak/>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00B840B6" w14:textId="66B22128" w:rsidR="004D1624" w:rsidRDefault="004D1624" w:rsidP="004D1624">
      <w:pPr>
        <w:pStyle w:val="Heading3"/>
      </w:pPr>
      <w:bookmarkStart w:id="184" w:name="_Toc69591311"/>
      <w:bookmarkStart w:id="185" w:name="_Toc70082195"/>
      <w:bookmarkStart w:id="186" w:name="_Toc70083204"/>
      <w:bookmarkStart w:id="187" w:name="_Toc73782025"/>
      <w:bookmarkStart w:id="188" w:name="_Toc56624222"/>
      <w:bookmarkStart w:id="189" w:name="_Toc57018118"/>
      <w:bookmarkStart w:id="190" w:name="_Toc57272080"/>
      <w:bookmarkStart w:id="191" w:name="_Toc57272185"/>
      <w:bookmarkStart w:id="192" w:name="_Toc57272288"/>
      <w:bookmarkStart w:id="193" w:name="_Toc57272514"/>
      <w:bookmarkStart w:id="194" w:name="_Toc57285038"/>
      <w:bookmarkStart w:id="195" w:name="_Toc57983686"/>
      <w:bookmarkStart w:id="196" w:name="_Toc63666220"/>
      <w:bookmarkStart w:id="197" w:name="_Toc66105044"/>
      <w:bookmarkStart w:id="198" w:name="_Toc66106917"/>
      <w:bookmarkStart w:id="199" w:name="_Toc66462574"/>
      <w:bookmarkStart w:id="200" w:name="_Toc70082198"/>
      <w:bookmarkStart w:id="201" w:name="_Toc70927206"/>
      <w:r>
        <w:t>4.2.5</w:t>
      </w:r>
      <w:r w:rsidR="00885EC3">
        <w:tab/>
      </w:r>
      <w:r>
        <w:t xml:space="preserve">Solution#4: </w:t>
      </w:r>
      <w:r w:rsidRPr="00D61FD5">
        <w:rPr>
          <w:lang w:val="en-US"/>
        </w:rPr>
        <w:t xml:space="preserve">Direct unicast DNS queries to </w:t>
      </w:r>
      <w:r w:rsidRPr="00D61FD5">
        <w:rPr>
          <w:rFonts w:eastAsia="SimSun"/>
          <w:lang w:eastAsia="zh-CN"/>
        </w:rPr>
        <w:t>the target node</w:t>
      </w:r>
      <w:bookmarkEnd w:id="184"/>
      <w:bookmarkEnd w:id="185"/>
      <w:bookmarkEnd w:id="186"/>
      <w:bookmarkEnd w:id="187"/>
    </w:p>
    <w:p w14:paraId="37973ACB" w14:textId="77777777" w:rsidR="004D1624" w:rsidRDefault="004D1624" w:rsidP="004D1624">
      <w:pPr>
        <w:pStyle w:val="Heading4"/>
      </w:pPr>
      <w:bookmarkStart w:id="202" w:name="_Toc69591312"/>
      <w:bookmarkStart w:id="203" w:name="_Toc70082196"/>
      <w:bookmarkStart w:id="204" w:name="_Toc70083205"/>
      <w:bookmarkStart w:id="205" w:name="_Toc73782026"/>
      <w:r>
        <w:t>4.2.5.1</w:t>
      </w:r>
      <w:r>
        <w:tab/>
      </w:r>
      <w:bookmarkEnd w:id="202"/>
      <w:r>
        <w:t>General</w:t>
      </w:r>
      <w:bookmarkEnd w:id="203"/>
      <w:bookmarkEnd w:id="204"/>
      <w:bookmarkEnd w:id="205"/>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C193B0A" w14:textId="77777777" w:rsidR="004D1624" w:rsidRPr="00D61FD5" w:rsidRDefault="004D1624" w:rsidP="004D1624">
      <w:pPr>
        <w:pStyle w:val="Heading4"/>
        <w:rPr>
          <w:lang w:eastAsia="zh-CN"/>
        </w:rPr>
      </w:pPr>
      <w:bookmarkStart w:id="206" w:name="_Toc56624220"/>
      <w:bookmarkStart w:id="207" w:name="_Toc57018116"/>
      <w:bookmarkStart w:id="208" w:name="_Toc57272078"/>
      <w:bookmarkStart w:id="209" w:name="_Toc57272183"/>
      <w:bookmarkStart w:id="210" w:name="_Toc57272286"/>
      <w:bookmarkStart w:id="211" w:name="_Toc57272512"/>
      <w:bookmarkStart w:id="212" w:name="_Toc57285036"/>
      <w:bookmarkStart w:id="213" w:name="_Toc57983684"/>
      <w:bookmarkStart w:id="214" w:name="_Toc63666218"/>
      <w:bookmarkStart w:id="215" w:name="_Toc66105042"/>
      <w:bookmarkStart w:id="216" w:name="_Toc66106915"/>
      <w:bookmarkStart w:id="217" w:name="_Toc66462572"/>
      <w:bookmarkStart w:id="218" w:name="_Toc70082197"/>
      <w:bookmarkStart w:id="219" w:name="_Toc70083206"/>
      <w:bookmarkStart w:id="220" w:name="_Toc73782027"/>
      <w:r>
        <w:t>4.2.5</w:t>
      </w:r>
      <w:r w:rsidRPr="00D61FD5">
        <w:rPr>
          <w:lang w:eastAsia="zh-CN"/>
        </w:rPr>
        <w:t>.2</w:t>
      </w:r>
      <w:r w:rsidRPr="00D61FD5">
        <w:rPr>
          <w:lang w:eastAsia="zh-CN"/>
        </w:rPr>
        <w:tab/>
        <w:t>Detailed description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EFAE41F" w14:textId="77777777" w:rsidR="004D1624" w:rsidRPr="00D61FD5" w:rsidRDefault="004D1624" w:rsidP="004D1624">
      <w:pPr>
        <w:rPr>
          <w:lang w:val="en-US"/>
        </w:rPr>
      </w:pPr>
      <w:r w:rsidRPr="00D61FD5">
        <w:t>The proposed solution is based on the following assumptions:</w:t>
      </w:r>
    </w:p>
    <w:p w14:paraId="1A0E4BE9" w14:textId="77777777" w:rsidR="004D1624" w:rsidRPr="00D61FD5" w:rsidRDefault="004D1624" w:rsidP="004D1624">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3182EA89" w14:textId="77777777" w:rsidR="004D1624" w:rsidRPr="00D61FD5" w:rsidRDefault="004D1624" w:rsidP="004D1624">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66C48CA" w14:textId="77777777" w:rsidR="004D1624" w:rsidRPr="00D61FD5" w:rsidRDefault="004D1624" w:rsidP="004D1624">
      <w:pPr>
        <w:pStyle w:val="B2"/>
        <w:rPr>
          <w:lang w:val="en-US"/>
        </w:rPr>
      </w:pPr>
      <w:r>
        <w:rPr>
          <w:lang w:val="en-US"/>
        </w:rPr>
        <w:t>-</w:t>
      </w:r>
      <w:r>
        <w:rPr>
          <w:lang w:val="en-US"/>
        </w:rPr>
        <w:tab/>
        <w:t>T</w:t>
      </w:r>
      <w:r w:rsidRPr="00D61FD5">
        <w:rPr>
          <w:lang w:val="en-US"/>
        </w:rPr>
        <w:t>he IP address of the target node.</w:t>
      </w:r>
    </w:p>
    <w:p w14:paraId="033117A5"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0D64D981" w14:textId="77777777" w:rsidR="004D1624" w:rsidRPr="00D61FD5" w:rsidRDefault="004D1624" w:rsidP="004D1624">
      <w:pPr>
        <w:pStyle w:val="B2"/>
        <w:rPr>
          <w:lang w:val="en-US"/>
        </w:rPr>
      </w:pPr>
      <w:r w:rsidRPr="00D61FD5">
        <w:rPr>
          <w:lang w:val="en-US"/>
        </w:rPr>
        <w:t>&lt;Service&gt;.</w:t>
      </w:r>
      <w:r w:rsidRPr="00D61FD5">
        <w:t>local</w:t>
      </w:r>
      <w:r w:rsidRPr="00D61FD5">
        <w:rPr>
          <w:lang w:val="en-US"/>
        </w:rPr>
        <w:t>.</w:t>
      </w:r>
    </w:p>
    <w:p w14:paraId="70F8E50E"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17784DF6" w14:textId="77777777" w:rsidR="004D1624" w:rsidRPr="00D61FD5" w:rsidRDefault="004D1624" w:rsidP="004D1624">
      <w:pPr>
        <w:pStyle w:val="B2"/>
      </w:pPr>
      <w:r>
        <w:t>-</w:t>
      </w:r>
      <w:r>
        <w:tab/>
        <w:t>P</w:t>
      </w:r>
      <w:r w:rsidRPr="00D61FD5">
        <w:t xml:space="preserve">ort 5353 if the client supports a fully compliant </w:t>
      </w:r>
      <w:proofErr w:type="spellStart"/>
      <w:r w:rsidRPr="00D61FD5">
        <w:t>mDNS</w:t>
      </w:r>
      <w:proofErr w:type="spellEnd"/>
      <w:r w:rsidRPr="00D61FD5">
        <w:t xml:space="preserve"> resolver; or</w:t>
      </w:r>
    </w:p>
    <w:p w14:paraId="7D53A437" w14:textId="77777777" w:rsidR="004D1624" w:rsidRPr="00D61FD5" w:rsidRDefault="004D1624" w:rsidP="004D1624">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0CCFC79F" w14:textId="77777777" w:rsidR="004D1624" w:rsidRPr="00D61FD5" w:rsidRDefault="004D1624" w:rsidP="004D1624">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1A29D922" w14:textId="77777777" w:rsidR="004D1624" w:rsidRPr="00261D19" w:rsidRDefault="004D1624" w:rsidP="004D1624">
      <w:pPr>
        <w:pStyle w:val="B1"/>
      </w:pPr>
      <w:r>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527BB3EF" w14:textId="25FCF0B1" w:rsidR="004D1624" w:rsidRPr="00D61FD5" w:rsidRDefault="004D1624" w:rsidP="004D1624">
      <w:pPr>
        <w:pStyle w:val="B1"/>
      </w:pPr>
      <w:r w:rsidRPr="00261D19">
        <w:t>5</w:t>
      </w:r>
      <w:r w:rsidRPr="00261D19">
        <w:tab/>
        <w:t>The DNS response is unicast to the source IP address of the DNS querier.</w:t>
      </w:r>
    </w:p>
    <w:p w14:paraId="6EB2B5B5" w14:textId="77777777" w:rsidR="004D1624" w:rsidRPr="00D61FD5" w:rsidRDefault="004D1624" w:rsidP="004D1624">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221" w:name="_Toc73782028"/>
      <w:r>
        <w:t>4.2.5</w:t>
      </w:r>
      <w:r>
        <w:rPr>
          <w:lang w:eastAsia="zh-CN"/>
        </w:rPr>
        <w:t>.3</w:t>
      </w:r>
      <w:r w:rsidRPr="00D61FD5">
        <w:rPr>
          <w:lang w:eastAsia="zh-CN"/>
        </w:rPr>
        <w:tab/>
        <w:t>Pros and cons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21"/>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lastRenderedPageBreak/>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2C5CB4CA" w14:textId="77777777" w:rsidR="00643519" w:rsidRDefault="00643519" w:rsidP="00643519">
      <w:pPr>
        <w:pStyle w:val="Heading3"/>
      </w:pPr>
      <w:bookmarkStart w:id="222" w:name="_Toc69591313"/>
      <w:bookmarkStart w:id="223" w:name="_Toc70082199"/>
      <w:bookmarkStart w:id="224" w:name="_Toc70927207"/>
      <w:bookmarkStart w:id="225" w:name="_Toc73782029"/>
      <w:r>
        <w:t>4.2.6</w:t>
      </w:r>
      <w:r>
        <w:tab/>
        <w:t>Guidelines for DNS based solutions#1-4</w:t>
      </w:r>
      <w:bookmarkEnd w:id="222"/>
      <w:bookmarkEnd w:id="223"/>
      <w:bookmarkEnd w:id="224"/>
      <w:bookmarkEnd w:id="225"/>
    </w:p>
    <w:p w14:paraId="7B906971" w14:textId="77777777" w:rsidR="00D956E9" w:rsidRDefault="00D956E9" w:rsidP="00D956E9">
      <w:pPr>
        <w:pStyle w:val="Heading2"/>
        <w:rPr>
          <w:lang w:eastAsia="zh-CN"/>
        </w:rPr>
      </w:pPr>
      <w:bookmarkStart w:id="226" w:name="_Toc70082200"/>
      <w:bookmarkStart w:id="227" w:name="_Toc70927208"/>
      <w:bookmarkStart w:id="228" w:name="_Toc73782030"/>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226"/>
      <w:bookmarkEnd w:id="227"/>
      <w:bookmarkEnd w:id="228"/>
    </w:p>
    <w:p w14:paraId="6E2A1FDD" w14:textId="77777777" w:rsidR="00643519" w:rsidRDefault="00643519" w:rsidP="00643519">
      <w:pPr>
        <w:pStyle w:val="Heading3"/>
      </w:pPr>
      <w:bookmarkStart w:id="229" w:name="_Toc69591315"/>
      <w:bookmarkStart w:id="230" w:name="_Toc70082201"/>
      <w:bookmarkStart w:id="231" w:name="_Toc70927209"/>
      <w:bookmarkStart w:id="232" w:name="_Toc73782031"/>
      <w:r>
        <w:t>4.3.1</w:t>
      </w:r>
      <w:r>
        <w:tab/>
        <w:t>General</w:t>
      </w:r>
      <w:bookmarkEnd w:id="229"/>
      <w:bookmarkEnd w:id="230"/>
      <w:bookmarkEnd w:id="231"/>
      <w:bookmarkEnd w:id="232"/>
    </w:p>
    <w:p w14:paraId="61155F63" w14:textId="77777777" w:rsidR="004837B1" w:rsidRPr="00D61FD5" w:rsidRDefault="004837B1" w:rsidP="004837B1">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0BF94DC8" w14:textId="77777777" w:rsidR="004837B1" w:rsidRPr="00D61FD5" w:rsidRDefault="004837B1" w:rsidP="004837B1">
      <w:pPr>
        <w:rPr>
          <w:lang w:val="en-US"/>
        </w:rPr>
      </w:pPr>
      <w:r w:rsidRPr="00D61FD5">
        <w:rPr>
          <w:lang w:val="en-US"/>
        </w:rPr>
        <w:t>The same principle is applied to SCTP applications.</w:t>
      </w:r>
    </w:p>
    <w:p w14:paraId="7629ABF3" w14:textId="77777777" w:rsidR="004837B1" w:rsidRPr="00D61FD5" w:rsidRDefault="004837B1" w:rsidP="004837B1">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37B66F41" w14:textId="77777777" w:rsidR="004837B1" w:rsidRPr="00D61FD5" w:rsidRDefault="004837B1" w:rsidP="004837B1">
      <w:pPr>
        <w:rPr>
          <w:lang w:val="en-US"/>
        </w:rPr>
      </w:pPr>
      <w:r w:rsidRPr="00D61FD5">
        <w:rPr>
          <w:lang w:val="en-US"/>
        </w:rPr>
        <w:t>The SCTP common header contains:</w:t>
      </w:r>
    </w:p>
    <w:p w14:paraId="6CD6F2B1" w14:textId="77777777" w:rsidR="004837B1" w:rsidRPr="00D61FD5" w:rsidRDefault="004837B1" w:rsidP="004837B1">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0D296797" w14:textId="77777777" w:rsidR="004837B1" w:rsidRPr="00D61FD5" w:rsidRDefault="004837B1" w:rsidP="004837B1">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0877C5EE" w14:textId="77777777" w:rsidR="004837B1" w:rsidRPr="00D61FD5" w:rsidRDefault="004837B1" w:rsidP="004837B1">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75F0E62B" w14:textId="77777777" w:rsidR="004837B1" w:rsidRPr="00D61FD5" w:rsidRDefault="004837B1" w:rsidP="004837B1">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35BAEDFE" w14:textId="77777777" w:rsidR="004837B1" w:rsidRPr="00D61FD5" w:rsidRDefault="004837B1" w:rsidP="004837B1">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5F48F22D" w14:textId="77777777" w:rsidR="004837B1" w:rsidRPr="00D61FD5" w:rsidRDefault="004837B1" w:rsidP="004837B1">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0C7F9E70" w14:textId="77777777" w:rsidR="004837B1" w:rsidRPr="00D61FD5" w:rsidRDefault="004837B1" w:rsidP="004837B1">
      <w:r w:rsidRPr="00D61FD5">
        <w:t>The well-known port can be:</w:t>
      </w:r>
    </w:p>
    <w:p w14:paraId="16EDEC5B" w14:textId="77777777" w:rsidR="004837B1" w:rsidRPr="00D61FD5" w:rsidRDefault="004837B1" w:rsidP="004837B1">
      <w:pPr>
        <w:pStyle w:val="B1"/>
      </w:pPr>
      <w:r w:rsidRPr="00D61FD5">
        <w:t>-</w:t>
      </w:r>
      <w:r w:rsidRPr="00D61FD5">
        <w:tab/>
        <w:t>The port already allocated for TCPMUX (port 1);</w:t>
      </w:r>
    </w:p>
    <w:p w14:paraId="40912557" w14:textId="77777777" w:rsidR="004837B1" w:rsidRPr="00D61FD5" w:rsidRDefault="004837B1" w:rsidP="004837B1">
      <w:pPr>
        <w:pStyle w:val="B1"/>
      </w:pPr>
      <w:r w:rsidRPr="00D61FD5">
        <w:t>-</w:t>
      </w:r>
      <w:r w:rsidRPr="00D61FD5">
        <w:tab/>
        <w:t>A port already allocated for another SCTP application defined by 3GPP;</w:t>
      </w:r>
    </w:p>
    <w:p w14:paraId="1B5262FC" w14:textId="77777777" w:rsidR="004837B1" w:rsidRPr="00D61FD5" w:rsidRDefault="004837B1" w:rsidP="004837B1">
      <w:pPr>
        <w:pStyle w:val="B1"/>
      </w:pPr>
      <w:r w:rsidRPr="00D61FD5">
        <w:t>-</w:t>
      </w:r>
      <w:r w:rsidRPr="00D61FD5">
        <w:tab/>
        <w:t>A new port dedicated to SCTP multiplexing allocated in a port range locally administrated by 3GPP.</w:t>
      </w:r>
    </w:p>
    <w:p w14:paraId="42AC11FF" w14:textId="77777777" w:rsidR="004837B1" w:rsidRPr="00D61FD5" w:rsidRDefault="004837B1" w:rsidP="004837B1">
      <w:pPr>
        <w:pStyle w:val="B1"/>
      </w:pPr>
      <w:r w:rsidRPr="00D61FD5">
        <w:t>-</w:t>
      </w:r>
      <w:r w:rsidRPr="00D61FD5">
        <w:tab/>
        <w:t>A new port dedicated to SCTP multiplexing allocated by IANA.</w:t>
      </w:r>
    </w:p>
    <w:p w14:paraId="5E3B432B"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w:t>
      </w:r>
    </w:p>
    <w:p w14:paraId="228CB92A" w14:textId="77777777" w:rsidR="004837B1" w:rsidRPr="00D61FD5" w:rsidRDefault="004837B1" w:rsidP="004837B1">
      <w:pPr>
        <w:pStyle w:val="TH"/>
      </w:pPr>
      <w:r w:rsidRPr="00D61FD5">
        <w:object w:dxaOrig="6615" w:dyaOrig="12480" w14:anchorId="7AA204E5">
          <v:shape id="_x0000_i1027" type="#_x0000_t75" style="width:122.8pt;height:234.75pt" o:ole="">
            <v:imagedata r:id="rId13" o:title=""/>
          </v:shape>
          <o:OLEObject Type="Embed" ProgID="Visio.Drawing.15" ShapeID="_x0000_i1027" DrawAspect="Content" ObjectID="_1686512027" r:id="rId14"/>
        </w:object>
      </w:r>
    </w:p>
    <w:p w14:paraId="0BA8535B" w14:textId="6E15AD07" w:rsidR="004837B1" w:rsidRPr="00D61FD5" w:rsidRDefault="004837B1" w:rsidP="004837B1">
      <w:pPr>
        <w:pStyle w:val="TF"/>
      </w:pPr>
      <w:r w:rsidRPr="00D61FD5">
        <w:t xml:space="preserve">Figure </w:t>
      </w:r>
      <w:r w:rsidR="00415499">
        <w:t>4</w:t>
      </w:r>
      <w:r w:rsidRPr="00D61FD5">
        <w:t>.</w:t>
      </w:r>
      <w:r w:rsidR="00415499">
        <w:t>3</w:t>
      </w:r>
      <w:r w:rsidRPr="00D61FD5">
        <w:t>.1-1: SCTP server-side illustration for SCTP Multiplexer (port)</w:t>
      </w:r>
    </w:p>
    <w:p w14:paraId="53928E64" w14:textId="77777777" w:rsidR="004837B1" w:rsidRPr="00D61FD5" w:rsidRDefault="004837B1" w:rsidP="004837B1">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only SCTP user data are integrity protected and encrypted using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386D8558"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5CA153D7" w14:textId="77777777" w:rsidR="004837B1" w:rsidRPr="00D61FD5" w:rsidRDefault="004837B1" w:rsidP="004837B1">
      <w:pPr>
        <w:pStyle w:val="TH"/>
      </w:pPr>
      <w:r w:rsidRPr="00D61FD5">
        <w:object w:dxaOrig="6615" w:dyaOrig="13620" w14:anchorId="34A2CBD7">
          <v:shape id="_x0000_i1028" type="#_x0000_t75" style="width:125.85pt;height:258.95pt" o:ole="">
            <v:imagedata r:id="rId15" o:title=""/>
          </v:shape>
          <o:OLEObject Type="Embed" ProgID="Visio.Drawing.15" ShapeID="_x0000_i1028" DrawAspect="Content" ObjectID="_1686512028" r:id="rId16"/>
        </w:object>
      </w:r>
    </w:p>
    <w:p w14:paraId="341A34E6" w14:textId="0F378453" w:rsidR="004837B1" w:rsidRPr="00D61FD5" w:rsidRDefault="004837B1" w:rsidP="004837B1">
      <w:pPr>
        <w:pStyle w:val="TF"/>
      </w:pPr>
      <w:r w:rsidRPr="00D61FD5">
        <w:t xml:space="preserve">Figure </w:t>
      </w:r>
      <w:r w:rsidR="00415499">
        <w:t>4</w:t>
      </w:r>
      <w:r w:rsidRPr="00D61FD5">
        <w:t>.</w:t>
      </w:r>
      <w:r w:rsidR="00415499">
        <w:t>3</w:t>
      </w:r>
      <w:r w:rsidRPr="00D61FD5">
        <w:t>.1-2: SCTP server-side illustration for SCTP Multiplexer (port) with used of DTLS over SCTP</w:t>
      </w:r>
    </w:p>
    <w:p w14:paraId="6C6C3491" w14:textId="77777777" w:rsidR="004837B1" w:rsidRPr="00D61FD5" w:rsidRDefault="004837B1" w:rsidP="004837B1">
      <w:pPr>
        <w:pStyle w:val="Heading3"/>
        <w:rPr>
          <w:lang w:eastAsia="zh-CN"/>
        </w:rPr>
      </w:pPr>
      <w:bookmarkStart w:id="233" w:name="_Toc56624225"/>
      <w:bookmarkStart w:id="234" w:name="_Toc57018121"/>
      <w:bookmarkStart w:id="235" w:name="_Toc57272083"/>
      <w:bookmarkStart w:id="236" w:name="_Toc57272188"/>
      <w:bookmarkStart w:id="237" w:name="_Toc57272291"/>
      <w:bookmarkStart w:id="238" w:name="_Toc57272517"/>
      <w:bookmarkStart w:id="239" w:name="_Toc57285041"/>
      <w:bookmarkStart w:id="240" w:name="_Toc57983689"/>
      <w:bookmarkStart w:id="241" w:name="_Toc63666223"/>
      <w:bookmarkStart w:id="242" w:name="_Toc66105047"/>
      <w:bookmarkStart w:id="243" w:name="_Toc66106920"/>
      <w:bookmarkStart w:id="244" w:name="_Toc66462577"/>
      <w:bookmarkStart w:id="245" w:name="_Toc70082202"/>
      <w:bookmarkStart w:id="246" w:name="_Toc70927210"/>
      <w:bookmarkStart w:id="247" w:name="_Toc73782032"/>
      <w:r>
        <w:lastRenderedPageBreak/>
        <w:t>4.3</w:t>
      </w:r>
      <w:r w:rsidRPr="00D61FD5">
        <w:rPr>
          <w:lang w:eastAsia="zh-CN"/>
        </w:rPr>
        <w:t>.2</w:t>
      </w:r>
      <w:r w:rsidRPr="00D61FD5">
        <w:rPr>
          <w:lang w:eastAsia="zh-CN"/>
        </w:rPr>
        <w:tab/>
        <w:t>Detailed description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E2996CA" w14:textId="77777777" w:rsidR="004837B1" w:rsidRPr="00D61FD5" w:rsidRDefault="004837B1" w:rsidP="004837B1">
      <w:pPr>
        <w:rPr>
          <w:lang w:val="en-US"/>
        </w:rPr>
      </w:pPr>
      <w:r w:rsidRPr="00D61FD5">
        <w:t>The proposed solution is based on the following assumptions:</w:t>
      </w:r>
    </w:p>
    <w:p w14:paraId="6C8A7D73" w14:textId="77777777" w:rsidR="004837B1" w:rsidRPr="00D61FD5" w:rsidRDefault="004837B1" w:rsidP="004837B1">
      <w:r w:rsidRPr="00D61FD5">
        <w:rPr>
          <w:lang w:val="en-US"/>
        </w:rPr>
        <w:t xml:space="preserve">The server implements an SCTP multiplexer </w:t>
      </w:r>
      <w:r w:rsidRPr="00D61FD5">
        <w:t>that can serve multiple applications on a single well-known STCP port.</w:t>
      </w:r>
    </w:p>
    <w:p w14:paraId="17FB9C37" w14:textId="77777777" w:rsidR="004837B1" w:rsidRPr="00D61FD5" w:rsidRDefault="004837B1" w:rsidP="004837B1">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2AA4B223" w14:textId="77777777" w:rsidR="004837B1" w:rsidRPr="00D61FD5" w:rsidRDefault="004837B1" w:rsidP="004837B1">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0B52BF7C" w14:textId="77777777" w:rsidR="004837B1" w:rsidRPr="00D61FD5" w:rsidRDefault="004837B1" w:rsidP="004837B1">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0088B890" w14:textId="77777777" w:rsidR="004837B1" w:rsidRPr="00D61FD5" w:rsidRDefault="004837B1" w:rsidP="004837B1">
      <w:pPr>
        <w:pStyle w:val="B1"/>
        <w:rPr>
          <w:lang w:val="en-US"/>
        </w:rPr>
      </w:pPr>
      <w:r>
        <w:rPr>
          <w:lang w:val="en-US"/>
        </w:rPr>
        <w:t>3</w:t>
      </w:r>
      <w:r w:rsidRPr="00D61FD5">
        <w:rPr>
          <w:lang w:val="en-US"/>
        </w:rPr>
        <w:tab/>
        <w:t>On receipt of this INIT-ACK signal, the client sends a COOKIE-ECHO response, which just echoes the state cookie.</w:t>
      </w:r>
    </w:p>
    <w:p w14:paraId="181D2EDA" w14:textId="77777777" w:rsidR="004837B1" w:rsidRPr="00D61FD5" w:rsidRDefault="004837B1" w:rsidP="004837B1">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329B2010" w14:textId="77777777" w:rsidR="004837B1" w:rsidRPr="00D61FD5" w:rsidRDefault="004837B1" w:rsidP="004837B1">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0429D401" w14:textId="77777777" w:rsidR="004837B1" w:rsidRPr="00D61FD5" w:rsidRDefault="004837B1" w:rsidP="004837B1">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53B6DF73" w14:textId="77777777" w:rsidR="004837B1" w:rsidRPr="00D61FD5" w:rsidRDefault="004837B1" w:rsidP="004837B1">
      <w:pPr>
        <w:pStyle w:val="B2"/>
        <w:rPr>
          <w:lang w:val="en-US"/>
        </w:rPr>
      </w:pPr>
      <w:proofErr w:type="spellStart"/>
      <w:r>
        <w:rPr>
          <w:lang w:val="en-US"/>
        </w:rPr>
        <w:t>a</w:t>
      </w:r>
      <w:proofErr w:type="spellEnd"/>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29A72000" w14:textId="77777777" w:rsidR="004837B1" w:rsidRPr="00D61FD5" w:rsidRDefault="004837B1" w:rsidP="004837B1">
      <w:pPr>
        <w:pStyle w:val="B2"/>
        <w:rPr>
          <w:lang w:val="en-US"/>
        </w:rPr>
      </w:pPr>
      <w:r>
        <w:rPr>
          <w:lang w:val="en-US"/>
        </w:rPr>
        <w:t>b</w:t>
      </w:r>
      <w:r w:rsidRPr="00D61FD5">
        <w:rPr>
          <w:lang w:val="en-US"/>
        </w:rPr>
        <w:tab/>
        <w:t xml:space="preserve">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w:t>
      </w:r>
      <w:proofErr w:type="spellStart"/>
      <w:r w:rsidRPr="00D61FD5">
        <w:rPr>
          <w:lang w:val="en-US"/>
        </w:rPr>
        <w:t>peer</w:t>
      </w:r>
      <w:proofErr w:type="spellEnd"/>
      <w:r w:rsidRPr="00D61FD5">
        <w:rPr>
          <w:lang w:val="en-US"/>
        </w:rPr>
        <w:t>.</w:t>
      </w:r>
    </w:p>
    <w:p w14:paraId="0B835A4C" w14:textId="77777777" w:rsidR="004837B1" w:rsidRPr="00D61FD5" w:rsidRDefault="004837B1" w:rsidP="004837B1">
      <w:pPr>
        <w:pStyle w:val="Heading3"/>
        <w:rPr>
          <w:lang w:eastAsia="zh-CN"/>
        </w:rPr>
      </w:pPr>
      <w:bookmarkStart w:id="248" w:name="_Toc56624227"/>
      <w:bookmarkStart w:id="249" w:name="_Toc57018123"/>
      <w:bookmarkStart w:id="250" w:name="_Toc57272085"/>
      <w:bookmarkStart w:id="251" w:name="_Toc57272190"/>
      <w:bookmarkStart w:id="252" w:name="_Toc57272293"/>
      <w:bookmarkStart w:id="253" w:name="_Toc57272519"/>
      <w:bookmarkStart w:id="254" w:name="_Toc57285043"/>
      <w:bookmarkStart w:id="255" w:name="_Toc57983691"/>
      <w:bookmarkStart w:id="256" w:name="_Toc63666225"/>
      <w:bookmarkStart w:id="257" w:name="_Toc66105049"/>
      <w:bookmarkStart w:id="258" w:name="_Toc66106922"/>
      <w:bookmarkStart w:id="259" w:name="_Toc66462579"/>
      <w:bookmarkStart w:id="260" w:name="_Toc70082203"/>
      <w:bookmarkStart w:id="261" w:name="_Toc70927211"/>
      <w:bookmarkStart w:id="262" w:name="_Toc73782033"/>
      <w:r>
        <w:t>4.3</w:t>
      </w:r>
      <w:r>
        <w:rPr>
          <w:lang w:eastAsia="zh-CN"/>
        </w:rPr>
        <w:t>.3</w:t>
      </w:r>
      <w:r w:rsidRPr="00D61FD5">
        <w:rPr>
          <w:lang w:eastAsia="zh-CN"/>
        </w:rPr>
        <w:tab/>
        <w:t>Pros and cons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5D09D9B9" w14:textId="77777777" w:rsidR="00643519" w:rsidRDefault="00643519" w:rsidP="00643519">
      <w:pPr>
        <w:pStyle w:val="Heading3"/>
      </w:pPr>
      <w:bookmarkStart w:id="263" w:name="_Toc69591317"/>
      <w:bookmarkStart w:id="264" w:name="_Toc70082204"/>
      <w:bookmarkStart w:id="265" w:name="_Toc70927212"/>
      <w:bookmarkStart w:id="266" w:name="_Toc73782034"/>
      <w:r>
        <w:lastRenderedPageBreak/>
        <w:t>4.3.</w:t>
      </w:r>
      <w:r w:rsidR="00663861">
        <w:t>4</w:t>
      </w:r>
      <w:r>
        <w:tab/>
        <w:t xml:space="preserve">Guidelines for </w:t>
      </w:r>
      <w:r>
        <w:rPr>
          <w:lang w:val="en-US"/>
        </w:rPr>
        <w:t xml:space="preserve">SCTP </w:t>
      </w:r>
      <w:r>
        <w:t>based solution#5</w:t>
      </w:r>
      <w:bookmarkEnd w:id="263"/>
      <w:bookmarkEnd w:id="264"/>
      <w:bookmarkEnd w:id="265"/>
      <w:bookmarkEnd w:id="266"/>
    </w:p>
    <w:p w14:paraId="5DF284D1" w14:textId="77777777" w:rsidR="00D956E9" w:rsidRDefault="00D956E9" w:rsidP="00D956E9">
      <w:pPr>
        <w:pStyle w:val="Heading2"/>
        <w:rPr>
          <w:lang w:eastAsia="zh-CN"/>
        </w:rPr>
      </w:pPr>
      <w:bookmarkStart w:id="267" w:name="_Toc70082205"/>
      <w:bookmarkStart w:id="268" w:name="_Toc70927213"/>
      <w:bookmarkStart w:id="269" w:name="_Toc73782035"/>
      <w:r>
        <w:rPr>
          <w:lang w:eastAsia="zh-CN"/>
        </w:rPr>
        <w:t>4.4</w:t>
      </w:r>
      <w:r>
        <w:rPr>
          <w:lang w:eastAsia="zh-CN"/>
        </w:rPr>
        <w:tab/>
      </w:r>
      <w:r w:rsidR="00643519" w:rsidRPr="00D61FD5">
        <w:t>3GPP allocat</w:t>
      </w:r>
      <w:r w:rsidR="00643519">
        <w:t>ed</w:t>
      </w:r>
      <w:r w:rsidR="00643519" w:rsidRPr="00D61FD5">
        <w:t xml:space="preserve"> port number</w:t>
      </w:r>
      <w:r w:rsidR="00643519">
        <w:t xml:space="preserve"> </w:t>
      </w:r>
      <w:r w:rsidR="00643519" w:rsidRPr="00D61FD5">
        <w:t>s</w:t>
      </w:r>
      <w:r w:rsidR="00643519">
        <w:t>olution#6</w:t>
      </w:r>
      <w:bookmarkEnd w:id="267"/>
      <w:bookmarkEnd w:id="268"/>
      <w:bookmarkEnd w:id="269"/>
    </w:p>
    <w:p w14:paraId="3BDE345F" w14:textId="77777777" w:rsidR="00643519" w:rsidRDefault="00643519" w:rsidP="00643519">
      <w:pPr>
        <w:pStyle w:val="Heading3"/>
      </w:pPr>
      <w:bookmarkStart w:id="270" w:name="_Toc69591319"/>
      <w:bookmarkStart w:id="271" w:name="_Toc70082206"/>
      <w:bookmarkStart w:id="272" w:name="_Toc70927214"/>
      <w:bookmarkStart w:id="273" w:name="_Toc73782036"/>
      <w:r>
        <w:t>4.4.1</w:t>
      </w:r>
      <w:r>
        <w:tab/>
        <w:t>General</w:t>
      </w:r>
      <w:bookmarkEnd w:id="270"/>
      <w:bookmarkEnd w:id="271"/>
      <w:bookmarkEnd w:id="272"/>
      <w:bookmarkEnd w:id="273"/>
    </w:p>
    <w:p w14:paraId="568BF04F" w14:textId="77777777" w:rsidR="00AD3F33" w:rsidRPr="00D61FD5" w:rsidRDefault="00AD3F33" w:rsidP="00AD3F33">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518EF1B2" w14:textId="77777777" w:rsidR="00AD3F33" w:rsidRDefault="00AD3F33" w:rsidP="00AD3F33">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73DB2230" w14:textId="77777777" w:rsidR="00AD3F33" w:rsidRPr="00D61FD5" w:rsidRDefault="00AD3F33" w:rsidP="00AD3F33">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8BB7430" w14:textId="77777777" w:rsidR="00AD3F33" w:rsidRPr="00D61FD5" w:rsidRDefault="00AD3F33" w:rsidP="00AD3F33">
      <w:r w:rsidRPr="00D61FD5">
        <w:t>Any sub-range from [49152 - 65535] range would be good</w:t>
      </w:r>
      <w:r>
        <w:t xml:space="preserve"> for this purpose</w:t>
      </w:r>
      <w:r w:rsidRPr="00D61FD5">
        <w:t xml:space="preserve">. It is proposed to set aside </w:t>
      </w:r>
      <w:r>
        <w:t>a</w:t>
      </w:r>
      <w:r w:rsidRPr="00D61FD5">
        <w:t xml:space="preserve"> </w:t>
      </w:r>
      <w:r>
        <w:t>sub-</w:t>
      </w:r>
      <w:r w:rsidRPr="00D61FD5">
        <w:t>range of 101 ports from 65400 to 65500.</w:t>
      </w:r>
      <w:r>
        <w:t xml:space="preserve"> 3GPP could start allocating pre-defined</w:t>
      </w:r>
      <w:r w:rsidRPr="00D61FD5">
        <w:t xml:space="preserve"> server port number</w:t>
      </w:r>
      <w:r>
        <w:t>s from this sub-range for 3GPP applications. Formal mechanism should be defined later on.</w:t>
      </w:r>
    </w:p>
    <w:p w14:paraId="0A652CE2" w14:textId="77777777" w:rsidR="00643519" w:rsidRDefault="00643519" w:rsidP="00643519">
      <w:pPr>
        <w:pStyle w:val="Heading3"/>
      </w:pPr>
      <w:bookmarkStart w:id="274" w:name="_Toc69591320"/>
      <w:bookmarkStart w:id="275" w:name="_Toc70082207"/>
      <w:bookmarkStart w:id="276" w:name="_Toc70927215"/>
      <w:bookmarkStart w:id="277" w:name="_Toc73782037"/>
      <w:r>
        <w:t>4.4.2</w:t>
      </w:r>
      <w:r>
        <w:tab/>
        <w:t>D</w:t>
      </w:r>
      <w:r w:rsidR="00AD3F33" w:rsidRPr="00D61FD5">
        <w:rPr>
          <w:lang w:eastAsia="zh-CN"/>
        </w:rPr>
        <w:t xml:space="preserve">etailed </w:t>
      </w:r>
      <w:r w:rsidR="00AD3F33">
        <w:rPr>
          <w:lang w:eastAsia="zh-CN"/>
        </w:rPr>
        <w:t>d</w:t>
      </w:r>
      <w:r>
        <w:t>escription</w:t>
      </w:r>
      <w:bookmarkEnd w:id="274"/>
      <w:bookmarkEnd w:id="275"/>
      <w:bookmarkEnd w:id="276"/>
      <w:bookmarkEnd w:id="277"/>
    </w:p>
    <w:p w14:paraId="66778C9A" w14:textId="77777777" w:rsidR="00AD3F33" w:rsidRPr="00D61FD5" w:rsidRDefault="00AD3F33" w:rsidP="00AD3F33">
      <w:r w:rsidRPr="00D61FD5">
        <w:t xml:space="preserve">3GPP should document the future port allocations to specific 3GPP interface applications in an annex to </w:t>
      </w:r>
      <w:r>
        <w:t>this study.</w:t>
      </w:r>
    </w:p>
    <w:p w14:paraId="1359DA1F" w14:textId="77777777" w:rsidR="00AD3F33" w:rsidRPr="00D61FD5" w:rsidRDefault="00AD3F33" w:rsidP="00AD3F33">
      <w:r w:rsidRPr="00D61FD5">
        <w:t>The proposed solution is based on the following assumptions:</w:t>
      </w:r>
    </w:p>
    <w:p w14:paraId="7911997F" w14:textId="77777777" w:rsidR="00AD3F33" w:rsidRPr="00D61FD5" w:rsidRDefault="00AD3F33" w:rsidP="00AD3F33">
      <w:pPr>
        <w:pStyle w:val="B1"/>
      </w:pPr>
      <w:r w:rsidRPr="00D61FD5">
        <w:t>1.</w:t>
      </w:r>
      <w:r w:rsidRPr="00D61FD5">
        <w:tab/>
        <w:t>Dynamic/Private Port number range [49152 - 65535] is not restricted by IANA and may be used by 3GPP or non-3GPP applications without any restrictions.</w:t>
      </w:r>
    </w:p>
    <w:p w14:paraId="333A8CDB" w14:textId="77777777" w:rsidR="00AD3F33" w:rsidRPr="00D61FD5" w:rsidRDefault="00AD3F33" w:rsidP="00AD3F33">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683A80CD" w14:textId="77777777" w:rsidR="00AD3F33" w:rsidRPr="00D61FD5" w:rsidRDefault="00AD3F33" w:rsidP="00AD3F33">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276C311C" w14:textId="77777777" w:rsidR="00AD3F33" w:rsidRPr="00D61FD5" w:rsidRDefault="00AD3F33" w:rsidP="00AD3F33">
      <w:pPr>
        <w:pStyle w:val="B1"/>
      </w:pPr>
      <w:r w:rsidRPr="00D61FD5">
        <w:t>4.</w:t>
      </w:r>
      <w:r w:rsidRPr="00D61FD5">
        <w:tab/>
        <w:t>When sending a request message, the new application X will populate the port numbers as follows:</w:t>
      </w:r>
    </w:p>
    <w:p w14:paraId="7CA4C394" w14:textId="77777777" w:rsidR="00AD3F33" w:rsidRPr="00D61FD5" w:rsidRDefault="00AD3F33" w:rsidP="00AD3F33">
      <w:pPr>
        <w:pStyle w:val="B2"/>
        <w:rPr>
          <w:lang w:val="fr-FR"/>
        </w:rPr>
      </w:pPr>
      <w:r w:rsidRPr="00D61FD5">
        <w:rPr>
          <w:lang w:val="fr-FR"/>
        </w:rPr>
        <w:t>-</w:t>
      </w:r>
      <w:r w:rsidRPr="00D61FD5">
        <w:rPr>
          <w:lang w:val="fr-FR"/>
        </w:rPr>
        <w:tab/>
        <w:t>Destination port: e.g. 50000</w:t>
      </w:r>
    </w:p>
    <w:p w14:paraId="57EFFEBF" w14:textId="77777777" w:rsidR="00AD3F33" w:rsidRPr="00D61FD5" w:rsidRDefault="00AD3F33" w:rsidP="00AD3F33">
      <w:pPr>
        <w:pStyle w:val="B2"/>
        <w:rPr>
          <w:lang w:val="fr-FR"/>
        </w:rPr>
      </w:pPr>
      <w:r w:rsidRPr="00D61FD5">
        <w:rPr>
          <w:lang w:val="fr-FR"/>
        </w:rPr>
        <w:t>-</w:t>
      </w:r>
      <w:r w:rsidRPr="00D61FD5">
        <w:rPr>
          <w:lang w:val="fr-FR"/>
        </w:rPr>
        <w:tab/>
        <w:t xml:space="preserve">Source port: e.g. 60000  </w:t>
      </w:r>
    </w:p>
    <w:p w14:paraId="2D0CDA80" w14:textId="77777777" w:rsidR="00AD3F33" w:rsidRPr="00D61FD5" w:rsidRDefault="00AD3F33" w:rsidP="00AD3F33">
      <w:pPr>
        <w:pStyle w:val="B1"/>
      </w:pPr>
      <w:r w:rsidRPr="00D61FD5">
        <w:t>5.</w:t>
      </w:r>
      <w:r w:rsidRPr="00D61FD5">
        <w:tab/>
        <w:t>When the application peer sends a response, the new remote application X will populate the port numbers in a reverse order:</w:t>
      </w:r>
    </w:p>
    <w:p w14:paraId="612736AA" w14:textId="77777777" w:rsidR="00AD3F33" w:rsidRPr="00D61FD5" w:rsidRDefault="00AD3F33" w:rsidP="00AD3F33">
      <w:pPr>
        <w:pStyle w:val="B2"/>
      </w:pPr>
      <w:r w:rsidRPr="00D61FD5">
        <w:t>-</w:t>
      </w:r>
      <w:r w:rsidRPr="00D61FD5">
        <w:tab/>
        <w:t>Destination port: 60000</w:t>
      </w:r>
    </w:p>
    <w:p w14:paraId="3869139D" w14:textId="77777777" w:rsidR="00AD3F33" w:rsidRPr="00D61FD5" w:rsidRDefault="00AD3F33" w:rsidP="00AD3F33">
      <w:pPr>
        <w:pStyle w:val="B2"/>
      </w:pPr>
      <w:r w:rsidRPr="00D61FD5">
        <w:t>-</w:t>
      </w:r>
      <w:r w:rsidRPr="00D61FD5">
        <w:tab/>
        <w:t>Source port: 50000</w:t>
      </w:r>
    </w:p>
    <w:p w14:paraId="3222518B" w14:textId="77777777" w:rsidR="00AD3F33" w:rsidRPr="00D61FD5" w:rsidRDefault="00AD3F33" w:rsidP="00AD3F33">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699EFD5D" w14:textId="77777777" w:rsidR="00AD3F33" w:rsidRPr="00D61FD5" w:rsidRDefault="00AD3F33" w:rsidP="00AD3F33">
      <w:pPr>
        <w:pStyle w:val="B1"/>
      </w:pPr>
      <w:r w:rsidRPr="00D61FD5">
        <w:t>7.</w:t>
      </w:r>
      <w:r w:rsidRPr="00D61FD5">
        <w:tab/>
        <w:t>Application X sends a request to the destination port 50000.</w:t>
      </w:r>
    </w:p>
    <w:p w14:paraId="136AB7A6" w14:textId="77777777" w:rsidR="00AD3F33" w:rsidRPr="00D61FD5" w:rsidRDefault="00AD3F33" w:rsidP="00AD3F33">
      <w:pPr>
        <w:pStyle w:val="B2"/>
      </w:pPr>
      <w:r w:rsidRPr="00D61FD5">
        <w:t>a.</w:t>
      </w:r>
      <w:r w:rsidRPr="00D61FD5">
        <w:tab/>
        <w:t>If the application X peer receives such legit message, it will correctly handle the message.</w:t>
      </w:r>
    </w:p>
    <w:p w14:paraId="00140D23" w14:textId="77777777" w:rsidR="00AD3F33" w:rsidRPr="00D61FD5" w:rsidRDefault="00AD3F33" w:rsidP="00AD3F33">
      <w:pPr>
        <w:pStyle w:val="B2"/>
      </w:pPr>
      <w:r w:rsidRPr="00D61FD5">
        <w:lastRenderedPageBreak/>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1C48A32D" w14:textId="77777777" w:rsidR="00AD3F33" w:rsidRPr="00D61FD5" w:rsidRDefault="00AD3F33" w:rsidP="00AD3F33">
      <w:pPr>
        <w:pStyle w:val="B1"/>
      </w:pPr>
      <w:r w:rsidRPr="00D61FD5">
        <w:t>8.</w:t>
      </w:r>
      <w:r w:rsidRPr="00D61FD5">
        <w:tab/>
        <w:t>Legacy application sends a response to the destination port 50000, because it received a request from this port.</w:t>
      </w:r>
    </w:p>
    <w:p w14:paraId="29A8B650" w14:textId="77777777" w:rsidR="00AD3F33" w:rsidRPr="00D61FD5" w:rsidRDefault="00AD3F33" w:rsidP="00AD3F33">
      <w:pPr>
        <w:pStyle w:val="B2"/>
      </w:pPr>
      <w:r w:rsidRPr="00D61FD5">
        <w:t>a.</w:t>
      </w:r>
      <w:r w:rsidRPr="00D61FD5">
        <w:tab/>
        <w:t>If the legacy application peer receives such legit message, it will correctly handle the message.</w:t>
      </w:r>
    </w:p>
    <w:p w14:paraId="4866EEAF" w14:textId="77777777" w:rsidR="00AD3F33" w:rsidRPr="00D61FD5" w:rsidRDefault="00AD3F33" w:rsidP="00AD3F33">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2FDF7E53" w14:textId="77777777" w:rsidR="00AD3F33" w:rsidRPr="00D61FD5" w:rsidRDefault="00AD3F33" w:rsidP="00AD3F33">
      <w:r w:rsidRPr="00D61FD5">
        <w:t>The following use case needs to be considered:</w:t>
      </w:r>
    </w:p>
    <w:p w14:paraId="2BFE0C52" w14:textId="77777777" w:rsidR="00AD3F33" w:rsidRPr="00D61FD5" w:rsidRDefault="00AD3F33" w:rsidP="00AD3F33">
      <w:pPr>
        <w:pStyle w:val="B1"/>
      </w:pPr>
      <w:r w:rsidRPr="00D61FD5">
        <w:t>-</w:t>
      </w:r>
      <w:r w:rsidRPr="00D61FD5">
        <w:tab/>
        <w:t>A legacy application client already runs on a network entity and a new 3GPP Rel-17 app is initializing;</w:t>
      </w:r>
    </w:p>
    <w:p w14:paraId="4C2B7B48" w14:textId="77777777" w:rsidR="00AD3F33" w:rsidRPr="00D61FD5" w:rsidRDefault="00AD3F33" w:rsidP="00AD3F33">
      <w:pPr>
        <w:pStyle w:val="B1"/>
      </w:pPr>
      <w:r w:rsidRPr="00D61FD5">
        <w:t>-</w:t>
      </w:r>
      <w:r w:rsidRPr="00D61FD5">
        <w:tab/>
        <w:t>Both apps share the same IP address;</w:t>
      </w:r>
    </w:p>
    <w:p w14:paraId="3B255CA9" w14:textId="77777777" w:rsidR="00AD3F33" w:rsidRPr="00D61FD5" w:rsidRDefault="00AD3F33" w:rsidP="00AD3F33">
      <w:pPr>
        <w:pStyle w:val="B1"/>
      </w:pPr>
      <w:r w:rsidRPr="00D61FD5">
        <w:t>-</w:t>
      </w:r>
      <w:r w:rsidRPr="00D61FD5">
        <w:tab/>
        <w:t>The new 3GPP Rel-17 app shall listen to e.g. port 50000 for incoming requests;</w:t>
      </w:r>
    </w:p>
    <w:p w14:paraId="2360A1A1" w14:textId="77777777" w:rsidR="00AD3F33" w:rsidRPr="00D61FD5" w:rsidRDefault="00AD3F33" w:rsidP="00AD3F33">
      <w:pPr>
        <w:pStyle w:val="B1"/>
      </w:pPr>
      <w:r w:rsidRPr="00D61FD5">
        <w:t>-</w:t>
      </w:r>
      <w:r w:rsidRPr="00D61FD5">
        <w:tab/>
        <w:t>There is a small, but non-zero probability that the legacy app has sent a request to another server and is expecting a response to port 50000;</w:t>
      </w:r>
    </w:p>
    <w:p w14:paraId="4D2555FC" w14:textId="77777777" w:rsidR="00AD3F33" w:rsidRPr="00D61FD5" w:rsidRDefault="00AD3F33" w:rsidP="00AD3F33">
      <w:pPr>
        <w:pStyle w:val="B1"/>
      </w:pPr>
      <w:r w:rsidRPr="00D61FD5">
        <w:t>-</w:t>
      </w:r>
      <w:r w:rsidRPr="00D61FD5">
        <w:tab/>
        <w:t>The system will not allow new 3GPP Rel-17 app to run, because port 50000 is already in use;</w:t>
      </w:r>
    </w:p>
    <w:p w14:paraId="2C607CBD" w14:textId="77777777" w:rsidR="00AD3F33" w:rsidRPr="00D61FD5" w:rsidRDefault="00AD3F33" w:rsidP="00AD3F33">
      <w:pPr>
        <w:pStyle w:val="B1"/>
      </w:pPr>
      <w:r w:rsidRPr="00D61FD5">
        <w:t>-</w:t>
      </w:r>
      <w:r w:rsidRPr="00D61FD5">
        <w:tab/>
        <w:t>Implementation needs to find a way to somehow remove port 50000 from the legacy app usage, which will enable new 3GPP Rel-17 app to start;</w:t>
      </w:r>
    </w:p>
    <w:p w14:paraId="0C9E307C" w14:textId="77777777" w:rsidR="00AD3F33" w:rsidRPr="00D61FD5" w:rsidRDefault="00AD3F33" w:rsidP="00AD3F3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2BB6C603" w14:textId="77777777" w:rsidR="00AD3F33" w:rsidRPr="00D61FD5" w:rsidRDefault="00AD3F33" w:rsidP="00AD3F33">
      <w:pPr>
        <w:pStyle w:val="Heading3"/>
        <w:rPr>
          <w:lang w:eastAsia="zh-CN"/>
        </w:rPr>
      </w:pPr>
      <w:bookmarkStart w:id="278" w:name="_Toc49766800"/>
      <w:bookmarkStart w:id="279" w:name="_Toc51230006"/>
      <w:bookmarkStart w:id="280" w:name="_Toc56624192"/>
      <w:bookmarkStart w:id="281" w:name="_Toc57018093"/>
      <w:bookmarkStart w:id="282" w:name="_Toc57272055"/>
      <w:bookmarkStart w:id="283" w:name="_Toc57272160"/>
      <w:bookmarkStart w:id="284" w:name="_Toc57272263"/>
      <w:bookmarkStart w:id="285" w:name="_Toc57272489"/>
      <w:bookmarkStart w:id="286" w:name="_Toc57285013"/>
      <w:bookmarkStart w:id="287" w:name="_Toc57983661"/>
      <w:bookmarkStart w:id="288" w:name="_Toc63666195"/>
      <w:bookmarkStart w:id="289" w:name="_Toc66105019"/>
      <w:bookmarkStart w:id="290" w:name="_Toc66106892"/>
      <w:bookmarkStart w:id="291" w:name="_Toc66462549"/>
      <w:bookmarkStart w:id="292" w:name="_Toc70082208"/>
      <w:bookmarkStart w:id="293" w:name="_Toc70927216"/>
      <w:bookmarkStart w:id="294" w:name="_Toc73782038"/>
      <w:r>
        <w:rPr>
          <w:lang w:eastAsia="zh-CN"/>
        </w:rPr>
        <w:t>4.4</w:t>
      </w:r>
      <w:r w:rsidRPr="00D61FD5">
        <w:rPr>
          <w:lang w:eastAsia="zh-CN"/>
        </w:rPr>
        <w:t>.</w:t>
      </w:r>
      <w:r>
        <w:rPr>
          <w:lang w:eastAsia="zh-CN"/>
        </w:rPr>
        <w:t>3</w:t>
      </w:r>
      <w:r w:rsidRPr="00D61FD5">
        <w:rPr>
          <w:lang w:eastAsia="zh-CN"/>
        </w:rPr>
        <w:tab/>
        <w:t>Pros and cons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DD72713" w14:textId="77777777" w:rsidR="00AD3F33" w:rsidRPr="00D61FD5" w:rsidRDefault="00AD3F33" w:rsidP="00AD3F33">
      <w:pPr>
        <w:rPr>
          <w:i/>
        </w:rPr>
      </w:pPr>
      <w:r w:rsidRPr="00D61FD5">
        <w:t>Pros:</w:t>
      </w:r>
    </w:p>
    <w:p w14:paraId="6202D067" w14:textId="77777777" w:rsidR="00AD3F33" w:rsidRPr="00D61FD5" w:rsidRDefault="00AD3F33" w:rsidP="00AD3F33">
      <w:pPr>
        <w:pStyle w:val="B1"/>
      </w:pPr>
      <w:r w:rsidRPr="00D61FD5">
        <w:t>-</w:t>
      </w:r>
      <w:r w:rsidRPr="00D61FD5">
        <w:tab/>
        <w:t>The solution will have no impact on legacy applications.</w:t>
      </w:r>
    </w:p>
    <w:p w14:paraId="2101EAB8" w14:textId="77777777" w:rsidR="00AD3F33" w:rsidRPr="00D61FD5" w:rsidRDefault="00AD3F33" w:rsidP="00AD3F33">
      <w:pPr>
        <w:rPr>
          <w:i/>
        </w:rPr>
      </w:pPr>
      <w:r w:rsidRPr="00D61FD5">
        <w:t>Cons:</w:t>
      </w:r>
    </w:p>
    <w:p w14:paraId="61964C84" w14:textId="77777777" w:rsidR="00AD3F33" w:rsidRDefault="00AD3F33" w:rsidP="00AD3F33">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5E023C38" w14:textId="77777777" w:rsidR="00643519" w:rsidRDefault="00643519" w:rsidP="00643519">
      <w:pPr>
        <w:pStyle w:val="Heading3"/>
        <w:rPr>
          <w:lang w:val="en-US"/>
        </w:rPr>
      </w:pPr>
      <w:bookmarkStart w:id="295" w:name="_Toc69591321"/>
      <w:bookmarkStart w:id="296" w:name="_Toc70082209"/>
      <w:bookmarkStart w:id="297" w:name="_Toc70927217"/>
      <w:bookmarkStart w:id="298" w:name="_Toc73782039"/>
      <w:r>
        <w:t>4.4.</w:t>
      </w:r>
      <w:r w:rsidR="00AD3F33">
        <w:t>4</w:t>
      </w:r>
      <w:r>
        <w:tab/>
        <w:t xml:space="preserve">Guidelines for </w:t>
      </w:r>
      <w:r w:rsidRPr="00D61FD5">
        <w:t>3GPP allocat</w:t>
      </w:r>
      <w:r>
        <w:t>ed</w:t>
      </w:r>
      <w:r w:rsidRPr="00D61FD5">
        <w:t xml:space="preserve"> port number</w:t>
      </w:r>
      <w:r>
        <w:t xml:space="preserve"> </w:t>
      </w:r>
      <w:r>
        <w:rPr>
          <w:lang w:val="en-US"/>
        </w:rPr>
        <w:t>solution#6</w:t>
      </w:r>
      <w:bookmarkEnd w:id="295"/>
      <w:bookmarkEnd w:id="296"/>
      <w:bookmarkEnd w:id="297"/>
      <w:bookmarkEnd w:id="298"/>
    </w:p>
    <w:p w14:paraId="16CD0923" w14:textId="77777777" w:rsidR="00643519" w:rsidRDefault="00643519" w:rsidP="00643519">
      <w:pPr>
        <w:pStyle w:val="Heading2"/>
        <w:rPr>
          <w:lang w:eastAsia="zh-CN"/>
        </w:rPr>
      </w:pPr>
      <w:bookmarkStart w:id="299" w:name="_Toc69591322"/>
      <w:bookmarkStart w:id="300" w:name="_Toc70082210"/>
      <w:bookmarkStart w:id="301" w:name="_Toc70927218"/>
      <w:bookmarkStart w:id="302" w:name="_Toc73782040"/>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299"/>
      <w:bookmarkEnd w:id="300"/>
      <w:bookmarkEnd w:id="301"/>
      <w:bookmarkEnd w:id="302"/>
    </w:p>
    <w:p w14:paraId="52E4408E" w14:textId="77777777" w:rsidR="00643519" w:rsidRDefault="00643519" w:rsidP="00643519">
      <w:pPr>
        <w:pStyle w:val="Heading3"/>
      </w:pPr>
      <w:bookmarkStart w:id="303" w:name="_Toc69591323"/>
      <w:bookmarkStart w:id="304" w:name="_Toc70082211"/>
      <w:bookmarkStart w:id="305" w:name="_Toc70927219"/>
      <w:bookmarkStart w:id="306" w:name="_Toc73782041"/>
      <w:r>
        <w:t>4.5.1</w:t>
      </w:r>
      <w:r>
        <w:tab/>
        <w:t>General</w:t>
      </w:r>
      <w:bookmarkEnd w:id="303"/>
      <w:bookmarkEnd w:id="304"/>
      <w:bookmarkEnd w:id="305"/>
      <w:bookmarkEnd w:id="306"/>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307" w:name="_Toc69591324"/>
      <w:bookmarkStart w:id="308" w:name="_Toc70082212"/>
      <w:bookmarkStart w:id="309" w:name="_Toc70927220"/>
      <w:bookmarkStart w:id="310" w:name="_Toc73782042"/>
      <w:r>
        <w:lastRenderedPageBreak/>
        <w:t>4.5.2</w:t>
      </w:r>
      <w:r>
        <w:tab/>
        <w:t>D</w:t>
      </w:r>
      <w:r w:rsidR="00CC2193" w:rsidRPr="00D61FD5">
        <w:rPr>
          <w:lang w:eastAsia="zh-CN"/>
        </w:rPr>
        <w:t>etailed d</w:t>
      </w:r>
      <w:r>
        <w:t>escription</w:t>
      </w:r>
      <w:bookmarkEnd w:id="307"/>
      <w:bookmarkEnd w:id="308"/>
      <w:bookmarkEnd w:id="309"/>
      <w:bookmarkEnd w:id="310"/>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311" w:name="_Toc47446723"/>
      <w:bookmarkStart w:id="312" w:name="_Toc49766805"/>
      <w:bookmarkStart w:id="313" w:name="_Toc51230011"/>
      <w:bookmarkStart w:id="314" w:name="_Toc56624197"/>
      <w:bookmarkStart w:id="315" w:name="_Toc57018098"/>
      <w:bookmarkStart w:id="316" w:name="_Toc57272060"/>
      <w:bookmarkStart w:id="317" w:name="_Toc57272165"/>
      <w:bookmarkStart w:id="318" w:name="_Toc57272268"/>
      <w:bookmarkStart w:id="319" w:name="_Toc57272494"/>
      <w:bookmarkStart w:id="320" w:name="_Toc57285018"/>
      <w:bookmarkStart w:id="321" w:name="_Toc57983666"/>
      <w:bookmarkStart w:id="322" w:name="_Toc63666200"/>
      <w:bookmarkStart w:id="323" w:name="_Toc66105024"/>
      <w:bookmarkStart w:id="324" w:name="_Toc66106897"/>
      <w:bookmarkStart w:id="325" w:name="_Toc66462554"/>
      <w:bookmarkStart w:id="326" w:name="_Toc70082213"/>
      <w:bookmarkStart w:id="327" w:name="_Toc70927221"/>
      <w:bookmarkStart w:id="328" w:name="_Toc73782043"/>
      <w:r>
        <w:t>4.5</w:t>
      </w:r>
      <w:r w:rsidRPr="00D61FD5">
        <w:rPr>
          <w:lang w:eastAsia="zh-CN"/>
        </w:rPr>
        <w:t>.</w:t>
      </w:r>
      <w:r>
        <w:rPr>
          <w:lang w:eastAsia="zh-CN"/>
        </w:rPr>
        <w:t>3</w:t>
      </w:r>
      <w:r w:rsidRPr="00D61FD5">
        <w:rPr>
          <w:lang w:eastAsia="zh-CN"/>
        </w:rPr>
        <w:tab/>
        <w:t>Pros and cons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6E41085B" w14:textId="77777777" w:rsidR="00643519" w:rsidRDefault="00643519" w:rsidP="00643519">
      <w:pPr>
        <w:pStyle w:val="Heading3"/>
        <w:rPr>
          <w:lang w:val="en-US"/>
        </w:rPr>
      </w:pPr>
      <w:bookmarkStart w:id="329" w:name="_Toc69591325"/>
      <w:bookmarkStart w:id="330" w:name="_Toc70082214"/>
      <w:bookmarkStart w:id="331" w:name="_Toc70927222"/>
      <w:bookmarkStart w:id="332" w:name="_Toc73782044"/>
      <w:r>
        <w:lastRenderedPageBreak/>
        <w:t>4.5.</w:t>
      </w:r>
      <w:r w:rsidR="00CC2193">
        <w:t>4</w:t>
      </w:r>
      <w:r>
        <w:tab/>
        <w:t xml:space="preserve">Guidelines for </w:t>
      </w:r>
      <w:r w:rsidRPr="00640C5E">
        <w:t>OAM allocated port number</w:t>
      </w:r>
      <w:r>
        <w:t xml:space="preserve"> </w:t>
      </w:r>
      <w:r>
        <w:rPr>
          <w:lang w:val="en-US"/>
        </w:rPr>
        <w:t>solution7</w:t>
      </w:r>
      <w:bookmarkEnd w:id="329"/>
      <w:bookmarkEnd w:id="330"/>
      <w:bookmarkEnd w:id="331"/>
      <w:bookmarkEnd w:id="332"/>
    </w:p>
    <w:p w14:paraId="4FEA7109" w14:textId="77777777" w:rsidR="00643519" w:rsidRDefault="00643519" w:rsidP="00643519">
      <w:pPr>
        <w:pStyle w:val="Heading2"/>
        <w:rPr>
          <w:lang w:eastAsia="zh-CN"/>
        </w:rPr>
      </w:pPr>
      <w:bookmarkStart w:id="333" w:name="_Toc69591326"/>
      <w:bookmarkStart w:id="334" w:name="_Toc70082215"/>
      <w:bookmarkStart w:id="335" w:name="_Toc70927223"/>
      <w:bookmarkStart w:id="336" w:name="_Toc73782045"/>
      <w:r>
        <w:rPr>
          <w:lang w:eastAsia="zh-CN"/>
        </w:rPr>
        <w:t>4.6</w:t>
      </w:r>
      <w:r>
        <w:rPr>
          <w:lang w:eastAsia="zh-CN"/>
        </w:rPr>
        <w:tab/>
      </w:r>
      <w:r w:rsidRPr="00D61FD5">
        <w:t>Port Registration and Retrieval via NRF</w:t>
      </w:r>
      <w:r>
        <w:t xml:space="preserve"> solution#8</w:t>
      </w:r>
      <w:bookmarkEnd w:id="333"/>
      <w:bookmarkEnd w:id="334"/>
      <w:bookmarkEnd w:id="335"/>
      <w:bookmarkEnd w:id="336"/>
    </w:p>
    <w:p w14:paraId="6FFF4859" w14:textId="77777777" w:rsidR="00643519" w:rsidRDefault="00643519" w:rsidP="00643519">
      <w:pPr>
        <w:pStyle w:val="Heading3"/>
      </w:pPr>
      <w:bookmarkStart w:id="337" w:name="_Toc69591327"/>
      <w:bookmarkStart w:id="338" w:name="_Toc70082216"/>
      <w:bookmarkStart w:id="339" w:name="_Toc70927224"/>
      <w:bookmarkStart w:id="340" w:name="_Toc73782046"/>
      <w:r>
        <w:t>4.6.1</w:t>
      </w:r>
      <w:r>
        <w:tab/>
        <w:t>General</w:t>
      </w:r>
      <w:bookmarkEnd w:id="337"/>
      <w:bookmarkEnd w:id="338"/>
      <w:bookmarkEnd w:id="339"/>
      <w:bookmarkEnd w:id="340"/>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341" w:name="_Toc69591328"/>
      <w:bookmarkStart w:id="342" w:name="_Toc70082217"/>
      <w:bookmarkStart w:id="343" w:name="_Toc70927225"/>
      <w:bookmarkStart w:id="344" w:name="_Toc73782047"/>
      <w:r>
        <w:t>4.6.2</w:t>
      </w:r>
      <w:r>
        <w:tab/>
        <w:t>D</w:t>
      </w:r>
      <w:r w:rsidR="006958A4" w:rsidRPr="00D61FD5">
        <w:rPr>
          <w:lang w:eastAsia="zh-CN"/>
        </w:rPr>
        <w:t xml:space="preserve">etailed </w:t>
      </w:r>
      <w:r w:rsidR="006958A4">
        <w:rPr>
          <w:lang w:eastAsia="zh-CN"/>
        </w:rPr>
        <w:t>d</w:t>
      </w:r>
      <w:r>
        <w:t>escription</w:t>
      </w:r>
      <w:bookmarkEnd w:id="341"/>
      <w:bookmarkEnd w:id="342"/>
      <w:bookmarkEnd w:id="343"/>
      <w:bookmarkEnd w:id="344"/>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345" w:name="_Toc56624251"/>
      <w:bookmarkStart w:id="346" w:name="_Toc57018147"/>
      <w:bookmarkStart w:id="347" w:name="_Toc57272109"/>
      <w:bookmarkStart w:id="348" w:name="_Toc57272214"/>
      <w:bookmarkStart w:id="349" w:name="_Toc57272317"/>
      <w:bookmarkStart w:id="350" w:name="_Toc57272543"/>
      <w:bookmarkStart w:id="351" w:name="_Toc57285067"/>
      <w:bookmarkStart w:id="352" w:name="_Toc57983715"/>
    </w:p>
    <w:p w14:paraId="2D031EF8" w14:textId="77777777" w:rsidR="006958A4" w:rsidRPr="00D61FD5" w:rsidRDefault="006958A4" w:rsidP="006958A4">
      <w:pPr>
        <w:pStyle w:val="Heading3"/>
        <w:rPr>
          <w:lang w:eastAsia="zh-CN"/>
        </w:rPr>
      </w:pPr>
      <w:bookmarkStart w:id="353" w:name="_Toc56624252"/>
      <w:bookmarkStart w:id="354" w:name="_Toc57018148"/>
      <w:bookmarkStart w:id="355" w:name="_Toc57272110"/>
      <w:bookmarkStart w:id="356" w:name="_Toc57272215"/>
      <w:bookmarkStart w:id="357" w:name="_Toc57272318"/>
      <w:bookmarkStart w:id="358" w:name="_Toc57272544"/>
      <w:bookmarkStart w:id="359" w:name="_Toc57285068"/>
      <w:bookmarkStart w:id="360" w:name="_Toc57983716"/>
      <w:bookmarkStart w:id="361" w:name="_Toc63666250"/>
      <w:bookmarkStart w:id="362" w:name="_Toc66105074"/>
      <w:bookmarkStart w:id="363" w:name="_Toc66106947"/>
      <w:bookmarkStart w:id="364" w:name="_Toc66462604"/>
      <w:bookmarkStart w:id="365" w:name="_Toc70082218"/>
      <w:bookmarkStart w:id="366" w:name="_Toc70927226"/>
      <w:bookmarkStart w:id="367" w:name="_Toc73782048"/>
      <w:bookmarkEnd w:id="345"/>
      <w:bookmarkEnd w:id="346"/>
      <w:bookmarkEnd w:id="347"/>
      <w:bookmarkEnd w:id="348"/>
      <w:bookmarkEnd w:id="349"/>
      <w:bookmarkEnd w:id="350"/>
      <w:bookmarkEnd w:id="351"/>
      <w:bookmarkEnd w:id="352"/>
      <w:r>
        <w:t>4.6</w:t>
      </w:r>
      <w:r w:rsidRPr="00D61FD5">
        <w:rPr>
          <w:lang w:eastAsia="zh-CN"/>
        </w:rPr>
        <w:t>.</w:t>
      </w:r>
      <w:r>
        <w:rPr>
          <w:lang w:eastAsia="zh-CN"/>
        </w:rPr>
        <w:t>3</w:t>
      </w:r>
      <w:r w:rsidRPr="00D61FD5">
        <w:rPr>
          <w:lang w:eastAsia="zh-CN"/>
        </w:rPr>
        <w:tab/>
        <w:t>Pros and cons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42AC9038" w14:textId="77777777" w:rsidR="00643519" w:rsidRDefault="00643519" w:rsidP="00643519">
      <w:pPr>
        <w:pStyle w:val="Heading3"/>
        <w:rPr>
          <w:lang w:val="en-US"/>
        </w:rPr>
      </w:pPr>
      <w:bookmarkStart w:id="368" w:name="_Toc69591329"/>
      <w:bookmarkStart w:id="369" w:name="_Toc70082219"/>
      <w:bookmarkStart w:id="370" w:name="_Toc70927227"/>
      <w:bookmarkStart w:id="371" w:name="_Toc73782049"/>
      <w:r>
        <w:lastRenderedPageBreak/>
        <w:t>4.6.</w:t>
      </w:r>
      <w:r w:rsidR="006958A4">
        <w:t>4</w:t>
      </w:r>
      <w:r>
        <w:tab/>
        <w:t xml:space="preserve">Guidelines for </w:t>
      </w:r>
      <w:r w:rsidRPr="00D61FD5">
        <w:t>Port Registration and Retrieval via NRF</w:t>
      </w:r>
      <w:r>
        <w:t xml:space="preserve"> </w:t>
      </w:r>
      <w:r>
        <w:rPr>
          <w:lang w:val="en-US"/>
        </w:rPr>
        <w:t>solution#8</w:t>
      </w:r>
      <w:bookmarkEnd w:id="368"/>
      <w:bookmarkEnd w:id="369"/>
      <w:bookmarkEnd w:id="370"/>
      <w:bookmarkEnd w:id="371"/>
    </w:p>
    <w:p w14:paraId="7125894F" w14:textId="77777777" w:rsidR="00495D4A" w:rsidRPr="0090769B" w:rsidRDefault="00D956E9" w:rsidP="00495D4A">
      <w:pPr>
        <w:pStyle w:val="Heading1"/>
        <w:rPr>
          <w:lang w:eastAsia="zh-CN"/>
        </w:rPr>
      </w:pPr>
      <w:bookmarkStart w:id="372" w:name="_Toc70082220"/>
      <w:bookmarkStart w:id="373" w:name="_Toc70927228"/>
      <w:bookmarkStart w:id="374" w:name="_Toc73782050"/>
      <w:r>
        <w:rPr>
          <w:lang w:eastAsia="zh-CN"/>
        </w:rPr>
        <w:t>5</w:t>
      </w:r>
      <w:r w:rsidR="00495D4A" w:rsidRPr="0090769B">
        <w:rPr>
          <w:lang w:eastAsia="zh-CN"/>
        </w:rPr>
        <w:tab/>
      </w:r>
      <w:bookmarkEnd w:id="57"/>
      <w:bookmarkEnd w:id="58"/>
      <w:bookmarkEnd w:id="59"/>
      <w:r w:rsidR="00643519">
        <w:rPr>
          <w:lang w:eastAsia="zh-CN"/>
        </w:rPr>
        <w:t>Summary</w:t>
      </w:r>
      <w:bookmarkEnd w:id="372"/>
      <w:bookmarkEnd w:id="373"/>
      <w:bookmarkEnd w:id="374"/>
    </w:p>
    <w:p w14:paraId="48119B27" w14:textId="77777777" w:rsidR="00495D4A" w:rsidRDefault="00D956E9" w:rsidP="00495D4A">
      <w:pPr>
        <w:pStyle w:val="Heading2"/>
        <w:rPr>
          <w:lang w:eastAsia="zh-CN"/>
        </w:rPr>
      </w:pPr>
      <w:bookmarkStart w:id="375" w:name="_Toc49766776"/>
      <w:bookmarkStart w:id="376" w:name="_Toc51229982"/>
      <w:bookmarkStart w:id="377" w:name="_Toc70082221"/>
      <w:bookmarkStart w:id="378" w:name="_Toc70927229"/>
      <w:bookmarkStart w:id="379" w:name="_Toc73782051"/>
      <w:bookmarkStart w:id="380" w:name="_Toc39050165"/>
      <w:r>
        <w:rPr>
          <w:lang w:eastAsia="zh-CN"/>
        </w:rPr>
        <w:t>5</w:t>
      </w:r>
      <w:r w:rsidR="00495D4A">
        <w:rPr>
          <w:lang w:eastAsia="zh-CN"/>
        </w:rPr>
        <w:t>.1</w:t>
      </w:r>
      <w:r w:rsidR="00495D4A">
        <w:rPr>
          <w:lang w:eastAsia="zh-CN"/>
        </w:rPr>
        <w:tab/>
        <w:t>General</w:t>
      </w:r>
      <w:bookmarkEnd w:id="375"/>
      <w:bookmarkEnd w:id="376"/>
      <w:bookmarkEnd w:id="377"/>
      <w:bookmarkEnd w:id="378"/>
      <w:bookmarkEnd w:id="379"/>
    </w:p>
    <w:p w14:paraId="6679FFF5" w14:textId="77777777" w:rsidR="00D10CC4" w:rsidRDefault="00D10CC4" w:rsidP="00D10CC4">
      <w:pPr>
        <w:pStyle w:val="Guidance"/>
      </w:pPr>
      <w:r>
        <w:t xml:space="preserve">General </w:t>
      </w:r>
      <w:r w:rsidR="00D956E9">
        <w:t>statements</w:t>
      </w:r>
    </w:p>
    <w:p w14:paraId="715D3D35" w14:textId="77777777" w:rsidR="00495D4A" w:rsidRDefault="00D956E9" w:rsidP="00495D4A">
      <w:pPr>
        <w:pStyle w:val="Heading2"/>
        <w:rPr>
          <w:lang w:eastAsia="zh-CN"/>
        </w:rPr>
      </w:pPr>
      <w:bookmarkStart w:id="381" w:name="_Toc49766777"/>
      <w:bookmarkStart w:id="382" w:name="_Toc51229983"/>
      <w:bookmarkStart w:id="383" w:name="_Toc70082222"/>
      <w:bookmarkStart w:id="384" w:name="_Toc70927230"/>
      <w:bookmarkStart w:id="385" w:name="_Toc73782052"/>
      <w:r>
        <w:rPr>
          <w:lang w:eastAsia="zh-CN"/>
        </w:rPr>
        <w:t>5.2</w:t>
      </w:r>
      <w:r w:rsidR="00495D4A">
        <w:rPr>
          <w:lang w:eastAsia="zh-CN"/>
        </w:rPr>
        <w:tab/>
      </w:r>
      <w:r w:rsidR="00643519">
        <w:rPr>
          <w:lang w:eastAsia="zh-CN"/>
        </w:rPr>
        <w:t>TBD</w:t>
      </w:r>
      <w:bookmarkEnd w:id="381"/>
      <w:bookmarkEnd w:id="382"/>
      <w:bookmarkEnd w:id="383"/>
      <w:bookmarkEnd w:id="384"/>
      <w:bookmarkEnd w:id="385"/>
    </w:p>
    <w:p w14:paraId="32D5FA8B" w14:textId="77777777" w:rsidR="0002448F" w:rsidRPr="00D61FD5" w:rsidRDefault="0002448F" w:rsidP="0002448F">
      <w:pPr>
        <w:pStyle w:val="Heading9"/>
      </w:pPr>
      <w:bookmarkStart w:id="386" w:name="_Toc63666273"/>
      <w:bookmarkStart w:id="387" w:name="_Toc66105107"/>
      <w:bookmarkStart w:id="388" w:name="_Toc66106980"/>
      <w:bookmarkStart w:id="389" w:name="_Toc66462637"/>
      <w:bookmarkStart w:id="390" w:name="_Toc70328275"/>
      <w:bookmarkStart w:id="391" w:name="_Toc73782053"/>
      <w:bookmarkStart w:id="392" w:name="_Toc49766816"/>
      <w:bookmarkStart w:id="393" w:name="_Toc51230022"/>
      <w:bookmarkStart w:id="394" w:name="_Toc70082223"/>
      <w:bookmarkStart w:id="395" w:name="_Toc70927231"/>
      <w:bookmarkEnd w:id="380"/>
      <w:r w:rsidRPr="00D61FD5">
        <w:t>Annex A:</w:t>
      </w:r>
      <w:r w:rsidRPr="00D61FD5">
        <w:br/>
        <w:t>IANA port allocation policy</w:t>
      </w:r>
      <w:bookmarkEnd w:id="386"/>
      <w:bookmarkEnd w:id="387"/>
      <w:bookmarkEnd w:id="388"/>
      <w:bookmarkEnd w:id="389"/>
      <w:bookmarkEnd w:id="390"/>
      <w:bookmarkEnd w:id="391"/>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5C408D05" w14:textId="77777777" w:rsidR="0002448F" w:rsidRPr="00D61FD5" w:rsidRDefault="0002448F" w:rsidP="0002448F">
      <w:pPr>
        <w:pStyle w:val="B1"/>
        <w:ind w:left="569" w:hanging="285"/>
        <w:rPr>
          <w:lang w:val="en-IN"/>
        </w:rPr>
      </w:pPr>
      <w:r w:rsidRPr="00D61FD5">
        <w:t>-</w:t>
      </w:r>
      <w:r w:rsidRPr="00D61FD5">
        <w:tab/>
        <w:t>IETF Review</w:t>
      </w:r>
      <w:r w:rsidRPr="00D61FD5">
        <w:rPr>
          <w:lang w:val="en-IN"/>
        </w:rPr>
        <w:t xml:space="preserve">: </w:t>
      </w:r>
    </w:p>
    <w:p w14:paraId="336EED8E" w14:textId="77777777"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3B402DF3" w14:textId="77777777" w:rsidR="0002448F" w:rsidRPr="00D61FD5" w:rsidRDefault="0002448F" w:rsidP="0002448F">
      <w:r w:rsidRPr="00D61FD5">
        <w:t xml:space="preserve">System Ports are assigned by IANA using the "IETF Review" or "IESG Approval" procedures. </w:t>
      </w:r>
    </w:p>
    <w:p w14:paraId="282F921B" w14:textId="77777777" w:rsidR="0002448F" w:rsidRPr="00D61FD5" w:rsidRDefault="0002448F" w:rsidP="0002448F">
      <w:r w:rsidRPr="00D61FD5">
        <w:t xml:space="preserve">User Ports are assigned by IANA using the "IETF Review" process or the "IESG Approval" process or the "Expert Review" process. </w:t>
      </w:r>
    </w:p>
    <w:p w14:paraId="4404CC95" w14:textId="77777777"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 xml:space="preserve">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w:t>
      </w:r>
      <w:r w:rsidRPr="00D61FD5">
        <w:lastRenderedPageBreak/>
        <w:t>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396" w:name="_Toc63666274"/>
      <w:bookmarkStart w:id="397" w:name="_Toc66105108"/>
      <w:bookmarkStart w:id="398" w:name="_Toc66106981"/>
      <w:bookmarkStart w:id="399" w:name="_Toc66462638"/>
      <w:bookmarkStart w:id="400" w:name="_Toc70328276"/>
      <w:bookmarkStart w:id="401" w:name="_Toc73782054"/>
      <w:r w:rsidRPr="00D61FD5">
        <w:t>Annex B:</w:t>
      </w:r>
      <w:r w:rsidRPr="00D61FD5">
        <w:br/>
      </w:r>
      <w:r w:rsidRPr="00D61FD5">
        <w:rPr>
          <w:lang w:val="en-US"/>
        </w:rPr>
        <w:t>Port number use</w:t>
      </w:r>
      <w:bookmarkEnd w:id="396"/>
      <w:bookmarkEnd w:id="397"/>
      <w:bookmarkEnd w:id="398"/>
      <w:bookmarkEnd w:id="399"/>
      <w:bookmarkEnd w:id="400"/>
      <w:bookmarkEnd w:id="401"/>
    </w:p>
    <w:p w14:paraId="35DFAB86" w14:textId="77777777" w:rsidR="0002448F" w:rsidRPr="00D61FD5" w:rsidRDefault="0002448F" w:rsidP="0002448F">
      <w:pPr>
        <w:pStyle w:val="Heading2"/>
        <w:rPr>
          <w:lang w:val="en-US"/>
        </w:rPr>
      </w:pPr>
      <w:bookmarkStart w:id="402" w:name="_Toc63666275"/>
      <w:bookmarkStart w:id="403" w:name="_Toc66105109"/>
      <w:bookmarkStart w:id="404" w:name="_Toc66106982"/>
      <w:bookmarkStart w:id="405" w:name="_Toc66462639"/>
      <w:bookmarkStart w:id="406" w:name="_Toc70328277"/>
      <w:bookmarkStart w:id="407" w:name="_Toc73782055"/>
      <w:r w:rsidRPr="00D61FD5">
        <w:rPr>
          <w:lang w:val="en-US"/>
        </w:rPr>
        <w:t>B.1</w:t>
      </w:r>
      <w:r w:rsidRPr="00D61FD5">
        <w:rPr>
          <w:lang w:val="en-US"/>
        </w:rPr>
        <w:tab/>
        <w:t>General</w:t>
      </w:r>
      <w:bookmarkEnd w:id="402"/>
      <w:bookmarkEnd w:id="403"/>
      <w:bookmarkEnd w:id="404"/>
      <w:bookmarkEnd w:id="405"/>
      <w:bookmarkEnd w:id="406"/>
      <w:bookmarkEnd w:id="407"/>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408" w:name="_Toc63666276"/>
      <w:bookmarkStart w:id="409" w:name="_Toc66105110"/>
      <w:bookmarkStart w:id="410" w:name="_Toc66106983"/>
      <w:bookmarkStart w:id="411" w:name="_Toc66462640"/>
      <w:bookmarkStart w:id="412" w:name="_Toc70328278"/>
      <w:bookmarkStart w:id="413" w:name="_Toc73782056"/>
      <w:r w:rsidRPr="00D61FD5">
        <w:rPr>
          <w:lang w:val="en-US"/>
        </w:rPr>
        <w:t>B.2</w:t>
      </w:r>
      <w:r w:rsidRPr="00D61FD5">
        <w:rPr>
          <w:lang w:val="en-US"/>
        </w:rPr>
        <w:tab/>
        <w:t>Port number ranges</w:t>
      </w:r>
      <w:bookmarkEnd w:id="408"/>
      <w:bookmarkEnd w:id="409"/>
      <w:bookmarkEnd w:id="410"/>
      <w:bookmarkEnd w:id="411"/>
      <w:bookmarkEnd w:id="412"/>
      <w:bookmarkEnd w:id="413"/>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4pt;height:129.5pt" o:ole="">
            <v:imagedata r:id="rId17" o:title=""/>
          </v:shape>
          <o:OLEObject Type="Embed" ProgID="Visio.Drawing.15" ShapeID="_x0000_i1029" DrawAspect="Content" ObjectID="_1686512029" r:id="rId18"/>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lastRenderedPageBreak/>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85pt;height:141.6pt" o:ole="">
            <v:imagedata r:id="rId19" o:title=""/>
          </v:shape>
          <o:OLEObject Type="Embed" ProgID="Visio.Drawing.15" ShapeID="_x0000_i1030" DrawAspect="Content" ObjectID="_1686512030" r:id="rId20"/>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414" w:name="_Toc63666277"/>
      <w:bookmarkStart w:id="415" w:name="_Toc66105111"/>
      <w:bookmarkStart w:id="416" w:name="_Toc66106984"/>
      <w:bookmarkStart w:id="417" w:name="_Toc66462641"/>
      <w:bookmarkStart w:id="418" w:name="_Toc70328279"/>
      <w:bookmarkStart w:id="419" w:name="_Toc73782057"/>
      <w:r w:rsidRPr="00D61FD5">
        <w:rPr>
          <w:lang w:val="en-US"/>
        </w:rPr>
        <w:t>B.3</w:t>
      </w:r>
      <w:r w:rsidRPr="00D61FD5">
        <w:rPr>
          <w:lang w:val="en-US"/>
        </w:rPr>
        <w:tab/>
        <w:t>Service identified by port number not assigned by IANA</w:t>
      </w:r>
      <w:bookmarkEnd w:id="414"/>
      <w:bookmarkEnd w:id="415"/>
      <w:bookmarkEnd w:id="416"/>
      <w:bookmarkEnd w:id="417"/>
      <w:bookmarkEnd w:id="418"/>
      <w:bookmarkEnd w:id="419"/>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lastRenderedPageBreak/>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 xml:space="preserve">Internal mechanisms within the same host (e.g. a configuration file, indicated within a URI or using </w:t>
      </w:r>
      <w:proofErr w:type="spellStart"/>
      <w:r w:rsidRPr="00D61FD5">
        <w:rPr>
          <w:lang w:val="en-US"/>
        </w:rPr>
        <w:t>interprocess</w:t>
      </w:r>
      <w:proofErr w:type="spellEnd"/>
      <w:r w:rsidRPr="00D61FD5">
        <w:rPr>
          <w:lang w:val="en-US"/>
        </w:rPr>
        <w:t xml:space="preserve">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t>-</w:t>
      </w:r>
      <w:r w:rsidRPr="00D61FD5">
        <w:rPr>
          <w:lang w:val="en-US"/>
        </w:rPr>
        <w:tab/>
        <w:t xml:space="preserve">Relying on specific service names and use of existing port discovery services defined by IETF: </w:t>
      </w:r>
      <w:proofErr w:type="spellStart"/>
      <w:r w:rsidRPr="00D61FD5">
        <w:rPr>
          <w:lang w:val="en-US"/>
        </w:rPr>
        <w:t>mDNS</w:t>
      </w:r>
      <w:proofErr w:type="spellEnd"/>
      <w:r w:rsidRPr="00D61FD5">
        <w:rPr>
          <w:lang w:val="en-US"/>
        </w:rPr>
        <w:t xml:space="preserve">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420" w:name="_Toc63666278"/>
      <w:bookmarkStart w:id="421" w:name="_Toc66105112"/>
      <w:bookmarkStart w:id="422" w:name="_Toc66106985"/>
      <w:bookmarkStart w:id="423" w:name="_Toc66462642"/>
      <w:bookmarkStart w:id="424" w:name="_Toc70328280"/>
      <w:bookmarkStart w:id="425" w:name="_Toc73782058"/>
      <w:r w:rsidRPr="00D61FD5">
        <w:t>Annex C:</w:t>
      </w:r>
      <w:r w:rsidRPr="00D61FD5">
        <w:br/>
        <w:t>IANA procedures for Service Name and Port Number registry management</w:t>
      </w:r>
      <w:bookmarkEnd w:id="420"/>
      <w:bookmarkEnd w:id="421"/>
      <w:bookmarkEnd w:id="422"/>
      <w:bookmarkEnd w:id="423"/>
      <w:bookmarkEnd w:id="424"/>
      <w:bookmarkEnd w:id="425"/>
    </w:p>
    <w:p w14:paraId="6DAB4BF9" w14:textId="77777777" w:rsidR="0002448F" w:rsidRPr="00D61FD5" w:rsidRDefault="0002448F" w:rsidP="0002448F">
      <w:pPr>
        <w:pStyle w:val="Heading2"/>
      </w:pPr>
      <w:bookmarkStart w:id="426" w:name="_Toc63666279"/>
      <w:bookmarkStart w:id="427" w:name="_Toc66105113"/>
      <w:bookmarkStart w:id="428" w:name="_Toc66106986"/>
      <w:bookmarkStart w:id="429" w:name="_Toc66462643"/>
      <w:bookmarkStart w:id="430" w:name="_Toc70328281"/>
      <w:bookmarkStart w:id="431" w:name="_Toc73782059"/>
      <w:r w:rsidRPr="00D61FD5">
        <w:t>C.1</w:t>
      </w:r>
      <w:r w:rsidRPr="00D61FD5">
        <w:tab/>
        <w:t>General principles</w:t>
      </w:r>
      <w:bookmarkEnd w:id="426"/>
      <w:bookmarkEnd w:id="427"/>
      <w:bookmarkEnd w:id="428"/>
      <w:bookmarkEnd w:id="429"/>
      <w:bookmarkEnd w:id="430"/>
      <w:bookmarkEnd w:id="431"/>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432" w:name="_Toc63666280"/>
      <w:bookmarkStart w:id="433" w:name="_Toc66105114"/>
      <w:bookmarkStart w:id="434" w:name="_Toc66106987"/>
      <w:bookmarkStart w:id="435" w:name="_Toc66462644"/>
      <w:bookmarkStart w:id="436" w:name="_Toc70328282"/>
      <w:bookmarkStart w:id="437" w:name="_Toc73782060"/>
      <w:r w:rsidRPr="00D61FD5">
        <w:t>C.2</w:t>
      </w:r>
      <w:r w:rsidRPr="00D61FD5">
        <w:tab/>
        <w:t>Assignment Procedure</w:t>
      </w:r>
      <w:bookmarkEnd w:id="432"/>
      <w:bookmarkEnd w:id="433"/>
      <w:bookmarkEnd w:id="434"/>
      <w:bookmarkEnd w:id="435"/>
      <w:bookmarkEnd w:id="436"/>
      <w:bookmarkEnd w:id="437"/>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lastRenderedPageBreak/>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438" w:name="_Toc63666281"/>
      <w:bookmarkStart w:id="439" w:name="_Toc66105115"/>
      <w:bookmarkStart w:id="440" w:name="_Toc66106988"/>
      <w:bookmarkStart w:id="441" w:name="_Toc66462645"/>
      <w:bookmarkStart w:id="442" w:name="_Toc70328283"/>
      <w:bookmarkStart w:id="443" w:name="_Toc73782061"/>
      <w:r w:rsidRPr="00D61FD5">
        <w:t>C.3</w:t>
      </w:r>
      <w:r w:rsidRPr="00D61FD5">
        <w:tab/>
        <w:t>IANA Policies for Port Number assignment</w:t>
      </w:r>
      <w:bookmarkEnd w:id="438"/>
      <w:bookmarkEnd w:id="439"/>
      <w:bookmarkEnd w:id="440"/>
      <w:bookmarkEnd w:id="441"/>
      <w:bookmarkEnd w:id="442"/>
      <w:bookmarkEnd w:id="443"/>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444" w:name="_Toc63666282"/>
      <w:bookmarkStart w:id="445" w:name="_Toc66105116"/>
      <w:bookmarkStart w:id="446" w:name="_Toc66106989"/>
      <w:bookmarkStart w:id="447" w:name="_Toc66462646"/>
      <w:bookmarkStart w:id="448" w:name="_Toc70328284"/>
      <w:bookmarkStart w:id="449" w:name="_Toc73782062"/>
      <w:r w:rsidRPr="00D61FD5">
        <w:t>C.4</w:t>
      </w:r>
      <w:r w:rsidRPr="00D61FD5">
        <w:tab/>
        <w:t>Recommendations to designers of application and service protocols</w:t>
      </w:r>
      <w:bookmarkEnd w:id="444"/>
      <w:bookmarkEnd w:id="445"/>
      <w:bookmarkEnd w:id="446"/>
      <w:bookmarkEnd w:id="447"/>
      <w:bookmarkEnd w:id="448"/>
      <w:bookmarkEnd w:id="449"/>
    </w:p>
    <w:p w14:paraId="596083C8" w14:textId="77777777" w:rsidR="0002448F" w:rsidRPr="00D61FD5" w:rsidRDefault="0002448F" w:rsidP="0002448F">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p>
    <w:p w14:paraId="66AC7602" w14:textId="77777777"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lastRenderedPageBreak/>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 xml:space="preserve">By internal mechanisms within the same host (e.g., a configuration file, indicated within a URI or using </w:t>
      </w:r>
      <w:proofErr w:type="spellStart"/>
      <w:r w:rsidRPr="00D61FD5">
        <w:t>interprocess</w:t>
      </w:r>
      <w:proofErr w:type="spellEnd"/>
      <w:r w:rsidRPr="00D61FD5">
        <w:t xml:space="preserve">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 xml:space="preserve">Using an existing port discovery service: portmapper [RFC1833], </w:t>
      </w:r>
      <w:proofErr w:type="spellStart"/>
      <w:r w:rsidRPr="00D61FD5">
        <w:t>mDNS</w:t>
      </w:r>
      <w:proofErr w:type="spellEnd"/>
      <w:r w:rsidRPr="00D61FD5">
        <w:t xml:space="preserve">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lastRenderedPageBreak/>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450" w:name="_Toc63666283"/>
      <w:bookmarkStart w:id="451" w:name="_Toc66105117"/>
      <w:bookmarkStart w:id="452" w:name="_Toc66106990"/>
      <w:bookmarkStart w:id="453" w:name="_Toc66462647"/>
      <w:bookmarkStart w:id="454" w:name="_Toc70328285"/>
      <w:bookmarkStart w:id="455" w:name="_Toc73782063"/>
      <w:r w:rsidRPr="00D61FD5">
        <w:t>C.5</w:t>
      </w:r>
      <w:r w:rsidRPr="00D61FD5">
        <w:tab/>
        <w:t>3GPP port assignment applications since 2009</w:t>
      </w:r>
      <w:bookmarkEnd w:id="450"/>
      <w:bookmarkEnd w:id="451"/>
      <w:bookmarkEnd w:id="452"/>
      <w:bookmarkEnd w:id="453"/>
      <w:bookmarkEnd w:id="454"/>
      <w:bookmarkEnd w:id="455"/>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proofErr w:type="spellStart"/>
            <w:r w:rsidRPr="007514A0">
              <w:rPr>
                <w:b w:val="0"/>
              </w:rPr>
              <w:t>sgsap</w:t>
            </w:r>
            <w:proofErr w:type="spellEnd"/>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41584313" w14:textId="77777777" w:rsidR="0002448F" w:rsidRPr="007514A0" w:rsidRDefault="0002448F" w:rsidP="00781CD5">
            <w:pPr>
              <w:pStyle w:val="TH"/>
              <w:rPr>
                <w:b w:val="0"/>
              </w:rPr>
            </w:pPr>
            <w:proofErr w:type="spellStart"/>
            <w:r w:rsidRPr="007514A0">
              <w:rPr>
                <w:b w:val="0"/>
              </w:rPr>
              <w:t>SGsAP</w:t>
            </w:r>
            <w:proofErr w:type="spellEnd"/>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proofErr w:type="spellStart"/>
            <w:r w:rsidRPr="007514A0">
              <w:rPr>
                <w:b w:val="0"/>
              </w:rPr>
              <w:t>sbcap</w:t>
            </w:r>
            <w:proofErr w:type="spellEnd"/>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3D4E92D" w14:textId="77777777" w:rsidR="0002448F" w:rsidRPr="007514A0" w:rsidRDefault="0002448F" w:rsidP="00781CD5">
            <w:pPr>
              <w:pStyle w:val="TH"/>
              <w:rPr>
                <w:b w:val="0"/>
              </w:rPr>
            </w:pPr>
            <w:proofErr w:type="spellStart"/>
            <w:r w:rsidRPr="007514A0">
              <w:rPr>
                <w:b w:val="0"/>
              </w:rPr>
              <w:t>SBcAP</w:t>
            </w:r>
            <w:proofErr w:type="spellEnd"/>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w:t>
            </w:r>
            <w:proofErr w:type="spellStart"/>
            <w:r w:rsidRPr="007514A0">
              <w:rPr>
                <w:b w:val="0"/>
              </w:rPr>
              <w:t>eNB</w:t>
            </w:r>
            <w:proofErr w:type="spellEnd"/>
            <w:r w:rsidRPr="007514A0">
              <w:rPr>
                <w:b w:val="0"/>
              </w:rPr>
              <w:t>)</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
            </w:r>
            <w:proofErr w:type="spellStart"/>
            <w:r w:rsidRPr="007514A0">
              <w:rPr>
                <w:b w:val="0"/>
              </w:rPr>
              <w:t>eNB</w:t>
            </w:r>
            <w:proofErr w:type="spellEnd"/>
            <w:r w:rsidRPr="007514A0">
              <w:rPr>
                <w:b w:val="0"/>
              </w:rPr>
              <w:t>)</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proofErr w:type="spellStart"/>
            <w:r w:rsidRPr="007514A0">
              <w:rPr>
                <w:b w:val="0"/>
              </w:rPr>
              <w:t>iuhsctpassoc</w:t>
            </w:r>
            <w:proofErr w:type="spellEnd"/>
            <w:r w:rsidRPr="007514A0">
              <w:rPr>
                <w:b w:val="0"/>
              </w:rPr>
              <w:t xml:space="preserve">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proofErr w:type="spellStart"/>
            <w:r w:rsidRPr="007514A0">
              <w:rPr>
                <w:b w:val="0"/>
              </w:rPr>
              <w:t>tcp</w:t>
            </w:r>
            <w:proofErr w:type="spellEnd"/>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proofErr w:type="spellStart"/>
            <w:r w:rsidRPr="007514A0">
              <w:rPr>
                <w:b w:val="0"/>
              </w:rPr>
              <w:t>wlcp</w:t>
            </w:r>
            <w:proofErr w:type="spellEnd"/>
            <w:r w:rsidRPr="007514A0">
              <w:rPr>
                <w:b w:val="0"/>
              </w:rPr>
              <w:t xml:space="preserve">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proofErr w:type="spellStart"/>
            <w:r w:rsidRPr="007514A0">
              <w:rPr>
                <w:b w:val="0"/>
              </w:rPr>
              <w:t>slmap</w:t>
            </w:r>
            <w:proofErr w:type="spellEnd"/>
            <w:r w:rsidRPr="007514A0">
              <w:rPr>
                <w:b w:val="0"/>
              </w:rPr>
              <w:t xml:space="preserve">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1517E3" w14:textId="77777777" w:rsidR="0002448F" w:rsidRPr="007514A0" w:rsidRDefault="0002448F" w:rsidP="00781CD5">
            <w:pPr>
              <w:pStyle w:val="TH"/>
              <w:rPr>
                <w:b w:val="0"/>
              </w:rPr>
            </w:pPr>
            <w:proofErr w:type="spellStart"/>
            <w:r w:rsidRPr="007514A0">
              <w:rPr>
                <w:b w:val="0"/>
              </w:rPr>
              <w:t>SLm</w:t>
            </w:r>
            <w:proofErr w:type="spellEnd"/>
            <w:r w:rsidRPr="007514A0">
              <w:rPr>
                <w:b w:val="0"/>
              </w:rPr>
              <w:t xml:space="preserve">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3271E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proofErr w:type="spellStart"/>
            <w:r w:rsidRPr="007514A0">
              <w:rPr>
                <w:b w:val="0"/>
              </w:rPr>
              <w:t>pfcp</w:t>
            </w:r>
            <w:proofErr w:type="spellEnd"/>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/ng-</w:t>
            </w:r>
            <w:proofErr w:type="spellStart"/>
            <w:r w:rsidRPr="007514A0">
              <w:rPr>
                <w:b w:val="0"/>
              </w:rPr>
              <w:t>eNB</w:t>
            </w:r>
            <w:proofErr w:type="spellEnd"/>
            <w:r w:rsidRPr="007514A0">
              <w:rPr>
                <w:b w:val="0"/>
              </w:rPr>
              <w:t>-AMF)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proofErr w:type="spellStart"/>
            <w:r w:rsidRPr="007514A0">
              <w:rPr>
                <w:b w:val="0"/>
              </w:rPr>
              <w:t>xn</w:t>
            </w:r>
            <w:proofErr w:type="spellEnd"/>
            <w:r w:rsidRPr="007514A0">
              <w:rPr>
                <w:b w:val="0"/>
              </w:rPr>
              <w:t>-control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CC3E2AE" w14:textId="77777777" w:rsidR="0002448F" w:rsidRPr="007514A0" w:rsidRDefault="0002448F" w:rsidP="00781CD5">
            <w:pPr>
              <w:pStyle w:val="TH"/>
              <w:rPr>
                <w:b w:val="0"/>
              </w:rPr>
            </w:pPr>
            <w:proofErr w:type="spellStart"/>
            <w:r w:rsidRPr="007514A0">
              <w:rPr>
                <w:b w:val="0"/>
              </w:rPr>
              <w:t>Xn</w:t>
            </w:r>
            <w:proofErr w:type="spellEnd"/>
            <w:r w:rsidRPr="007514A0">
              <w:rPr>
                <w:b w:val="0"/>
              </w:rPr>
              <w:t xml:space="preserve">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w:t>
            </w:r>
            <w:proofErr w:type="spellStart"/>
            <w:r w:rsidRPr="007514A0">
              <w:rPr>
                <w:b w:val="0"/>
              </w:rPr>
              <w:t>gNB-gNB</w:t>
            </w:r>
            <w:proofErr w:type="spellEnd"/>
            <w:r w:rsidRPr="007514A0">
              <w:rPr>
                <w:b w:val="0"/>
              </w:rPr>
              <w:t>/ng-</w:t>
            </w:r>
            <w:proofErr w:type="spellStart"/>
            <w:r w:rsidRPr="007514A0">
              <w:rPr>
                <w:b w:val="0"/>
              </w:rPr>
              <w:t>eNB</w:t>
            </w:r>
            <w:proofErr w:type="spellEnd"/>
            <w:r w:rsidRPr="007514A0">
              <w:rPr>
                <w:b w:val="0"/>
              </w:rPr>
              <w:t>)</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w:t>
            </w:r>
            <w:proofErr w:type="spellStart"/>
            <w:r w:rsidRPr="007514A0">
              <w:rPr>
                <w:b w:val="0"/>
              </w:rPr>
              <w:t>gNBCU</w:t>
            </w:r>
            <w:proofErr w:type="spellEnd"/>
            <w:r w:rsidRPr="007514A0">
              <w:rPr>
                <w:b w:val="0"/>
              </w:rPr>
              <w:t>/</w:t>
            </w:r>
            <w:proofErr w:type="spellStart"/>
            <w:r w:rsidRPr="007514A0">
              <w:rPr>
                <w:b w:val="0"/>
              </w:rPr>
              <w:t>gNBDU</w:t>
            </w:r>
            <w:proofErr w:type="spellEnd"/>
            <w:r w:rsidRPr="007514A0">
              <w:rPr>
                <w:b w:val="0"/>
              </w:rPr>
              <w:t>)</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-CU-CP/</w:t>
            </w:r>
            <w:proofErr w:type="spellStart"/>
            <w:r w:rsidRPr="007514A0">
              <w:rPr>
                <w:b w:val="0"/>
              </w:rPr>
              <w:t>gNB</w:t>
            </w:r>
            <w:proofErr w:type="spellEnd"/>
            <w:r w:rsidRPr="007514A0">
              <w:rPr>
                <w:b w:val="0"/>
              </w:rPr>
              <w:t>-CU-UP)</w:t>
            </w:r>
          </w:p>
        </w:tc>
      </w:tr>
      <w:tr w:rsidR="007514A0" w:rsidRPr="00D61FD5"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7514A0" w:rsidRDefault="0002448F" w:rsidP="00781CD5">
            <w:pPr>
              <w:pStyle w:val="TH"/>
              <w:rPr>
                <w:b w:val="0"/>
              </w:rPr>
            </w:pPr>
            <w:r w:rsidRPr="007514A0">
              <w:rPr>
                <w:b w:val="0"/>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w:t>
            </w:r>
            <w:proofErr w:type="spellStart"/>
            <w:r w:rsidRPr="007514A0">
              <w:rPr>
                <w:b w:val="0"/>
              </w:rPr>
              <w:t>eNB</w:t>
            </w:r>
            <w:proofErr w:type="spellEnd"/>
            <w:r w:rsidRPr="007514A0">
              <w:rPr>
                <w:b w:val="0"/>
              </w:rPr>
              <w:t>-DU/ng-</w:t>
            </w:r>
            <w:proofErr w:type="spellStart"/>
            <w:r w:rsidRPr="007514A0">
              <w:rPr>
                <w:b w:val="0"/>
              </w:rPr>
              <w:t>eNB</w:t>
            </w:r>
            <w:proofErr w:type="spellEnd"/>
            <w:r w:rsidRPr="007514A0">
              <w:rPr>
                <w:b w:val="0"/>
              </w:rPr>
              <w:t>-CU</w:t>
            </w:r>
          </w:p>
        </w:tc>
      </w:tr>
    </w:tbl>
    <w:p w14:paraId="0FE0EFDA" w14:textId="77777777" w:rsidR="0002448F" w:rsidRPr="00D61FD5" w:rsidRDefault="0002448F" w:rsidP="0002448F"/>
    <w:p w14:paraId="435E3C3C" w14:textId="77777777" w:rsidR="0002448F" w:rsidRPr="00D61FD5"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210206FA" w14:textId="47BE8D64" w:rsidR="00495D4A" w:rsidRPr="0090769B" w:rsidRDefault="00495D4A" w:rsidP="00495D4A">
      <w:pPr>
        <w:pStyle w:val="Heading8"/>
      </w:pPr>
      <w:bookmarkStart w:id="456" w:name="_Toc73782064"/>
      <w:r w:rsidRPr="0090769B">
        <w:t xml:space="preserve">Annex </w:t>
      </w:r>
      <w:r w:rsidR="00D01DF1">
        <w:t>D</w:t>
      </w:r>
      <w:r w:rsidRPr="0090769B">
        <w:t xml:space="preserve"> (informative):</w:t>
      </w:r>
      <w:r w:rsidRPr="0090769B">
        <w:br/>
        <w:t>Change history</w:t>
      </w:r>
      <w:bookmarkEnd w:id="392"/>
      <w:bookmarkEnd w:id="393"/>
      <w:bookmarkEnd w:id="394"/>
      <w:bookmarkEnd w:id="395"/>
      <w:bookmarkEnd w:id="456"/>
    </w:p>
    <w:p w14:paraId="65D26DE0" w14:textId="77777777"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14:paraId="54CE0809" w14:textId="77777777" w:rsidR="00495D4A" w:rsidRPr="0090769B" w:rsidRDefault="00495D4A" w:rsidP="00495D4A">
      <w:pPr>
        <w:pStyle w:val="TH"/>
      </w:pPr>
      <w:bookmarkStart w:id="457" w:name="historyclause"/>
      <w:bookmarkEnd w:id="4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77777777" w:rsidR="00D57ECA" w:rsidRPr="00E76BCA" w:rsidRDefault="00D57ECA" w:rsidP="00D57ECA">
            <w:pPr>
              <w:pStyle w:val="TAL"/>
              <w:rPr>
                <w:sz w:val="16"/>
                <w:szCs w:val="16"/>
              </w:rPr>
            </w:pPr>
            <w:r>
              <w:rPr>
                <w:sz w:val="16"/>
                <w:szCs w:val="16"/>
              </w:rPr>
              <w:t xml:space="preserve">The following pCRs were implemented: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2C277492" w:rsidR="00414B60" w:rsidRPr="00E76BCA" w:rsidRDefault="00414B60" w:rsidP="00414B60">
            <w:pPr>
              <w:pStyle w:val="TAL"/>
              <w:rPr>
                <w:sz w:val="16"/>
                <w:szCs w:val="16"/>
              </w:rPr>
            </w:pPr>
            <w:r>
              <w:rPr>
                <w:sz w:val="16"/>
                <w:szCs w:val="16"/>
              </w:rPr>
              <w:t xml:space="preserve">The following pCRs were implemented: </w:t>
            </w:r>
            <w:r w:rsidRPr="00414B60">
              <w:rPr>
                <w:sz w:val="16"/>
                <w:szCs w:val="16"/>
              </w:rPr>
              <w:t>C4-213024</w:t>
            </w:r>
            <w:r>
              <w:rPr>
                <w:sz w:val="16"/>
                <w:szCs w:val="16"/>
              </w:rPr>
              <w:t>, C4-213025, C4-213026, C4-213027, C4-213039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05C1B" w14:textId="77777777" w:rsidR="00730FB6" w:rsidRDefault="00730FB6">
      <w:r>
        <w:separator/>
      </w:r>
    </w:p>
  </w:endnote>
  <w:endnote w:type="continuationSeparator" w:id="0">
    <w:p w14:paraId="6C23AE08" w14:textId="77777777" w:rsidR="00730FB6" w:rsidRDefault="0073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2B90" w14:textId="77777777" w:rsidR="00812803" w:rsidRDefault="00812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A9414" w14:textId="77777777" w:rsidR="00730FB6" w:rsidRDefault="00730FB6">
      <w:r>
        <w:separator/>
      </w:r>
    </w:p>
  </w:footnote>
  <w:footnote w:type="continuationSeparator" w:id="0">
    <w:p w14:paraId="432560FA" w14:textId="77777777" w:rsidR="00730FB6" w:rsidRDefault="00730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6A" w14:textId="18467137"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8CA">
      <w:rPr>
        <w:rFonts w:ascii="Arial" w:hAnsi="Arial" w:cs="Arial"/>
        <w:b/>
        <w:noProof/>
        <w:sz w:val="18"/>
        <w:szCs w:val="18"/>
      </w:rPr>
      <w:t>3GPP TR 29.941 V1.0.1 (2021-06)</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3F2F">
      <w:rPr>
        <w:rFonts w:ascii="Arial" w:hAnsi="Arial" w:cs="Arial"/>
        <w:b/>
        <w:noProof/>
        <w:sz w:val="18"/>
        <w:szCs w:val="18"/>
      </w:rPr>
      <w:t>21</w:t>
    </w:r>
    <w:r>
      <w:rPr>
        <w:rFonts w:ascii="Arial" w:hAnsi="Arial" w:cs="Arial"/>
        <w:b/>
        <w:sz w:val="18"/>
        <w:szCs w:val="18"/>
      </w:rPr>
      <w:fldChar w:fldCharType="end"/>
    </w:r>
  </w:p>
  <w:p w14:paraId="5157348C" w14:textId="7006070A"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8CA">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51834"/>
    <w:rsid w:val="00054A22"/>
    <w:rsid w:val="00062023"/>
    <w:rsid w:val="000655A6"/>
    <w:rsid w:val="00080512"/>
    <w:rsid w:val="000C47C3"/>
    <w:rsid w:val="000D1D52"/>
    <w:rsid w:val="000D58AB"/>
    <w:rsid w:val="000E1CC6"/>
    <w:rsid w:val="000E2C88"/>
    <w:rsid w:val="00120D25"/>
    <w:rsid w:val="00133525"/>
    <w:rsid w:val="00133BB6"/>
    <w:rsid w:val="001616C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3A66"/>
    <w:rsid w:val="002B6339"/>
    <w:rsid w:val="002C6A2C"/>
    <w:rsid w:val="002E00EE"/>
    <w:rsid w:val="002E3FE3"/>
    <w:rsid w:val="002E6DDB"/>
    <w:rsid w:val="002F39D0"/>
    <w:rsid w:val="002F3BD5"/>
    <w:rsid w:val="002F7A79"/>
    <w:rsid w:val="00302A0D"/>
    <w:rsid w:val="003172DC"/>
    <w:rsid w:val="00323BDD"/>
    <w:rsid w:val="0035462D"/>
    <w:rsid w:val="003765B8"/>
    <w:rsid w:val="003B5B50"/>
    <w:rsid w:val="003C3971"/>
    <w:rsid w:val="003D5EF0"/>
    <w:rsid w:val="003F018F"/>
    <w:rsid w:val="00406506"/>
    <w:rsid w:val="00407C32"/>
    <w:rsid w:val="00414B60"/>
    <w:rsid w:val="00415499"/>
    <w:rsid w:val="00420008"/>
    <w:rsid w:val="00423334"/>
    <w:rsid w:val="004345EC"/>
    <w:rsid w:val="004378CA"/>
    <w:rsid w:val="004519CC"/>
    <w:rsid w:val="00465515"/>
    <w:rsid w:val="004837B1"/>
    <w:rsid w:val="00495D4A"/>
    <w:rsid w:val="004B49DC"/>
    <w:rsid w:val="004C7094"/>
    <w:rsid w:val="004D14D0"/>
    <w:rsid w:val="004D1624"/>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602AEA"/>
    <w:rsid w:val="0061098A"/>
    <w:rsid w:val="00614FDF"/>
    <w:rsid w:val="0063543D"/>
    <w:rsid w:val="00643519"/>
    <w:rsid w:val="00647114"/>
    <w:rsid w:val="00663861"/>
    <w:rsid w:val="006732E8"/>
    <w:rsid w:val="006958A4"/>
    <w:rsid w:val="006A16EF"/>
    <w:rsid w:val="006A323F"/>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433E"/>
    <w:rsid w:val="008655CA"/>
    <w:rsid w:val="008768CA"/>
    <w:rsid w:val="0088090A"/>
    <w:rsid w:val="00883355"/>
    <w:rsid w:val="00885EC3"/>
    <w:rsid w:val="008C384C"/>
    <w:rsid w:val="008F1F55"/>
    <w:rsid w:val="00900393"/>
    <w:rsid w:val="0090271F"/>
    <w:rsid w:val="00902E23"/>
    <w:rsid w:val="0090769B"/>
    <w:rsid w:val="009114D7"/>
    <w:rsid w:val="0091348E"/>
    <w:rsid w:val="00917CCB"/>
    <w:rsid w:val="00930FBE"/>
    <w:rsid w:val="00942EC2"/>
    <w:rsid w:val="00981153"/>
    <w:rsid w:val="009B0693"/>
    <w:rsid w:val="009B2D5F"/>
    <w:rsid w:val="009D2C04"/>
    <w:rsid w:val="009F37B7"/>
    <w:rsid w:val="00A049C6"/>
    <w:rsid w:val="00A06BA7"/>
    <w:rsid w:val="00A10F02"/>
    <w:rsid w:val="00A164B4"/>
    <w:rsid w:val="00A26956"/>
    <w:rsid w:val="00A27486"/>
    <w:rsid w:val="00A31FD3"/>
    <w:rsid w:val="00A53724"/>
    <w:rsid w:val="00A56066"/>
    <w:rsid w:val="00A67A4D"/>
    <w:rsid w:val="00A73129"/>
    <w:rsid w:val="00A7487F"/>
    <w:rsid w:val="00A82346"/>
    <w:rsid w:val="00A85F6F"/>
    <w:rsid w:val="00A91635"/>
    <w:rsid w:val="00A92BA1"/>
    <w:rsid w:val="00AA06A6"/>
    <w:rsid w:val="00AB3CEA"/>
    <w:rsid w:val="00AB4F52"/>
    <w:rsid w:val="00AC6BC6"/>
    <w:rsid w:val="00AD3F2F"/>
    <w:rsid w:val="00AD3F33"/>
    <w:rsid w:val="00AE4323"/>
    <w:rsid w:val="00AE65E2"/>
    <w:rsid w:val="00B15449"/>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33079"/>
    <w:rsid w:val="00C45231"/>
    <w:rsid w:val="00C72833"/>
    <w:rsid w:val="00C74B32"/>
    <w:rsid w:val="00C80A8D"/>
    <w:rsid w:val="00C80F1D"/>
    <w:rsid w:val="00C93F40"/>
    <w:rsid w:val="00CA3D0C"/>
    <w:rsid w:val="00CC2193"/>
    <w:rsid w:val="00CC5E70"/>
    <w:rsid w:val="00CD613A"/>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3393"/>
    <w:rsid w:val="00EE0ABF"/>
    <w:rsid w:val="00EE3950"/>
    <w:rsid w:val="00F025A2"/>
    <w:rsid w:val="00F04712"/>
    <w:rsid w:val="00F13360"/>
    <w:rsid w:val="00F223D2"/>
    <w:rsid w:val="00F22EC7"/>
    <w:rsid w:val="00F276BE"/>
    <w:rsid w:val="00F30B63"/>
    <w:rsid w:val="00F325C8"/>
    <w:rsid w:val="00F357E1"/>
    <w:rsid w:val="00F43353"/>
    <w:rsid w:val="00F653B8"/>
    <w:rsid w:val="00F735D3"/>
    <w:rsid w:val="00F83636"/>
    <w:rsid w:val="00F9008D"/>
    <w:rsid w:val="00FA1266"/>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40D31-636B-4A01-B005-8ADE8A46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11498</Words>
  <Characters>65543</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2</cp:revision>
  <cp:lastPrinted>2019-02-25T14:05:00Z</cp:lastPrinted>
  <dcterms:created xsi:type="dcterms:W3CDTF">2021-06-29T20:47:00Z</dcterms:created>
  <dcterms:modified xsi:type="dcterms:W3CDTF">2021-06-29T20:47:00Z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1622451736</vt:lpwstr>
  </property>
</Properties>
</file>