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954951">
            <w:pPr>
              <w:pStyle w:val="ZA"/>
              <w:framePr w:w="0" w:hRule="auto" w:wrap="auto" w:vAnchor="margin" w:hAnchor="text" w:yAlign="inline"/>
            </w:pPr>
            <w:bookmarkStart w:id="0" w:name="page1"/>
            <w:bookmarkStart w:id="1" w:name="_GoBack"/>
            <w:bookmarkEnd w:id="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C5768F">
              <w:t>0</w:t>
            </w:r>
            <w:r w:rsidRPr="004D3578">
              <w:t>.</w:t>
            </w:r>
            <w:r w:rsidR="00954951">
              <w:t>2</w:t>
            </w:r>
            <w:r w:rsidRPr="004D3578">
              <w:t>.</w:t>
            </w:r>
            <w:r w:rsidR="00184782">
              <w:t>0</w:t>
            </w:r>
            <w:r w:rsidR="00184782" w:rsidRPr="004D3578">
              <w:t xml:space="preserve"> </w:t>
            </w:r>
            <w:r w:rsidRPr="00133525">
              <w:rPr>
                <w:sz w:val="32"/>
              </w:rPr>
              <w:t>(</w:t>
            </w:r>
            <w:r w:rsidR="00C5768F">
              <w:rPr>
                <w:sz w:val="32"/>
              </w:rPr>
              <w:t>2019</w:t>
            </w:r>
            <w:r w:rsidRPr="00133525">
              <w:rPr>
                <w:sz w:val="32"/>
              </w:rPr>
              <w:t>-</w:t>
            </w:r>
            <w:r w:rsidR="00954951">
              <w:rPr>
                <w:sz w:val="32"/>
              </w:rPr>
              <w:t>1</w:t>
            </w:r>
            <w:r w:rsidR="00C5768F">
              <w:rPr>
                <w:sz w:val="32"/>
              </w:rPr>
              <w:t>0</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r w:rsidR="00D97C2E">
              <w:t xml:space="preserve">aspects </w:t>
            </w:r>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326BBB" w:rsidRDefault="004D3578">
      <w:pPr>
        <w:pStyle w:val="10"/>
        <w:rPr>
          <w:rFonts w:asciiTheme="minorHAnsi" w:eastAsia="宋体" w:hAnsiTheme="minorHAnsi" w:cstheme="minorBidi"/>
          <w:szCs w:val="22"/>
          <w:lang w:val="en-US" w:eastAsia="zh-CN"/>
        </w:rPr>
      </w:pPr>
      <w:r w:rsidRPr="004D3578">
        <w:fldChar w:fldCharType="begin"/>
      </w:r>
      <w:r w:rsidRPr="004D3578">
        <w:instrText xml:space="preserve"> TOC \o "1-9" </w:instrText>
      </w:r>
      <w:r w:rsidRPr="004D3578">
        <w:fldChar w:fldCharType="separate"/>
      </w:r>
      <w:r w:rsidR="00326BBB">
        <w:t>Foreword</w:t>
      </w:r>
      <w:r w:rsidR="00326BBB">
        <w:tab/>
      </w:r>
      <w:r w:rsidR="00326BBB">
        <w:fldChar w:fldCharType="begin"/>
      </w:r>
      <w:r w:rsidR="00326BBB">
        <w:instrText xml:space="preserve"> PAGEREF _Toc22411197 \h </w:instrText>
      </w:r>
      <w:r w:rsidR="00326BBB">
        <w:fldChar w:fldCharType="separate"/>
      </w:r>
      <w:r w:rsidR="00326BBB">
        <w:t>4</w:t>
      </w:r>
      <w:r w:rsidR="00326BBB">
        <w:fldChar w:fldCharType="end"/>
      </w:r>
    </w:p>
    <w:p w:rsidR="00326BBB" w:rsidRDefault="00326BBB">
      <w:pPr>
        <w:pStyle w:val="10"/>
        <w:rPr>
          <w:rFonts w:asciiTheme="minorHAnsi" w:eastAsia="宋体" w:hAnsiTheme="minorHAnsi" w:cstheme="minorBidi"/>
          <w:szCs w:val="22"/>
          <w:lang w:val="en-US" w:eastAsia="zh-CN"/>
        </w:rPr>
      </w:pPr>
      <w:r>
        <w:t>Introduction</w:t>
      </w:r>
      <w:r>
        <w:tab/>
      </w:r>
      <w:r>
        <w:fldChar w:fldCharType="begin"/>
      </w:r>
      <w:r>
        <w:instrText xml:space="preserve"> PAGEREF _Toc22411198 \h </w:instrText>
      </w:r>
      <w:r>
        <w:fldChar w:fldCharType="separate"/>
      </w:r>
      <w:r>
        <w:t>5</w:t>
      </w:r>
      <w:r>
        <w:fldChar w:fldCharType="end"/>
      </w:r>
    </w:p>
    <w:p w:rsidR="00326BBB" w:rsidRDefault="00326BBB">
      <w:pPr>
        <w:pStyle w:val="10"/>
        <w:rPr>
          <w:rFonts w:asciiTheme="minorHAnsi" w:eastAsia="宋体" w:hAnsiTheme="minorHAnsi" w:cstheme="minorBidi"/>
          <w:szCs w:val="22"/>
          <w:lang w:val="en-US" w:eastAsia="zh-CN"/>
        </w:rPr>
      </w:pPr>
      <w:r>
        <w:t>1</w:t>
      </w:r>
      <w:r>
        <w:rPr>
          <w:rFonts w:asciiTheme="minorHAnsi" w:eastAsia="宋体" w:hAnsiTheme="minorHAnsi" w:cstheme="minorBidi"/>
          <w:szCs w:val="22"/>
          <w:lang w:val="en-US" w:eastAsia="zh-CN"/>
        </w:rPr>
        <w:tab/>
      </w:r>
      <w:r>
        <w:t>Scope</w:t>
      </w:r>
      <w:r>
        <w:tab/>
      </w:r>
      <w:r>
        <w:fldChar w:fldCharType="begin"/>
      </w:r>
      <w:r>
        <w:instrText xml:space="preserve"> PAGEREF _Toc22411199 \h </w:instrText>
      </w:r>
      <w:r>
        <w:fldChar w:fldCharType="separate"/>
      </w:r>
      <w:r>
        <w:t>6</w:t>
      </w:r>
      <w:r>
        <w:fldChar w:fldCharType="end"/>
      </w:r>
    </w:p>
    <w:p w:rsidR="00326BBB" w:rsidRDefault="00326BBB">
      <w:pPr>
        <w:pStyle w:val="10"/>
        <w:rPr>
          <w:rFonts w:asciiTheme="minorHAnsi" w:eastAsia="宋体" w:hAnsiTheme="minorHAnsi" w:cstheme="minorBidi"/>
          <w:szCs w:val="22"/>
          <w:lang w:val="en-US" w:eastAsia="zh-CN"/>
        </w:rPr>
      </w:pPr>
      <w:r>
        <w:t>2</w:t>
      </w:r>
      <w:r>
        <w:rPr>
          <w:rFonts w:asciiTheme="minorHAnsi" w:eastAsia="宋体" w:hAnsiTheme="minorHAnsi" w:cstheme="minorBidi"/>
          <w:szCs w:val="22"/>
          <w:lang w:val="en-US" w:eastAsia="zh-CN"/>
        </w:rPr>
        <w:tab/>
      </w:r>
      <w:r>
        <w:t>References</w:t>
      </w:r>
      <w:r>
        <w:tab/>
      </w:r>
      <w:r>
        <w:fldChar w:fldCharType="begin"/>
      </w:r>
      <w:r>
        <w:instrText xml:space="preserve"> PAGEREF _Toc22411200 \h </w:instrText>
      </w:r>
      <w:r>
        <w:fldChar w:fldCharType="separate"/>
      </w:r>
      <w:r>
        <w:t>6</w:t>
      </w:r>
      <w:r>
        <w:fldChar w:fldCharType="end"/>
      </w:r>
    </w:p>
    <w:p w:rsidR="00326BBB" w:rsidRDefault="00326BBB">
      <w:pPr>
        <w:pStyle w:val="10"/>
        <w:rPr>
          <w:rFonts w:asciiTheme="minorHAnsi" w:eastAsia="宋体" w:hAnsiTheme="minorHAnsi" w:cstheme="minorBidi"/>
          <w:szCs w:val="22"/>
          <w:lang w:val="en-US" w:eastAsia="zh-CN"/>
        </w:rPr>
      </w:pPr>
      <w:r>
        <w:t>3</w:t>
      </w:r>
      <w:r>
        <w:rPr>
          <w:rFonts w:asciiTheme="minorHAnsi" w:eastAsia="宋体" w:hAnsiTheme="minorHAnsi" w:cstheme="minorBidi"/>
          <w:szCs w:val="22"/>
          <w:lang w:val="en-US" w:eastAsia="zh-CN"/>
        </w:rPr>
        <w:tab/>
      </w:r>
      <w:r>
        <w:t>Definitions of terms, symbols and abbreviations</w:t>
      </w:r>
      <w:r>
        <w:tab/>
      </w:r>
      <w:r>
        <w:fldChar w:fldCharType="begin"/>
      </w:r>
      <w:r>
        <w:instrText xml:space="preserve"> PAGEREF _Toc22411201 \h </w:instrText>
      </w:r>
      <w:r>
        <w:fldChar w:fldCharType="separate"/>
      </w:r>
      <w:r>
        <w:t>6</w:t>
      </w:r>
      <w:r>
        <w:fldChar w:fldCharType="end"/>
      </w:r>
    </w:p>
    <w:p w:rsidR="00326BBB" w:rsidRDefault="00326BBB">
      <w:pPr>
        <w:pStyle w:val="20"/>
        <w:rPr>
          <w:rFonts w:asciiTheme="minorHAnsi" w:eastAsia="宋体" w:hAnsiTheme="minorHAnsi" w:cstheme="minorBidi"/>
          <w:sz w:val="22"/>
          <w:szCs w:val="22"/>
          <w:lang w:val="en-US" w:eastAsia="zh-CN"/>
        </w:rPr>
      </w:pPr>
      <w:r>
        <w:t>3.1</w:t>
      </w:r>
      <w:r>
        <w:rPr>
          <w:rFonts w:asciiTheme="minorHAnsi" w:eastAsia="宋体" w:hAnsiTheme="minorHAnsi" w:cstheme="minorBidi"/>
          <w:sz w:val="22"/>
          <w:szCs w:val="22"/>
          <w:lang w:val="en-US" w:eastAsia="zh-CN"/>
        </w:rPr>
        <w:tab/>
      </w:r>
      <w:r>
        <w:t>Terms</w:t>
      </w:r>
      <w:r>
        <w:tab/>
      </w:r>
      <w:r>
        <w:fldChar w:fldCharType="begin"/>
      </w:r>
      <w:r>
        <w:instrText xml:space="preserve"> PAGEREF _Toc22411202 \h </w:instrText>
      </w:r>
      <w:r>
        <w:fldChar w:fldCharType="separate"/>
      </w:r>
      <w:r>
        <w:t>6</w:t>
      </w:r>
      <w:r>
        <w:fldChar w:fldCharType="end"/>
      </w:r>
    </w:p>
    <w:p w:rsidR="00326BBB" w:rsidRDefault="00326BBB">
      <w:pPr>
        <w:pStyle w:val="20"/>
        <w:rPr>
          <w:rFonts w:asciiTheme="minorHAnsi" w:eastAsia="宋体" w:hAnsiTheme="minorHAnsi" w:cstheme="minorBidi"/>
          <w:sz w:val="22"/>
          <w:szCs w:val="22"/>
          <w:lang w:val="en-US" w:eastAsia="zh-CN"/>
        </w:rPr>
      </w:pPr>
      <w:r>
        <w:t>3.2</w:t>
      </w:r>
      <w:r>
        <w:rPr>
          <w:rFonts w:asciiTheme="minorHAnsi" w:eastAsia="宋体" w:hAnsiTheme="minorHAnsi" w:cstheme="minorBidi"/>
          <w:sz w:val="22"/>
          <w:szCs w:val="22"/>
          <w:lang w:val="en-US" w:eastAsia="zh-CN"/>
        </w:rPr>
        <w:tab/>
      </w:r>
      <w:r>
        <w:t>Symbols</w:t>
      </w:r>
      <w:r>
        <w:tab/>
      </w:r>
      <w:r>
        <w:fldChar w:fldCharType="begin"/>
      </w:r>
      <w:r>
        <w:instrText xml:space="preserve"> PAGEREF _Toc22411203 \h </w:instrText>
      </w:r>
      <w:r>
        <w:fldChar w:fldCharType="separate"/>
      </w:r>
      <w:r>
        <w:t>6</w:t>
      </w:r>
      <w:r>
        <w:fldChar w:fldCharType="end"/>
      </w:r>
    </w:p>
    <w:p w:rsidR="00326BBB" w:rsidRDefault="00326BBB">
      <w:pPr>
        <w:pStyle w:val="20"/>
        <w:rPr>
          <w:rFonts w:asciiTheme="minorHAnsi" w:eastAsia="宋体" w:hAnsiTheme="minorHAnsi" w:cstheme="minorBidi"/>
          <w:sz w:val="22"/>
          <w:szCs w:val="22"/>
          <w:lang w:val="en-US" w:eastAsia="zh-CN"/>
        </w:rPr>
      </w:pPr>
      <w:r>
        <w:t>3.3</w:t>
      </w:r>
      <w:r>
        <w:rPr>
          <w:rFonts w:asciiTheme="minorHAnsi" w:eastAsia="宋体" w:hAnsiTheme="minorHAnsi" w:cstheme="minorBidi"/>
          <w:sz w:val="22"/>
          <w:szCs w:val="22"/>
          <w:lang w:val="en-US" w:eastAsia="zh-CN"/>
        </w:rPr>
        <w:tab/>
      </w:r>
      <w:r>
        <w:t>Abbreviations</w:t>
      </w:r>
      <w:r>
        <w:tab/>
      </w:r>
      <w:r>
        <w:fldChar w:fldCharType="begin"/>
      </w:r>
      <w:r>
        <w:instrText xml:space="preserve"> PAGEREF _Toc22411204 \h </w:instrText>
      </w:r>
      <w:r>
        <w:fldChar w:fldCharType="separate"/>
      </w:r>
      <w:r>
        <w:t>7</w:t>
      </w:r>
      <w:r>
        <w:fldChar w:fldCharType="end"/>
      </w:r>
    </w:p>
    <w:p w:rsidR="00326BBB" w:rsidRDefault="00326BBB">
      <w:pPr>
        <w:pStyle w:val="10"/>
        <w:rPr>
          <w:rFonts w:asciiTheme="minorHAnsi" w:eastAsia="宋体" w:hAnsiTheme="minorHAnsi" w:cstheme="minorBidi"/>
          <w:szCs w:val="22"/>
          <w:lang w:val="en-US" w:eastAsia="zh-CN"/>
        </w:rPr>
      </w:pPr>
      <w:r w:rsidRPr="00BF41BF">
        <w:rPr>
          <w:rFonts w:eastAsia="宋体"/>
        </w:rPr>
        <w:t>4</w:t>
      </w:r>
      <w:r>
        <w:rPr>
          <w:rFonts w:asciiTheme="minorHAnsi" w:eastAsia="宋体" w:hAnsiTheme="minorHAnsi" w:cstheme="minorBidi"/>
          <w:szCs w:val="22"/>
          <w:lang w:val="en-US" w:eastAsia="zh-CN"/>
        </w:rPr>
        <w:tab/>
      </w:r>
      <w:r w:rsidRPr="00BF41BF">
        <w:rPr>
          <w:rFonts w:eastAsia="宋体"/>
        </w:rPr>
        <w:t>Concepts and background</w:t>
      </w:r>
      <w:r>
        <w:tab/>
      </w:r>
      <w:r>
        <w:fldChar w:fldCharType="begin"/>
      </w:r>
      <w:r>
        <w:instrText xml:space="preserve"> PAGEREF _Toc22411205 \h </w:instrText>
      </w:r>
      <w:r>
        <w:fldChar w:fldCharType="separate"/>
      </w:r>
      <w:r>
        <w:t>7</w:t>
      </w:r>
      <w:r>
        <w:fldChar w:fldCharType="end"/>
      </w:r>
    </w:p>
    <w:p w:rsidR="00326BBB" w:rsidRDefault="00326BBB">
      <w:pPr>
        <w:pStyle w:val="20"/>
        <w:rPr>
          <w:rFonts w:asciiTheme="minorHAnsi" w:eastAsia="宋体" w:hAnsiTheme="minorHAnsi" w:cstheme="minorBidi"/>
          <w:sz w:val="22"/>
          <w:szCs w:val="22"/>
          <w:lang w:val="en-US" w:eastAsia="zh-CN"/>
        </w:rPr>
      </w:pPr>
      <w:r w:rsidRPr="00BF41BF">
        <w:rPr>
          <w:rFonts w:eastAsia="宋体"/>
          <w:lang w:eastAsia="zh-CN"/>
        </w:rPr>
        <w:t>4.1</w:t>
      </w:r>
      <w:r>
        <w:rPr>
          <w:rFonts w:asciiTheme="minorHAnsi" w:eastAsia="宋体" w:hAnsiTheme="minorHAnsi" w:cstheme="minorBidi"/>
          <w:sz w:val="22"/>
          <w:szCs w:val="22"/>
          <w:lang w:val="en-US" w:eastAsia="zh-CN"/>
        </w:rPr>
        <w:tab/>
      </w:r>
      <w:r w:rsidRPr="00BF41BF">
        <w:rPr>
          <w:rFonts w:eastAsia="宋体"/>
          <w:lang w:eastAsia="zh-CN"/>
        </w:rPr>
        <w:t>General</w:t>
      </w:r>
      <w:r>
        <w:tab/>
      </w:r>
      <w:r>
        <w:fldChar w:fldCharType="begin"/>
      </w:r>
      <w:r>
        <w:instrText xml:space="preserve"> PAGEREF _Toc22411206 \h </w:instrText>
      </w:r>
      <w:r>
        <w:fldChar w:fldCharType="separate"/>
      </w:r>
      <w:r>
        <w:t>7</w:t>
      </w:r>
      <w:r>
        <w:fldChar w:fldCharType="end"/>
      </w:r>
    </w:p>
    <w:p w:rsidR="00326BBB" w:rsidRDefault="00326BBB">
      <w:pPr>
        <w:pStyle w:val="20"/>
        <w:rPr>
          <w:rFonts w:asciiTheme="minorHAnsi" w:eastAsia="宋体" w:hAnsiTheme="minorHAnsi" w:cstheme="minorBidi"/>
          <w:sz w:val="22"/>
          <w:szCs w:val="22"/>
          <w:lang w:val="en-US" w:eastAsia="zh-CN"/>
        </w:rPr>
      </w:pPr>
      <w:r w:rsidRPr="00BF41BF">
        <w:rPr>
          <w:rFonts w:eastAsia="宋体"/>
          <w:lang w:eastAsia="zh-CN"/>
        </w:rPr>
        <w:t>4.2</w:t>
      </w:r>
      <w:r>
        <w:rPr>
          <w:rFonts w:asciiTheme="minorHAnsi" w:eastAsia="宋体" w:hAnsiTheme="minorHAnsi" w:cstheme="minorBidi"/>
          <w:sz w:val="22"/>
          <w:szCs w:val="22"/>
          <w:lang w:val="en-US" w:eastAsia="zh-CN"/>
        </w:rPr>
        <w:tab/>
      </w:r>
      <w:r w:rsidRPr="00BF41BF">
        <w:rPr>
          <w:rFonts w:eastAsia="宋体"/>
          <w:lang w:eastAsia="zh-CN"/>
        </w:rPr>
        <w:t>Management of s</w:t>
      </w:r>
      <w:r w:rsidRPr="00BF41BF">
        <w:rPr>
          <w:rFonts w:eastAsia="宋体"/>
        </w:rPr>
        <w:t>tand-alone non-public networks</w:t>
      </w:r>
      <w:r>
        <w:tab/>
      </w:r>
      <w:r>
        <w:fldChar w:fldCharType="begin"/>
      </w:r>
      <w:r>
        <w:instrText xml:space="preserve"> PAGEREF _Toc22411207 \h </w:instrText>
      </w:r>
      <w:r>
        <w:fldChar w:fldCharType="separate"/>
      </w:r>
      <w:r>
        <w:t>7</w:t>
      </w:r>
      <w:r>
        <w:fldChar w:fldCharType="end"/>
      </w:r>
    </w:p>
    <w:p w:rsidR="00326BBB" w:rsidRDefault="00326BBB">
      <w:pPr>
        <w:pStyle w:val="20"/>
        <w:rPr>
          <w:rFonts w:asciiTheme="minorHAnsi" w:eastAsia="宋体" w:hAnsiTheme="minorHAnsi" w:cstheme="minorBidi"/>
          <w:sz w:val="22"/>
          <w:szCs w:val="22"/>
          <w:lang w:val="en-US" w:eastAsia="zh-CN"/>
        </w:rPr>
      </w:pPr>
      <w:r w:rsidRPr="00BF41BF">
        <w:rPr>
          <w:rFonts w:eastAsia="宋体"/>
          <w:lang w:eastAsia="zh-CN"/>
        </w:rPr>
        <w:t>4.3</w:t>
      </w:r>
      <w:r>
        <w:rPr>
          <w:rFonts w:asciiTheme="minorHAnsi" w:eastAsia="宋体" w:hAnsiTheme="minorHAnsi" w:cstheme="minorBidi"/>
          <w:sz w:val="22"/>
          <w:szCs w:val="22"/>
          <w:lang w:val="en-US" w:eastAsia="zh-CN"/>
        </w:rPr>
        <w:tab/>
      </w:r>
      <w:r w:rsidRPr="00BF41BF">
        <w:rPr>
          <w:rFonts w:eastAsia="宋体"/>
          <w:lang w:eastAsia="zh-CN"/>
        </w:rPr>
        <w:t>Management of public network integrated NPN</w:t>
      </w:r>
      <w:r>
        <w:tab/>
      </w:r>
      <w:r>
        <w:fldChar w:fldCharType="begin"/>
      </w:r>
      <w:r>
        <w:instrText xml:space="preserve"> PAGEREF _Toc22411208 \h </w:instrText>
      </w:r>
      <w:r>
        <w:fldChar w:fldCharType="separate"/>
      </w:r>
      <w:r>
        <w:t>8</w:t>
      </w:r>
      <w:r>
        <w:fldChar w:fldCharType="end"/>
      </w:r>
    </w:p>
    <w:p w:rsidR="00326BBB" w:rsidRDefault="00326BBB">
      <w:pPr>
        <w:pStyle w:val="30"/>
        <w:rPr>
          <w:rFonts w:asciiTheme="minorHAnsi" w:eastAsia="宋体" w:hAnsiTheme="minorHAnsi" w:cstheme="minorBidi"/>
          <w:sz w:val="22"/>
          <w:szCs w:val="22"/>
          <w:lang w:val="en-US" w:eastAsia="zh-CN"/>
        </w:rPr>
      </w:pPr>
      <w:r>
        <w:t>4.3.1</w:t>
      </w:r>
      <w:r>
        <w:rPr>
          <w:rFonts w:asciiTheme="minorHAnsi" w:eastAsia="宋体" w:hAnsiTheme="minorHAnsi" w:cstheme="minorBidi"/>
          <w:sz w:val="22"/>
          <w:szCs w:val="22"/>
          <w:lang w:val="en-US" w:eastAsia="zh-CN"/>
        </w:rPr>
        <w:tab/>
      </w:r>
      <w:r>
        <w:t>NPN supported by network slice instance of a PLMN</w:t>
      </w:r>
      <w:r>
        <w:tab/>
      </w:r>
      <w:r>
        <w:fldChar w:fldCharType="begin"/>
      </w:r>
      <w:r>
        <w:instrText xml:space="preserve"> PAGEREF _Toc22411209 \h </w:instrText>
      </w:r>
      <w:r>
        <w:fldChar w:fldCharType="separate"/>
      </w:r>
      <w:r>
        <w:t>8</w:t>
      </w:r>
      <w:r>
        <w:fldChar w:fldCharType="end"/>
      </w:r>
    </w:p>
    <w:p w:rsidR="00326BBB" w:rsidRDefault="00326BBB">
      <w:pPr>
        <w:pStyle w:val="20"/>
        <w:rPr>
          <w:rFonts w:asciiTheme="minorHAnsi" w:eastAsia="宋体" w:hAnsiTheme="minorHAnsi" w:cstheme="minorBidi"/>
          <w:sz w:val="22"/>
          <w:szCs w:val="22"/>
          <w:lang w:val="en-US" w:eastAsia="zh-CN"/>
        </w:rPr>
      </w:pPr>
      <w:r w:rsidRPr="00BF41BF">
        <w:rPr>
          <w:rFonts w:eastAsia="宋体"/>
          <w:lang w:eastAsia="zh-CN"/>
        </w:rPr>
        <w:t>4.4</w:t>
      </w:r>
      <w:r>
        <w:rPr>
          <w:rFonts w:asciiTheme="minorHAnsi" w:eastAsia="宋体" w:hAnsiTheme="minorHAnsi" w:cstheme="minorBidi"/>
          <w:sz w:val="22"/>
          <w:szCs w:val="22"/>
          <w:lang w:val="en-US" w:eastAsia="zh-CN"/>
        </w:rPr>
        <w:tab/>
      </w:r>
      <w:r w:rsidRPr="00BF41BF">
        <w:rPr>
          <w:rFonts w:eastAsia="宋体"/>
          <w:lang w:eastAsia="zh-CN"/>
        </w:rPr>
        <w:t>Roles related to non-public networks management</w:t>
      </w:r>
      <w:r>
        <w:tab/>
      </w:r>
      <w:r>
        <w:fldChar w:fldCharType="begin"/>
      </w:r>
      <w:r>
        <w:instrText xml:space="preserve"> PAGEREF _Toc22411210 \h </w:instrText>
      </w:r>
      <w:r>
        <w:fldChar w:fldCharType="separate"/>
      </w:r>
      <w:r>
        <w:t>8</w:t>
      </w:r>
      <w:r>
        <w:fldChar w:fldCharType="end"/>
      </w:r>
    </w:p>
    <w:p w:rsidR="00326BBB" w:rsidRDefault="00326BBB">
      <w:pPr>
        <w:pStyle w:val="10"/>
        <w:rPr>
          <w:rFonts w:asciiTheme="minorHAnsi" w:eastAsia="宋体" w:hAnsiTheme="minorHAnsi" w:cstheme="minorBidi"/>
          <w:szCs w:val="22"/>
          <w:lang w:val="en-US" w:eastAsia="zh-CN"/>
        </w:rPr>
      </w:pPr>
      <w:r w:rsidRPr="00BF41BF">
        <w:rPr>
          <w:rFonts w:eastAsia="宋体"/>
        </w:rPr>
        <w:t>5</w:t>
      </w:r>
      <w:r>
        <w:rPr>
          <w:rFonts w:asciiTheme="minorHAnsi" w:eastAsia="宋体" w:hAnsiTheme="minorHAnsi" w:cstheme="minorBidi"/>
          <w:szCs w:val="22"/>
          <w:lang w:val="en-US" w:eastAsia="zh-CN"/>
        </w:rPr>
        <w:tab/>
      </w:r>
      <w:r w:rsidRPr="00BF41BF">
        <w:rPr>
          <w:rFonts w:eastAsia="宋体"/>
        </w:rPr>
        <w:t>Use Cases</w:t>
      </w:r>
      <w:r>
        <w:tab/>
      </w:r>
      <w:r>
        <w:fldChar w:fldCharType="begin"/>
      </w:r>
      <w:r>
        <w:instrText xml:space="preserve"> PAGEREF _Toc22411211 \h </w:instrText>
      </w:r>
      <w:r>
        <w:fldChar w:fldCharType="separate"/>
      </w:r>
      <w:r>
        <w:t>9</w:t>
      </w:r>
      <w:r>
        <w:fldChar w:fldCharType="end"/>
      </w:r>
    </w:p>
    <w:p w:rsidR="00326BBB" w:rsidRDefault="00326BBB">
      <w:pPr>
        <w:pStyle w:val="20"/>
        <w:rPr>
          <w:rFonts w:asciiTheme="minorHAnsi" w:eastAsia="宋体" w:hAnsiTheme="minorHAnsi" w:cstheme="minorBidi"/>
          <w:sz w:val="22"/>
          <w:szCs w:val="22"/>
          <w:lang w:val="en-US" w:eastAsia="zh-CN"/>
        </w:rPr>
      </w:pPr>
      <w:r w:rsidRPr="00BF41BF">
        <w:rPr>
          <w:rFonts w:eastAsia="宋体"/>
          <w:color w:val="000000"/>
          <w:lang w:eastAsia="zh-CN"/>
        </w:rPr>
        <w:t>5.1</w:t>
      </w:r>
      <w:r>
        <w:rPr>
          <w:rFonts w:asciiTheme="minorHAnsi" w:eastAsia="宋体" w:hAnsiTheme="minorHAnsi" w:cstheme="minorBidi"/>
          <w:sz w:val="22"/>
          <w:szCs w:val="22"/>
          <w:lang w:val="en-US" w:eastAsia="zh-CN"/>
        </w:rPr>
        <w:tab/>
      </w:r>
      <w:r w:rsidRPr="00BF41BF">
        <w:rPr>
          <w:rFonts w:eastAsia="宋体"/>
          <w:color w:val="000000"/>
          <w:lang w:eastAsia="zh-CN"/>
        </w:rPr>
        <w:t>Use cases related to management of stand-alone NPN</w:t>
      </w:r>
      <w:r>
        <w:tab/>
      </w:r>
      <w:r>
        <w:fldChar w:fldCharType="begin"/>
      </w:r>
      <w:r>
        <w:instrText xml:space="preserve"> PAGEREF _Toc22411212 \h </w:instrText>
      </w:r>
      <w:r>
        <w:fldChar w:fldCharType="separate"/>
      </w:r>
      <w:r>
        <w:t>9</w:t>
      </w:r>
      <w:r>
        <w:fldChar w:fldCharType="end"/>
      </w:r>
    </w:p>
    <w:p w:rsidR="00326BBB" w:rsidRDefault="00326BBB">
      <w:pPr>
        <w:pStyle w:val="30"/>
        <w:rPr>
          <w:rFonts w:asciiTheme="minorHAnsi" w:eastAsia="宋体" w:hAnsiTheme="minorHAnsi" w:cstheme="minorBidi"/>
          <w:sz w:val="22"/>
          <w:szCs w:val="22"/>
          <w:lang w:val="en-US" w:eastAsia="zh-CN"/>
        </w:rPr>
      </w:pPr>
      <w:r w:rsidRPr="00BF41BF">
        <w:rPr>
          <w:rFonts w:eastAsia="宋体"/>
          <w:color w:val="000000"/>
        </w:rPr>
        <w:t>5.1.1</w:t>
      </w:r>
      <w:r>
        <w:rPr>
          <w:rFonts w:asciiTheme="minorHAnsi" w:eastAsia="宋体" w:hAnsiTheme="minorHAnsi" w:cstheme="minorBidi"/>
          <w:sz w:val="22"/>
          <w:szCs w:val="22"/>
          <w:lang w:val="en-US" w:eastAsia="zh-CN"/>
        </w:rPr>
        <w:tab/>
      </w:r>
      <w:r w:rsidRPr="00BF41BF">
        <w:rPr>
          <w:rFonts w:eastAsia="宋体"/>
          <w:color w:val="000000"/>
        </w:rPr>
        <w:t>Stand-alone NPN provisioning with 3GPP and non-3GPP segments</w:t>
      </w:r>
      <w:r>
        <w:tab/>
      </w:r>
      <w:r>
        <w:fldChar w:fldCharType="begin"/>
      </w:r>
      <w:r>
        <w:instrText xml:space="preserve"> PAGEREF _Toc22411213 \h </w:instrText>
      </w:r>
      <w:r>
        <w:fldChar w:fldCharType="separate"/>
      </w:r>
      <w:r>
        <w:t>9</w:t>
      </w:r>
      <w:r>
        <w:fldChar w:fldCharType="end"/>
      </w:r>
    </w:p>
    <w:p w:rsidR="00326BBB" w:rsidRDefault="00326BBB">
      <w:pPr>
        <w:pStyle w:val="40"/>
        <w:rPr>
          <w:rFonts w:asciiTheme="minorHAnsi" w:eastAsia="宋体" w:hAnsiTheme="minorHAnsi" w:cstheme="minorBidi"/>
          <w:sz w:val="22"/>
          <w:szCs w:val="22"/>
          <w:lang w:val="en-US" w:eastAsia="zh-CN"/>
        </w:rPr>
      </w:pPr>
      <w:r w:rsidRPr="00BF41BF">
        <w:rPr>
          <w:rFonts w:eastAsia="宋体"/>
          <w:color w:val="000000"/>
        </w:rPr>
        <w:t>5.1.1.1</w:t>
      </w:r>
      <w:r>
        <w:rPr>
          <w:rFonts w:asciiTheme="minorHAnsi" w:eastAsia="宋体" w:hAnsiTheme="minorHAnsi" w:cstheme="minorBidi"/>
          <w:sz w:val="22"/>
          <w:szCs w:val="22"/>
          <w:lang w:val="en-US" w:eastAsia="zh-CN"/>
        </w:rPr>
        <w:tab/>
      </w:r>
      <w:r w:rsidRPr="00BF41BF">
        <w:rPr>
          <w:rFonts w:eastAsia="宋体"/>
          <w:color w:val="000000"/>
        </w:rPr>
        <w:t>Create a stand-alone NPN with 3GPP and non-3GPP segments</w:t>
      </w:r>
      <w:r>
        <w:tab/>
      </w:r>
      <w:r>
        <w:fldChar w:fldCharType="begin"/>
      </w:r>
      <w:r>
        <w:instrText xml:space="preserve"> PAGEREF _Toc22411214 \h </w:instrText>
      </w:r>
      <w:r>
        <w:fldChar w:fldCharType="separate"/>
      </w:r>
      <w:r>
        <w:t>9</w:t>
      </w:r>
      <w:r>
        <w:fldChar w:fldCharType="end"/>
      </w:r>
    </w:p>
    <w:p w:rsidR="00326BBB" w:rsidRDefault="00326BBB">
      <w:pPr>
        <w:pStyle w:val="20"/>
        <w:rPr>
          <w:rFonts w:asciiTheme="minorHAnsi" w:eastAsia="宋体" w:hAnsiTheme="minorHAnsi" w:cstheme="minorBidi"/>
          <w:sz w:val="22"/>
          <w:szCs w:val="22"/>
          <w:lang w:val="en-US" w:eastAsia="zh-CN"/>
        </w:rPr>
      </w:pPr>
      <w:r w:rsidRPr="00BF41BF">
        <w:rPr>
          <w:rFonts w:eastAsia="宋体"/>
          <w:lang w:eastAsia="zh-CN"/>
        </w:rPr>
        <w:t>5.2</w:t>
      </w:r>
      <w:r>
        <w:rPr>
          <w:rFonts w:asciiTheme="minorHAnsi" w:eastAsia="宋体" w:hAnsiTheme="minorHAnsi" w:cstheme="minorBidi"/>
          <w:sz w:val="22"/>
          <w:szCs w:val="22"/>
          <w:lang w:val="en-US" w:eastAsia="zh-CN"/>
        </w:rPr>
        <w:tab/>
      </w:r>
      <w:r w:rsidRPr="00BF41BF">
        <w:rPr>
          <w:rFonts w:eastAsia="宋体"/>
          <w:lang w:eastAsia="zh-CN"/>
        </w:rPr>
        <w:t>Use cases related to management of public network integrated NPN</w:t>
      </w:r>
      <w:r>
        <w:tab/>
      </w:r>
      <w:r>
        <w:fldChar w:fldCharType="begin"/>
      </w:r>
      <w:r>
        <w:instrText xml:space="preserve"> PAGEREF _Toc22411215 \h </w:instrText>
      </w:r>
      <w:r>
        <w:fldChar w:fldCharType="separate"/>
      </w:r>
      <w:r>
        <w:t>10</w:t>
      </w:r>
      <w:r>
        <w:fldChar w:fldCharType="end"/>
      </w:r>
    </w:p>
    <w:p w:rsidR="00326BBB" w:rsidRDefault="00326BBB">
      <w:pPr>
        <w:pStyle w:val="30"/>
        <w:rPr>
          <w:rFonts w:asciiTheme="minorHAnsi" w:eastAsia="宋体" w:hAnsiTheme="minorHAnsi" w:cstheme="minorBidi"/>
          <w:sz w:val="22"/>
          <w:szCs w:val="22"/>
          <w:lang w:val="en-US" w:eastAsia="zh-CN"/>
        </w:rPr>
      </w:pPr>
      <w:r>
        <w:t>5.2.1</w:t>
      </w:r>
      <w:r>
        <w:rPr>
          <w:rFonts w:asciiTheme="minorHAnsi" w:eastAsia="宋体" w:hAnsiTheme="minorHAnsi" w:cstheme="minorBidi"/>
          <w:sz w:val="22"/>
          <w:szCs w:val="22"/>
          <w:lang w:val="en-US" w:eastAsia="zh-CN"/>
        </w:rPr>
        <w:tab/>
      </w:r>
      <w:r>
        <w:t>NPN provisioning by a network slice of a PLMN</w:t>
      </w:r>
      <w:r>
        <w:tab/>
      </w:r>
      <w:r>
        <w:fldChar w:fldCharType="begin"/>
      </w:r>
      <w:r>
        <w:instrText xml:space="preserve"> PAGEREF _Toc22411216 \h </w:instrText>
      </w:r>
      <w:r>
        <w:fldChar w:fldCharType="separate"/>
      </w:r>
      <w:r>
        <w:t>10</w:t>
      </w:r>
      <w:r>
        <w:fldChar w:fldCharType="end"/>
      </w:r>
    </w:p>
    <w:p w:rsidR="00326BBB" w:rsidRDefault="00326BBB">
      <w:pPr>
        <w:pStyle w:val="40"/>
        <w:rPr>
          <w:rFonts w:asciiTheme="minorHAnsi" w:eastAsia="宋体" w:hAnsiTheme="minorHAnsi" w:cstheme="minorBidi"/>
          <w:sz w:val="22"/>
          <w:szCs w:val="22"/>
          <w:lang w:val="en-US" w:eastAsia="zh-CN"/>
        </w:rPr>
      </w:pPr>
      <w:r>
        <w:t>5.2.1.1</w:t>
      </w:r>
      <w:r>
        <w:rPr>
          <w:rFonts w:asciiTheme="minorHAnsi" w:eastAsia="宋体" w:hAnsiTheme="minorHAnsi" w:cstheme="minorBidi"/>
          <w:sz w:val="22"/>
          <w:szCs w:val="22"/>
          <w:lang w:val="en-US" w:eastAsia="zh-CN"/>
        </w:rPr>
        <w:tab/>
      </w:r>
      <w:r>
        <w:t>Create a Network Slice Instance for a NPN</w:t>
      </w:r>
      <w:r>
        <w:tab/>
      </w:r>
      <w:r>
        <w:fldChar w:fldCharType="begin"/>
      </w:r>
      <w:r>
        <w:instrText xml:space="preserve"> PAGEREF _Toc22411217 \h </w:instrText>
      </w:r>
      <w:r>
        <w:fldChar w:fldCharType="separate"/>
      </w:r>
      <w:r>
        <w:t>10</w:t>
      </w:r>
      <w:r>
        <w:fldChar w:fldCharType="end"/>
      </w:r>
    </w:p>
    <w:p w:rsidR="00326BBB" w:rsidRDefault="00326BBB">
      <w:pPr>
        <w:pStyle w:val="30"/>
        <w:rPr>
          <w:rFonts w:asciiTheme="minorHAnsi" w:eastAsia="宋体" w:hAnsiTheme="minorHAnsi" w:cstheme="minorBidi"/>
          <w:sz w:val="22"/>
          <w:szCs w:val="22"/>
          <w:lang w:val="en-US" w:eastAsia="zh-CN"/>
        </w:rPr>
      </w:pPr>
      <w:r w:rsidRPr="00BF41BF">
        <w:rPr>
          <w:rFonts w:eastAsia="宋体"/>
        </w:rPr>
        <w:t>5.2.2</w:t>
      </w:r>
      <w:r>
        <w:rPr>
          <w:rFonts w:asciiTheme="minorHAnsi" w:eastAsia="宋体" w:hAnsiTheme="minorHAnsi" w:cstheme="minorBidi"/>
          <w:sz w:val="22"/>
          <w:szCs w:val="22"/>
          <w:lang w:val="en-US" w:eastAsia="zh-CN"/>
        </w:rPr>
        <w:tab/>
      </w:r>
      <w:r w:rsidRPr="00BF41BF">
        <w:rPr>
          <w:rFonts w:eastAsia="宋体"/>
        </w:rPr>
        <w:t>Exposure of management capability of NPN</w:t>
      </w:r>
      <w:r>
        <w:tab/>
      </w:r>
      <w:r>
        <w:fldChar w:fldCharType="begin"/>
      </w:r>
      <w:r>
        <w:instrText xml:space="preserve"> PAGEREF _Toc22411218 \h </w:instrText>
      </w:r>
      <w:r>
        <w:fldChar w:fldCharType="separate"/>
      </w:r>
      <w:r>
        <w:t>11</w:t>
      </w:r>
      <w:r>
        <w:fldChar w:fldCharType="end"/>
      </w:r>
    </w:p>
    <w:p w:rsidR="00326BBB" w:rsidRDefault="00326BBB">
      <w:pPr>
        <w:pStyle w:val="40"/>
        <w:rPr>
          <w:rFonts w:asciiTheme="minorHAnsi" w:eastAsia="宋体" w:hAnsiTheme="minorHAnsi" w:cstheme="minorBidi"/>
          <w:sz w:val="22"/>
          <w:szCs w:val="22"/>
          <w:lang w:val="en-US" w:eastAsia="zh-CN"/>
        </w:rPr>
      </w:pPr>
      <w:r w:rsidRPr="00BF41BF">
        <w:rPr>
          <w:rFonts w:eastAsia="宋体"/>
        </w:rPr>
        <w:t>5.2.2.1</w:t>
      </w:r>
      <w:r>
        <w:rPr>
          <w:rFonts w:asciiTheme="minorHAnsi" w:eastAsia="宋体" w:hAnsiTheme="minorHAnsi" w:cstheme="minorBidi"/>
          <w:sz w:val="22"/>
          <w:szCs w:val="22"/>
          <w:lang w:val="en-US" w:eastAsia="zh-CN"/>
        </w:rPr>
        <w:tab/>
      </w:r>
      <w:r w:rsidRPr="00BF41BF">
        <w:rPr>
          <w:rFonts w:eastAsia="宋体"/>
        </w:rPr>
        <w:t>Providing specific management capability of configuration and monitoring to an NPN operator</w:t>
      </w:r>
      <w:r>
        <w:tab/>
      </w:r>
      <w:r>
        <w:fldChar w:fldCharType="begin"/>
      </w:r>
      <w:r>
        <w:instrText xml:space="preserve"> PAGEREF _Toc22411219 \h </w:instrText>
      </w:r>
      <w:r>
        <w:fldChar w:fldCharType="separate"/>
      </w:r>
      <w:r>
        <w:t>11</w:t>
      </w:r>
      <w:r>
        <w:fldChar w:fldCharType="end"/>
      </w:r>
    </w:p>
    <w:p w:rsidR="00326BBB" w:rsidRDefault="00326BBB">
      <w:pPr>
        <w:pStyle w:val="80"/>
        <w:rPr>
          <w:rFonts w:asciiTheme="minorHAnsi" w:eastAsia="宋体" w:hAnsiTheme="minorHAnsi" w:cstheme="minorBidi"/>
          <w:b w:val="0"/>
          <w:szCs w:val="22"/>
          <w:lang w:val="en-US" w:eastAsia="zh-CN"/>
        </w:rPr>
      </w:pPr>
      <w:r>
        <w:t>Annex &lt;X&gt; (informative): Change history</w:t>
      </w:r>
      <w:r>
        <w:tab/>
      </w:r>
      <w:r>
        <w:fldChar w:fldCharType="begin"/>
      </w:r>
      <w:r>
        <w:instrText xml:space="preserve"> PAGEREF _Toc22411220 \h </w:instrText>
      </w:r>
      <w:r>
        <w:fldChar w:fldCharType="separate"/>
      </w:r>
      <w:r>
        <w:t>12</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4" w:name="_Toc22410190"/>
      <w:bookmarkStart w:id="5" w:name="_Toc22411197"/>
      <w:r w:rsidRPr="004D3578">
        <w:lastRenderedPageBreak/>
        <w:t>Foreword</w:t>
      </w:r>
      <w:bookmarkEnd w:id="4"/>
      <w:bookmarkEnd w:id="5"/>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bookmarkStart w:id="6" w:name="_Toc22410191"/>
      <w:bookmarkStart w:id="7" w:name="_Toc22411198"/>
      <w:r w:rsidRPr="004D3578">
        <w:t>Introduction</w:t>
      </w:r>
      <w:bookmarkEnd w:id="6"/>
      <w:bookmarkEnd w:id="7"/>
    </w:p>
    <w:p w:rsidR="00080512" w:rsidRPr="004D3578" w:rsidRDefault="00080512">
      <w:pPr>
        <w:pStyle w:val="1"/>
      </w:pPr>
      <w:r w:rsidRPr="004D3578">
        <w:br w:type="page"/>
      </w:r>
      <w:bookmarkStart w:id="8" w:name="_Toc22410192"/>
      <w:bookmarkStart w:id="9" w:name="_Toc22411199"/>
      <w:r w:rsidRPr="004D3578">
        <w:lastRenderedPageBreak/>
        <w:t>1</w:t>
      </w:r>
      <w:r w:rsidRPr="004D3578">
        <w:tab/>
        <w:t>Scope</w:t>
      </w:r>
      <w:bookmarkEnd w:id="8"/>
      <w:bookmarkEnd w:id="9"/>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10" w:name="_Toc22410193"/>
      <w:bookmarkStart w:id="11" w:name="_Toc22411200"/>
      <w:r w:rsidRPr="004D3578">
        <w:t>2</w:t>
      </w:r>
      <w:r w:rsidRPr="004D3578">
        <w:tab/>
        <w:t>References</w:t>
      </w:r>
      <w:bookmarkEnd w:id="10"/>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Pr="00184782" w:rsidRDefault="00954951" w:rsidP="00184782">
      <w:pPr>
        <w:keepLines/>
        <w:ind w:left="1702" w:hanging="1418"/>
        <w:rPr>
          <w:rFonts w:eastAsia="宋体"/>
        </w:rPr>
      </w:pPr>
    </w:p>
    <w:p w:rsidR="00080512" w:rsidRPr="004D3578" w:rsidRDefault="00080512">
      <w:pPr>
        <w:pStyle w:val="1"/>
      </w:pPr>
      <w:bookmarkStart w:id="12" w:name="_Toc22410194"/>
      <w:bookmarkStart w:id="13" w:name="_Toc22411201"/>
      <w:r w:rsidRPr="004D3578">
        <w:t>3</w:t>
      </w:r>
      <w:r w:rsidRPr="004D3578">
        <w:tab/>
        <w:t>Definitions</w:t>
      </w:r>
      <w:r w:rsidR="00602AEA">
        <w:t xml:space="preserve"> of terms, symbols and abbreviations</w:t>
      </w:r>
      <w:bookmarkEnd w:id="12"/>
      <w:bookmarkEnd w:id="13"/>
    </w:p>
    <w:p w:rsidR="00080512" w:rsidRPr="004D3578" w:rsidRDefault="00080512">
      <w:pPr>
        <w:pStyle w:val="2"/>
      </w:pPr>
      <w:bookmarkStart w:id="14" w:name="_Toc22410195"/>
      <w:bookmarkStart w:id="15" w:name="_Toc22411202"/>
      <w:r w:rsidRPr="004D3578">
        <w:t>3.1</w:t>
      </w:r>
      <w:r w:rsidRPr="004D3578">
        <w:tab/>
      </w:r>
      <w:r w:rsidR="002B6339">
        <w:t>Terms</w:t>
      </w:r>
      <w:bookmarkEnd w:id="14"/>
      <w:bookmarkEnd w:id="1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RDefault="00080512">
      <w:pPr>
        <w:pStyle w:val="2"/>
      </w:pPr>
      <w:bookmarkStart w:id="16" w:name="_Toc22410196"/>
      <w:bookmarkStart w:id="17" w:name="_Toc22411203"/>
      <w:r w:rsidRPr="004D3578">
        <w:t>3.2</w:t>
      </w:r>
      <w:r w:rsidRPr="004D3578">
        <w:tab/>
        <w:t>Symbols</w:t>
      </w:r>
      <w:bookmarkEnd w:id="16"/>
      <w:bookmarkEnd w:id="1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8" w:name="_Toc22410197"/>
      <w:bookmarkStart w:id="19" w:name="_Toc22411204"/>
      <w:r w:rsidRPr="004D3578">
        <w:lastRenderedPageBreak/>
        <w:t>3.3</w:t>
      </w:r>
      <w:r w:rsidRPr="004D3578">
        <w:tab/>
        <w:t>Abbreviations</w:t>
      </w:r>
      <w:bookmarkEnd w:id="18"/>
      <w:bookmarkEnd w:id="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FA1610" w:rsidRDefault="00FA1610" w:rsidP="00FA1610">
      <w:pPr>
        <w:pStyle w:val="EW"/>
      </w:pPr>
      <w:r>
        <w:t>NPN</w:t>
      </w:r>
      <w:r>
        <w:tab/>
      </w:r>
      <w:r>
        <w:tab/>
        <w:t>Non-Public Network</w:t>
      </w:r>
    </w:p>
    <w:p w:rsidR="00080512" w:rsidRPr="004D3578" w:rsidRDefault="00FA1610">
      <w:pPr>
        <w:pStyle w:val="EW"/>
      </w:pPr>
      <w:r>
        <w:t>SNPN</w:t>
      </w:r>
      <w:r>
        <w:tab/>
      </w:r>
      <w:r>
        <w:tab/>
        <w:t>Stand-alone Non-Public Network</w:t>
      </w:r>
    </w:p>
    <w:p w:rsidR="00C17AC7" w:rsidRPr="00E16E51" w:rsidRDefault="00C17AC7" w:rsidP="00E16E51">
      <w:pPr>
        <w:pStyle w:val="1"/>
        <w:rPr>
          <w:rFonts w:eastAsia="宋体"/>
        </w:rPr>
      </w:pPr>
      <w:bookmarkStart w:id="20" w:name="_Toc22410198"/>
      <w:bookmarkStart w:id="21" w:name="_Toc22411205"/>
      <w:r w:rsidRPr="00E16E51">
        <w:rPr>
          <w:rFonts w:eastAsia="宋体"/>
        </w:rPr>
        <w:t>4</w:t>
      </w:r>
      <w:r w:rsidRPr="00E16E51">
        <w:rPr>
          <w:rFonts w:eastAsia="宋体"/>
        </w:rPr>
        <w:tab/>
        <w:t>Concepts and background</w:t>
      </w:r>
      <w:bookmarkEnd w:id="20"/>
      <w:bookmarkEnd w:id="21"/>
    </w:p>
    <w:p w:rsidR="00C17AC7" w:rsidRPr="00E16E51" w:rsidRDefault="00C17AC7" w:rsidP="00E16E51">
      <w:pPr>
        <w:pStyle w:val="2"/>
        <w:rPr>
          <w:rFonts w:eastAsia="宋体"/>
          <w:lang w:eastAsia="zh-CN"/>
        </w:rPr>
      </w:pPr>
      <w:bookmarkStart w:id="22" w:name="_Toc22410199"/>
      <w:bookmarkStart w:id="23" w:name="_Toc22411206"/>
      <w:r w:rsidRPr="00E16E51">
        <w:rPr>
          <w:rFonts w:eastAsia="宋体"/>
          <w:lang w:eastAsia="zh-CN"/>
        </w:rPr>
        <w:t>4.1</w:t>
      </w:r>
      <w:r w:rsidRPr="00E16E51">
        <w:rPr>
          <w:rFonts w:eastAsia="宋体"/>
          <w:lang w:eastAsia="zh-CN"/>
        </w:rPr>
        <w:tab/>
        <w:t>General</w:t>
      </w:r>
      <w:bookmarkEnd w:id="22"/>
      <w:bookmarkEnd w:id="23"/>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t>a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t>a Public network integrated NPN,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954951" w:rsidRDefault="00954951" w:rsidP="00954951"/>
    <w:p w:rsidR="00C17AC7" w:rsidRPr="00E16E51" w:rsidRDefault="00C17AC7" w:rsidP="00BD7CCC">
      <w:pPr>
        <w:pStyle w:val="2"/>
        <w:rPr>
          <w:rFonts w:eastAsia="宋体"/>
          <w:lang w:eastAsia="zh-CN"/>
        </w:rPr>
      </w:pPr>
      <w:bookmarkStart w:id="24" w:name="_Toc22410200"/>
      <w:bookmarkStart w:id="25" w:name="_Toc22411207"/>
      <w:r w:rsidRPr="00E16E51">
        <w:rPr>
          <w:rFonts w:eastAsia="宋体"/>
          <w:lang w:eastAsia="zh-CN"/>
        </w:rPr>
        <w:t>4.2</w:t>
      </w:r>
      <w:r w:rsidRPr="00E16E51">
        <w:rPr>
          <w:rFonts w:eastAsia="宋体"/>
          <w:lang w:eastAsia="zh-CN"/>
        </w:rPr>
        <w:tab/>
        <w:t>Management of s</w:t>
      </w:r>
      <w:r w:rsidRPr="00E16E51">
        <w:rPr>
          <w:rFonts w:eastAsia="宋体"/>
        </w:rPr>
        <w:t>tand-alone non-public networks</w:t>
      </w:r>
      <w:bookmarkEnd w:id="24"/>
      <w:bookmarkEnd w:id="25"/>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val="en-US" w:eastAsia="zh-CN"/>
        </w:rPr>
        <w:lastRenderedPageBreak/>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C5116E" w:rsidRDefault="00C5116E"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5116E" w:rsidRDefault="00C5116E"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C5116E" w:rsidRDefault="00C5116E"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C5116E" w:rsidRDefault="00C5116E"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C5116E" w:rsidRDefault="00C5116E"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5116E" w:rsidRDefault="00C5116E"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C5116E" w:rsidRDefault="00C5116E"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C5116E" w:rsidRDefault="00C5116E"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C5116E" w:rsidRDefault="00C5116E"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C5116E" w:rsidRDefault="00C5116E"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C5116E" w:rsidRDefault="00C5116E"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C5116E" w:rsidRDefault="00C5116E"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4.2-1: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C17AC7" w:rsidRPr="00C17AC7" w:rsidRDefault="00C17AC7" w:rsidP="00C17AC7">
      <w:pPr>
        <w:rPr>
          <w:rFonts w:eastAsia="宋体"/>
          <w:lang w:val="x-none" w:eastAsia="ko-KR"/>
        </w:rPr>
      </w:pPr>
    </w:p>
    <w:p w:rsidR="00C17AC7" w:rsidRPr="00C17AC7" w:rsidRDefault="00C17AC7" w:rsidP="00BD7CCC">
      <w:pPr>
        <w:pStyle w:val="2"/>
        <w:rPr>
          <w:rFonts w:eastAsia="宋体"/>
          <w:lang w:eastAsia="zh-CN"/>
        </w:rPr>
      </w:pPr>
      <w:bookmarkStart w:id="26" w:name="_Toc22410201"/>
      <w:bookmarkStart w:id="27" w:name="_Toc22411208"/>
      <w:r>
        <w:rPr>
          <w:rFonts w:eastAsia="宋体"/>
          <w:lang w:eastAsia="zh-CN"/>
        </w:rPr>
        <w:t>4</w:t>
      </w:r>
      <w:r w:rsidRPr="00C17AC7">
        <w:rPr>
          <w:rFonts w:eastAsia="宋体"/>
          <w:lang w:eastAsia="zh-CN"/>
        </w:rPr>
        <w:t>.3</w:t>
      </w:r>
      <w:r w:rsidRPr="00C17AC7">
        <w:rPr>
          <w:rFonts w:eastAsia="宋体"/>
          <w:lang w:eastAsia="zh-CN"/>
        </w:rPr>
        <w:tab/>
        <w:t>Management of public network integrated NPN</w:t>
      </w:r>
      <w:bookmarkEnd w:id="26"/>
      <w:bookmarkEnd w:id="27"/>
    </w:p>
    <w:p w:rsidR="00DC13F5" w:rsidRDefault="00DC13F5" w:rsidP="00DC13F5">
      <w:pPr>
        <w:pStyle w:val="3"/>
        <w:overflowPunct w:val="0"/>
        <w:autoSpaceDE w:val="0"/>
        <w:autoSpaceDN w:val="0"/>
        <w:adjustRightInd w:val="0"/>
        <w:textAlignment w:val="baseline"/>
      </w:pPr>
      <w:bookmarkStart w:id="28" w:name="_Toc22411209"/>
      <w:bookmarkStart w:id="29" w:name="_Toc22410202"/>
      <w:r>
        <w:t>4.3.1</w:t>
      </w:r>
      <w:r>
        <w:tab/>
      </w:r>
      <w:r w:rsidRPr="001A592F">
        <w:t xml:space="preserve">NPN </w:t>
      </w:r>
      <w:r>
        <w:t>supported</w:t>
      </w:r>
      <w:r w:rsidRPr="001A592F">
        <w:t xml:space="preserve"> by network slice </w:t>
      </w:r>
      <w:r>
        <w:t xml:space="preserve">instance </w:t>
      </w:r>
      <w:r w:rsidRPr="001A592F">
        <w:t>of a PLMN</w:t>
      </w:r>
      <w:bookmarkEnd w:id="28"/>
    </w:p>
    <w:p w:rsidR="00DC13F5" w:rsidRDefault="00DC13F5" w:rsidP="00DC13F5">
      <w:r>
        <w:t>Public network integrated NPNs are NPNs made available via PLMNs e.g. using one (or more) network slice instances. The existing network slicing functionalities apply as described in clause 5.15 of</w:t>
      </w:r>
      <w:r>
        <w:rPr>
          <w:lang w:val="en-US"/>
        </w:rPr>
        <w:t xml:space="preserve"> TS 23.501 [3]</w:t>
      </w:r>
      <w:r>
        <w:t>.</w:t>
      </w:r>
    </w:p>
    <w:p w:rsidR="00DC13F5" w:rsidRDefault="00DC13F5" w:rsidP="00DC13F5">
      <w:r>
        <w:t>A Closed Access Group identifies a group of subscribers who are permitted to access one or more CAG cells associated to the CAG. A CAG is identified by a CAG Identifier which is unique within the scope of a PLMN ID, see clause 5.30.3.2 of TS 23.501 [3]. The management system of Public network integrated NPN takes charge of management of CAG Identifiers.</w:t>
      </w:r>
    </w:p>
    <w:p w:rsidR="00DC13F5" w:rsidRPr="00C262C2" w:rsidRDefault="00DC13F5" w:rsidP="00DC13F5">
      <w:r>
        <w:t xml:space="preserve">The PLMN operator can offer possibilities (e.g. exposed MnS </w:t>
      </w:r>
      <w:r>
        <w:rPr>
          <w:lang w:eastAsia="zh-CN" w:bidi="ar-KW"/>
        </w:rPr>
        <w:t>to manage the network slice instance</w:t>
      </w:r>
      <w:r>
        <w:t>) for the NPN service provider to manage the NPN network slice instance according to TS 28.531 [6].</w:t>
      </w:r>
    </w:p>
    <w:p w:rsidR="00D46904" w:rsidRDefault="00D46904" w:rsidP="00D46904">
      <w:pPr>
        <w:pStyle w:val="2"/>
        <w:rPr>
          <w:rFonts w:eastAsia="宋体"/>
          <w:lang w:eastAsia="zh-CN"/>
        </w:rPr>
      </w:pPr>
      <w:bookmarkStart w:id="30" w:name="_Toc22411210"/>
      <w:r>
        <w:rPr>
          <w:rFonts w:eastAsia="宋体"/>
          <w:lang w:eastAsia="zh-CN"/>
        </w:rPr>
        <w:t>4.4</w:t>
      </w:r>
      <w:r>
        <w:rPr>
          <w:rFonts w:eastAsia="宋体"/>
          <w:lang w:eastAsia="zh-CN"/>
        </w:rPr>
        <w:tab/>
        <w:t>Roles related to non-public networks management</w:t>
      </w:r>
      <w:bookmarkEnd w:id="29"/>
      <w:bookmarkEnd w:id="30"/>
    </w:p>
    <w:p w:rsidR="00D46904" w:rsidRDefault="00D46904" w:rsidP="00D46904">
      <w:pPr>
        <w:rPr>
          <w:rFonts w:eastAsia="宋体"/>
          <w:lang w:eastAsia="zh-CN"/>
        </w:rPr>
      </w:pPr>
      <w:r>
        <w:rPr>
          <w:lang w:eastAsia="zh-CN"/>
        </w:rPr>
        <w:t xml:space="preserve">In the context of NPNs, responsibilities regarding operations have to be clearly defined and assigned to roles. The roles related to NPNs include: </w:t>
      </w:r>
    </w:p>
    <w:p w:rsidR="00D46904" w:rsidRDefault="00D46904" w:rsidP="00D46904">
      <w:pPr>
        <w:pStyle w:val="B1"/>
      </w:pPr>
      <w:r>
        <w:t>-</w:t>
      </w:r>
      <w:r>
        <w:tab/>
        <w:t xml:space="preserve">NPN operator: designs, builds and operates an NPN providing all the required network services and resources. </w:t>
      </w:r>
    </w:p>
    <w:p w:rsidR="00D46904" w:rsidRDefault="00D46904" w:rsidP="00D46904">
      <w:pPr>
        <w:pStyle w:val="B1"/>
      </w:pPr>
      <w:r>
        <w:lastRenderedPageBreak/>
        <w:t>-</w:t>
      </w:r>
      <w:r>
        <w:tab/>
        <w:t xml:space="preserve">NPN service provider: provides non-public communication services using an NPN. Designs, builds and operates these services, which are supported by the NPN operator provided network services. </w:t>
      </w:r>
    </w:p>
    <w:p w:rsidR="00D46904" w:rsidRDefault="00D46904" w:rsidP="00D46904">
      <w:pPr>
        <w:pStyle w:val="B1"/>
      </w:pPr>
      <w:r>
        <w:t>-</w:t>
      </w:r>
      <w:r>
        <w:tab/>
        <w:t xml:space="preserve">NPN service customer: consumes services offered by an NPN service provider. </w:t>
      </w:r>
    </w:p>
    <w:p w:rsidR="00D46904" w:rsidRDefault="00D46904" w:rsidP="00D46904">
      <w:pPr>
        <w:pStyle w:val="B1"/>
        <w:ind w:left="0" w:firstLine="0"/>
        <w:jc w:val="both"/>
      </w:pPr>
      <w:r>
        <w:t xml:space="preserve">There is a direct mapping between these roles and the ones defined in TS 28.530 [2], when network and services under consideration are non-public. The NPN operator role is a particularization of the Network Operator (NOP) role, the NPN service provider is a particularization of the Communication Service Provider (CSP) role and the NPN service customer role is a particularization of the </w:t>
      </w:r>
      <w:r w:rsidR="00696957">
        <w:t>Communication</w:t>
      </w:r>
      <w:r>
        <w:t xml:space="preserve"> Service Customer (CSC) role. </w:t>
      </w:r>
    </w:p>
    <w:p w:rsidR="00D46904" w:rsidRDefault="00D46904" w:rsidP="00D46904">
      <w:pPr>
        <w:pStyle w:val="B1"/>
        <w:ind w:left="0" w:firstLine="0"/>
        <w:rPr>
          <w:lang w:eastAsia="zh-CN"/>
        </w:rPr>
      </w:pPr>
      <w:r>
        <w:rPr>
          <w:lang w:eastAsia="zh-CN"/>
        </w:rPr>
        <w:t xml:space="preserve">Depending on actual scenarios and the type of NPN under consideration, i.e. standalone NPN or public network integrated NPN, different relationships can be found between NPN related roles and potential stakeholders. This means: </w:t>
      </w:r>
    </w:p>
    <w:p w:rsidR="00D46904" w:rsidRDefault="00D46904" w:rsidP="00D46904">
      <w:pPr>
        <w:pStyle w:val="B1"/>
      </w:pPr>
      <w:r>
        <w:t>-</w:t>
      </w:r>
      <w:r>
        <w:tab/>
        <w:t>each role can be played by one or more organizations simultaneously (for example, in public network integrated NPN deployments the NPN operator role can be shared between a public network operator and a private network operator);</w:t>
      </w:r>
    </w:p>
    <w:p w:rsidR="00D46904" w:rsidRDefault="00D46904" w:rsidP="00D46904">
      <w:pPr>
        <w:pStyle w:val="B1"/>
      </w:pPr>
      <w:r>
        <w:t>-</w:t>
      </w:r>
      <w:r>
        <w:tab/>
        <w:t>an organization can play one or several roles simultaneously (for example, a company can play both NPN operator and NPN service provides roles).</w:t>
      </w:r>
    </w:p>
    <w:p w:rsidR="00C17AC7" w:rsidRPr="00D46904" w:rsidRDefault="00C17AC7" w:rsidP="00C17AC7">
      <w:pPr>
        <w:rPr>
          <w:rFonts w:eastAsia="宋体"/>
        </w:rPr>
      </w:pPr>
    </w:p>
    <w:p w:rsidR="001A592F" w:rsidRPr="00E16E51" w:rsidRDefault="001A592F" w:rsidP="00BD7CCC">
      <w:pPr>
        <w:pStyle w:val="1"/>
        <w:rPr>
          <w:rFonts w:eastAsia="宋体"/>
        </w:rPr>
      </w:pPr>
      <w:bookmarkStart w:id="31" w:name="_Toc22410203"/>
      <w:bookmarkStart w:id="32" w:name="_Toc22411211"/>
      <w:r w:rsidRPr="00E16E51">
        <w:rPr>
          <w:rFonts w:eastAsia="宋体"/>
        </w:rPr>
        <w:t>5</w:t>
      </w:r>
      <w:r w:rsidRPr="00E16E51">
        <w:rPr>
          <w:rFonts w:eastAsia="宋体"/>
        </w:rPr>
        <w:tab/>
        <w:t>Use Cases</w:t>
      </w:r>
      <w:bookmarkEnd w:id="31"/>
      <w:bookmarkEnd w:id="32"/>
    </w:p>
    <w:p w:rsidR="00912781" w:rsidRDefault="00912781" w:rsidP="00912781">
      <w:pPr>
        <w:pStyle w:val="2"/>
        <w:rPr>
          <w:rFonts w:eastAsia="宋体"/>
          <w:color w:val="000000"/>
          <w:lang w:eastAsia="zh-CN"/>
        </w:rPr>
      </w:pPr>
      <w:bookmarkStart w:id="33" w:name="_Toc22410204"/>
      <w:bookmarkStart w:id="34" w:name="_Toc22411212"/>
      <w:r>
        <w:rPr>
          <w:rFonts w:eastAsia="宋体"/>
          <w:color w:val="000000"/>
          <w:lang w:eastAsia="zh-CN"/>
        </w:rPr>
        <w:t>5.1</w:t>
      </w:r>
      <w:r>
        <w:rPr>
          <w:rFonts w:eastAsia="宋体"/>
          <w:color w:val="000000"/>
          <w:lang w:eastAsia="zh-CN"/>
        </w:rPr>
        <w:tab/>
        <w:t>Use cases related to management of stand-alone NPN</w:t>
      </w:r>
      <w:bookmarkEnd w:id="33"/>
      <w:bookmarkEnd w:id="34"/>
    </w:p>
    <w:p w:rsidR="00912781" w:rsidRDefault="00912781" w:rsidP="00912781">
      <w:pPr>
        <w:pStyle w:val="3"/>
        <w:overflowPunct w:val="0"/>
        <w:autoSpaceDE w:val="0"/>
        <w:autoSpaceDN w:val="0"/>
        <w:adjustRightInd w:val="0"/>
        <w:textAlignment w:val="baseline"/>
        <w:rPr>
          <w:rFonts w:eastAsia="宋体"/>
          <w:color w:val="000000"/>
        </w:rPr>
      </w:pPr>
      <w:bookmarkStart w:id="35" w:name="_Toc22410205"/>
      <w:bookmarkStart w:id="36" w:name="_Toc22411213"/>
      <w:r>
        <w:rPr>
          <w:rFonts w:eastAsia="宋体"/>
          <w:color w:val="000000"/>
        </w:rPr>
        <w:t>5.1.1</w:t>
      </w:r>
      <w:r>
        <w:rPr>
          <w:rFonts w:eastAsia="宋体"/>
          <w:color w:val="000000"/>
        </w:rPr>
        <w:tab/>
        <w:t>Stand-alone NPN provisioning with 3GPP and non-3GPP segments</w:t>
      </w:r>
      <w:bookmarkEnd w:id="35"/>
      <w:bookmarkEnd w:id="36"/>
    </w:p>
    <w:p w:rsidR="00912781" w:rsidRDefault="00912781" w:rsidP="00912781">
      <w:pPr>
        <w:pStyle w:val="4"/>
        <w:overflowPunct w:val="0"/>
        <w:autoSpaceDE w:val="0"/>
        <w:autoSpaceDN w:val="0"/>
        <w:adjustRightInd w:val="0"/>
        <w:textAlignment w:val="baseline"/>
        <w:rPr>
          <w:rFonts w:eastAsia="宋体"/>
          <w:color w:val="000000"/>
        </w:rPr>
      </w:pPr>
      <w:bookmarkStart w:id="37" w:name="_Toc22410206"/>
      <w:bookmarkStart w:id="38" w:name="_Toc22411214"/>
      <w:r>
        <w:rPr>
          <w:rFonts w:eastAsia="宋体"/>
          <w:color w:val="000000"/>
        </w:rPr>
        <w:t>5.1.1.1</w:t>
      </w:r>
      <w:r>
        <w:rPr>
          <w:rFonts w:eastAsia="宋体"/>
          <w:color w:val="000000"/>
        </w:rPr>
        <w:tab/>
        <w:t>Create a stand-alone NPN with 3GPP and non-3GPP segments</w:t>
      </w:r>
      <w:bookmarkEnd w:id="37"/>
      <w:bookmarkEnd w:id="38"/>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 xml:space="preserve">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 The interworking function is also responsible of performing any necessary model translation when exchanging notifications across 3GPP and non-3GPP management systems. </w:t>
      </w:r>
    </w:p>
    <w:p w:rsidR="00912781" w:rsidRPr="00BC6134" w:rsidRDefault="00912781" w:rsidP="00BC6134">
      <w:pPr>
        <w:keepLines/>
        <w:ind w:left="1135" w:hanging="851"/>
        <w:rPr>
          <w:color w:val="FF0000"/>
        </w:rPr>
      </w:pPr>
      <w:r w:rsidRPr="00BC6134">
        <w:rPr>
          <w:color w:val="FF0000"/>
        </w:rPr>
        <w:t>Editor’s Note: The interworking management function and its functionalities falling under</w:t>
      </w:r>
      <w:r w:rsidRPr="004A4B3B">
        <w:rPr>
          <w:color w:val="FF0000"/>
        </w:rPr>
        <w:t xml:space="preserve"> the preview of SA5 is for FFS.</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The NPN management system receives the requirements of the requested stand-alone NPN from a private company.</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Pr="00BC6134" w:rsidRDefault="00912781" w:rsidP="00BC6134">
      <w:pPr>
        <w:keepLines/>
        <w:ind w:left="1135" w:hanging="851"/>
        <w:rPr>
          <w:color w:val="FF0000"/>
        </w:rPr>
      </w:pPr>
      <w:r w:rsidRPr="00BC6134">
        <w:rPr>
          <w:color w:val="FF0000"/>
        </w:rPr>
        <w:lastRenderedPageBreak/>
        <w:t>Editor’s Note: The interworking management function and its functionalities falling under</w:t>
      </w:r>
      <w:r w:rsidRPr="004A4B3B">
        <w:rPr>
          <w:color w:val="FF0000"/>
        </w:rPr>
        <w:t xml:space="preserve"> the preview of SA5 is for FFS.</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pStyle w:val="B3"/>
        <w:jc w:val="both"/>
        <w:rPr>
          <w:color w:val="000000"/>
          <w:lang w:eastAsia="zh-CN" w:bidi="ar-KW"/>
        </w:rPr>
      </w:pP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39" w:name="_Toc22410207"/>
      <w:bookmarkStart w:id="40" w:name="_Toc22411215"/>
      <w:r w:rsidRPr="001A592F">
        <w:rPr>
          <w:rFonts w:eastAsia="宋体"/>
          <w:lang w:eastAsia="zh-CN"/>
        </w:rPr>
        <w:t>5.</w:t>
      </w:r>
      <w:r w:rsidR="004A4B3B">
        <w:rPr>
          <w:rFonts w:eastAsia="宋体"/>
          <w:lang w:eastAsia="zh-CN"/>
        </w:rPr>
        <w:t>2</w:t>
      </w:r>
      <w:r w:rsidRPr="001A592F">
        <w:rPr>
          <w:rFonts w:eastAsia="宋体"/>
          <w:lang w:eastAsia="zh-CN"/>
        </w:rPr>
        <w:tab/>
        <w:t>Use cases related to management of public network integrated NPN</w:t>
      </w:r>
      <w:bookmarkEnd w:id="39"/>
      <w:bookmarkEnd w:id="40"/>
    </w:p>
    <w:p w:rsidR="001A592F" w:rsidRPr="001A592F" w:rsidRDefault="001A592F" w:rsidP="00BD7CCC">
      <w:pPr>
        <w:pStyle w:val="3"/>
        <w:overflowPunct w:val="0"/>
        <w:autoSpaceDE w:val="0"/>
        <w:autoSpaceDN w:val="0"/>
        <w:adjustRightInd w:val="0"/>
        <w:textAlignment w:val="baseline"/>
      </w:pPr>
      <w:bookmarkStart w:id="41" w:name="_Toc22410208"/>
      <w:bookmarkStart w:id="42" w:name="_Toc22411216"/>
      <w:r w:rsidRPr="001A592F">
        <w:t>5.</w:t>
      </w:r>
      <w:r w:rsidR="004A4B3B">
        <w:t>2</w:t>
      </w:r>
      <w:r w:rsidRPr="001A592F">
        <w:t>.1</w:t>
      </w:r>
      <w:r w:rsidRPr="001A592F">
        <w:tab/>
        <w:t>NPN provisioning by a network slice of a PLMN</w:t>
      </w:r>
      <w:bookmarkEnd w:id="41"/>
      <w:bookmarkEnd w:id="42"/>
    </w:p>
    <w:p w:rsidR="001A592F" w:rsidRPr="001A592F" w:rsidRDefault="001A592F" w:rsidP="00BD7CCC">
      <w:pPr>
        <w:pStyle w:val="4"/>
        <w:overflowPunct w:val="0"/>
        <w:autoSpaceDE w:val="0"/>
        <w:autoSpaceDN w:val="0"/>
        <w:adjustRightInd w:val="0"/>
        <w:textAlignment w:val="baseline"/>
      </w:pPr>
      <w:bookmarkStart w:id="43" w:name="_Toc22410209"/>
      <w:bookmarkStart w:id="44" w:name="_Toc22411217"/>
      <w:r w:rsidRPr="001A592F">
        <w:t>5.</w:t>
      </w:r>
      <w:r w:rsidR="004A4B3B">
        <w:t>2</w:t>
      </w:r>
      <w:r w:rsidRPr="001A592F">
        <w:t>.1.1</w:t>
      </w:r>
      <w:r w:rsidRPr="001A592F">
        <w:tab/>
        <w:t>Create a Network Slice Instance for a NPN</w:t>
      </w:r>
      <w:bookmarkEnd w:id="43"/>
      <w:bookmarkEnd w:id="44"/>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Based on the NPN requirements, 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lastRenderedPageBreak/>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5" w:name="_Toc22410210"/>
      <w:bookmarkStart w:id="46" w:name="_Toc22411218"/>
      <w:r>
        <w:rPr>
          <w:rFonts w:eastAsia="宋体"/>
        </w:rPr>
        <w:t>5.</w:t>
      </w:r>
      <w:r w:rsidR="004A4B3B">
        <w:rPr>
          <w:rFonts w:eastAsia="宋体"/>
        </w:rPr>
        <w:t>2</w:t>
      </w:r>
      <w:r>
        <w:rPr>
          <w:rFonts w:eastAsia="宋体"/>
        </w:rPr>
        <w:t>.2</w:t>
      </w:r>
      <w:r>
        <w:rPr>
          <w:rFonts w:eastAsia="宋体"/>
        </w:rPr>
        <w:tab/>
        <w:t>Exposure of management capability of NPN</w:t>
      </w:r>
      <w:bookmarkEnd w:id="45"/>
      <w:bookmarkEnd w:id="46"/>
    </w:p>
    <w:p w:rsidR="00D46904" w:rsidRDefault="00D46904" w:rsidP="00D46904">
      <w:pPr>
        <w:pStyle w:val="4"/>
        <w:overflowPunct w:val="0"/>
        <w:autoSpaceDE w:val="0"/>
        <w:autoSpaceDN w:val="0"/>
        <w:adjustRightInd w:val="0"/>
        <w:textAlignment w:val="baseline"/>
        <w:rPr>
          <w:rFonts w:eastAsia="宋体"/>
        </w:rPr>
      </w:pPr>
      <w:bookmarkStart w:id="47" w:name="_Toc22410211"/>
      <w:bookmarkStart w:id="48" w:name="_Toc22411219"/>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7"/>
      <w:bookmarkEnd w:id="48"/>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46904" w:rsidRPr="001A592F" w:rsidRDefault="00D46904" w:rsidP="001A592F">
      <w:pPr>
        <w:rPr>
          <w:rFonts w:eastAsia="宋体"/>
        </w:rPr>
      </w:pPr>
    </w:p>
    <w:p w:rsidR="00D46904" w:rsidRDefault="00D46904" w:rsidP="00D46904">
      <w:pPr>
        <w:keepNext/>
        <w:keepLines/>
        <w:pBdr>
          <w:top w:val="single" w:sz="12" w:space="3" w:color="auto"/>
        </w:pBdr>
        <w:spacing w:before="240"/>
        <w:ind w:left="1134" w:hanging="1134"/>
        <w:outlineLvl w:val="0"/>
        <w:rPr>
          <w:rFonts w:ascii="Arial" w:hAnsi="Arial"/>
          <w:sz w:val="36"/>
        </w:rPr>
      </w:pPr>
      <w:r>
        <w:rPr>
          <w:rFonts w:ascii="Arial" w:hAnsi="Arial"/>
          <w:sz w:val="36"/>
        </w:rPr>
        <w:t>6</w:t>
      </w:r>
      <w:r>
        <w:rPr>
          <w:rFonts w:ascii="Arial" w:hAnsi="Arial"/>
          <w:sz w:val="36"/>
        </w:rPr>
        <w:tab/>
        <w:t>Potential requirements</w:t>
      </w:r>
    </w:p>
    <w:p w:rsidR="00D46904" w:rsidRDefault="00D46904" w:rsidP="00D46904">
      <w:pPr>
        <w:keepNext/>
        <w:keepLines/>
        <w:spacing w:before="180"/>
        <w:ind w:left="1134" w:hanging="1134"/>
        <w:outlineLvl w:val="1"/>
        <w:rPr>
          <w:rFonts w:ascii="Arial" w:hAnsi="Arial"/>
          <w:sz w:val="32"/>
          <w:lang w:eastAsia="zh-CN"/>
        </w:rPr>
      </w:pPr>
      <w:r>
        <w:rPr>
          <w:rFonts w:ascii="Arial" w:hAnsi="Arial"/>
          <w:sz w:val="32"/>
          <w:lang w:eastAsia="zh-CN"/>
        </w:rPr>
        <w:t>6.</w:t>
      </w:r>
      <w:r w:rsidR="004A4B3B">
        <w:rPr>
          <w:rFonts w:ascii="Arial" w:hAnsi="Arial"/>
          <w:sz w:val="32"/>
          <w:lang w:eastAsia="zh-CN"/>
        </w:rPr>
        <w:t>1</w:t>
      </w:r>
      <w:r>
        <w:rPr>
          <w:rFonts w:ascii="Arial" w:hAnsi="Arial"/>
          <w:sz w:val="32"/>
          <w:lang w:eastAsia="zh-CN"/>
        </w:rPr>
        <w:tab/>
        <w:t>Potential requirements for management of public network integrated NPN</w:t>
      </w:r>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monitoring the performance metrics related to an NPN</w:t>
      </w:r>
      <w:r>
        <w:rPr>
          <w:rFonts w:eastAsia="等线"/>
          <w:lang w:eastAsia="zh-CN"/>
        </w:rPr>
        <w:t>.</w:t>
      </w:r>
    </w:p>
    <w:p w:rsidR="00D46904" w:rsidRDefault="00D46904" w:rsidP="00D46904">
      <w:pPr>
        <w:rPr>
          <w:rFonts w:eastAsia="等线"/>
          <w:kern w:val="2"/>
          <w:szCs w:val="18"/>
          <w:lang w:eastAsia="zh-CN" w:bidi="ar-KW"/>
        </w:rPr>
      </w:pPr>
    </w:p>
    <w:p w:rsidR="001A592F" w:rsidRPr="001A592F" w:rsidRDefault="001A592F" w:rsidP="001A592F">
      <w:pPr>
        <w:rPr>
          <w:rFonts w:eastAsia="宋体"/>
        </w:rPr>
      </w:pPr>
    </w:p>
    <w:p w:rsidR="00080512" w:rsidRPr="004D3578" w:rsidRDefault="00D9134D">
      <w:pPr>
        <w:pStyle w:val="8"/>
      </w:pPr>
      <w:r>
        <w:br w:type="page"/>
      </w:r>
      <w:bookmarkStart w:id="49" w:name="_Toc22410212"/>
      <w:bookmarkStart w:id="50" w:name="_Toc22411220"/>
      <w:bookmarkStart w:id="51" w:name="historyclause"/>
      <w:r w:rsidR="00080512" w:rsidRPr="004D3578">
        <w:lastRenderedPageBreak/>
        <w:t>Annex &lt;X&gt; (informative):</w:t>
      </w:r>
      <w:r w:rsidR="00080512" w:rsidRPr="004D3578">
        <w:br/>
        <w:t>Change history</w:t>
      </w:r>
      <w:bookmarkEnd w:id="49"/>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1"/>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00" w:type="dxa"/>
            <w:shd w:val="solid" w:color="FFFFFF" w:fill="auto"/>
          </w:tcPr>
          <w:p w:rsidR="003C3971" w:rsidRPr="006B0D02" w:rsidRDefault="00C537E1" w:rsidP="00C72833">
            <w:pPr>
              <w:pStyle w:val="TAC"/>
              <w:rPr>
                <w:sz w:val="16"/>
                <w:szCs w:val="16"/>
              </w:rPr>
            </w:pPr>
            <w:r>
              <w:rPr>
                <w:sz w:val="16"/>
                <w:szCs w:val="16"/>
              </w:rPr>
              <w:t>SA5#125</w:t>
            </w:r>
          </w:p>
        </w:tc>
        <w:tc>
          <w:tcPr>
            <w:tcW w:w="1094"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7C65C9">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00" w:type="dxa"/>
            <w:shd w:val="solid" w:color="FFFFFF" w:fill="auto"/>
          </w:tcPr>
          <w:p w:rsidR="00C537E1" w:rsidRPr="006B0D02" w:rsidRDefault="00C537E1" w:rsidP="00C537E1">
            <w:pPr>
              <w:pStyle w:val="TAC"/>
              <w:rPr>
                <w:sz w:val="16"/>
                <w:szCs w:val="16"/>
              </w:rPr>
            </w:pPr>
            <w:r>
              <w:rPr>
                <w:sz w:val="16"/>
                <w:szCs w:val="16"/>
              </w:rPr>
              <w:t>SA5#125</w:t>
            </w:r>
          </w:p>
        </w:tc>
        <w:tc>
          <w:tcPr>
            <w:tcW w:w="1094"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7C65C9">
        <w:tc>
          <w:tcPr>
            <w:tcW w:w="800" w:type="dxa"/>
            <w:shd w:val="solid" w:color="FFFFFF" w:fill="auto"/>
          </w:tcPr>
          <w:p w:rsidR="00CB6BC8" w:rsidRDefault="00CB6BC8" w:rsidP="00CB6BC8">
            <w:pPr>
              <w:pStyle w:val="TAC"/>
              <w:rPr>
                <w:sz w:val="16"/>
                <w:szCs w:val="16"/>
              </w:rPr>
            </w:pPr>
            <w:r>
              <w:rPr>
                <w:sz w:val="16"/>
                <w:szCs w:val="16"/>
              </w:rPr>
              <w:t>08-2019</w:t>
            </w:r>
          </w:p>
        </w:tc>
        <w:tc>
          <w:tcPr>
            <w:tcW w:w="800" w:type="dxa"/>
            <w:shd w:val="solid" w:color="FFFFFF" w:fill="auto"/>
          </w:tcPr>
          <w:p w:rsidR="00CB6BC8" w:rsidRDefault="00CB6BC8" w:rsidP="00CB6BC8">
            <w:pPr>
              <w:pStyle w:val="TAC"/>
              <w:rPr>
                <w:sz w:val="16"/>
                <w:szCs w:val="16"/>
              </w:rPr>
            </w:pPr>
            <w:r>
              <w:rPr>
                <w:sz w:val="16"/>
                <w:szCs w:val="16"/>
              </w:rPr>
              <w:t>SA5#126</w:t>
            </w:r>
          </w:p>
        </w:tc>
        <w:tc>
          <w:tcPr>
            <w:tcW w:w="1094"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7C65C9">
        <w:tc>
          <w:tcPr>
            <w:tcW w:w="800" w:type="dxa"/>
            <w:shd w:val="solid" w:color="FFFFFF" w:fill="auto"/>
          </w:tcPr>
          <w:p w:rsidR="00954951" w:rsidRDefault="00954951" w:rsidP="00954951">
            <w:pPr>
              <w:pStyle w:val="TAC"/>
              <w:rPr>
                <w:sz w:val="16"/>
                <w:szCs w:val="16"/>
              </w:rPr>
            </w:pPr>
            <w:r>
              <w:rPr>
                <w:sz w:val="16"/>
                <w:szCs w:val="16"/>
              </w:rPr>
              <w:t>10-2019</w:t>
            </w:r>
          </w:p>
        </w:tc>
        <w:tc>
          <w:tcPr>
            <w:tcW w:w="800" w:type="dxa"/>
            <w:shd w:val="solid" w:color="FFFFFF" w:fill="auto"/>
          </w:tcPr>
          <w:p w:rsidR="00954951" w:rsidRDefault="00954951" w:rsidP="00954951">
            <w:pPr>
              <w:pStyle w:val="TAC"/>
              <w:rPr>
                <w:sz w:val="16"/>
                <w:szCs w:val="16"/>
              </w:rPr>
            </w:pPr>
            <w:r>
              <w:rPr>
                <w:sz w:val="16"/>
                <w:szCs w:val="16"/>
              </w:rPr>
              <w:t>SA5#127</w:t>
            </w:r>
          </w:p>
        </w:tc>
        <w:tc>
          <w:tcPr>
            <w:tcW w:w="1094"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C53" w:rsidRDefault="00881C53">
      <w:r>
        <w:separator/>
      </w:r>
    </w:p>
  </w:endnote>
  <w:endnote w:type="continuationSeparator" w:id="0">
    <w:p w:rsidR="00881C53" w:rsidRDefault="0088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C53" w:rsidRDefault="00881C53">
      <w:r>
        <w:separator/>
      </w:r>
    </w:p>
  </w:footnote>
  <w:footnote w:type="continuationSeparator" w:id="0">
    <w:p w:rsidR="00881C53" w:rsidRDefault="00881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4E6">
      <w:rPr>
        <w:rFonts w:ascii="Arial" w:hAnsi="Arial" w:cs="Arial"/>
        <w:b/>
        <w:noProof/>
        <w:sz w:val="18"/>
        <w:szCs w:val="18"/>
      </w:rPr>
      <w:t>3GPP TR 28.807 V0.2.0 (2019-10)</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14E6">
      <w:rPr>
        <w:rFonts w:ascii="Arial" w:hAnsi="Arial" w:cs="Arial"/>
        <w:b/>
        <w:noProof/>
        <w:sz w:val="18"/>
        <w:szCs w:val="18"/>
      </w:rPr>
      <w:t>12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4E6">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512"/>
    <w:rsid w:val="000905CE"/>
    <w:rsid w:val="000A2B56"/>
    <w:rsid w:val="000C47C3"/>
    <w:rsid w:val="000D2FAE"/>
    <w:rsid w:val="000D58AB"/>
    <w:rsid w:val="00133525"/>
    <w:rsid w:val="00184782"/>
    <w:rsid w:val="001A4C42"/>
    <w:rsid w:val="001A592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3172DC"/>
    <w:rsid w:val="00326BBB"/>
    <w:rsid w:val="0035462D"/>
    <w:rsid w:val="003765B8"/>
    <w:rsid w:val="003B7D1A"/>
    <w:rsid w:val="003C3971"/>
    <w:rsid w:val="00423334"/>
    <w:rsid w:val="004345EC"/>
    <w:rsid w:val="0045090A"/>
    <w:rsid w:val="004A4B3B"/>
    <w:rsid w:val="004D3578"/>
    <w:rsid w:val="004E213A"/>
    <w:rsid w:val="004E3260"/>
    <w:rsid w:val="004F0988"/>
    <w:rsid w:val="004F3340"/>
    <w:rsid w:val="0051051F"/>
    <w:rsid w:val="0053388B"/>
    <w:rsid w:val="00535773"/>
    <w:rsid w:val="00543E6C"/>
    <w:rsid w:val="00565087"/>
    <w:rsid w:val="005D2E01"/>
    <w:rsid w:val="005D7526"/>
    <w:rsid w:val="00602AEA"/>
    <w:rsid w:val="00614FDF"/>
    <w:rsid w:val="0063543D"/>
    <w:rsid w:val="00647114"/>
    <w:rsid w:val="006747E0"/>
    <w:rsid w:val="00696957"/>
    <w:rsid w:val="006A323F"/>
    <w:rsid w:val="006B30D0"/>
    <w:rsid w:val="006C3D95"/>
    <w:rsid w:val="006E5C86"/>
    <w:rsid w:val="00713C44"/>
    <w:rsid w:val="00734A5B"/>
    <w:rsid w:val="0074026F"/>
    <w:rsid w:val="007429F6"/>
    <w:rsid w:val="00744E76"/>
    <w:rsid w:val="00774DA4"/>
    <w:rsid w:val="00781F0F"/>
    <w:rsid w:val="007B600E"/>
    <w:rsid w:val="007C65C9"/>
    <w:rsid w:val="007F0F4A"/>
    <w:rsid w:val="008028A4"/>
    <w:rsid w:val="00830747"/>
    <w:rsid w:val="008768CA"/>
    <w:rsid w:val="00881C53"/>
    <w:rsid w:val="008C384C"/>
    <w:rsid w:val="008E5CA5"/>
    <w:rsid w:val="0090271F"/>
    <w:rsid w:val="00902E23"/>
    <w:rsid w:val="009114D7"/>
    <w:rsid w:val="00912781"/>
    <w:rsid w:val="0091348E"/>
    <w:rsid w:val="00917CCB"/>
    <w:rsid w:val="00942EC2"/>
    <w:rsid w:val="00954951"/>
    <w:rsid w:val="009F37B7"/>
    <w:rsid w:val="00A10F02"/>
    <w:rsid w:val="00A164B4"/>
    <w:rsid w:val="00A21901"/>
    <w:rsid w:val="00A26956"/>
    <w:rsid w:val="00A53724"/>
    <w:rsid w:val="00A73129"/>
    <w:rsid w:val="00A82346"/>
    <w:rsid w:val="00A92BA1"/>
    <w:rsid w:val="00AA379A"/>
    <w:rsid w:val="00AC14E6"/>
    <w:rsid w:val="00AC6BC6"/>
    <w:rsid w:val="00B15449"/>
    <w:rsid w:val="00B93086"/>
    <w:rsid w:val="00BA19ED"/>
    <w:rsid w:val="00BA4A05"/>
    <w:rsid w:val="00BA4B8D"/>
    <w:rsid w:val="00BB62FB"/>
    <w:rsid w:val="00BC0F7D"/>
    <w:rsid w:val="00BC6134"/>
    <w:rsid w:val="00BD7CCC"/>
    <w:rsid w:val="00BE3255"/>
    <w:rsid w:val="00BF128E"/>
    <w:rsid w:val="00C025AF"/>
    <w:rsid w:val="00C0711D"/>
    <w:rsid w:val="00C1496A"/>
    <w:rsid w:val="00C17AC7"/>
    <w:rsid w:val="00C33079"/>
    <w:rsid w:val="00C45231"/>
    <w:rsid w:val="00C5116E"/>
    <w:rsid w:val="00C537E1"/>
    <w:rsid w:val="00C5768F"/>
    <w:rsid w:val="00C72833"/>
    <w:rsid w:val="00C80F1D"/>
    <w:rsid w:val="00C93F40"/>
    <w:rsid w:val="00CA3D0C"/>
    <w:rsid w:val="00CB6BC8"/>
    <w:rsid w:val="00D46904"/>
    <w:rsid w:val="00D57972"/>
    <w:rsid w:val="00D675A9"/>
    <w:rsid w:val="00D738D6"/>
    <w:rsid w:val="00D755EB"/>
    <w:rsid w:val="00D87E00"/>
    <w:rsid w:val="00D9134D"/>
    <w:rsid w:val="00D97C2E"/>
    <w:rsid w:val="00DA7A03"/>
    <w:rsid w:val="00DB1818"/>
    <w:rsid w:val="00DC0F9A"/>
    <w:rsid w:val="00DC13F5"/>
    <w:rsid w:val="00DC309B"/>
    <w:rsid w:val="00DC4DA2"/>
    <w:rsid w:val="00DD4C17"/>
    <w:rsid w:val="00DD5E62"/>
    <w:rsid w:val="00DE5683"/>
    <w:rsid w:val="00DF2B1F"/>
    <w:rsid w:val="00DF62CD"/>
    <w:rsid w:val="00E16509"/>
    <w:rsid w:val="00E16E51"/>
    <w:rsid w:val="00E24C84"/>
    <w:rsid w:val="00E44582"/>
    <w:rsid w:val="00E77645"/>
    <w:rsid w:val="00EC4A25"/>
    <w:rsid w:val="00F001F1"/>
    <w:rsid w:val="00F025A2"/>
    <w:rsid w:val="00F04712"/>
    <w:rsid w:val="00F14943"/>
    <w:rsid w:val="00F22EC7"/>
    <w:rsid w:val="00F325C8"/>
    <w:rsid w:val="00F653B8"/>
    <w:rsid w:val="00FA1266"/>
    <w:rsid w:val="00FA161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E68DE-2619-4AF9-A4A3-818DA5D6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Pages>
  <Words>3387</Words>
  <Characters>19309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2019-10-19T06:50:00Z</dcterms:created>
  <dcterms:modified xsi:type="dcterms:W3CDTF">2019-10-19T13:00:00Z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(3)qhTMJhCdrtFYgTVRkbYtI4mSwvwZR4ke9vxHdtcGv2bPV87pf3WgXuPsojSzH3pYz6fj+rbD
g+/CyDrtdr3JYGbR02N1E5Kk5nCvKSQQ8SQ3lKxHEUETtQHe0cuSV2A4SxNPAHPmWPT5TNsH
HSncReMBCn2ORxEIbhJdVXKL0ztXOCG+Sf6QnROvx1ErE2AMMaR23CmgYK2h/bOhqZrDxrw4
qmyd389jB49cbe3bIG</vt:lpwstr>
  </property>
  <property fmtid="{D5CDD505-2E9C-101B-9397-08002B2CF9AE}" pid="3" name="_2015_ms_pID_7253431">
    <vt:lpwstr>+rRII8UubwW8I3PUNFyCnvcw6vc1wa4r/d7PoV41pGl7wtAELMS+WC
B59hSRncllmL2Dpmjv38H4odc1/2H3BYLRtvVY/4AdvNUK/4TNoeSniEueNI5HuZrXRasUEh
sNYEA/d1zUG8UO9l/SIvVf7+C3zduGfwyp/zPvFybMMuiYbFtcerdcbe8foYi7MQ6PtGIgvZ
CjCeR5tqSdxzL+WECes7IQv/X351Qj1nAnUL</vt:lpwstr>
  </property>
  <property fmtid="{D5CDD505-2E9C-101B-9397-08002B2CF9AE}" pid="4" name="_2015_ms_pID_7253432">
    <vt:lpwstr>gqq4vvohmiSXha9cCxJ7B+4=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1566870087</vt:lpwstr>
  </property>
</Properties>
</file>