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06FC1" w14:textId="77777777" w:rsidR="00D7404E" w:rsidRDefault="00D7404E">
      <w:pPr>
        <w:pStyle w:val="ZA"/>
        <w:framePr w:wrap="notBeside"/>
      </w:pPr>
      <w:bookmarkStart w:id="0" w:name="page1"/>
      <w:r>
        <w:rPr>
          <w:sz w:val="64"/>
        </w:rPr>
        <w:t>3GPP T</w:t>
      </w:r>
      <w:r>
        <w:rPr>
          <w:rFonts w:hint="eastAsia"/>
          <w:sz w:val="64"/>
          <w:lang w:eastAsia="zh-CN"/>
        </w:rPr>
        <w:t>S</w:t>
      </w:r>
      <w:r>
        <w:rPr>
          <w:sz w:val="64"/>
        </w:rPr>
        <w:t xml:space="preserve"> 28.</w:t>
      </w:r>
      <w:r>
        <w:rPr>
          <w:sz w:val="64"/>
          <w:lang w:eastAsia="zh-CN"/>
        </w:rPr>
        <w:t>675</w:t>
      </w:r>
      <w:r>
        <w:rPr>
          <w:sz w:val="64"/>
        </w:rPr>
        <w:t xml:space="preserve"> </w:t>
      </w:r>
      <w:r>
        <w:t>V</w:t>
      </w:r>
      <w:r w:rsidR="00E337C9">
        <w:t>19.0.0</w:t>
      </w:r>
      <w:r>
        <w:t xml:space="preserve"> </w:t>
      </w:r>
      <w:r>
        <w:rPr>
          <w:sz w:val="32"/>
        </w:rPr>
        <w:t>(</w:t>
      </w:r>
      <w:r w:rsidR="00E337C9">
        <w:rPr>
          <w:sz w:val="32"/>
        </w:rPr>
        <w:t>2025-09</w:t>
      </w:r>
      <w:r>
        <w:rPr>
          <w:sz w:val="32"/>
        </w:rPr>
        <w:t>)</w:t>
      </w:r>
    </w:p>
    <w:p w14:paraId="6AFC325A" w14:textId="77777777" w:rsidR="00D7404E" w:rsidRDefault="00D7404E">
      <w:pPr>
        <w:pStyle w:val="ZB"/>
        <w:framePr w:wrap="notBeside"/>
        <w:rPr>
          <w:lang w:eastAsia="zh-CN"/>
        </w:rPr>
      </w:pPr>
      <w:r>
        <w:t xml:space="preserve">Technical </w:t>
      </w:r>
      <w:r>
        <w:rPr>
          <w:rFonts w:hint="eastAsia"/>
          <w:lang w:eastAsia="zh-CN"/>
        </w:rPr>
        <w:t>Specification</w:t>
      </w:r>
    </w:p>
    <w:p w14:paraId="68248E78" w14:textId="77777777" w:rsidR="00D7404E" w:rsidRDefault="00D7404E">
      <w:pPr>
        <w:pStyle w:val="ZT"/>
        <w:framePr w:wrap="notBeside"/>
      </w:pPr>
      <w:r>
        <w:t>3rd Generation Partnership Project;</w:t>
      </w:r>
    </w:p>
    <w:p w14:paraId="5D7A8176" w14:textId="77777777" w:rsidR="00D7404E" w:rsidRDefault="00D7404E">
      <w:pPr>
        <w:pStyle w:val="ZT"/>
        <w:framePr w:wrap="notBeside"/>
      </w:pPr>
      <w:r>
        <w:t>Technical Specification Group Services and System Aspects;</w:t>
      </w:r>
    </w:p>
    <w:p w14:paraId="3FC56CF9" w14:textId="77777777" w:rsidR="00D7404E" w:rsidRDefault="00D7404E">
      <w:pPr>
        <w:pStyle w:val="ZT"/>
        <w:framePr w:wrap="notBeside"/>
      </w:pPr>
      <w:r>
        <w:t xml:space="preserve">Telecommunication management; </w:t>
      </w:r>
      <w:r>
        <w:br/>
        <w:t>Home enhanced Node B (HeNB) Subsystem (</w:t>
      </w:r>
      <w:proofErr w:type="spellStart"/>
      <w:r>
        <w:t>HeNS</w:t>
      </w:r>
      <w:proofErr w:type="spellEnd"/>
      <w:r>
        <w:t xml:space="preserve">) </w:t>
      </w:r>
      <w:r>
        <w:br/>
        <w:t xml:space="preserve">Network Resource Model (NRM) </w:t>
      </w:r>
      <w:r>
        <w:br/>
        <w:t>Integration Reference Point (IRP);</w:t>
      </w:r>
    </w:p>
    <w:p w14:paraId="13F275E2" w14:textId="77777777" w:rsidR="00D7404E" w:rsidRDefault="00D7404E">
      <w:pPr>
        <w:pStyle w:val="ZT"/>
        <w:framePr w:wrap="notBeside"/>
      </w:pPr>
      <w:r>
        <w:t xml:space="preserve">Information Service (IS) </w:t>
      </w:r>
    </w:p>
    <w:p w14:paraId="57A12861" w14:textId="77777777" w:rsidR="00D7404E" w:rsidRDefault="00D7404E">
      <w:pPr>
        <w:pStyle w:val="ZT"/>
        <w:framePr w:wrap="notBeside"/>
        <w:rPr>
          <w:i/>
          <w:sz w:val="28"/>
        </w:rPr>
      </w:pPr>
      <w:r>
        <w:t>(</w:t>
      </w:r>
      <w:r>
        <w:rPr>
          <w:rStyle w:val="ZGSM"/>
        </w:rPr>
        <w:t>Release</w:t>
      </w:r>
      <w:r w:rsidR="00E337C9">
        <w:rPr>
          <w:rStyle w:val="ZGSM"/>
        </w:rPr>
        <w:t xml:space="preserve"> 19</w:t>
      </w:r>
      <w:r>
        <w:t>)</w:t>
      </w:r>
    </w:p>
    <w:bookmarkStart w:id="1" w:name="_MON_1684549432"/>
    <w:bookmarkEnd w:id="1"/>
    <w:p w14:paraId="5C9703CD" w14:textId="77777777" w:rsidR="00EF6BB8" w:rsidRPr="00EF6BB8" w:rsidRDefault="001861BD" w:rsidP="00EF6BB8">
      <w:pPr>
        <w:pStyle w:val="ZU"/>
        <w:framePr w:h="4929" w:hRule="exact" w:wrap="notBeside"/>
        <w:tabs>
          <w:tab w:val="right" w:pos="10205"/>
        </w:tabs>
        <w:jc w:val="left"/>
        <w:rPr>
          <w:i/>
        </w:rPr>
      </w:pPr>
      <w:r w:rsidRPr="001861BD">
        <w:rPr>
          <w:i/>
        </w:rPr>
        <w:object w:dxaOrig="2026" w:dyaOrig="1251" w14:anchorId="5AE6A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81.5pt" o:ole="">
            <v:imagedata r:id="rId9" o:title=""/>
          </v:shape>
          <o:OLEObject Type="Embed" ProgID="Word.Picture.8" ShapeID="_x0000_i1025" DrawAspect="Content" ObjectID="_1822110155" r:id="rId10"/>
        </w:object>
      </w:r>
      <w:r w:rsidR="00EF6BB8" w:rsidRPr="00EF6BB8">
        <w:rPr>
          <w:i/>
        </w:rPr>
        <w:tab/>
      </w:r>
      <w:r w:rsidR="00000000">
        <w:rPr>
          <w:i/>
        </w:rPr>
        <w:pict w14:anchorId="5E24AC0D">
          <v:shape id="_x0000_i1026" type="#_x0000_t75" style="width:128pt;height:75pt">
            <v:imagedata r:id="rId11" o:title="3GPP-logo_web"/>
          </v:shape>
        </w:pict>
      </w:r>
    </w:p>
    <w:p w14:paraId="2879C543" w14:textId="77777777" w:rsidR="00D7404E" w:rsidRDefault="00D7404E">
      <w:pPr>
        <w:pStyle w:val="ZU"/>
        <w:framePr w:h="4929" w:hRule="exact" w:wrap="notBeside"/>
        <w:tabs>
          <w:tab w:val="right" w:pos="10206"/>
        </w:tabs>
        <w:jc w:val="left"/>
      </w:pPr>
    </w:p>
    <w:p w14:paraId="6291637E" w14:textId="77777777" w:rsidR="00D7404E" w:rsidRDefault="00D7404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EA2D5E6" w14:textId="77777777" w:rsidR="00D7404E" w:rsidRDefault="00D7404E">
      <w:pPr>
        <w:pStyle w:val="ZV"/>
        <w:framePr w:wrap="notBeside"/>
      </w:pPr>
    </w:p>
    <w:bookmarkEnd w:id="0"/>
    <w:p w14:paraId="47F4E5CB" w14:textId="77777777" w:rsidR="00D7404E" w:rsidRDefault="00D7404E">
      <w:pPr>
        <w:sectPr w:rsidR="00D7404E">
          <w:footnotePr>
            <w:numRestart w:val="eachSect"/>
          </w:footnotePr>
          <w:pgSz w:w="11907" w:h="16840"/>
          <w:pgMar w:top="2268" w:right="851" w:bottom="10773" w:left="851" w:header="0" w:footer="0" w:gutter="0"/>
          <w:cols w:space="720"/>
        </w:sectPr>
      </w:pPr>
    </w:p>
    <w:p w14:paraId="192085B9" w14:textId="77777777" w:rsidR="00D7404E" w:rsidRDefault="00D7404E">
      <w:pPr>
        <w:pStyle w:val="Guidance"/>
      </w:pPr>
      <w:bookmarkStart w:id="2" w:name="page2"/>
    </w:p>
    <w:p w14:paraId="0FB6D00B" w14:textId="77777777" w:rsidR="00D7404E" w:rsidRDefault="00D7404E"/>
    <w:p w14:paraId="7357F48F" w14:textId="77777777" w:rsidR="00D7404E" w:rsidRDefault="00D7404E">
      <w:pPr>
        <w:pStyle w:val="FP"/>
        <w:framePr w:wrap="notBeside" w:hAnchor="margin" w:y="1419"/>
        <w:pBdr>
          <w:bottom w:val="single" w:sz="6" w:space="1" w:color="auto"/>
        </w:pBdr>
        <w:spacing w:before="240"/>
        <w:ind w:left="2835" w:right="2835"/>
        <w:jc w:val="center"/>
      </w:pPr>
      <w:r>
        <w:t>Keywords</w:t>
      </w:r>
    </w:p>
    <w:p w14:paraId="104E057E" w14:textId="77777777" w:rsidR="00D7404E" w:rsidRDefault="00D7404E">
      <w:pPr>
        <w:pStyle w:val="FP"/>
        <w:framePr w:wrap="notBeside" w:hAnchor="margin" w:y="1419"/>
        <w:ind w:left="2835" w:right="2835"/>
        <w:jc w:val="center"/>
        <w:rPr>
          <w:rFonts w:ascii="Arial" w:hAnsi="Arial"/>
          <w:sz w:val="18"/>
          <w:lang w:eastAsia="zh-CN"/>
        </w:rPr>
      </w:pPr>
      <w:r>
        <w:rPr>
          <w:rFonts w:ascii="Arial" w:hAnsi="Arial"/>
          <w:sz w:val="18"/>
          <w:lang w:eastAsia="zh-CN"/>
        </w:rPr>
        <w:t>Home enhanced Node B Subsystem, NRM, IRP, Converged Management</w:t>
      </w:r>
    </w:p>
    <w:p w14:paraId="1C3569D9" w14:textId="77777777" w:rsidR="00D7404E" w:rsidRDefault="00D7404E"/>
    <w:p w14:paraId="482A70B7" w14:textId="77777777" w:rsidR="00D7404E" w:rsidRDefault="00D7404E">
      <w:pPr>
        <w:pStyle w:val="FP"/>
        <w:framePr w:wrap="notBeside" w:hAnchor="margin" w:yAlign="center"/>
        <w:spacing w:after="240"/>
        <w:ind w:left="2835" w:right="2835"/>
        <w:jc w:val="center"/>
        <w:rPr>
          <w:rFonts w:ascii="Arial" w:hAnsi="Arial"/>
          <w:b/>
          <w:i/>
        </w:rPr>
      </w:pPr>
      <w:r>
        <w:rPr>
          <w:rFonts w:ascii="Arial" w:hAnsi="Arial"/>
          <w:b/>
          <w:i/>
        </w:rPr>
        <w:t>3GPP</w:t>
      </w:r>
    </w:p>
    <w:p w14:paraId="1F32EFE1" w14:textId="77777777" w:rsidR="00D7404E" w:rsidRDefault="00D7404E">
      <w:pPr>
        <w:pStyle w:val="FP"/>
        <w:framePr w:wrap="notBeside" w:hAnchor="margin" w:yAlign="center"/>
        <w:pBdr>
          <w:bottom w:val="single" w:sz="6" w:space="1" w:color="auto"/>
        </w:pBdr>
        <w:ind w:left="2835" w:right="2835"/>
        <w:jc w:val="center"/>
      </w:pPr>
      <w:r>
        <w:t>Postal address</w:t>
      </w:r>
    </w:p>
    <w:p w14:paraId="00294496" w14:textId="77777777" w:rsidR="00D7404E" w:rsidRDefault="00D7404E">
      <w:pPr>
        <w:pStyle w:val="FP"/>
        <w:framePr w:wrap="notBeside" w:hAnchor="margin" w:yAlign="center"/>
        <w:ind w:left="2835" w:right="2835"/>
        <w:jc w:val="center"/>
        <w:rPr>
          <w:rFonts w:ascii="Arial" w:hAnsi="Arial"/>
          <w:sz w:val="18"/>
        </w:rPr>
      </w:pPr>
    </w:p>
    <w:p w14:paraId="4A38EAA9" w14:textId="77777777" w:rsidR="00D7404E" w:rsidRDefault="00D7404E">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048F29C5" w14:textId="77777777" w:rsidR="00D7404E" w:rsidRDefault="00D740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3421A4D" w14:textId="77777777" w:rsidR="00D7404E" w:rsidRDefault="00D740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9F7A423" w14:textId="77777777" w:rsidR="00D7404E" w:rsidRDefault="00D740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093FB" w14:textId="77777777" w:rsidR="00D7404E" w:rsidRDefault="00D7404E">
      <w:pPr>
        <w:pStyle w:val="FP"/>
        <w:framePr w:wrap="notBeside" w:hAnchor="margin" w:yAlign="center"/>
        <w:pBdr>
          <w:bottom w:val="single" w:sz="6" w:space="1" w:color="auto"/>
        </w:pBdr>
        <w:spacing w:before="240"/>
        <w:ind w:left="2835" w:right="2835"/>
        <w:jc w:val="center"/>
      </w:pPr>
      <w:r>
        <w:t>Internet</w:t>
      </w:r>
    </w:p>
    <w:p w14:paraId="3019D6AE" w14:textId="77777777" w:rsidR="00D7404E" w:rsidRDefault="00D7404E">
      <w:pPr>
        <w:pStyle w:val="FP"/>
        <w:framePr w:wrap="notBeside" w:hAnchor="margin" w:yAlign="center"/>
        <w:ind w:left="2835" w:right="2835"/>
        <w:jc w:val="center"/>
        <w:rPr>
          <w:rFonts w:ascii="Arial" w:hAnsi="Arial"/>
          <w:sz w:val="18"/>
        </w:rPr>
      </w:pPr>
      <w:r>
        <w:rPr>
          <w:rFonts w:ascii="Arial" w:hAnsi="Arial"/>
          <w:sz w:val="18"/>
        </w:rPr>
        <w:t>http://www.3gpp.org</w:t>
      </w:r>
    </w:p>
    <w:p w14:paraId="6A4DAA86" w14:textId="77777777" w:rsidR="00D7404E" w:rsidRDefault="00D7404E"/>
    <w:p w14:paraId="4093C44D" w14:textId="77777777" w:rsidR="00D7404E" w:rsidRDefault="00D740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FDE8DD8" w14:textId="77777777" w:rsidR="00D7404E" w:rsidRDefault="00D740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7F48970" w14:textId="77777777" w:rsidR="00D7404E" w:rsidRDefault="00D7404E">
      <w:pPr>
        <w:pStyle w:val="FP"/>
        <w:framePr w:h="3057" w:hRule="exact" w:wrap="notBeside" w:vAnchor="page" w:hAnchor="margin" w:y="12605"/>
        <w:jc w:val="center"/>
        <w:rPr>
          <w:noProof/>
        </w:rPr>
      </w:pPr>
    </w:p>
    <w:p w14:paraId="1B494BCE" w14:textId="77777777" w:rsidR="00D7404E" w:rsidRDefault="00D7404E">
      <w:pPr>
        <w:pStyle w:val="FP"/>
        <w:framePr w:h="3057" w:hRule="exact" w:wrap="notBeside" w:vAnchor="page" w:hAnchor="margin" w:y="12605"/>
        <w:jc w:val="center"/>
        <w:rPr>
          <w:noProof/>
          <w:sz w:val="18"/>
        </w:rPr>
      </w:pPr>
      <w:r>
        <w:rPr>
          <w:noProof/>
          <w:sz w:val="18"/>
        </w:rPr>
        <w:t>©</w:t>
      </w:r>
      <w:r w:rsidR="00E337C9">
        <w:rPr>
          <w:noProof/>
          <w:sz w:val="18"/>
        </w:rPr>
        <w:t xml:space="preserve"> 2025</w:t>
      </w:r>
      <w:r w:rsidR="00216E27">
        <w:rPr>
          <w:noProof/>
          <w:sz w:val="18"/>
        </w:rPr>
        <w:t>, 3GPP Organizational Partners (ARIB, ATIS, CCSA, ETSI, TSDSI, TTA, TTC).</w:t>
      </w:r>
      <w:bookmarkStart w:id="3" w:name="copyrightaddon"/>
      <w:bookmarkEnd w:id="3"/>
    </w:p>
    <w:p w14:paraId="65EDE790" w14:textId="77777777" w:rsidR="00D7404E" w:rsidRDefault="00D7404E">
      <w:pPr>
        <w:pStyle w:val="FP"/>
        <w:framePr w:h="3057" w:hRule="exact" w:wrap="notBeside" w:vAnchor="page" w:hAnchor="margin" w:y="12605"/>
        <w:jc w:val="center"/>
        <w:rPr>
          <w:noProof/>
          <w:sz w:val="18"/>
        </w:rPr>
      </w:pPr>
      <w:r>
        <w:rPr>
          <w:noProof/>
          <w:sz w:val="18"/>
        </w:rPr>
        <w:t>All rights reserved.</w:t>
      </w:r>
      <w:r>
        <w:rPr>
          <w:noProof/>
          <w:sz w:val="18"/>
        </w:rPr>
        <w:br/>
      </w:r>
    </w:p>
    <w:p w14:paraId="72D97552" w14:textId="77777777" w:rsidR="00D7404E" w:rsidRDefault="00D7404E">
      <w:pPr>
        <w:pStyle w:val="FP"/>
        <w:framePr w:h="3057" w:hRule="exact" w:wrap="notBeside" w:vAnchor="page" w:hAnchor="margin" w:y="12605"/>
        <w:rPr>
          <w:noProof/>
          <w:sz w:val="18"/>
        </w:rPr>
      </w:pPr>
      <w:r>
        <w:rPr>
          <w:noProof/>
          <w:sz w:val="18"/>
        </w:rPr>
        <w:t>UMTS™ is a Trade Mark of ETSI registered for the benefit of its members</w:t>
      </w:r>
    </w:p>
    <w:p w14:paraId="1B76CE37" w14:textId="77777777" w:rsidR="00D7404E" w:rsidRDefault="00D740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1E418A">
        <w:rPr>
          <w:noProof/>
          <w:sz w:val="18"/>
        </w:rPr>
        <w:t xml:space="preserve"> is a Trade Mark of ETSI registered for the benefit of its Members and of the 3GPP Organizational Partners</w:t>
      </w:r>
    </w:p>
    <w:p w14:paraId="37D1DE89" w14:textId="77777777" w:rsidR="00D7404E" w:rsidRDefault="00D7404E">
      <w:pPr>
        <w:pStyle w:val="FP"/>
        <w:framePr w:h="3057" w:hRule="exact" w:wrap="notBeside" w:vAnchor="page" w:hAnchor="margin" w:y="12605"/>
        <w:rPr>
          <w:noProof/>
          <w:sz w:val="18"/>
        </w:rPr>
      </w:pPr>
      <w:r>
        <w:rPr>
          <w:noProof/>
          <w:sz w:val="18"/>
        </w:rPr>
        <w:t>GSM® and the GSM logo are registered and owned by the GSM Association</w:t>
      </w:r>
    </w:p>
    <w:p w14:paraId="0952FD59" w14:textId="77777777" w:rsidR="00D7404E" w:rsidRDefault="00D7404E"/>
    <w:bookmarkEnd w:id="2"/>
    <w:p w14:paraId="4FCDEF10" w14:textId="77777777" w:rsidR="00D7404E" w:rsidRDefault="00D7404E">
      <w:pPr>
        <w:pStyle w:val="TT"/>
        <w:rPr>
          <w:lang w:eastAsia="zh-CN"/>
        </w:rPr>
      </w:pPr>
      <w:r>
        <w:br w:type="page"/>
        <w:t>Contents</w:t>
      </w:r>
    </w:p>
    <w:p w14:paraId="2A590757" w14:textId="77777777" w:rsidR="004B0DC8" w:rsidRDefault="004B0DC8">
      <w:pPr>
        <w:pStyle w:val="TOC1"/>
        <w:rPr>
          <w:rFonts w:ascii="Calibri" w:eastAsia="Times New Roman" w:hAnsi="Calibri"/>
          <w:szCs w:val="22"/>
          <w:lang w:val="en-US"/>
        </w:rPr>
      </w:pPr>
      <w:r>
        <w:rPr>
          <w:highlight w:val="yellow"/>
        </w:rPr>
        <w:fldChar w:fldCharType="begin" w:fldLock="1"/>
      </w:r>
      <w:r>
        <w:rPr>
          <w:highlight w:val="yellow"/>
        </w:rPr>
        <w:instrText xml:space="preserve"> TOC \o "1-9" </w:instrText>
      </w:r>
      <w:r>
        <w:rPr>
          <w:highlight w:val="yellow"/>
        </w:rPr>
        <w:fldChar w:fldCharType="separate"/>
      </w:r>
      <w:r>
        <w:t>Foreword</w:t>
      </w:r>
      <w:r>
        <w:tab/>
      </w:r>
      <w:r>
        <w:fldChar w:fldCharType="begin" w:fldLock="1"/>
      </w:r>
      <w:r>
        <w:instrText xml:space="preserve"> PAGEREF _Toc517779478 \h </w:instrText>
      </w:r>
      <w:r>
        <w:fldChar w:fldCharType="separate"/>
      </w:r>
      <w:r>
        <w:t>4</w:t>
      </w:r>
      <w:r>
        <w:fldChar w:fldCharType="end"/>
      </w:r>
    </w:p>
    <w:p w14:paraId="347B55DE" w14:textId="77777777" w:rsidR="004B0DC8" w:rsidRDefault="004B0DC8">
      <w:pPr>
        <w:pStyle w:val="TOC1"/>
        <w:rPr>
          <w:rFonts w:ascii="Calibri" w:eastAsia="Times New Roman" w:hAnsi="Calibri"/>
          <w:szCs w:val="22"/>
          <w:lang w:val="en-US"/>
        </w:rPr>
      </w:pPr>
      <w:r>
        <w:t>Introduction</w:t>
      </w:r>
      <w:r>
        <w:tab/>
      </w:r>
      <w:r>
        <w:fldChar w:fldCharType="begin" w:fldLock="1"/>
      </w:r>
      <w:r>
        <w:instrText xml:space="preserve"> PAGEREF _Toc517779479 \h </w:instrText>
      </w:r>
      <w:r>
        <w:fldChar w:fldCharType="separate"/>
      </w:r>
      <w:r>
        <w:t>4</w:t>
      </w:r>
      <w:r>
        <w:fldChar w:fldCharType="end"/>
      </w:r>
    </w:p>
    <w:p w14:paraId="7A9A0780" w14:textId="77777777" w:rsidR="004B0DC8" w:rsidRDefault="004B0DC8">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_Toc517779480 \h </w:instrText>
      </w:r>
      <w:r>
        <w:fldChar w:fldCharType="separate"/>
      </w:r>
      <w:r>
        <w:t>5</w:t>
      </w:r>
      <w:r>
        <w:fldChar w:fldCharType="end"/>
      </w:r>
    </w:p>
    <w:p w14:paraId="021EC240" w14:textId="77777777" w:rsidR="004B0DC8" w:rsidRDefault="004B0DC8">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_Toc517779481 \h </w:instrText>
      </w:r>
      <w:r>
        <w:fldChar w:fldCharType="separate"/>
      </w:r>
      <w:r>
        <w:t>5</w:t>
      </w:r>
      <w:r>
        <w:fldChar w:fldCharType="end"/>
      </w:r>
    </w:p>
    <w:p w14:paraId="710EB164" w14:textId="77777777" w:rsidR="004B0DC8" w:rsidRDefault="004B0DC8">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_Toc517779482 \h </w:instrText>
      </w:r>
      <w:r>
        <w:fldChar w:fldCharType="separate"/>
      </w:r>
      <w:r>
        <w:t>6</w:t>
      </w:r>
      <w:r>
        <w:fldChar w:fldCharType="end"/>
      </w:r>
    </w:p>
    <w:p w14:paraId="5BB8469C" w14:textId="77777777" w:rsidR="004B0DC8" w:rsidRDefault="004B0DC8">
      <w:pPr>
        <w:pStyle w:val="TOC2"/>
        <w:rPr>
          <w:rFonts w:ascii="Calibri" w:eastAsia="Times New Roman" w:hAnsi="Calibri"/>
          <w:sz w:val="22"/>
          <w:szCs w:val="22"/>
          <w:lang w:val="en-US"/>
        </w:rPr>
      </w:pPr>
      <w:r>
        <w:t>3.1</w:t>
      </w:r>
      <w:r>
        <w:rPr>
          <w:rFonts w:ascii="Calibri" w:eastAsia="Times New Roman" w:hAnsi="Calibri"/>
          <w:sz w:val="22"/>
          <w:szCs w:val="22"/>
          <w:lang w:val="en-US"/>
        </w:rPr>
        <w:tab/>
      </w:r>
      <w:r>
        <w:rPr>
          <w:lang w:eastAsia="zh-CN"/>
        </w:rPr>
        <w:t>Definitions</w:t>
      </w:r>
      <w:r>
        <w:tab/>
      </w:r>
      <w:r>
        <w:fldChar w:fldCharType="begin" w:fldLock="1"/>
      </w:r>
      <w:r>
        <w:instrText xml:space="preserve"> PAGEREF _Toc517779483 \h </w:instrText>
      </w:r>
      <w:r>
        <w:fldChar w:fldCharType="separate"/>
      </w:r>
      <w:r>
        <w:t>6</w:t>
      </w:r>
      <w:r>
        <w:fldChar w:fldCharType="end"/>
      </w:r>
    </w:p>
    <w:p w14:paraId="4779B433" w14:textId="77777777" w:rsidR="004B0DC8" w:rsidRDefault="004B0DC8">
      <w:pPr>
        <w:pStyle w:val="TOC2"/>
        <w:rPr>
          <w:rFonts w:ascii="Calibri" w:eastAsia="Times New Roman" w:hAnsi="Calibri"/>
          <w:sz w:val="22"/>
          <w:szCs w:val="22"/>
          <w:lang w:val="en-US"/>
        </w:rPr>
      </w:pPr>
      <w:r>
        <w:t>3.</w:t>
      </w:r>
      <w:r>
        <w:rPr>
          <w:lang w:eastAsia="zh-CN"/>
        </w:rPr>
        <w:t>2</w:t>
      </w:r>
      <w:r>
        <w:rPr>
          <w:rFonts w:ascii="Calibri" w:eastAsia="Times New Roman" w:hAnsi="Calibri"/>
          <w:sz w:val="22"/>
          <w:szCs w:val="22"/>
          <w:lang w:val="en-US"/>
        </w:rPr>
        <w:tab/>
      </w:r>
      <w:r>
        <w:t>Abbreviations</w:t>
      </w:r>
      <w:r>
        <w:tab/>
      </w:r>
      <w:r>
        <w:fldChar w:fldCharType="begin" w:fldLock="1"/>
      </w:r>
      <w:r>
        <w:instrText xml:space="preserve"> PAGEREF _Toc517779484 \h </w:instrText>
      </w:r>
      <w:r>
        <w:fldChar w:fldCharType="separate"/>
      </w:r>
      <w:r>
        <w:t>6</w:t>
      </w:r>
      <w:r>
        <w:fldChar w:fldCharType="end"/>
      </w:r>
    </w:p>
    <w:p w14:paraId="2302E717" w14:textId="77777777" w:rsidR="004B0DC8" w:rsidRDefault="004B0DC8">
      <w:pPr>
        <w:pStyle w:val="TOC1"/>
        <w:rPr>
          <w:rFonts w:ascii="Calibri" w:eastAsia="Times New Roman" w:hAnsi="Calibri"/>
          <w:szCs w:val="22"/>
          <w:lang w:val="en-US"/>
        </w:rPr>
      </w:pPr>
      <w:r>
        <w:t>4</w:t>
      </w:r>
      <w:r>
        <w:rPr>
          <w:rFonts w:ascii="Calibri" w:eastAsia="Times New Roman" w:hAnsi="Calibri"/>
          <w:szCs w:val="22"/>
          <w:lang w:val="en-US"/>
        </w:rPr>
        <w:tab/>
      </w:r>
      <w:r>
        <w:t xml:space="preserve">  Model</w:t>
      </w:r>
      <w:r>
        <w:tab/>
      </w:r>
      <w:r>
        <w:fldChar w:fldCharType="begin" w:fldLock="1"/>
      </w:r>
      <w:r>
        <w:instrText xml:space="preserve"> PAGEREF _Toc517779485 \h </w:instrText>
      </w:r>
      <w:r>
        <w:fldChar w:fldCharType="separate"/>
      </w:r>
      <w:r>
        <w:t>7</w:t>
      </w:r>
      <w:r>
        <w:fldChar w:fldCharType="end"/>
      </w:r>
    </w:p>
    <w:p w14:paraId="416819AC" w14:textId="77777777" w:rsidR="004B0DC8" w:rsidRDefault="004B0DC8">
      <w:pPr>
        <w:pStyle w:val="TOC2"/>
        <w:rPr>
          <w:rFonts w:ascii="Calibri" w:eastAsia="Times New Roman" w:hAnsi="Calibri"/>
          <w:sz w:val="22"/>
          <w:szCs w:val="22"/>
          <w:lang w:val="en-US"/>
        </w:rPr>
      </w:pPr>
      <w:r>
        <w:t>4.1</w:t>
      </w:r>
      <w:r>
        <w:rPr>
          <w:rFonts w:ascii="Calibri" w:eastAsia="Times New Roman" w:hAnsi="Calibri"/>
          <w:sz w:val="22"/>
          <w:szCs w:val="22"/>
          <w:lang w:val="en-US"/>
        </w:rPr>
        <w:tab/>
      </w:r>
      <w:r>
        <w:t>Imported information entities and local labels</w:t>
      </w:r>
      <w:r>
        <w:tab/>
      </w:r>
      <w:r>
        <w:fldChar w:fldCharType="begin" w:fldLock="1"/>
      </w:r>
      <w:r>
        <w:instrText xml:space="preserve"> PAGEREF _Toc517779486 \h </w:instrText>
      </w:r>
      <w:r>
        <w:fldChar w:fldCharType="separate"/>
      </w:r>
      <w:r>
        <w:t>7</w:t>
      </w:r>
      <w:r>
        <w:fldChar w:fldCharType="end"/>
      </w:r>
    </w:p>
    <w:p w14:paraId="51ADBDCA" w14:textId="77777777" w:rsidR="004B0DC8" w:rsidRDefault="004B0DC8">
      <w:pPr>
        <w:pStyle w:val="TOC2"/>
        <w:rPr>
          <w:rFonts w:ascii="Calibri" w:eastAsia="Times New Roman" w:hAnsi="Calibri"/>
          <w:sz w:val="22"/>
          <w:szCs w:val="22"/>
          <w:lang w:val="en-US"/>
        </w:rPr>
      </w:pPr>
      <w:r>
        <w:t>4.2</w:t>
      </w:r>
      <w:r>
        <w:rPr>
          <w:rFonts w:ascii="Calibri" w:eastAsia="Times New Roman" w:hAnsi="Calibri"/>
          <w:sz w:val="22"/>
          <w:szCs w:val="22"/>
          <w:lang w:val="en-US"/>
        </w:rPr>
        <w:tab/>
      </w:r>
      <w:r>
        <w:t>Class diagram</w:t>
      </w:r>
      <w:r>
        <w:tab/>
      </w:r>
      <w:r>
        <w:fldChar w:fldCharType="begin" w:fldLock="1"/>
      </w:r>
      <w:r>
        <w:instrText xml:space="preserve"> PAGEREF _Toc517779487 \h </w:instrText>
      </w:r>
      <w:r>
        <w:fldChar w:fldCharType="separate"/>
      </w:r>
      <w:r>
        <w:t>8</w:t>
      </w:r>
      <w:r>
        <w:fldChar w:fldCharType="end"/>
      </w:r>
    </w:p>
    <w:p w14:paraId="1156D437" w14:textId="77777777" w:rsidR="004B0DC8" w:rsidRDefault="004B0DC8">
      <w:pPr>
        <w:pStyle w:val="TOC3"/>
        <w:rPr>
          <w:rFonts w:ascii="Calibri" w:eastAsia="Times New Roman" w:hAnsi="Calibri"/>
          <w:sz w:val="22"/>
          <w:szCs w:val="22"/>
          <w:lang w:val="en-US"/>
        </w:rPr>
      </w:pPr>
      <w:r>
        <w:t>4.2.1</w:t>
      </w:r>
      <w:r>
        <w:rPr>
          <w:rFonts w:ascii="Calibri" w:eastAsia="Times New Roman" w:hAnsi="Calibri"/>
          <w:sz w:val="22"/>
          <w:szCs w:val="22"/>
          <w:lang w:val="en-US"/>
        </w:rPr>
        <w:tab/>
      </w:r>
      <w:r>
        <w:t>Relationships</w:t>
      </w:r>
      <w:r>
        <w:tab/>
      </w:r>
      <w:r>
        <w:fldChar w:fldCharType="begin" w:fldLock="1"/>
      </w:r>
      <w:r>
        <w:instrText xml:space="preserve"> PAGEREF _Toc517779488 \h </w:instrText>
      </w:r>
      <w:r>
        <w:fldChar w:fldCharType="separate"/>
      </w:r>
      <w:r>
        <w:t>8</w:t>
      </w:r>
      <w:r>
        <w:fldChar w:fldCharType="end"/>
      </w:r>
    </w:p>
    <w:p w14:paraId="4B17EFB0" w14:textId="77777777" w:rsidR="004B0DC8" w:rsidRDefault="004B0DC8">
      <w:pPr>
        <w:pStyle w:val="TOC3"/>
        <w:rPr>
          <w:rFonts w:ascii="Calibri" w:eastAsia="Times New Roman" w:hAnsi="Calibri"/>
          <w:sz w:val="22"/>
          <w:szCs w:val="22"/>
          <w:lang w:val="en-US"/>
        </w:rPr>
      </w:pPr>
      <w:r>
        <w:t>4.2.2</w:t>
      </w:r>
      <w:r>
        <w:rPr>
          <w:rFonts w:ascii="Calibri" w:eastAsia="Times New Roman" w:hAnsi="Calibri"/>
          <w:sz w:val="22"/>
          <w:szCs w:val="22"/>
          <w:lang w:val="en-US"/>
        </w:rPr>
        <w:tab/>
      </w:r>
      <w:r>
        <w:t>Inheritance</w:t>
      </w:r>
      <w:r>
        <w:tab/>
      </w:r>
      <w:r>
        <w:fldChar w:fldCharType="begin" w:fldLock="1"/>
      </w:r>
      <w:r>
        <w:instrText xml:space="preserve"> PAGEREF _Toc517779489 \h </w:instrText>
      </w:r>
      <w:r>
        <w:fldChar w:fldCharType="separate"/>
      </w:r>
      <w:r>
        <w:t>9</w:t>
      </w:r>
      <w:r>
        <w:fldChar w:fldCharType="end"/>
      </w:r>
    </w:p>
    <w:p w14:paraId="70530522" w14:textId="77777777" w:rsidR="004B0DC8" w:rsidRDefault="004B0DC8">
      <w:pPr>
        <w:pStyle w:val="TOC2"/>
        <w:rPr>
          <w:rFonts w:ascii="Calibri" w:eastAsia="Times New Roman" w:hAnsi="Calibri"/>
          <w:sz w:val="22"/>
          <w:szCs w:val="22"/>
          <w:lang w:val="en-US"/>
        </w:rPr>
      </w:pPr>
      <w:r>
        <w:t>4.3</w:t>
      </w:r>
      <w:r>
        <w:rPr>
          <w:rFonts w:ascii="Calibri" w:eastAsia="Times New Roman" w:hAnsi="Calibri"/>
          <w:sz w:val="22"/>
          <w:szCs w:val="22"/>
          <w:lang w:val="en-US"/>
        </w:rPr>
        <w:tab/>
      </w:r>
      <w:r>
        <w:t>Class definitions</w:t>
      </w:r>
      <w:r>
        <w:tab/>
      </w:r>
      <w:r>
        <w:fldChar w:fldCharType="begin" w:fldLock="1"/>
      </w:r>
      <w:r>
        <w:instrText xml:space="preserve"> PAGEREF _Toc517779490 \h </w:instrText>
      </w:r>
      <w:r>
        <w:fldChar w:fldCharType="separate"/>
      </w:r>
      <w:r>
        <w:t>9</w:t>
      </w:r>
      <w:r>
        <w:fldChar w:fldCharType="end"/>
      </w:r>
    </w:p>
    <w:p w14:paraId="3BF8CD28" w14:textId="77777777" w:rsidR="004B0DC8" w:rsidRDefault="004B0DC8">
      <w:pPr>
        <w:pStyle w:val="TOC3"/>
        <w:rPr>
          <w:rFonts w:ascii="Calibri" w:eastAsia="Times New Roman" w:hAnsi="Calibri"/>
          <w:sz w:val="22"/>
          <w:szCs w:val="22"/>
          <w:lang w:val="en-US"/>
        </w:rPr>
      </w:pPr>
      <w:r>
        <w:t>4.3.1</w:t>
      </w:r>
      <w:r>
        <w:rPr>
          <w:rFonts w:ascii="Calibri" w:eastAsia="Times New Roman" w:hAnsi="Calibri"/>
          <w:sz w:val="22"/>
          <w:szCs w:val="22"/>
          <w:lang w:val="en-US"/>
        </w:rPr>
        <w:tab/>
      </w:r>
      <w:r>
        <w:rPr>
          <w:lang w:eastAsia="zh-CN"/>
        </w:rPr>
        <w:t>HeNBGWFunction</w:t>
      </w:r>
      <w:r>
        <w:tab/>
      </w:r>
      <w:r>
        <w:fldChar w:fldCharType="begin" w:fldLock="1"/>
      </w:r>
      <w:r>
        <w:instrText xml:space="preserve"> PAGEREF _Toc517779491 \h </w:instrText>
      </w:r>
      <w:r>
        <w:fldChar w:fldCharType="separate"/>
      </w:r>
      <w:r>
        <w:t>9</w:t>
      </w:r>
      <w:r>
        <w:fldChar w:fldCharType="end"/>
      </w:r>
    </w:p>
    <w:p w14:paraId="52E34F45" w14:textId="77777777" w:rsidR="004B0DC8" w:rsidRDefault="004B0DC8">
      <w:pPr>
        <w:pStyle w:val="TOC4"/>
        <w:rPr>
          <w:rFonts w:ascii="Calibri" w:eastAsia="Times New Roman" w:hAnsi="Calibri"/>
          <w:sz w:val="22"/>
          <w:szCs w:val="22"/>
          <w:lang w:val="en-US"/>
        </w:rPr>
      </w:pPr>
      <w:r>
        <w:t>4.3.1.1</w:t>
      </w:r>
      <w:r>
        <w:rPr>
          <w:rFonts w:ascii="Calibri" w:eastAsia="Times New Roman" w:hAnsi="Calibri"/>
          <w:sz w:val="22"/>
          <w:szCs w:val="22"/>
          <w:lang w:val="en-US"/>
        </w:rPr>
        <w:tab/>
      </w:r>
      <w:r>
        <w:t>Definition</w:t>
      </w:r>
      <w:r>
        <w:tab/>
      </w:r>
      <w:r>
        <w:fldChar w:fldCharType="begin" w:fldLock="1"/>
      </w:r>
      <w:r>
        <w:instrText xml:space="preserve"> PAGEREF _Toc517779492 \h </w:instrText>
      </w:r>
      <w:r>
        <w:fldChar w:fldCharType="separate"/>
      </w:r>
      <w:r>
        <w:t>9</w:t>
      </w:r>
      <w:r>
        <w:fldChar w:fldCharType="end"/>
      </w:r>
    </w:p>
    <w:p w14:paraId="7564FECD" w14:textId="77777777" w:rsidR="004B0DC8" w:rsidRDefault="004B0DC8">
      <w:pPr>
        <w:pStyle w:val="TOC4"/>
        <w:rPr>
          <w:rFonts w:ascii="Calibri" w:eastAsia="Times New Roman" w:hAnsi="Calibri"/>
          <w:sz w:val="22"/>
          <w:szCs w:val="22"/>
          <w:lang w:val="en-US"/>
        </w:rPr>
      </w:pPr>
      <w:r>
        <w:t>4.3.1.2</w:t>
      </w:r>
      <w:r>
        <w:rPr>
          <w:rFonts w:ascii="Calibri" w:eastAsia="Times New Roman" w:hAnsi="Calibri"/>
          <w:sz w:val="22"/>
          <w:szCs w:val="22"/>
          <w:lang w:val="en-US"/>
        </w:rPr>
        <w:tab/>
      </w:r>
      <w:r>
        <w:t>Attributes</w:t>
      </w:r>
      <w:r>
        <w:tab/>
      </w:r>
      <w:r>
        <w:fldChar w:fldCharType="begin" w:fldLock="1"/>
      </w:r>
      <w:r>
        <w:instrText xml:space="preserve"> PAGEREF _Toc517779493 \h </w:instrText>
      </w:r>
      <w:r>
        <w:fldChar w:fldCharType="separate"/>
      </w:r>
      <w:r>
        <w:t>10</w:t>
      </w:r>
      <w:r>
        <w:fldChar w:fldCharType="end"/>
      </w:r>
    </w:p>
    <w:p w14:paraId="3E8FFE87" w14:textId="77777777" w:rsidR="004B0DC8" w:rsidRDefault="004B0DC8">
      <w:pPr>
        <w:pStyle w:val="TOC4"/>
        <w:rPr>
          <w:rFonts w:ascii="Calibri" w:eastAsia="Times New Roman" w:hAnsi="Calibri"/>
          <w:sz w:val="22"/>
          <w:szCs w:val="22"/>
          <w:lang w:val="en-US"/>
        </w:rPr>
      </w:pPr>
      <w:r>
        <w:t>4.3.1.3</w:t>
      </w:r>
      <w:r>
        <w:rPr>
          <w:rFonts w:ascii="Calibri" w:eastAsia="Times New Roman" w:hAnsi="Calibri"/>
          <w:sz w:val="22"/>
          <w:szCs w:val="22"/>
          <w:lang w:val="en-US"/>
        </w:rPr>
        <w:tab/>
      </w:r>
      <w:r>
        <w:t>Notifications</w:t>
      </w:r>
      <w:r>
        <w:tab/>
      </w:r>
      <w:r>
        <w:fldChar w:fldCharType="begin" w:fldLock="1"/>
      </w:r>
      <w:r>
        <w:instrText xml:space="preserve"> PAGEREF _Toc517779494 \h </w:instrText>
      </w:r>
      <w:r>
        <w:fldChar w:fldCharType="separate"/>
      </w:r>
      <w:r>
        <w:t>10</w:t>
      </w:r>
      <w:r>
        <w:fldChar w:fldCharType="end"/>
      </w:r>
    </w:p>
    <w:p w14:paraId="352444DB" w14:textId="77777777" w:rsidR="004B0DC8" w:rsidRDefault="004B0DC8">
      <w:pPr>
        <w:pStyle w:val="TOC3"/>
        <w:rPr>
          <w:rFonts w:ascii="Calibri" w:eastAsia="Times New Roman" w:hAnsi="Calibri"/>
          <w:sz w:val="22"/>
          <w:szCs w:val="22"/>
          <w:lang w:val="en-US"/>
        </w:rPr>
      </w:pPr>
      <w:r>
        <w:t>4.3.2</w:t>
      </w:r>
      <w:r>
        <w:rPr>
          <w:rFonts w:ascii="Calibri" w:eastAsia="Times New Roman" w:hAnsi="Calibri"/>
          <w:sz w:val="22"/>
          <w:szCs w:val="22"/>
          <w:lang w:val="en-US"/>
        </w:rPr>
        <w:tab/>
      </w:r>
      <w:r>
        <w:t>HeMSFunction</w:t>
      </w:r>
      <w:r>
        <w:tab/>
      </w:r>
      <w:r>
        <w:fldChar w:fldCharType="begin" w:fldLock="1"/>
      </w:r>
      <w:r>
        <w:instrText xml:space="preserve"> PAGEREF _Toc517779495 \h </w:instrText>
      </w:r>
      <w:r>
        <w:fldChar w:fldCharType="separate"/>
      </w:r>
      <w:r>
        <w:t>10</w:t>
      </w:r>
      <w:r>
        <w:fldChar w:fldCharType="end"/>
      </w:r>
    </w:p>
    <w:p w14:paraId="4B7247CB" w14:textId="77777777" w:rsidR="004B0DC8" w:rsidRDefault="004B0DC8">
      <w:pPr>
        <w:pStyle w:val="TOC4"/>
        <w:rPr>
          <w:rFonts w:ascii="Calibri" w:eastAsia="Times New Roman" w:hAnsi="Calibri"/>
          <w:sz w:val="22"/>
          <w:szCs w:val="22"/>
          <w:lang w:val="en-US"/>
        </w:rPr>
      </w:pPr>
      <w:r>
        <w:t>4.3.</w:t>
      </w:r>
      <w:r>
        <w:rPr>
          <w:lang w:eastAsia="zh-CN"/>
        </w:rPr>
        <w:t>2</w:t>
      </w:r>
      <w:r>
        <w:t>.1</w:t>
      </w:r>
      <w:r>
        <w:rPr>
          <w:rFonts w:ascii="Calibri" w:eastAsia="Times New Roman" w:hAnsi="Calibri"/>
          <w:sz w:val="22"/>
          <w:szCs w:val="22"/>
          <w:lang w:val="en-US"/>
        </w:rPr>
        <w:tab/>
      </w:r>
      <w:r>
        <w:t>Definition</w:t>
      </w:r>
      <w:r>
        <w:tab/>
      </w:r>
      <w:r>
        <w:fldChar w:fldCharType="begin" w:fldLock="1"/>
      </w:r>
      <w:r>
        <w:instrText xml:space="preserve"> PAGEREF _Toc517779496 \h </w:instrText>
      </w:r>
      <w:r>
        <w:fldChar w:fldCharType="separate"/>
      </w:r>
      <w:r>
        <w:t>10</w:t>
      </w:r>
      <w:r>
        <w:fldChar w:fldCharType="end"/>
      </w:r>
    </w:p>
    <w:p w14:paraId="7A392676" w14:textId="77777777" w:rsidR="004B0DC8" w:rsidRDefault="004B0DC8">
      <w:pPr>
        <w:pStyle w:val="TOC4"/>
        <w:rPr>
          <w:rFonts w:ascii="Calibri" w:eastAsia="Times New Roman" w:hAnsi="Calibri"/>
          <w:sz w:val="22"/>
          <w:szCs w:val="22"/>
          <w:lang w:val="en-US"/>
        </w:rPr>
      </w:pPr>
      <w:r>
        <w:t>4.3.2.2</w:t>
      </w:r>
      <w:r>
        <w:rPr>
          <w:rFonts w:ascii="Calibri" w:eastAsia="Times New Roman" w:hAnsi="Calibri"/>
          <w:sz w:val="22"/>
          <w:szCs w:val="22"/>
          <w:lang w:val="en-US"/>
        </w:rPr>
        <w:tab/>
      </w:r>
      <w:r>
        <w:t>Attributes</w:t>
      </w:r>
      <w:r>
        <w:tab/>
      </w:r>
      <w:r>
        <w:fldChar w:fldCharType="begin" w:fldLock="1"/>
      </w:r>
      <w:r>
        <w:instrText xml:space="preserve"> PAGEREF _Toc517779497 \h </w:instrText>
      </w:r>
      <w:r>
        <w:fldChar w:fldCharType="separate"/>
      </w:r>
      <w:r>
        <w:t>10</w:t>
      </w:r>
      <w:r>
        <w:fldChar w:fldCharType="end"/>
      </w:r>
    </w:p>
    <w:p w14:paraId="7D857666" w14:textId="77777777" w:rsidR="004B0DC8" w:rsidRDefault="004B0DC8">
      <w:pPr>
        <w:pStyle w:val="TOC4"/>
        <w:rPr>
          <w:rFonts w:ascii="Calibri" w:eastAsia="Times New Roman" w:hAnsi="Calibri"/>
          <w:sz w:val="22"/>
          <w:szCs w:val="22"/>
          <w:lang w:val="en-US"/>
        </w:rPr>
      </w:pPr>
      <w:r>
        <w:t>4.3.2.3</w:t>
      </w:r>
      <w:r>
        <w:rPr>
          <w:rFonts w:ascii="Calibri" w:eastAsia="Times New Roman" w:hAnsi="Calibri"/>
          <w:sz w:val="22"/>
          <w:szCs w:val="22"/>
          <w:lang w:val="en-US"/>
        </w:rPr>
        <w:tab/>
      </w:r>
      <w:r>
        <w:t>Notifications</w:t>
      </w:r>
      <w:r>
        <w:tab/>
      </w:r>
      <w:r>
        <w:fldChar w:fldCharType="begin" w:fldLock="1"/>
      </w:r>
      <w:r>
        <w:instrText xml:space="preserve"> PAGEREF _Toc517779498 \h </w:instrText>
      </w:r>
      <w:r>
        <w:fldChar w:fldCharType="separate"/>
      </w:r>
      <w:r>
        <w:t>10</w:t>
      </w:r>
      <w:r>
        <w:fldChar w:fldCharType="end"/>
      </w:r>
    </w:p>
    <w:p w14:paraId="041C18E0" w14:textId="77777777" w:rsidR="004B0DC8" w:rsidRDefault="004B0DC8">
      <w:pPr>
        <w:pStyle w:val="TOC3"/>
        <w:rPr>
          <w:rFonts w:ascii="Calibri" w:eastAsia="Times New Roman" w:hAnsi="Calibri"/>
          <w:sz w:val="22"/>
          <w:szCs w:val="22"/>
          <w:lang w:val="en-US"/>
        </w:rPr>
      </w:pPr>
      <w:r>
        <w:t>4.3.3</w:t>
      </w:r>
      <w:r>
        <w:rPr>
          <w:rFonts w:ascii="Calibri" w:eastAsia="Times New Roman" w:hAnsi="Calibri"/>
          <w:sz w:val="22"/>
          <w:szCs w:val="22"/>
          <w:lang w:val="en-US"/>
        </w:rPr>
        <w:tab/>
      </w:r>
      <w:r>
        <w:t>HeNBProfile</w:t>
      </w:r>
      <w:r>
        <w:tab/>
      </w:r>
      <w:r>
        <w:fldChar w:fldCharType="begin" w:fldLock="1"/>
      </w:r>
      <w:r>
        <w:instrText xml:space="preserve"> PAGEREF _Toc517779499 \h </w:instrText>
      </w:r>
      <w:r>
        <w:fldChar w:fldCharType="separate"/>
      </w:r>
      <w:r>
        <w:t>10</w:t>
      </w:r>
      <w:r>
        <w:fldChar w:fldCharType="end"/>
      </w:r>
    </w:p>
    <w:p w14:paraId="44F2F98E" w14:textId="77777777" w:rsidR="004B0DC8" w:rsidRDefault="004B0DC8">
      <w:pPr>
        <w:pStyle w:val="TOC4"/>
        <w:rPr>
          <w:rFonts w:ascii="Calibri" w:eastAsia="Times New Roman" w:hAnsi="Calibri"/>
          <w:sz w:val="22"/>
          <w:szCs w:val="22"/>
          <w:lang w:val="en-US"/>
        </w:rPr>
      </w:pPr>
      <w:r>
        <w:t>4.3.</w:t>
      </w:r>
      <w:r>
        <w:rPr>
          <w:lang w:eastAsia="zh-CN"/>
        </w:rPr>
        <w:t>3</w:t>
      </w:r>
      <w:r>
        <w:t>.1</w:t>
      </w:r>
      <w:r>
        <w:rPr>
          <w:rFonts w:ascii="Calibri" w:eastAsia="Times New Roman" w:hAnsi="Calibri"/>
          <w:sz w:val="22"/>
          <w:szCs w:val="22"/>
          <w:lang w:val="en-US"/>
        </w:rPr>
        <w:tab/>
      </w:r>
      <w:r>
        <w:t>Definition</w:t>
      </w:r>
      <w:r>
        <w:tab/>
      </w:r>
      <w:r>
        <w:fldChar w:fldCharType="begin" w:fldLock="1"/>
      </w:r>
      <w:r>
        <w:instrText xml:space="preserve"> PAGEREF _Toc517779500 \h </w:instrText>
      </w:r>
      <w:r>
        <w:fldChar w:fldCharType="separate"/>
      </w:r>
      <w:r>
        <w:t>10</w:t>
      </w:r>
      <w:r>
        <w:fldChar w:fldCharType="end"/>
      </w:r>
    </w:p>
    <w:p w14:paraId="385C8E8F" w14:textId="77777777" w:rsidR="004B0DC8" w:rsidRDefault="004B0DC8">
      <w:pPr>
        <w:pStyle w:val="TOC4"/>
        <w:rPr>
          <w:rFonts w:ascii="Calibri" w:eastAsia="Times New Roman" w:hAnsi="Calibri"/>
          <w:sz w:val="22"/>
          <w:szCs w:val="22"/>
          <w:lang w:val="en-US"/>
        </w:rPr>
      </w:pPr>
      <w:r>
        <w:t>4.3.3.2</w:t>
      </w:r>
      <w:r>
        <w:rPr>
          <w:rFonts w:ascii="Calibri" w:eastAsia="Times New Roman" w:hAnsi="Calibri"/>
          <w:sz w:val="22"/>
          <w:szCs w:val="22"/>
          <w:lang w:val="en-US"/>
        </w:rPr>
        <w:tab/>
      </w:r>
      <w:r>
        <w:t>Attributes</w:t>
      </w:r>
      <w:r>
        <w:tab/>
      </w:r>
      <w:r>
        <w:fldChar w:fldCharType="begin" w:fldLock="1"/>
      </w:r>
      <w:r>
        <w:instrText xml:space="preserve"> PAGEREF _Toc517779501 \h </w:instrText>
      </w:r>
      <w:r>
        <w:fldChar w:fldCharType="separate"/>
      </w:r>
      <w:r>
        <w:t>10</w:t>
      </w:r>
      <w:r>
        <w:fldChar w:fldCharType="end"/>
      </w:r>
    </w:p>
    <w:p w14:paraId="51D5D2D9" w14:textId="77777777" w:rsidR="004B0DC8" w:rsidRDefault="004B0DC8">
      <w:pPr>
        <w:pStyle w:val="TOC4"/>
        <w:rPr>
          <w:rFonts w:ascii="Calibri" w:eastAsia="Times New Roman" w:hAnsi="Calibri"/>
          <w:sz w:val="22"/>
          <w:szCs w:val="22"/>
          <w:lang w:val="en-US"/>
        </w:rPr>
      </w:pPr>
      <w:r>
        <w:t>4.3.3.3</w:t>
      </w:r>
      <w:r>
        <w:rPr>
          <w:rFonts w:ascii="Calibri" w:eastAsia="Times New Roman" w:hAnsi="Calibri"/>
          <w:sz w:val="22"/>
          <w:szCs w:val="22"/>
          <w:lang w:val="en-US"/>
        </w:rPr>
        <w:tab/>
      </w:r>
      <w:r>
        <w:t>Notifications</w:t>
      </w:r>
      <w:r>
        <w:tab/>
      </w:r>
      <w:r>
        <w:fldChar w:fldCharType="begin" w:fldLock="1"/>
      </w:r>
      <w:r>
        <w:instrText xml:space="preserve"> PAGEREF _Toc517779502 \h </w:instrText>
      </w:r>
      <w:r>
        <w:fldChar w:fldCharType="separate"/>
      </w:r>
      <w:r>
        <w:t>10</w:t>
      </w:r>
      <w:r>
        <w:fldChar w:fldCharType="end"/>
      </w:r>
    </w:p>
    <w:p w14:paraId="1306B2F0" w14:textId="77777777" w:rsidR="004B0DC8" w:rsidRDefault="004B0DC8">
      <w:pPr>
        <w:pStyle w:val="TOC3"/>
        <w:rPr>
          <w:rFonts w:ascii="Calibri" w:eastAsia="Times New Roman" w:hAnsi="Calibri"/>
          <w:sz w:val="22"/>
          <w:szCs w:val="22"/>
          <w:lang w:val="en-US"/>
        </w:rPr>
      </w:pPr>
      <w:r>
        <w:t>4.3.4</w:t>
      </w:r>
      <w:r>
        <w:rPr>
          <w:rFonts w:ascii="Calibri" w:eastAsia="Times New Roman" w:hAnsi="Calibri"/>
          <w:sz w:val="22"/>
          <w:szCs w:val="22"/>
          <w:lang w:val="en-US"/>
        </w:rPr>
        <w:tab/>
      </w:r>
      <w:r>
        <w:rPr>
          <w:lang w:eastAsia="zh-CN"/>
        </w:rPr>
        <w:t>HeNB</w:t>
      </w:r>
      <w:r>
        <w:tab/>
      </w:r>
      <w:r>
        <w:fldChar w:fldCharType="begin" w:fldLock="1"/>
      </w:r>
      <w:r>
        <w:instrText xml:space="preserve"> PAGEREF _Toc517779503 \h </w:instrText>
      </w:r>
      <w:r>
        <w:fldChar w:fldCharType="separate"/>
      </w:r>
      <w:r>
        <w:t>10</w:t>
      </w:r>
      <w:r>
        <w:fldChar w:fldCharType="end"/>
      </w:r>
    </w:p>
    <w:p w14:paraId="030B6E71" w14:textId="77777777" w:rsidR="004B0DC8" w:rsidRDefault="004B0DC8">
      <w:pPr>
        <w:pStyle w:val="TOC4"/>
        <w:rPr>
          <w:rFonts w:ascii="Calibri" w:eastAsia="Times New Roman" w:hAnsi="Calibri"/>
          <w:sz w:val="22"/>
          <w:szCs w:val="22"/>
          <w:lang w:val="en-US"/>
        </w:rPr>
      </w:pPr>
      <w:r>
        <w:t>4.3.</w:t>
      </w:r>
      <w:r>
        <w:rPr>
          <w:lang w:eastAsia="zh-CN"/>
        </w:rPr>
        <w:t>4</w:t>
      </w:r>
      <w:r>
        <w:t>.1</w:t>
      </w:r>
      <w:r>
        <w:rPr>
          <w:rFonts w:ascii="Calibri" w:eastAsia="Times New Roman" w:hAnsi="Calibri"/>
          <w:sz w:val="22"/>
          <w:szCs w:val="22"/>
          <w:lang w:val="en-US"/>
        </w:rPr>
        <w:tab/>
      </w:r>
      <w:r>
        <w:t>Definition</w:t>
      </w:r>
      <w:r>
        <w:tab/>
      </w:r>
      <w:r>
        <w:fldChar w:fldCharType="begin" w:fldLock="1"/>
      </w:r>
      <w:r>
        <w:instrText xml:space="preserve"> PAGEREF _Toc517779504 \h </w:instrText>
      </w:r>
      <w:r>
        <w:fldChar w:fldCharType="separate"/>
      </w:r>
      <w:r>
        <w:t>10</w:t>
      </w:r>
      <w:r>
        <w:fldChar w:fldCharType="end"/>
      </w:r>
    </w:p>
    <w:p w14:paraId="6898A2F0" w14:textId="77777777" w:rsidR="004B0DC8" w:rsidRDefault="004B0DC8">
      <w:pPr>
        <w:pStyle w:val="TOC4"/>
        <w:rPr>
          <w:rFonts w:ascii="Calibri" w:eastAsia="Times New Roman" w:hAnsi="Calibri"/>
          <w:sz w:val="22"/>
          <w:szCs w:val="22"/>
          <w:lang w:val="en-US"/>
        </w:rPr>
      </w:pPr>
      <w:r>
        <w:t>4.3.4.2</w:t>
      </w:r>
      <w:r>
        <w:rPr>
          <w:rFonts w:ascii="Calibri" w:eastAsia="Times New Roman" w:hAnsi="Calibri"/>
          <w:sz w:val="22"/>
          <w:szCs w:val="22"/>
          <w:lang w:val="en-US"/>
        </w:rPr>
        <w:tab/>
      </w:r>
      <w:r>
        <w:t>Attributes</w:t>
      </w:r>
      <w:r>
        <w:tab/>
      </w:r>
      <w:r>
        <w:fldChar w:fldCharType="begin" w:fldLock="1"/>
      </w:r>
      <w:r>
        <w:instrText xml:space="preserve"> PAGEREF _Toc517779505 \h </w:instrText>
      </w:r>
      <w:r>
        <w:fldChar w:fldCharType="separate"/>
      </w:r>
      <w:r>
        <w:t>11</w:t>
      </w:r>
      <w:r>
        <w:fldChar w:fldCharType="end"/>
      </w:r>
    </w:p>
    <w:p w14:paraId="42AFD2BE" w14:textId="77777777" w:rsidR="004B0DC8" w:rsidRDefault="004B0DC8">
      <w:pPr>
        <w:pStyle w:val="TOC4"/>
        <w:rPr>
          <w:rFonts w:ascii="Calibri" w:eastAsia="Times New Roman" w:hAnsi="Calibri"/>
          <w:sz w:val="22"/>
          <w:szCs w:val="22"/>
          <w:lang w:val="en-US"/>
        </w:rPr>
      </w:pPr>
      <w:r>
        <w:t>4.3.4.3</w:t>
      </w:r>
      <w:r>
        <w:rPr>
          <w:rFonts w:ascii="Calibri" w:eastAsia="Times New Roman" w:hAnsi="Calibri"/>
          <w:sz w:val="22"/>
          <w:szCs w:val="22"/>
          <w:lang w:val="en-US"/>
        </w:rPr>
        <w:tab/>
      </w:r>
      <w:r>
        <w:t>Notifications</w:t>
      </w:r>
      <w:r>
        <w:tab/>
      </w:r>
      <w:r>
        <w:fldChar w:fldCharType="begin" w:fldLock="1"/>
      </w:r>
      <w:r>
        <w:instrText xml:space="preserve"> PAGEREF _Toc517779506 \h </w:instrText>
      </w:r>
      <w:r>
        <w:fldChar w:fldCharType="separate"/>
      </w:r>
      <w:r>
        <w:t>11</w:t>
      </w:r>
      <w:r>
        <w:fldChar w:fldCharType="end"/>
      </w:r>
    </w:p>
    <w:p w14:paraId="6E348FAC" w14:textId="77777777" w:rsidR="004B0DC8" w:rsidRDefault="004B0DC8">
      <w:pPr>
        <w:pStyle w:val="TOC2"/>
        <w:rPr>
          <w:rFonts w:ascii="Calibri" w:eastAsia="Times New Roman" w:hAnsi="Calibri"/>
          <w:sz w:val="22"/>
          <w:szCs w:val="22"/>
          <w:lang w:val="en-US"/>
        </w:rPr>
      </w:pPr>
      <w:r>
        <w:t>4.4</w:t>
      </w:r>
      <w:r>
        <w:rPr>
          <w:rFonts w:ascii="Calibri" w:eastAsia="Times New Roman" w:hAnsi="Calibri"/>
          <w:sz w:val="22"/>
          <w:szCs w:val="22"/>
          <w:lang w:val="en-US"/>
        </w:rPr>
        <w:tab/>
      </w:r>
      <w:r>
        <w:t>Attribute definitions</w:t>
      </w:r>
      <w:r>
        <w:tab/>
      </w:r>
      <w:r>
        <w:fldChar w:fldCharType="begin" w:fldLock="1"/>
      </w:r>
      <w:r>
        <w:instrText xml:space="preserve"> PAGEREF _Toc517779507 \h </w:instrText>
      </w:r>
      <w:r>
        <w:fldChar w:fldCharType="separate"/>
      </w:r>
      <w:r>
        <w:t>12</w:t>
      </w:r>
      <w:r>
        <w:fldChar w:fldCharType="end"/>
      </w:r>
    </w:p>
    <w:p w14:paraId="7178B2B7" w14:textId="77777777" w:rsidR="004B0DC8" w:rsidRDefault="004B0DC8">
      <w:pPr>
        <w:pStyle w:val="TOC3"/>
        <w:rPr>
          <w:rFonts w:ascii="Calibri" w:eastAsia="Times New Roman" w:hAnsi="Calibri"/>
          <w:sz w:val="22"/>
          <w:szCs w:val="22"/>
          <w:lang w:val="en-US"/>
        </w:rPr>
      </w:pPr>
      <w:r>
        <w:t>4.4.1</w:t>
      </w:r>
      <w:r>
        <w:rPr>
          <w:rFonts w:ascii="Calibri" w:eastAsia="Times New Roman" w:hAnsi="Calibri"/>
          <w:sz w:val="22"/>
          <w:szCs w:val="22"/>
          <w:lang w:val="en-US"/>
        </w:rPr>
        <w:tab/>
      </w:r>
      <w:r>
        <w:rPr>
          <w:lang w:eastAsia="zh-CN"/>
        </w:rPr>
        <w:t>Attribute Properties</w:t>
      </w:r>
      <w:r>
        <w:tab/>
      </w:r>
      <w:r>
        <w:fldChar w:fldCharType="begin" w:fldLock="1"/>
      </w:r>
      <w:r>
        <w:instrText xml:space="preserve"> PAGEREF _Toc517779508 \h </w:instrText>
      </w:r>
      <w:r>
        <w:fldChar w:fldCharType="separate"/>
      </w:r>
      <w:r>
        <w:t>12</w:t>
      </w:r>
      <w:r>
        <w:fldChar w:fldCharType="end"/>
      </w:r>
    </w:p>
    <w:p w14:paraId="3E6D12C9" w14:textId="77777777" w:rsidR="004B0DC8" w:rsidRDefault="004B0DC8">
      <w:pPr>
        <w:pStyle w:val="TOC3"/>
        <w:rPr>
          <w:rFonts w:ascii="Calibri" w:eastAsia="Times New Roman" w:hAnsi="Calibri"/>
          <w:sz w:val="22"/>
          <w:szCs w:val="22"/>
          <w:lang w:val="en-US"/>
        </w:rPr>
      </w:pPr>
      <w:r>
        <w:t>4.4.2</w:t>
      </w:r>
      <w:r>
        <w:rPr>
          <w:rFonts w:ascii="Calibri" w:eastAsia="Times New Roman" w:hAnsi="Calibri"/>
          <w:sz w:val="22"/>
          <w:szCs w:val="22"/>
          <w:lang w:val="en-US"/>
        </w:rPr>
        <w:tab/>
      </w:r>
      <w:r>
        <w:rPr>
          <w:lang w:eastAsia="zh-CN"/>
        </w:rPr>
        <w:t>Constraints</w:t>
      </w:r>
      <w:r>
        <w:tab/>
      </w:r>
      <w:r>
        <w:fldChar w:fldCharType="begin" w:fldLock="1"/>
      </w:r>
      <w:r>
        <w:instrText xml:space="preserve"> PAGEREF _Toc517779509 \h </w:instrText>
      </w:r>
      <w:r>
        <w:fldChar w:fldCharType="separate"/>
      </w:r>
      <w:r>
        <w:t>13</w:t>
      </w:r>
      <w:r>
        <w:fldChar w:fldCharType="end"/>
      </w:r>
    </w:p>
    <w:p w14:paraId="7976900B" w14:textId="77777777" w:rsidR="004B0DC8" w:rsidRDefault="004B0DC8">
      <w:pPr>
        <w:pStyle w:val="TOC2"/>
        <w:rPr>
          <w:rFonts w:ascii="Calibri" w:eastAsia="Times New Roman" w:hAnsi="Calibri"/>
          <w:sz w:val="22"/>
          <w:szCs w:val="22"/>
          <w:lang w:val="en-US"/>
        </w:rPr>
      </w:pPr>
      <w:r>
        <w:t>4.</w:t>
      </w:r>
      <w:r>
        <w:rPr>
          <w:lang w:eastAsia="zh-CN"/>
        </w:rPr>
        <w:t>5</w:t>
      </w:r>
      <w:r>
        <w:rPr>
          <w:rFonts w:ascii="Calibri" w:eastAsia="Times New Roman" w:hAnsi="Calibri"/>
          <w:sz w:val="22"/>
          <w:szCs w:val="22"/>
          <w:lang w:val="en-US"/>
        </w:rPr>
        <w:tab/>
      </w:r>
      <w:r>
        <w:t>Common Notifications</w:t>
      </w:r>
      <w:r>
        <w:tab/>
      </w:r>
      <w:r>
        <w:fldChar w:fldCharType="begin" w:fldLock="1"/>
      </w:r>
      <w:r>
        <w:instrText xml:space="preserve"> PAGEREF _Toc517779510 \h </w:instrText>
      </w:r>
      <w:r>
        <w:fldChar w:fldCharType="separate"/>
      </w:r>
      <w:r>
        <w:t>13</w:t>
      </w:r>
      <w:r>
        <w:fldChar w:fldCharType="end"/>
      </w:r>
    </w:p>
    <w:p w14:paraId="5480ECD5" w14:textId="77777777" w:rsidR="004B0DC8" w:rsidRDefault="004B0DC8">
      <w:pPr>
        <w:pStyle w:val="TOC3"/>
        <w:rPr>
          <w:rFonts w:ascii="Calibri" w:eastAsia="Times New Roman" w:hAnsi="Calibri"/>
          <w:sz w:val="22"/>
          <w:szCs w:val="22"/>
          <w:lang w:val="en-US"/>
        </w:rPr>
      </w:pPr>
      <w:r w:rsidRPr="004B0DC8">
        <w:t xml:space="preserve">4.5.1 </w:t>
      </w:r>
      <w:r w:rsidRPr="004B0DC8">
        <w:rPr>
          <w:rFonts w:ascii="Calibri" w:eastAsia="Times New Roman" w:hAnsi="Calibri"/>
          <w:sz w:val="22"/>
          <w:szCs w:val="22"/>
        </w:rPr>
        <w:tab/>
      </w:r>
      <w:r>
        <w:t>Alarm notifications</w:t>
      </w:r>
      <w:r>
        <w:tab/>
      </w:r>
      <w:r>
        <w:fldChar w:fldCharType="begin" w:fldLock="1"/>
      </w:r>
      <w:r>
        <w:instrText xml:space="preserve"> PAGEREF _Toc517779511 \h </w:instrText>
      </w:r>
      <w:r>
        <w:fldChar w:fldCharType="separate"/>
      </w:r>
      <w:r>
        <w:t>13</w:t>
      </w:r>
      <w:r>
        <w:fldChar w:fldCharType="end"/>
      </w:r>
    </w:p>
    <w:p w14:paraId="710A8483" w14:textId="77777777" w:rsidR="004B0DC8" w:rsidRDefault="004B0DC8">
      <w:pPr>
        <w:pStyle w:val="TOC3"/>
        <w:rPr>
          <w:rFonts w:ascii="Calibri" w:eastAsia="Times New Roman" w:hAnsi="Calibri"/>
          <w:sz w:val="22"/>
          <w:szCs w:val="22"/>
          <w:lang w:val="en-US"/>
        </w:rPr>
      </w:pPr>
      <w:r>
        <w:t>4.5.2</w:t>
      </w:r>
      <w:r>
        <w:rPr>
          <w:rFonts w:ascii="Calibri" w:eastAsia="Times New Roman" w:hAnsi="Calibri"/>
          <w:sz w:val="22"/>
          <w:szCs w:val="22"/>
          <w:lang w:val="en-US"/>
        </w:rPr>
        <w:tab/>
      </w:r>
      <w:r>
        <w:t>Configuration notifications</w:t>
      </w:r>
      <w:r>
        <w:tab/>
      </w:r>
      <w:r>
        <w:fldChar w:fldCharType="begin" w:fldLock="1"/>
      </w:r>
      <w:r>
        <w:instrText xml:space="preserve"> PAGEREF _Toc517779512 \h </w:instrText>
      </w:r>
      <w:r>
        <w:fldChar w:fldCharType="separate"/>
      </w:r>
      <w:r>
        <w:t>13</w:t>
      </w:r>
      <w:r>
        <w:fldChar w:fldCharType="end"/>
      </w:r>
    </w:p>
    <w:p w14:paraId="3B8A8D53" w14:textId="77777777" w:rsidR="004B0DC8" w:rsidRDefault="004B0DC8" w:rsidP="004B0DC8">
      <w:pPr>
        <w:pStyle w:val="TOC8"/>
        <w:rPr>
          <w:rFonts w:ascii="Calibri" w:eastAsia="Times New Roman" w:hAnsi="Calibri"/>
          <w:b w:val="0"/>
          <w:szCs w:val="22"/>
          <w:lang w:val="en-US"/>
        </w:rPr>
      </w:pPr>
      <w:r>
        <w:t>Annex A (informative):</w:t>
      </w:r>
      <w:r>
        <w:tab/>
        <w:t>Change history</w:t>
      </w:r>
      <w:r>
        <w:tab/>
      </w:r>
      <w:r>
        <w:fldChar w:fldCharType="begin" w:fldLock="1"/>
      </w:r>
      <w:r>
        <w:instrText xml:space="preserve"> PAGEREF _Toc517779513 \h </w:instrText>
      </w:r>
      <w:r>
        <w:fldChar w:fldCharType="separate"/>
      </w:r>
      <w:r>
        <w:t>14</w:t>
      </w:r>
      <w:r>
        <w:fldChar w:fldCharType="end"/>
      </w:r>
    </w:p>
    <w:p w14:paraId="4D5C8D2E" w14:textId="77777777" w:rsidR="00D7404E" w:rsidRDefault="004B0DC8">
      <w:r>
        <w:rPr>
          <w:noProof/>
          <w:sz w:val="22"/>
          <w:highlight w:val="yellow"/>
        </w:rPr>
        <w:fldChar w:fldCharType="end"/>
      </w:r>
    </w:p>
    <w:p w14:paraId="72A10A5B" w14:textId="77777777" w:rsidR="00D7404E" w:rsidRDefault="00D7404E">
      <w:pPr>
        <w:pStyle w:val="Heading1"/>
      </w:pPr>
      <w:r>
        <w:br w:type="page"/>
      </w:r>
      <w:bookmarkStart w:id="4" w:name="_Toc517779478"/>
      <w:r>
        <w:t>Foreword</w:t>
      </w:r>
      <w:bookmarkEnd w:id="4"/>
    </w:p>
    <w:p w14:paraId="27172D70" w14:textId="77777777" w:rsidR="00D7404E" w:rsidRDefault="00D7404E">
      <w:r>
        <w:t>This Technical Report has been produced by the 3</w:t>
      </w:r>
      <w:r>
        <w:rPr>
          <w:vertAlign w:val="superscript"/>
        </w:rPr>
        <w:t>rd</w:t>
      </w:r>
      <w:r>
        <w:t xml:space="preserve"> Generation Partnership Project (3GPP).</w:t>
      </w:r>
    </w:p>
    <w:p w14:paraId="3F36D636" w14:textId="77777777" w:rsidR="00D7404E" w:rsidRDefault="00D7404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C4BC1F" w14:textId="77777777" w:rsidR="00D7404E" w:rsidRDefault="00D7404E">
      <w:pPr>
        <w:pStyle w:val="B1"/>
      </w:pPr>
      <w:r>
        <w:t xml:space="preserve">Version </w:t>
      </w:r>
      <w:proofErr w:type="spellStart"/>
      <w:r>
        <w:t>x.y.z</w:t>
      </w:r>
      <w:proofErr w:type="spellEnd"/>
    </w:p>
    <w:p w14:paraId="5771B752" w14:textId="77777777" w:rsidR="00D7404E" w:rsidRDefault="00D7404E">
      <w:pPr>
        <w:pStyle w:val="B1"/>
      </w:pPr>
      <w:r>
        <w:t>where:</w:t>
      </w:r>
    </w:p>
    <w:p w14:paraId="40929842" w14:textId="77777777" w:rsidR="00D7404E" w:rsidRDefault="00D7404E">
      <w:pPr>
        <w:pStyle w:val="B2"/>
      </w:pPr>
      <w:r>
        <w:t>x</w:t>
      </w:r>
      <w:r>
        <w:tab/>
        <w:t>the first digit:</w:t>
      </w:r>
    </w:p>
    <w:p w14:paraId="52E80327" w14:textId="77777777" w:rsidR="00D7404E" w:rsidRDefault="00D7404E">
      <w:pPr>
        <w:pStyle w:val="B3"/>
      </w:pPr>
      <w:r>
        <w:t>1</w:t>
      </w:r>
      <w:r>
        <w:tab/>
        <w:t>presented to TSG for information;</w:t>
      </w:r>
    </w:p>
    <w:p w14:paraId="29CDCD94" w14:textId="77777777" w:rsidR="00D7404E" w:rsidRDefault="00D7404E">
      <w:pPr>
        <w:pStyle w:val="B3"/>
      </w:pPr>
      <w:r>
        <w:t>2</w:t>
      </w:r>
      <w:r>
        <w:tab/>
        <w:t>presented to TSG for approval;</w:t>
      </w:r>
    </w:p>
    <w:p w14:paraId="57547B82" w14:textId="77777777" w:rsidR="00D7404E" w:rsidRDefault="00D7404E">
      <w:pPr>
        <w:pStyle w:val="B3"/>
      </w:pPr>
      <w:r>
        <w:t>3</w:t>
      </w:r>
      <w:r>
        <w:tab/>
        <w:t>or greater indicates TSG approved document under change control.</w:t>
      </w:r>
    </w:p>
    <w:p w14:paraId="5F1314C6" w14:textId="77777777" w:rsidR="00D7404E" w:rsidRDefault="00D7404E">
      <w:pPr>
        <w:pStyle w:val="B2"/>
      </w:pPr>
      <w:r>
        <w:t>y</w:t>
      </w:r>
      <w:r>
        <w:tab/>
        <w:t>the second digit is incremented for all changes of substance, i.e. technical enhancements, corrections, updates, etc.</w:t>
      </w:r>
    </w:p>
    <w:p w14:paraId="7A10D501" w14:textId="77777777" w:rsidR="00D7404E" w:rsidRDefault="00D7404E">
      <w:pPr>
        <w:pStyle w:val="B2"/>
      </w:pPr>
      <w:r>
        <w:t>z</w:t>
      </w:r>
      <w:r>
        <w:tab/>
        <w:t>the third digit is incremented when editorial only changes have been incorporated in the document.</w:t>
      </w:r>
    </w:p>
    <w:p w14:paraId="72C888D6" w14:textId="77777777" w:rsidR="00D7404E" w:rsidRDefault="00D7404E">
      <w:pPr>
        <w:rPr>
          <w:b/>
          <w:sz w:val="24"/>
          <w:szCs w:val="24"/>
        </w:rPr>
      </w:pPr>
    </w:p>
    <w:p w14:paraId="12367527" w14:textId="77777777" w:rsidR="00D7404E" w:rsidRDefault="00D7404E">
      <w:pPr>
        <w:pStyle w:val="Heading1"/>
      </w:pPr>
      <w:bookmarkStart w:id="5" w:name="_Toc517779479"/>
      <w:r>
        <w:t>Introduction</w:t>
      </w:r>
      <w:bookmarkEnd w:id="5"/>
    </w:p>
    <w:p w14:paraId="4E3912F0" w14:textId="77777777" w:rsidR="00D7404E" w:rsidRDefault="00D7404E">
      <w:pPr>
        <w:rPr>
          <w:lang w:eastAsia="zh-CN"/>
        </w:rPr>
      </w:pPr>
      <w:r>
        <w:t xml:space="preserve">The present document </w:t>
      </w:r>
      <w:r>
        <w:rPr>
          <w:rFonts w:hint="eastAsia"/>
          <w:lang w:eastAsia="zh-CN"/>
        </w:rPr>
        <w:t>is part of a TS-family covering the 3</w:t>
      </w:r>
      <w:r>
        <w:rPr>
          <w:rFonts w:hint="eastAsia"/>
          <w:vertAlign w:val="superscript"/>
          <w:lang w:eastAsia="zh-CN"/>
        </w:rPr>
        <w:t>rd</w:t>
      </w:r>
      <w:r>
        <w:rPr>
          <w:rFonts w:hint="eastAsia"/>
          <w:lang w:eastAsia="zh-CN"/>
        </w:rPr>
        <w:t xml:space="preserve"> Generation Partnership Project Technical Specification Group Services and System Aspects, Telecommunication Management; as identified below:</w:t>
      </w:r>
    </w:p>
    <w:p w14:paraId="7E985CBF" w14:textId="77777777" w:rsidR="00D7404E" w:rsidRDefault="00D7404E" w:rsidP="00C321B5">
      <w:pPr>
        <w:pStyle w:val="B1"/>
      </w:pPr>
      <w:r>
        <w:rPr>
          <w:lang w:eastAsia="zh-CN"/>
        </w:rPr>
        <w:t>28.674</w:t>
      </w:r>
      <w:r>
        <w:rPr>
          <w:rFonts w:hint="eastAsia"/>
          <w:lang w:eastAsia="zh-CN"/>
        </w:rPr>
        <w:t>:</w:t>
      </w:r>
      <w:r>
        <w:rPr>
          <w:rFonts w:hint="eastAsia"/>
          <w:lang w:eastAsia="zh-CN"/>
        </w:rPr>
        <w:tab/>
      </w:r>
      <w:r>
        <w:t xml:space="preserve">Telecommunication management; Home </w:t>
      </w:r>
      <w:proofErr w:type="spellStart"/>
      <w:r>
        <w:t>eNode</w:t>
      </w:r>
      <w:proofErr w:type="spellEnd"/>
      <w:r>
        <w:t xml:space="preserve"> B Subsystem (</w:t>
      </w:r>
      <w:proofErr w:type="spellStart"/>
      <w:r>
        <w:t>HeNS</w:t>
      </w:r>
      <w:proofErr w:type="spellEnd"/>
      <w:r>
        <w:t>) Network Resource Model (NRM) Integration Reference Point (IRP): Requirements</w:t>
      </w:r>
      <w:r w:rsidR="00C321B5">
        <w:t>.</w:t>
      </w:r>
    </w:p>
    <w:p w14:paraId="362B0A3E" w14:textId="77777777" w:rsidR="00D7404E" w:rsidRPr="00C321B5" w:rsidRDefault="00D7404E" w:rsidP="00C321B5">
      <w:pPr>
        <w:pStyle w:val="B1"/>
        <w:rPr>
          <w:b/>
          <w:lang w:eastAsia="zh-CN"/>
        </w:rPr>
      </w:pPr>
      <w:r w:rsidRPr="00C321B5">
        <w:rPr>
          <w:b/>
          <w:lang w:eastAsia="zh-CN"/>
        </w:rPr>
        <w:t>28.675.</w:t>
      </w:r>
      <w:r w:rsidRPr="00C321B5">
        <w:rPr>
          <w:rFonts w:hint="eastAsia"/>
          <w:b/>
          <w:lang w:eastAsia="zh-CN"/>
        </w:rPr>
        <w:t>:</w:t>
      </w:r>
      <w:r w:rsidRPr="00C321B5">
        <w:rPr>
          <w:rFonts w:hint="eastAsia"/>
          <w:b/>
          <w:lang w:eastAsia="zh-CN"/>
        </w:rPr>
        <w:tab/>
      </w:r>
      <w:r w:rsidRPr="00C321B5">
        <w:rPr>
          <w:b/>
          <w:lang w:eastAsia="zh-CN"/>
        </w:rPr>
        <w:t xml:space="preserve">Telecommunication management; Home </w:t>
      </w:r>
      <w:proofErr w:type="spellStart"/>
      <w:r w:rsidRPr="00C321B5">
        <w:rPr>
          <w:b/>
          <w:lang w:eastAsia="zh-CN"/>
        </w:rPr>
        <w:t>eNode</w:t>
      </w:r>
      <w:proofErr w:type="spellEnd"/>
      <w:r w:rsidRPr="00C321B5">
        <w:rPr>
          <w:b/>
          <w:lang w:eastAsia="zh-CN"/>
        </w:rPr>
        <w:t xml:space="preserve"> B Subsystem (</w:t>
      </w:r>
      <w:proofErr w:type="spellStart"/>
      <w:r w:rsidRPr="00C321B5">
        <w:rPr>
          <w:b/>
          <w:lang w:eastAsia="zh-CN"/>
        </w:rPr>
        <w:t>HeNS</w:t>
      </w:r>
      <w:proofErr w:type="spellEnd"/>
      <w:r w:rsidRPr="00C321B5">
        <w:rPr>
          <w:b/>
          <w:lang w:eastAsia="zh-CN"/>
        </w:rPr>
        <w:t>) Network Resource Model (NRM) Integration Reference Point (IRP): Information Service (IS)</w:t>
      </w:r>
      <w:r w:rsidR="00C321B5">
        <w:rPr>
          <w:b/>
          <w:lang w:eastAsia="zh-CN"/>
        </w:rPr>
        <w:t>.</w:t>
      </w:r>
    </w:p>
    <w:p w14:paraId="2C34B3EE" w14:textId="77777777" w:rsidR="00D7404E" w:rsidRDefault="00D7404E" w:rsidP="00C321B5">
      <w:pPr>
        <w:pStyle w:val="B1"/>
        <w:rPr>
          <w:lang w:eastAsia="zh-CN"/>
        </w:rPr>
      </w:pPr>
      <w:r>
        <w:rPr>
          <w:lang w:eastAsia="zh-CN"/>
        </w:rPr>
        <w:t>28.676</w:t>
      </w:r>
      <w:r>
        <w:rPr>
          <w:rFonts w:hint="eastAsia"/>
          <w:lang w:eastAsia="zh-CN"/>
        </w:rPr>
        <w:t>:</w:t>
      </w:r>
      <w:r>
        <w:rPr>
          <w:rFonts w:hint="eastAsia"/>
          <w:lang w:eastAsia="zh-CN"/>
        </w:rPr>
        <w:tab/>
      </w:r>
      <w:r>
        <w:rPr>
          <w:lang w:eastAsia="zh-CN"/>
        </w:rPr>
        <w:t>Telecommunication management; Home enhanced Node B Subsystem (</w:t>
      </w:r>
      <w:proofErr w:type="spellStart"/>
      <w:r>
        <w:rPr>
          <w:lang w:eastAsia="zh-CN"/>
        </w:rPr>
        <w:t>HeNS</w:t>
      </w:r>
      <w:proofErr w:type="spellEnd"/>
      <w:r>
        <w:rPr>
          <w:lang w:eastAsia="zh-CN"/>
        </w:rPr>
        <w:t>) Network Resource Model (NRM) Integration Reference Point (IRP); Solution Set (SS) definitions</w:t>
      </w:r>
      <w:r w:rsidR="00C321B5">
        <w:rPr>
          <w:lang w:eastAsia="zh-CN"/>
        </w:rPr>
        <w:t>.</w:t>
      </w:r>
    </w:p>
    <w:p w14:paraId="7CE78F45" w14:textId="77777777" w:rsidR="00D7404E" w:rsidRDefault="00D7404E">
      <w:pPr>
        <w:jc w:val="both"/>
        <w:rPr>
          <w:lang w:eastAsia="zh-CN"/>
        </w:rPr>
      </w:pPr>
      <w:r>
        <w:t>.</w:t>
      </w:r>
    </w:p>
    <w:p w14:paraId="5A7033CA" w14:textId="77777777" w:rsidR="00D7404E" w:rsidRDefault="00D7404E">
      <w:pPr>
        <w:pStyle w:val="Heading1"/>
      </w:pPr>
      <w:r>
        <w:br w:type="page"/>
      </w:r>
      <w:bookmarkStart w:id="6" w:name="_Toc517779480"/>
      <w:bookmarkStart w:id="7" w:name="historyclause"/>
      <w:r>
        <w:t>1</w:t>
      </w:r>
      <w:r>
        <w:tab/>
        <w:t>Scope</w:t>
      </w:r>
      <w:bookmarkEnd w:id="6"/>
    </w:p>
    <w:p w14:paraId="1D7FB19D" w14:textId="77777777" w:rsidR="00D7404E" w:rsidRDefault="00D7404E">
      <w:r>
        <w:t>The present document specifies the Home enhanced Node B (HeNB) Subsystem (</w:t>
      </w:r>
      <w:proofErr w:type="spellStart"/>
      <w:r>
        <w:t>HeNS</w:t>
      </w:r>
      <w:proofErr w:type="spellEnd"/>
      <w:r>
        <w:t xml:space="preserve">) Network Resource Model (NRM) IRP that can be communicated between an </w:t>
      </w:r>
      <w:proofErr w:type="spellStart"/>
      <w:r>
        <w:t>IRPAgent</w:t>
      </w:r>
      <w:proofErr w:type="spellEnd"/>
      <w:r>
        <w:t xml:space="preserve"> and an </w:t>
      </w:r>
      <w:proofErr w:type="spellStart"/>
      <w:r>
        <w:t>IRPManager</w:t>
      </w:r>
      <w:proofErr w:type="spellEnd"/>
      <w:r>
        <w:t xml:space="preserve"> for </w:t>
      </w:r>
      <w:r>
        <w:rPr>
          <w:lang w:val="en-US"/>
        </w:rPr>
        <w:t xml:space="preserve">telecommunication network management purposes, including management of </w:t>
      </w:r>
      <w:r>
        <w:t xml:space="preserve">converged </w:t>
      </w:r>
      <w:r>
        <w:rPr>
          <w:lang w:val="en-US"/>
        </w:rPr>
        <w:t>networks</w:t>
      </w:r>
      <w:r>
        <w:t>.</w:t>
      </w:r>
    </w:p>
    <w:p w14:paraId="46CD96B9" w14:textId="77777777" w:rsidR="00D7404E" w:rsidRDefault="00D7404E">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581C0402" w14:textId="77777777" w:rsidR="00D7404E" w:rsidRDefault="00D7404E">
      <w:r>
        <w:t xml:space="preserve">In order to access the information defined by this NRM, an IRP IS </w:t>
      </w:r>
      <w:proofErr w:type="spellStart"/>
      <w:r>
        <w:t>is</w:t>
      </w:r>
      <w:proofErr w:type="spellEnd"/>
      <w:r>
        <w:t xml:space="preserve"> needed, such as the Basic CM IRP IS (3GPP TS 32.602 [</w:t>
      </w:r>
      <w:r>
        <w:rPr>
          <w:rFonts w:hint="eastAsia"/>
          <w:lang w:eastAsia="zh-CN"/>
        </w:rPr>
        <w:t>6</w:t>
      </w:r>
      <w:r>
        <w:t>]) or the Bulk CM IRP IS (3GPP TS 32.612 [</w:t>
      </w:r>
      <w:r>
        <w:rPr>
          <w:rFonts w:hint="eastAsia"/>
          <w:lang w:eastAsia="zh-CN"/>
        </w:rPr>
        <w:t>7</w:t>
      </w:r>
      <w:r>
        <w:t>]). However, which IS that is applicable is outside the scope of the present document.</w:t>
      </w:r>
    </w:p>
    <w:p w14:paraId="45D2A189" w14:textId="77777777" w:rsidR="00D7404E" w:rsidRDefault="00D7404E">
      <w:pPr>
        <w:pStyle w:val="Heading1"/>
      </w:pPr>
      <w:bookmarkStart w:id="8" w:name="_Toc517779481"/>
      <w:r>
        <w:t>2</w:t>
      </w:r>
      <w:r>
        <w:tab/>
        <w:t>References</w:t>
      </w:r>
      <w:bookmarkEnd w:id="8"/>
    </w:p>
    <w:p w14:paraId="3C8BD252" w14:textId="77777777" w:rsidR="00D7404E" w:rsidRDefault="00D7404E">
      <w:r>
        <w:t>The following documents contain provisions which, through reference in this text, constitute provisions of the present document.</w:t>
      </w:r>
    </w:p>
    <w:p w14:paraId="5B106D8D" w14:textId="77777777" w:rsidR="00D7404E" w:rsidRDefault="00C321B5" w:rsidP="00C321B5">
      <w:pPr>
        <w:pStyle w:val="B1"/>
      </w:pPr>
      <w:r>
        <w:t>-</w:t>
      </w:r>
      <w:r>
        <w:tab/>
      </w:r>
      <w:r w:rsidR="00D7404E">
        <w:t>References are either specific (identified by date of publication, edition number, version number, etc.) or non</w:t>
      </w:r>
      <w:r w:rsidR="00D7404E">
        <w:noBreakHyphen/>
        <w:t>specific.</w:t>
      </w:r>
    </w:p>
    <w:p w14:paraId="2047AB4B" w14:textId="77777777" w:rsidR="00D7404E" w:rsidRDefault="00C321B5" w:rsidP="00C321B5">
      <w:pPr>
        <w:pStyle w:val="B1"/>
      </w:pPr>
      <w:r>
        <w:t>-</w:t>
      </w:r>
      <w:r>
        <w:tab/>
      </w:r>
      <w:r w:rsidR="00D7404E">
        <w:t>For a specific reference, subsequent revisions do not apply.</w:t>
      </w:r>
    </w:p>
    <w:p w14:paraId="78831364" w14:textId="77777777" w:rsidR="00D7404E" w:rsidRDefault="00C321B5" w:rsidP="00C321B5">
      <w:pPr>
        <w:pStyle w:val="B1"/>
      </w:pPr>
      <w:r>
        <w:t>-</w:t>
      </w:r>
      <w:r>
        <w:tab/>
      </w:r>
      <w:r w:rsidR="00D7404E">
        <w:t xml:space="preserve">For a non-specific reference, the latest version applies. In the case of a reference to a 3GPP document (including a GSM document), a non-specific reference implicitly refers to the latest version of that document </w:t>
      </w:r>
      <w:r w:rsidR="00D7404E">
        <w:rPr>
          <w:i/>
          <w:iCs/>
        </w:rPr>
        <w:t>in the same Release as the present document</w:t>
      </w:r>
      <w:r w:rsidR="00D7404E">
        <w:t>.</w:t>
      </w:r>
    </w:p>
    <w:p w14:paraId="578BD78A" w14:textId="77777777" w:rsidR="00D7404E" w:rsidRDefault="00D7404E">
      <w:pPr>
        <w:pStyle w:val="EX"/>
        <w:rPr>
          <w:lang w:eastAsia="zh-CN"/>
        </w:rPr>
      </w:pPr>
      <w:r>
        <w:t>[1]</w:t>
      </w:r>
      <w:r>
        <w:tab/>
        <w:t>3GPP TR 21.905: "Vocabulary for 3GPP Specifications".</w:t>
      </w:r>
    </w:p>
    <w:p w14:paraId="2AD8BED9" w14:textId="77777777" w:rsidR="00D7404E" w:rsidRDefault="00D7404E">
      <w:pPr>
        <w:pStyle w:val="EX"/>
      </w:pPr>
      <w:r>
        <w:t>[</w:t>
      </w:r>
      <w:r>
        <w:rPr>
          <w:rFonts w:hint="eastAsia"/>
          <w:lang w:eastAsia="zh-CN"/>
        </w:rPr>
        <w:t>2</w:t>
      </w:r>
      <w:r>
        <w:t>]</w:t>
      </w:r>
      <w:r>
        <w:tab/>
        <w:t>3GPP TS 32.101: "Telecommunication management; Principles and high level requirements".</w:t>
      </w:r>
    </w:p>
    <w:p w14:paraId="581E4C05" w14:textId="77777777" w:rsidR="00D7404E" w:rsidRDefault="00D7404E">
      <w:pPr>
        <w:pStyle w:val="EX"/>
      </w:pPr>
      <w:r>
        <w:t>[</w:t>
      </w:r>
      <w:r>
        <w:rPr>
          <w:rFonts w:hint="eastAsia"/>
          <w:lang w:eastAsia="zh-CN"/>
        </w:rPr>
        <w:t>3</w:t>
      </w:r>
      <w:r>
        <w:t>]</w:t>
      </w:r>
      <w:r>
        <w:tab/>
        <w:t>3GPP TS 32.102: "Telecommunication management; Architecture".</w:t>
      </w:r>
    </w:p>
    <w:p w14:paraId="1D5736B5" w14:textId="77777777" w:rsidR="00D7404E" w:rsidRDefault="00D7404E">
      <w:pPr>
        <w:pStyle w:val="EX"/>
      </w:pPr>
      <w:r>
        <w:t>[</w:t>
      </w:r>
      <w:r>
        <w:rPr>
          <w:rFonts w:hint="eastAsia"/>
          <w:lang w:eastAsia="zh-CN"/>
        </w:rPr>
        <w:t>4</w:t>
      </w:r>
      <w:r>
        <w:t>]</w:t>
      </w:r>
      <w:r>
        <w:tab/>
        <w:t>3GPP TS 32.600: "Telecommunication management; Configuration Management (CM); Concept and high-level requirements".</w:t>
      </w:r>
    </w:p>
    <w:p w14:paraId="35DA7DE5" w14:textId="77777777" w:rsidR="00D7404E" w:rsidRDefault="00D7404E">
      <w:pPr>
        <w:pStyle w:val="EX"/>
      </w:pPr>
      <w:r>
        <w:t>[</w:t>
      </w:r>
      <w:r>
        <w:rPr>
          <w:rFonts w:hint="eastAsia"/>
          <w:lang w:eastAsia="zh-CN"/>
        </w:rPr>
        <w:t>5</w:t>
      </w:r>
      <w:r>
        <w:t>]</w:t>
      </w:r>
      <w:r>
        <w:tab/>
        <w:t xml:space="preserve">3GPP TS 28.622: "Telecommunication </w:t>
      </w:r>
      <w:proofErr w:type="spellStart"/>
      <w:r>
        <w:t>Telecommunication</w:t>
      </w:r>
      <w:proofErr w:type="spellEnd"/>
      <w:r>
        <w:t xml:space="preserve"> management;; Generic Network Resource Model (NRMs) Integration Reference Point (IRP):Information Service” (IS)"..</w:t>
      </w:r>
    </w:p>
    <w:p w14:paraId="1A1C8041" w14:textId="77777777" w:rsidR="00D7404E" w:rsidRDefault="00D7404E">
      <w:pPr>
        <w:pStyle w:val="EX"/>
      </w:pPr>
      <w:r>
        <w:t>[</w:t>
      </w:r>
      <w:r>
        <w:rPr>
          <w:rFonts w:hint="eastAsia"/>
          <w:lang w:eastAsia="zh-CN"/>
        </w:rPr>
        <w:t>6</w:t>
      </w:r>
      <w:r>
        <w:t>]</w:t>
      </w:r>
      <w:r>
        <w:tab/>
        <w:t>3GPP TS 32.602: "Telecommunication management; Configuration Management (CM); Basic Configuration Management Integration Reference Point (IRP): Information Service (IS)".</w:t>
      </w:r>
    </w:p>
    <w:p w14:paraId="5270EAB8" w14:textId="77777777" w:rsidR="00D7404E" w:rsidRDefault="00D7404E">
      <w:pPr>
        <w:pStyle w:val="EX"/>
      </w:pPr>
      <w:r>
        <w:t>[</w:t>
      </w:r>
      <w:r>
        <w:rPr>
          <w:rFonts w:hint="eastAsia"/>
          <w:lang w:eastAsia="zh-CN"/>
        </w:rPr>
        <w:t>7</w:t>
      </w:r>
      <w:r>
        <w:t>]</w:t>
      </w:r>
      <w:r>
        <w:tab/>
        <w:t>3GPP TS 32.612: "Telecommunication management; Configuration Management (CM); Bulk CM Integration Reference Point (IRP): Information Service (IS)".</w:t>
      </w:r>
    </w:p>
    <w:p w14:paraId="50E97C05" w14:textId="77777777" w:rsidR="00D7404E" w:rsidRDefault="00D7404E">
      <w:pPr>
        <w:pStyle w:val="EX"/>
        <w:rPr>
          <w:lang w:eastAsia="zh-CN"/>
        </w:rPr>
      </w:pPr>
      <w:bookmarkStart w:id="9" w:name="_Ref469211610"/>
      <w:r>
        <w:t>[</w:t>
      </w:r>
      <w:r>
        <w:rPr>
          <w:rFonts w:hint="eastAsia"/>
          <w:lang w:eastAsia="zh-CN"/>
        </w:rPr>
        <w:t>8</w:t>
      </w:r>
      <w:r>
        <w:t>]</w:t>
      </w:r>
      <w:r>
        <w:tab/>
      </w:r>
      <w:bookmarkEnd w:id="9"/>
      <w:r>
        <w:t xml:space="preserve">3GPP TS </w:t>
      </w:r>
      <w:r>
        <w:rPr>
          <w:lang w:eastAsia="zh-CN"/>
        </w:rPr>
        <w:t>28.702</w:t>
      </w:r>
      <w:r>
        <w:rPr>
          <w:rFonts w:hint="eastAsia"/>
        </w:rPr>
        <w:t>:</w:t>
      </w:r>
      <w:r>
        <w:t xml:space="preserve"> </w:t>
      </w:r>
      <w:r>
        <w:rPr>
          <w:rFonts w:hint="eastAsia"/>
        </w:rPr>
        <w:t xml:space="preserve"> </w:t>
      </w:r>
      <w:r>
        <w:t xml:space="preserve">"Telecommunication management; Core </w:t>
      </w:r>
      <w:r>
        <w:rPr>
          <w:lang w:eastAsia="zh-CN"/>
        </w:rPr>
        <w:t xml:space="preserve">Network Resource Model (NRM) </w:t>
      </w:r>
      <w:r>
        <w:t>Integration Reference Point (IRP); Information Service (IS)”</w:t>
      </w:r>
    </w:p>
    <w:p w14:paraId="2847AA3A" w14:textId="77777777" w:rsidR="00D7404E" w:rsidRDefault="00D7404E">
      <w:pPr>
        <w:pStyle w:val="EX"/>
        <w:ind w:left="284" w:firstLine="0"/>
      </w:pPr>
    </w:p>
    <w:p w14:paraId="605A47D0" w14:textId="77777777" w:rsidR="00D7404E" w:rsidRDefault="00D7404E">
      <w:pPr>
        <w:pStyle w:val="EX"/>
        <w:rPr>
          <w:lang w:eastAsia="zh-CN"/>
        </w:rPr>
      </w:pPr>
      <w:r>
        <w:rPr>
          <w:rFonts w:hint="eastAsia"/>
        </w:rPr>
        <w:t>[</w:t>
      </w:r>
      <w:r>
        <w:rPr>
          <w:rFonts w:hint="eastAsia"/>
          <w:lang w:eastAsia="zh-CN"/>
        </w:rPr>
        <w:t>9</w:t>
      </w:r>
      <w:r>
        <w:t>]</w:t>
      </w:r>
      <w:r>
        <w:tab/>
      </w:r>
      <w:r>
        <w:rPr>
          <w:rFonts w:hint="eastAsia"/>
          <w:lang w:eastAsia="zh-CN"/>
        </w:rPr>
        <w:t>3G</w:t>
      </w:r>
      <w:r>
        <w:t>PP TS 36.300: "Evolved Universal Terrestrial Radio Access (E-UTRA), Evolved Universal Terrestrial Radio Access Network (E-UTRAN); Overall description; stage 2"</w:t>
      </w:r>
    </w:p>
    <w:p w14:paraId="0281E11D" w14:textId="77777777" w:rsidR="00D7404E" w:rsidRDefault="00D7404E">
      <w:pPr>
        <w:pStyle w:val="EX"/>
        <w:rPr>
          <w:lang w:eastAsia="zh-CN"/>
        </w:rPr>
      </w:pPr>
      <w:r>
        <w:rPr>
          <w:rFonts w:hint="eastAsia"/>
          <w:lang w:eastAsia="zh-CN"/>
        </w:rPr>
        <w:t>[10]</w:t>
      </w:r>
      <w:r>
        <w:rPr>
          <w:lang w:eastAsia="zh-CN"/>
        </w:rPr>
        <w:tab/>
      </w:r>
      <w:r>
        <w:t>3GPP TS 32.5</w:t>
      </w:r>
      <w:r>
        <w:rPr>
          <w:rFonts w:hint="eastAsia"/>
          <w:lang w:eastAsia="zh-CN"/>
        </w:rPr>
        <w:t>9</w:t>
      </w:r>
      <w:r>
        <w:t xml:space="preserve">3: “Home </w:t>
      </w:r>
      <w:proofErr w:type="spellStart"/>
      <w:r>
        <w:rPr>
          <w:rFonts w:hint="eastAsia"/>
          <w:lang w:eastAsia="zh-CN"/>
        </w:rPr>
        <w:t>e</w:t>
      </w:r>
      <w:r>
        <w:t>Node</w:t>
      </w:r>
      <w:proofErr w:type="spellEnd"/>
      <w:r>
        <w:t xml:space="preserve"> B (H</w:t>
      </w:r>
      <w:r>
        <w:rPr>
          <w:rFonts w:hint="eastAsia"/>
          <w:lang w:eastAsia="zh-CN"/>
        </w:rPr>
        <w:t>e</w:t>
      </w:r>
      <w:r>
        <w:t>NB) Operations, Administration, Maintenance and Provisioning (OAM&amp;P); Procedure flows for Type 1 Interface H</w:t>
      </w:r>
      <w:r>
        <w:rPr>
          <w:rFonts w:hint="eastAsia"/>
          <w:lang w:eastAsia="zh-CN"/>
        </w:rPr>
        <w:t>e</w:t>
      </w:r>
      <w:r>
        <w:t>NB to H</w:t>
      </w:r>
      <w:r>
        <w:rPr>
          <w:rFonts w:hint="eastAsia"/>
          <w:lang w:eastAsia="zh-CN"/>
        </w:rPr>
        <w:t>e</w:t>
      </w:r>
      <w:r>
        <w:t>NB Management System (</w:t>
      </w:r>
      <w:proofErr w:type="spellStart"/>
      <w:r>
        <w:t>H</w:t>
      </w:r>
      <w:r>
        <w:rPr>
          <w:rFonts w:hint="eastAsia"/>
          <w:lang w:eastAsia="zh-CN"/>
        </w:rPr>
        <w:t>e</w:t>
      </w:r>
      <w:r>
        <w:t>MS</w:t>
      </w:r>
      <w:proofErr w:type="spellEnd"/>
      <w:r>
        <w:t>)”</w:t>
      </w:r>
    </w:p>
    <w:p w14:paraId="4BA5D440" w14:textId="77777777" w:rsidR="00D7404E" w:rsidRDefault="00D7404E">
      <w:pPr>
        <w:pStyle w:val="EX"/>
        <w:rPr>
          <w:lang w:eastAsia="zh-CN"/>
        </w:rPr>
      </w:pPr>
      <w:r>
        <w:rPr>
          <w:rFonts w:hint="eastAsia"/>
          <w:lang w:eastAsia="zh-CN"/>
        </w:rPr>
        <w:t>[11]</w:t>
      </w:r>
      <w:r>
        <w:rPr>
          <w:lang w:eastAsia="zh-CN"/>
        </w:rPr>
        <w:tab/>
      </w:r>
      <w:r>
        <w:t>3GPP TS 32.300</w:t>
      </w:r>
      <w:r>
        <w:rPr>
          <w:rFonts w:hint="eastAsia"/>
        </w:rPr>
        <w:t>:</w:t>
      </w:r>
      <w:r>
        <w:t xml:space="preserve"> </w:t>
      </w:r>
      <w:r>
        <w:rPr>
          <w:rFonts w:hint="eastAsia"/>
        </w:rPr>
        <w:t xml:space="preserve"> </w:t>
      </w:r>
      <w:r>
        <w:t>"Telecommunication management; Configuration Management (CM); Name convention for Managed Objects”</w:t>
      </w:r>
    </w:p>
    <w:p w14:paraId="33CC765E" w14:textId="77777777" w:rsidR="00D7404E" w:rsidRDefault="00D7404E">
      <w:pPr>
        <w:pStyle w:val="EX"/>
      </w:pPr>
      <w:r>
        <w:t>[</w:t>
      </w:r>
      <w:r>
        <w:rPr>
          <w:rFonts w:hint="eastAsia"/>
          <w:lang w:eastAsia="zh-CN"/>
        </w:rPr>
        <w:t>12</w:t>
      </w:r>
      <w:r>
        <w:t>]</w:t>
      </w:r>
      <w:r>
        <w:tab/>
        <w:t>3GPP TS 32.111-2: "Telecommunication management; Fault Management; Part 2: Alarm Integration Reference Point (IRP): Information Service (IS)".</w:t>
      </w:r>
    </w:p>
    <w:p w14:paraId="45E5B9D5" w14:textId="77777777" w:rsidR="00D7404E" w:rsidRDefault="00D7404E">
      <w:pPr>
        <w:pStyle w:val="EX"/>
        <w:rPr>
          <w:lang w:val="en-US" w:eastAsia="zh-CN"/>
        </w:rPr>
      </w:pPr>
      <w:r>
        <w:rPr>
          <w:rFonts w:hint="eastAsia"/>
          <w:lang w:eastAsia="zh-CN"/>
        </w:rPr>
        <w:t>[13]</w:t>
      </w:r>
      <w:r>
        <w:rPr>
          <w:rFonts w:hint="eastAsia"/>
          <w:lang w:eastAsia="zh-CN"/>
        </w:rPr>
        <w:tab/>
      </w:r>
      <w:r>
        <w:rPr>
          <w:lang w:val="en-US" w:eastAsia="zh-CN"/>
        </w:rPr>
        <w:t>3GPP TS 28.708: “Telecommunication management; Evolved Packet Core (EPC) Network Resource Model (NRM) Integration Reference Point (IRP): Information Service (IS)”</w:t>
      </w:r>
      <w:r>
        <w:rPr>
          <w:rFonts w:hint="eastAsia"/>
          <w:lang w:val="en-US" w:eastAsia="zh-CN"/>
        </w:rPr>
        <w:t>.</w:t>
      </w:r>
    </w:p>
    <w:p w14:paraId="1916F760" w14:textId="77777777" w:rsidR="00D7404E" w:rsidRDefault="00D7404E">
      <w:pPr>
        <w:pStyle w:val="EX"/>
        <w:rPr>
          <w:lang w:bidi="ar-EG"/>
        </w:rPr>
      </w:pPr>
      <w:r>
        <w:rPr>
          <w:rFonts w:hint="eastAsia"/>
          <w:lang w:val="en-US" w:eastAsia="zh-CN"/>
        </w:rPr>
        <w:t>[14]</w:t>
      </w:r>
      <w:r>
        <w:rPr>
          <w:rFonts w:hint="eastAsia"/>
          <w:lang w:val="en-US" w:eastAsia="zh-CN"/>
        </w:rPr>
        <w:tab/>
      </w:r>
      <w:r>
        <w:rPr>
          <w:lang w:bidi="ar-EG"/>
        </w:rPr>
        <w:t>3GPP TS 28.672: "Telecommunication management; Home Node B Subsystem (HNS) Network Resource Model (NRM) Integration Reference Point (IRP); Information Service (IS)".</w:t>
      </w:r>
    </w:p>
    <w:p w14:paraId="211CCCEF" w14:textId="77777777" w:rsidR="00D7404E" w:rsidRDefault="00D7404E">
      <w:pPr>
        <w:pStyle w:val="EX"/>
        <w:rPr>
          <w:bCs/>
        </w:rPr>
      </w:pPr>
      <w:r>
        <w:t>[15]</w:t>
      </w:r>
      <w:r>
        <w:tab/>
        <w:t xml:space="preserve">3GPP TS </w:t>
      </w:r>
      <w:r>
        <w:rPr>
          <w:bCs/>
        </w:rPr>
        <w:t>28.652:</w:t>
      </w:r>
      <w:r>
        <w:rPr>
          <w:bCs/>
        </w:rPr>
        <w:tab/>
        <w:t>“UTRAN Network Resource Model (NRM) Integration Reference Point (IRP): Information Service (IS)”.</w:t>
      </w:r>
    </w:p>
    <w:p w14:paraId="68EEA2FF" w14:textId="77777777" w:rsidR="00D7404E" w:rsidRDefault="00D7404E">
      <w:pPr>
        <w:pStyle w:val="EX"/>
      </w:pPr>
      <w:r>
        <w:t>[16]</w:t>
      </w:r>
      <w:r>
        <w:tab/>
        <w:t>3GPP TS 32.111-2: "Telecommunication management; Fault Management; Part 2: Alarm Integration Reference Point (IRP): Information Service (IS)".</w:t>
      </w:r>
    </w:p>
    <w:p w14:paraId="25EFF6FE" w14:textId="77777777" w:rsidR="00D7404E" w:rsidRDefault="00D7404E">
      <w:pPr>
        <w:pStyle w:val="EX"/>
      </w:pPr>
      <w:r>
        <w:t>[17]</w:t>
      </w:r>
      <w:r>
        <w:tab/>
        <w:t>3GPP TS 32.302: "Telecommunication management; Configuration Management (CM); Notification Integration Reference Point (IRP): Information Service (IS)".</w:t>
      </w:r>
    </w:p>
    <w:p w14:paraId="01E32666" w14:textId="77777777" w:rsidR="00D7404E" w:rsidRDefault="00D7404E">
      <w:pPr>
        <w:pStyle w:val="EX"/>
      </w:pPr>
      <w:r>
        <w:t>[</w:t>
      </w:r>
      <w:r>
        <w:rPr>
          <w:lang w:eastAsia="zh-CN"/>
        </w:rPr>
        <w:t>18</w:t>
      </w:r>
      <w:r>
        <w:t>]</w:t>
      </w:r>
      <w:r>
        <w:tab/>
        <w:t>TR-196, “</w:t>
      </w:r>
      <w:proofErr w:type="spellStart"/>
      <w:r>
        <w:rPr>
          <w:iCs/>
        </w:rPr>
        <w:t>Femto</w:t>
      </w:r>
      <w:proofErr w:type="spellEnd"/>
      <w:r>
        <w:rPr>
          <w:iCs/>
        </w:rPr>
        <w:t xml:space="preserve"> Access Point Device Data Model”</w:t>
      </w:r>
      <w:r>
        <w:t>, Broadband Forum, 2009, http://broadband-forum.org/technical/download/TR-196.pdf.</w:t>
      </w:r>
    </w:p>
    <w:p w14:paraId="0244CC68" w14:textId="77777777" w:rsidR="00D7404E" w:rsidRDefault="00D7404E">
      <w:pPr>
        <w:pStyle w:val="EX"/>
      </w:pPr>
    </w:p>
    <w:p w14:paraId="246271D9" w14:textId="77777777" w:rsidR="00D7404E" w:rsidRDefault="00D7404E">
      <w:pPr>
        <w:pStyle w:val="EX"/>
        <w:rPr>
          <w:lang w:val="en-US" w:eastAsia="zh-CN"/>
        </w:rPr>
      </w:pPr>
    </w:p>
    <w:p w14:paraId="6FB667EB" w14:textId="77777777" w:rsidR="00D7404E" w:rsidRDefault="00D7404E">
      <w:pPr>
        <w:pStyle w:val="Heading1"/>
      </w:pPr>
      <w:bookmarkStart w:id="10" w:name="_Toc517779482"/>
      <w:r>
        <w:t>3</w:t>
      </w:r>
      <w:r>
        <w:tab/>
        <w:t>Definitions and abbreviations</w:t>
      </w:r>
      <w:bookmarkEnd w:id="10"/>
    </w:p>
    <w:p w14:paraId="43BD8F9E" w14:textId="77777777" w:rsidR="00D7404E" w:rsidRDefault="00D7404E">
      <w:pPr>
        <w:pStyle w:val="Heading2"/>
        <w:rPr>
          <w:lang w:eastAsia="zh-CN"/>
        </w:rPr>
      </w:pPr>
      <w:bookmarkStart w:id="11" w:name="_Toc517779483"/>
      <w:r>
        <w:rPr>
          <w:rFonts w:hint="eastAsia"/>
          <w:lang w:eastAsia="zh-CN"/>
        </w:rPr>
        <w:t>3.1</w:t>
      </w:r>
      <w:r>
        <w:rPr>
          <w:rFonts w:hint="eastAsia"/>
          <w:lang w:eastAsia="zh-CN"/>
        </w:rPr>
        <w:tab/>
        <w:t>Definitions</w:t>
      </w:r>
      <w:bookmarkEnd w:id="11"/>
    </w:p>
    <w:p w14:paraId="5A3B73F1" w14:textId="77777777" w:rsidR="00D7404E" w:rsidRDefault="00D7404E">
      <w:r>
        <w:t xml:space="preserve">For the purposes of the present document, the following definitions and abbreviations apply. For definitions and abbreviations not found here, please refer to </w:t>
      </w:r>
      <w:proofErr w:type="spellStart"/>
      <w:r>
        <w:t>to</w:t>
      </w:r>
      <w:proofErr w:type="spellEnd"/>
      <w:r>
        <w:t xml:space="preserve"> 3GPP TS 32.101 [</w:t>
      </w:r>
      <w:r>
        <w:rPr>
          <w:rFonts w:hint="eastAsia"/>
          <w:lang w:eastAsia="zh-CN"/>
        </w:rPr>
        <w:t>2</w:t>
      </w:r>
      <w:r>
        <w:t>], 3GPP TS 32.102 [</w:t>
      </w:r>
      <w:r>
        <w:rPr>
          <w:rFonts w:hint="eastAsia"/>
          <w:lang w:eastAsia="zh-CN"/>
        </w:rPr>
        <w:t>3</w:t>
      </w:r>
      <w:r>
        <w:t>] and 3GPP TS 32.600 [</w:t>
      </w:r>
      <w:r>
        <w:rPr>
          <w:rFonts w:hint="eastAsia"/>
          <w:lang w:eastAsia="zh-CN"/>
        </w:rPr>
        <w:t>5</w:t>
      </w:r>
      <w:r>
        <w:t>].</w:t>
      </w:r>
    </w:p>
    <w:p w14:paraId="35DBD2B2" w14:textId="77777777" w:rsidR="00D7404E" w:rsidRDefault="00D7404E">
      <w:pPr>
        <w:rPr>
          <w:i/>
        </w:rPr>
      </w:pPr>
      <w:r>
        <w:rPr>
          <w:b/>
        </w:rPr>
        <w:t>Association:</w:t>
      </w:r>
      <w:r>
        <w:t xml:space="preserve"> See definition in TS 28.622 [6].</w:t>
      </w:r>
    </w:p>
    <w:p w14:paraId="4D2ED0F4" w14:textId="77777777" w:rsidR="00D7404E" w:rsidRDefault="00D7404E">
      <w:pPr>
        <w:rPr>
          <w:i/>
        </w:rPr>
      </w:pPr>
      <w:r>
        <w:rPr>
          <w:b/>
        </w:rPr>
        <w:t>Management Information Model (MIM):</w:t>
      </w:r>
      <w:r>
        <w:t xml:space="preserve"> also referred to as NRM - see the definition below.</w:t>
      </w:r>
    </w:p>
    <w:p w14:paraId="1812F5C3" w14:textId="77777777" w:rsidR="00D7404E" w:rsidRDefault="00D7404E">
      <w:r>
        <w:rPr>
          <w:b/>
        </w:rPr>
        <w:t>Network Resource Model (NRM):</w:t>
      </w:r>
      <w:r>
        <w:t xml:space="preserve"> See definition in TS 28.622 [6].  </w:t>
      </w:r>
    </w:p>
    <w:p w14:paraId="2A6AFA81" w14:textId="77777777" w:rsidR="00D7404E" w:rsidRDefault="00D7404E">
      <w:pPr>
        <w:pStyle w:val="Heading2"/>
      </w:pPr>
      <w:bookmarkStart w:id="12" w:name="_Toc517779484"/>
      <w:r>
        <w:t>3.</w:t>
      </w:r>
      <w:r>
        <w:rPr>
          <w:rFonts w:hint="eastAsia"/>
          <w:lang w:eastAsia="zh-CN"/>
        </w:rPr>
        <w:t>2</w:t>
      </w:r>
      <w:r>
        <w:tab/>
        <w:t>Abbreviations</w:t>
      </w:r>
      <w:bookmarkEnd w:id="12"/>
    </w:p>
    <w:p w14:paraId="6518F756" w14:textId="77777777" w:rsidR="00D7404E" w:rsidRDefault="00D7404E">
      <w:pPr>
        <w:keepNext/>
      </w:pPr>
      <w:bookmarkStart w:id="13" w:name="OLE_LINK3"/>
      <w:r>
        <w:t>For the purposes of the present document, the following abbreviations apply:</w:t>
      </w:r>
    </w:p>
    <w:p w14:paraId="09D57B3B" w14:textId="77777777" w:rsidR="00D7404E" w:rsidRDefault="00D7404E">
      <w:pPr>
        <w:pStyle w:val="EW"/>
        <w:rPr>
          <w:lang w:eastAsia="zh-CN"/>
        </w:rPr>
      </w:pPr>
      <w:r>
        <w:rPr>
          <w:rFonts w:hint="eastAsia"/>
          <w:lang w:eastAsia="zh-CN"/>
        </w:rPr>
        <w:t>GW</w:t>
      </w:r>
      <w:r>
        <w:rPr>
          <w:rFonts w:hint="eastAsia"/>
          <w:lang w:eastAsia="zh-CN"/>
        </w:rPr>
        <w:tab/>
        <w:t>Gateway</w:t>
      </w:r>
    </w:p>
    <w:p w14:paraId="5DE549DE" w14:textId="77777777" w:rsidR="00D7404E" w:rsidRDefault="00D7404E">
      <w:pPr>
        <w:pStyle w:val="EW"/>
        <w:rPr>
          <w:lang w:eastAsia="zh-CN"/>
        </w:rPr>
      </w:pPr>
      <w:r>
        <w:rPr>
          <w:rFonts w:hint="eastAsia"/>
          <w:lang w:eastAsia="zh-CN"/>
        </w:rPr>
        <w:t>HeNB</w:t>
      </w:r>
      <w:r>
        <w:rPr>
          <w:rFonts w:hint="eastAsia"/>
          <w:lang w:eastAsia="zh-CN"/>
        </w:rPr>
        <w:tab/>
        <w:t>Home enhanced Node B</w:t>
      </w:r>
    </w:p>
    <w:p w14:paraId="404FB5C5" w14:textId="77777777" w:rsidR="00D7404E" w:rsidRDefault="00D7404E">
      <w:pPr>
        <w:pStyle w:val="EW"/>
        <w:rPr>
          <w:lang w:eastAsia="zh-CN"/>
        </w:rPr>
      </w:pPr>
      <w:proofErr w:type="spellStart"/>
      <w:r>
        <w:rPr>
          <w:rFonts w:hint="eastAsia"/>
          <w:lang w:eastAsia="zh-CN"/>
        </w:rPr>
        <w:t>HeNS</w:t>
      </w:r>
      <w:proofErr w:type="spellEnd"/>
      <w:r>
        <w:rPr>
          <w:rFonts w:hint="eastAsia"/>
          <w:lang w:eastAsia="zh-CN"/>
        </w:rPr>
        <w:tab/>
        <w:t>Home enhanced Node B Subsystem</w:t>
      </w:r>
    </w:p>
    <w:p w14:paraId="4CFD2487" w14:textId="77777777" w:rsidR="00D7404E" w:rsidRDefault="00D7404E">
      <w:pPr>
        <w:pStyle w:val="EW"/>
        <w:rPr>
          <w:lang w:eastAsia="zh-CN"/>
        </w:rPr>
      </w:pPr>
      <w:r>
        <w:rPr>
          <w:rFonts w:hint="eastAsia"/>
          <w:lang w:eastAsia="zh-CN"/>
        </w:rPr>
        <w:t>IOCs</w:t>
      </w:r>
      <w:r>
        <w:rPr>
          <w:rFonts w:hint="eastAsia"/>
          <w:lang w:eastAsia="zh-CN"/>
        </w:rPr>
        <w:tab/>
        <w:t>Information Object Classes</w:t>
      </w:r>
    </w:p>
    <w:bookmarkEnd w:id="13"/>
    <w:p w14:paraId="266F2058" w14:textId="77777777" w:rsidR="00D7404E" w:rsidRDefault="00D7404E">
      <w:pPr>
        <w:pStyle w:val="Heading1"/>
        <w:rPr>
          <w:lang w:eastAsia="zh-CN"/>
        </w:rPr>
      </w:pPr>
      <w:r>
        <w:br w:type="page"/>
      </w:r>
    </w:p>
    <w:p w14:paraId="10388685" w14:textId="77777777" w:rsidR="00D7404E" w:rsidRDefault="00D7404E">
      <w:pPr>
        <w:pStyle w:val="Heading1"/>
      </w:pPr>
      <w:bookmarkStart w:id="14" w:name="_Toc517779485"/>
      <w:r>
        <w:t>4</w:t>
      </w:r>
      <w:r>
        <w:tab/>
      </w:r>
      <w:r>
        <w:tab/>
      </w:r>
      <w:r>
        <w:tab/>
        <w:t>Model</w:t>
      </w:r>
      <w:bookmarkEnd w:id="14"/>
    </w:p>
    <w:p w14:paraId="638D58C8" w14:textId="77777777" w:rsidR="00D7404E" w:rsidRDefault="00D7404E">
      <w:pPr>
        <w:pStyle w:val="Heading2"/>
      </w:pPr>
      <w:bookmarkStart w:id="15" w:name="_Toc517779486"/>
      <w:r>
        <w:t>4.1</w:t>
      </w:r>
      <w:r>
        <w:tab/>
        <w:t>Imported information entities and local labels</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1"/>
        <w:gridCol w:w="3730"/>
      </w:tblGrid>
      <w:tr w:rsidR="00D7404E" w14:paraId="025CFAE7" w14:textId="77777777">
        <w:tc>
          <w:tcPr>
            <w:tcW w:w="3093" w:type="pct"/>
            <w:shd w:val="clear" w:color="auto" w:fill="D9D9D9"/>
          </w:tcPr>
          <w:p w14:paraId="4093E0E6" w14:textId="77777777" w:rsidR="00D7404E" w:rsidRDefault="00D7404E">
            <w:pPr>
              <w:pStyle w:val="TAH"/>
            </w:pPr>
            <w:r>
              <w:t>Label reference</w:t>
            </w:r>
          </w:p>
        </w:tc>
        <w:tc>
          <w:tcPr>
            <w:tcW w:w="1907" w:type="pct"/>
            <w:shd w:val="clear" w:color="auto" w:fill="D9D9D9"/>
          </w:tcPr>
          <w:p w14:paraId="0427B525" w14:textId="77777777" w:rsidR="00D7404E" w:rsidRDefault="00D7404E">
            <w:pPr>
              <w:pStyle w:val="TAH"/>
            </w:pPr>
            <w:r>
              <w:t>Local label</w:t>
            </w:r>
          </w:p>
        </w:tc>
      </w:tr>
      <w:tr w:rsidR="00D7404E" w14:paraId="1FA5EC9C" w14:textId="77777777">
        <w:tc>
          <w:tcPr>
            <w:tcW w:w="3093" w:type="pct"/>
          </w:tcPr>
          <w:p w14:paraId="441214B5" w14:textId="77777777" w:rsidR="00D7404E" w:rsidRDefault="00D7404E">
            <w:pPr>
              <w:pStyle w:val="TAL"/>
              <w:rPr>
                <w:rFonts w:cs="Arial"/>
              </w:rPr>
            </w:pPr>
            <w:r>
              <w:rPr>
                <w:rFonts w:cs="Arial"/>
              </w:rPr>
              <w:t xml:space="preserve">3GPP TS </w:t>
            </w:r>
            <w:r>
              <w:t>28.622 [</w:t>
            </w:r>
            <w:r>
              <w:rPr>
                <w:rFonts w:hint="eastAsia"/>
                <w:lang w:eastAsia="zh-CN"/>
              </w:rPr>
              <w:t>5</w:t>
            </w:r>
            <w:r>
              <w:t xml:space="preserve">], IOC, </w:t>
            </w:r>
            <w:proofErr w:type="spellStart"/>
            <w:r>
              <w:rPr>
                <w:rFonts w:ascii="Courier New" w:hAnsi="Courier New" w:cs="Courier New"/>
              </w:rPr>
              <w:t>ManagedElement</w:t>
            </w:r>
            <w:proofErr w:type="spellEnd"/>
          </w:p>
        </w:tc>
        <w:tc>
          <w:tcPr>
            <w:tcW w:w="1907" w:type="pct"/>
          </w:tcPr>
          <w:p w14:paraId="04B144B8" w14:textId="77777777" w:rsidR="00D7404E" w:rsidRDefault="00D7404E">
            <w:pPr>
              <w:pStyle w:val="TAL"/>
              <w:rPr>
                <w:rFonts w:ascii="Courier New" w:hAnsi="Courier New" w:cs="Courier New"/>
              </w:rPr>
            </w:pPr>
            <w:proofErr w:type="spellStart"/>
            <w:r>
              <w:rPr>
                <w:rFonts w:ascii="Courier New" w:hAnsi="Courier New" w:cs="Courier New"/>
              </w:rPr>
              <w:t>ManagedElement</w:t>
            </w:r>
            <w:proofErr w:type="spellEnd"/>
          </w:p>
        </w:tc>
      </w:tr>
      <w:tr w:rsidR="00D7404E" w14:paraId="6E03DA18" w14:textId="77777777">
        <w:tc>
          <w:tcPr>
            <w:tcW w:w="3093" w:type="pct"/>
          </w:tcPr>
          <w:p w14:paraId="3B72E521" w14:textId="77777777" w:rsidR="00D7404E" w:rsidRDefault="00D7404E">
            <w:pPr>
              <w:pStyle w:val="TAL"/>
              <w:rPr>
                <w:rFonts w:cs="Arial"/>
              </w:rPr>
            </w:pPr>
            <w:r>
              <w:rPr>
                <w:rFonts w:cs="Arial"/>
              </w:rPr>
              <w:t xml:space="preserve">3GPP TS </w:t>
            </w:r>
            <w:r>
              <w:t>28.622 [</w:t>
            </w:r>
            <w:r>
              <w:rPr>
                <w:rFonts w:hint="eastAsia"/>
                <w:lang w:eastAsia="zh-CN"/>
              </w:rPr>
              <w:t>5</w:t>
            </w:r>
            <w:r>
              <w:t xml:space="preserve">], IOC, </w:t>
            </w:r>
            <w:proofErr w:type="spellStart"/>
            <w:r>
              <w:rPr>
                <w:rFonts w:ascii="Courier New" w:hAnsi="Courier New" w:cs="Courier New"/>
              </w:rPr>
              <w:t>ManagedFunction</w:t>
            </w:r>
            <w:proofErr w:type="spellEnd"/>
          </w:p>
        </w:tc>
        <w:tc>
          <w:tcPr>
            <w:tcW w:w="1907" w:type="pct"/>
          </w:tcPr>
          <w:p w14:paraId="41CCEF44" w14:textId="77777777" w:rsidR="00D7404E" w:rsidRDefault="00D7404E">
            <w:pPr>
              <w:pStyle w:val="TAL"/>
              <w:rPr>
                <w:rFonts w:ascii="Courier New" w:hAnsi="Courier New" w:cs="Courier New"/>
              </w:rPr>
            </w:pPr>
            <w:proofErr w:type="spellStart"/>
            <w:r>
              <w:rPr>
                <w:rFonts w:ascii="Courier New" w:hAnsi="Courier New" w:cs="Courier New"/>
              </w:rPr>
              <w:t>ManagedFunction</w:t>
            </w:r>
            <w:proofErr w:type="spellEnd"/>
          </w:p>
        </w:tc>
      </w:tr>
      <w:tr w:rsidR="00D7404E" w14:paraId="072FBDFE" w14:textId="77777777">
        <w:tc>
          <w:tcPr>
            <w:tcW w:w="3093" w:type="pct"/>
          </w:tcPr>
          <w:p w14:paraId="24D2B51E" w14:textId="77777777" w:rsidR="00D7404E" w:rsidRDefault="00D7404E">
            <w:pPr>
              <w:pStyle w:val="TAL"/>
              <w:rPr>
                <w:rFonts w:cs="Arial"/>
              </w:rPr>
            </w:pPr>
            <w:r>
              <w:rPr>
                <w:rFonts w:cs="Arial"/>
              </w:rPr>
              <w:t xml:space="preserve">3GPP TS </w:t>
            </w:r>
            <w:r>
              <w:t>28.622 [</w:t>
            </w:r>
            <w:r>
              <w:rPr>
                <w:rFonts w:hint="eastAsia"/>
                <w:lang w:eastAsia="zh-CN"/>
              </w:rPr>
              <w:t>5</w:t>
            </w:r>
            <w:r>
              <w:t xml:space="preserve">], IOC, </w:t>
            </w:r>
            <w:proofErr w:type="spellStart"/>
            <w:r>
              <w:rPr>
                <w:rFonts w:ascii="Courier New" w:hAnsi="Courier New" w:cs="Courier New"/>
              </w:rPr>
              <w:t>MeContext</w:t>
            </w:r>
            <w:proofErr w:type="spellEnd"/>
          </w:p>
        </w:tc>
        <w:tc>
          <w:tcPr>
            <w:tcW w:w="1907" w:type="pct"/>
          </w:tcPr>
          <w:p w14:paraId="427B170A" w14:textId="77777777" w:rsidR="00D7404E" w:rsidRDefault="00D7404E">
            <w:pPr>
              <w:pStyle w:val="TAL"/>
              <w:rPr>
                <w:rFonts w:ascii="Courier New" w:hAnsi="Courier New" w:cs="Courier New"/>
              </w:rPr>
            </w:pPr>
            <w:proofErr w:type="spellStart"/>
            <w:r>
              <w:rPr>
                <w:rFonts w:ascii="Courier New" w:hAnsi="Courier New" w:cs="Courier New"/>
              </w:rPr>
              <w:t>MeContext</w:t>
            </w:r>
            <w:proofErr w:type="spellEnd"/>
          </w:p>
        </w:tc>
      </w:tr>
      <w:tr w:rsidR="00D7404E" w14:paraId="4DB113B7" w14:textId="77777777">
        <w:tc>
          <w:tcPr>
            <w:tcW w:w="3093" w:type="pct"/>
          </w:tcPr>
          <w:p w14:paraId="4D986734" w14:textId="77777777" w:rsidR="00D7404E" w:rsidRDefault="00D7404E">
            <w:pPr>
              <w:pStyle w:val="TAL"/>
              <w:rPr>
                <w:rFonts w:cs="Arial"/>
              </w:rPr>
            </w:pPr>
            <w:r>
              <w:rPr>
                <w:rFonts w:cs="Arial"/>
              </w:rPr>
              <w:t xml:space="preserve">3GPP TS </w:t>
            </w:r>
            <w:r>
              <w:t>28.622 [</w:t>
            </w:r>
            <w:r>
              <w:rPr>
                <w:rFonts w:hint="eastAsia"/>
                <w:lang w:eastAsia="zh-CN"/>
              </w:rPr>
              <w:t>5</w:t>
            </w:r>
            <w:r>
              <w:t xml:space="preserve">], IOC, </w:t>
            </w:r>
            <w:proofErr w:type="spellStart"/>
            <w:r>
              <w:rPr>
                <w:rFonts w:ascii="Courier New" w:hAnsi="Courier New" w:cs="Courier New"/>
              </w:rPr>
              <w:t>SubNetwork</w:t>
            </w:r>
            <w:proofErr w:type="spellEnd"/>
          </w:p>
        </w:tc>
        <w:tc>
          <w:tcPr>
            <w:tcW w:w="1907" w:type="pct"/>
          </w:tcPr>
          <w:p w14:paraId="6ABC1CFD" w14:textId="77777777" w:rsidR="00D7404E" w:rsidRDefault="00D7404E">
            <w:pPr>
              <w:pStyle w:val="TAL"/>
              <w:rPr>
                <w:rFonts w:ascii="Courier New" w:hAnsi="Courier New" w:cs="Courier New"/>
              </w:rPr>
            </w:pPr>
            <w:proofErr w:type="spellStart"/>
            <w:r>
              <w:rPr>
                <w:rFonts w:ascii="Courier New" w:hAnsi="Courier New" w:cs="Courier New"/>
              </w:rPr>
              <w:t>SubNetwork</w:t>
            </w:r>
            <w:proofErr w:type="spellEnd"/>
          </w:p>
        </w:tc>
      </w:tr>
      <w:tr w:rsidR="00D7404E" w14:paraId="60464BAD" w14:textId="77777777">
        <w:tc>
          <w:tcPr>
            <w:tcW w:w="3093" w:type="pct"/>
          </w:tcPr>
          <w:p w14:paraId="1D4E2C59" w14:textId="77777777" w:rsidR="00D7404E" w:rsidRDefault="00D7404E">
            <w:pPr>
              <w:pStyle w:val="TAL"/>
              <w:rPr>
                <w:rFonts w:cs="Arial"/>
              </w:rPr>
            </w:pPr>
            <w:r>
              <w:rPr>
                <w:rFonts w:cs="Arial"/>
              </w:rPr>
              <w:t xml:space="preserve">3GPP TS </w:t>
            </w:r>
            <w:r>
              <w:t>28.622 [</w:t>
            </w:r>
            <w:r>
              <w:rPr>
                <w:rFonts w:hint="eastAsia"/>
                <w:lang w:eastAsia="zh-CN"/>
              </w:rPr>
              <w:t>5</w:t>
            </w:r>
            <w:r>
              <w:t xml:space="preserve">], IOC, </w:t>
            </w:r>
            <w:r>
              <w:rPr>
                <w:rFonts w:ascii="Courier New" w:hAnsi="Courier New" w:cs="Courier New"/>
              </w:rPr>
              <w:t>Top</w:t>
            </w:r>
          </w:p>
        </w:tc>
        <w:tc>
          <w:tcPr>
            <w:tcW w:w="1907" w:type="pct"/>
          </w:tcPr>
          <w:p w14:paraId="5B081624" w14:textId="77777777" w:rsidR="00D7404E" w:rsidRDefault="00D7404E">
            <w:pPr>
              <w:pStyle w:val="TAL"/>
              <w:rPr>
                <w:rFonts w:ascii="Courier New" w:hAnsi="Courier New" w:cs="Courier New"/>
              </w:rPr>
            </w:pPr>
            <w:r>
              <w:rPr>
                <w:rFonts w:ascii="Courier New" w:hAnsi="Courier New" w:cs="Courier New"/>
              </w:rPr>
              <w:t>Top</w:t>
            </w:r>
          </w:p>
        </w:tc>
      </w:tr>
      <w:tr w:rsidR="00D7404E" w14:paraId="5A8EBC22" w14:textId="77777777">
        <w:tc>
          <w:tcPr>
            <w:tcW w:w="3093" w:type="pct"/>
          </w:tcPr>
          <w:p w14:paraId="03D21B92" w14:textId="77777777" w:rsidR="00D7404E" w:rsidRDefault="00D7404E">
            <w:pPr>
              <w:pStyle w:val="TAL"/>
              <w:rPr>
                <w:rFonts w:cs="Arial"/>
              </w:rPr>
            </w:pPr>
            <w:r>
              <w:rPr>
                <w:rFonts w:cs="Arial"/>
              </w:rPr>
              <w:t xml:space="preserve">3GPP TS </w:t>
            </w:r>
            <w:r>
              <w:t>28.622 [</w:t>
            </w:r>
            <w:r>
              <w:rPr>
                <w:rFonts w:hint="eastAsia"/>
                <w:lang w:eastAsia="zh-CN"/>
              </w:rPr>
              <w:t>5</w:t>
            </w:r>
            <w:r>
              <w:t xml:space="preserve">], IOC, </w:t>
            </w:r>
            <w:proofErr w:type="spellStart"/>
            <w:r>
              <w:rPr>
                <w:rFonts w:ascii="Courier New" w:hAnsi="Courier New" w:cs="Courier New"/>
              </w:rPr>
              <w:t>VsDataContainer</w:t>
            </w:r>
            <w:proofErr w:type="spellEnd"/>
            <w:r>
              <w:t xml:space="preserve">  </w:t>
            </w:r>
          </w:p>
        </w:tc>
        <w:tc>
          <w:tcPr>
            <w:tcW w:w="1907" w:type="pct"/>
          </w:tcPr>
          <w:p w14:paraId="2E785CD9" w14:textId="77777777" w:rsidR="00D7404E" w:rsidRDefault="00D7404E">
            <w:pPr>
              <w:pStyle w:val="TAL"/>
              <w:rPr>
                <w:rFonts w:ascii="Courier New" w:hAnsi="Courier New" w:cs="Courier New"/>
              </w:rPr>
            </w:pPr>
            <w:proofErr w:type="spellStart"/>
            <w:r>
              <w:rPr>
                <w:rFonts w:ascii="Courier New" w:hAnsi="Courier New" w:cs="Courier New"/>
              </w:rPr>
              <w:t>VsDataContainer</w:t>
            </w:r>
            <w:proofErr w:type="spellEnd"/>
            <w:r>
              <w:rPr>
                <w:rFonts w:ascii="Courier New" w:hAnsi="Courier New" w:cs="Courier New"/>
              </w:rPr>
              <w:t xml:space="preserve">  </w:t>
            </w:r>
          </w:p>
        </w:tc>
      </w:tr>
      <w:tr w:rsidR="00D7404E" w14:paraId="453CC99F" w14:textId="77777777">
        <w:tc>
          <w:tcPr>
            <w:tcW w:w="3093" w:type="pct"/>
          </w:tcPr>
          <w:p w14:paraId="30D4533F" w14:textId="77777777" w:rsidR="00D7404E" w:rsidRDefault="00D7404E">
            <w:pPr>
              <w:pStyle w:val="TAL"/>
              <w:rPr>
                <w:rFonts w:cs="Arial"/>
              </w:rPr>
            </w:pPr>
            <w:r>
              <w:rPr>
                <w:rFonts w:cs="Arial"/>
              </w:rPr>
              <w:t xml:space="preserve">3GPP TS </w:t>
            </w:r>
            <w:r>
              <w:t>28.622 [</w:t>
            </w:r>
            <w:r>
              <w:rPr>
                <w:rFonts w:hint="eastAsia"/>
                <w:lang w:eastAsia="zh-CN"/>
              </w:rPr>
              <w:t>5</w:t>
            </w:r>
            <w:r>
              <w:t xml:space="preserve">], IOC, </w:t>
            </w:r>
            <w:proofErr w:type="spellStart"/>
            <w:r>
              <w:rPr>
                <w:rFonts w:ascii="Courier New" w:hAnsi="Courier New" w:cs="Courier New" w:hint="eastAsia"/>
                <w:lang w:eastAsia="zh-CN"/>
              </w:rPr>
              <w:t>ManagementNode</w:t>
            </w:r>
            <w:proofErr w:type="spellEnd"/>
            <w:r>
              <w:t xml:space="preserve">  </w:t>
            </w:r>
          </w:p>
        </w:tc>
        <w:tc>
          <w:tcPr>
            <w:tcW w:w="1907" w:type="pct"/>
          </w:tcPr>
          <w:p w14:paraId="5C8A6B21" w14:textId="77777777" w:rsidR="00D7404E" w:rsidRDefault="00D7404E">
            <w:pPr>
              <w:pStyle w:val="TAL"/>
              <w:rPr>
                <w:rFonts w:ascii="Courier" w:hAnsi="Courier"/>
              </w:rPr>
            </w:pPr>
            <w:proofErr w:type="spellStart"/>
            <w:r>
              <w:rPr>
                <w:rStyle w:val="TALChar"/>
                <w:rFonts w:ascii="Courier New" w:hAnsi="Courier New" w:hint="eastAsia"/>
              </w:rPr>
              <w:t>ManagementNode</w:t>
            </w:r>
            <w:proofErr w:type="spellEnd"/>
          </w:p>
        </w:tc>
      </w:tr>
      <w:tr w:rsidR="00D7404E" w14:paraId="1E12F515" w14:textId="77777777">
        <w:tc>
          <w:tcPr>
            <w:tcW w:w="3093" w:type="pct"/>
          </w:tcPr>
          <w:p w14:paraId="480FC389" w14:textId="77777777" w:rsidR="00D7404E" w:rsidRDefault="00D7404E">
            <w:pPr>
              <w:pStyle w:val="TAL"/>
              <w:rPr>
                <w:rFonts w:cs="Arial"/>
              </w:rPr>
            </w:pPr>
            <w:r>
              <w:rPr>
                <w:rStyle w:val="TALChar"/>
                <w:bCs/>
              </w:rPr>
              <w:t>3GPP TS 28.708 [</w:t>
            </w:r>
            <w:r>
              <w:rPr>
                <w:rStyle w:val="TALChar"/>
                <w:rFonts w:hint="eastAsia"/>
                <w:bCs/>
              </w:rPr>
              <w:t>13</w:t>
            </w:r>
            <w:r>
              <w:rPr>
                <w:rStyle w:val="TALChar"/>
                <w:bCs/>
              </w:rPr>
              <w:t xml:space="preserve">], IOC, </w:t>
            </w:r>
            <w:r>
              <w:rPr>
                <w:rStyle w:val="TALChar"/>
                <w:rFonts w:ascii="Courier New" w:hAnsi="Courier New" w:cs="Courier New" w:hint="eastAsia"/>
              </w:rPr>
              <w:t>EP_RP_EPS</w:t>
            </w:r>
          </w:p>
        </w:tc>
        <w:tc>
          <w:tcPr>
            <w:tcW w:w="1907" w:type="pct"/>
          </w:tcPr>
          <w:p w14:paraId="1FCD3264" w14:textId="77777777" w:rsidR="00D7404E" w:rsidRDefault="00D7404E">
            <w:pPr>
              <w:pStyle w:val="TAL"/>
              <w:rPr>
                <w:rFonts w:ascii="Courier New" w:hAnsi="Courier New" w:cs="Courier New"/>
              </w:rPr>
            </w:pPr>
            <w:r>
              <w:rPr>
                <w:rStyle w:val="TALChar"/>
                <w:rFonts w:ascii="Courier New" w:hAnsi="Courier New" w:cs="Courier New" w:hint="eastAsia"/>
              </w:rPr>
              <w:t>EP_RP_EPS</w:t>
            </w:r>
          </w:p>
        </w:tc>
      </w:tr>
      <w:tr w:rsidR="00D7404E" w14:paraId="0400766F" w14:textId="77777777">
        <w:tc>
          <w:tcPr>
            <w:tcW w:w="3093" w:type="pct"/>
            <w:tcBorders>
              <w:top w:val="single" w:sz="4" w:space="0" w:color="auto"/>
              <w:left w:val="single" w:sz="4" w:space="0" w:color="auto"/>
              <w:bottom w:val="single" w:sz="4" w:space="0" w:color="auto"/>
              <w:right w:val="single" w:sz="4" w:space="0" w:color="auto"/>
            </w:tcBorders>
          </w:tcPr>
          <w:p w14:paraId="5850D66F" w14:textId="77777777" w:rsidR="00D7404E" w:rsidRDefault="00D7404E">
            <w:pPr>
              <w:pStyle w:val="NW"/>
              <w:keepNext/>
              <w:ind w:left="0" w:firstLine="0"/>
              <w:rPr>
                <w:rStyle w:val="TALChar"/>
                <w:bCs/>
              </w:rPr>
            </w:pPr>
            <w:r>
              <w:rPr>
                <w:rStyle w:val="TALChar"/>
                <w:bCs/>
              </w:rPr>
              <w:t>3GPP TS 28.672 [</w:t>
            </w:r>
            <w:r>
              <w:rPr>
                <w:rStyle w:val="TALChar"/>
                <w:rFonts w:hint="eastAsia"/>
                <w:bCs/>
              </w:rPr>
              <w:t>14</w:t>
            </w:r>
            <w:r>
              <w:rPr>
                <w:rStyle w:val="TALChar"/>
                <w:bCs/>
              </w:rPr>
              <w:t>], IOC,</w:t>
            </w:r>
            <w:r>
              <w:rPr>
                <w:rStyle w:val="TALChar"/>
                <w:rFonts w:ascii="Courier New" w:hAnsi="Courier New" w:cs="Courier New"/>
              </w:rPr>
              <w:t xml:space="preserve"> </w:t>
            </w:r>
            <w:proofErr w:type="spellStart"/>
            <w:r>
              <w:rPr>
                <w:rStyle w:val="TALChar"/>
                <w:rFonts w:ascii="Courier New" w:hAnsi="Courier New" w:cs="Courier New"/>
              </w:rPr>
              <w:t>LocalGWFunction</w:t>
            </w:r>
            <w:proofErr w:type="spellEnd"/>
          </w:p>
        </w:tc>
        <w:tc>
          <w:tcPr>
            <w:tcW w:w="1907" w:type="pct"/>
            <w:tcBorders>
              <w:top w:val="single" w:sz="4" w:space="0" w:color="auto"/>
              <w:left w:val="single" w:sz="4" w:space="0" w:color="auto"/>
              <w:bottom w:val="single" w:sz="4" w:space="0" w:color="auto"/>
              <w:right w:val="single" w:sz="4" w:space="0" w:color="auto"/>
            </w:tcBorders>
          </w:tcPr>
          <w:p w14:paraId="303F35D2" w14:textId="77777777" w:rsidR="00D7404E" w:rsidRDefault="00D7404E">
            <w:pPr>
              <w:pStyle w:val="NW"/>
              <w:keepNext/>
              <w:ind w:left="0" w:firstLine="0"/>
              <w:rPr>
                <w:rStyle w:val="TALChar"/>
                <w:rFonts w:ascii="Courier New" w:hAnsi="Courier New" w:cs="Courier New"/>
              </w:rPr>
            </w:pPr>
            <w:proofErr w:type="spellStart"/>
            <w:r>
              <w:rPr>
                <w:rStyle w:val="TALChar"/>
                <w:rFonts w:ascii="Courier New" w:hAnsi="Courier New" w:cs="Courier New"/>
              </w:rPr>
              <w:t>LocalGWFunction</w:t>
            </w:r>
            <w:proofErr w:type="spellEnd"/>
          </w:p>
        </w:tc>
      </w:tr>
    </w:tbl>
    <w:p w14:paraId="20CC3C32" w14:textId="77777777" w:rsidR="00D7404E" w:rsidRDefault="00D7404E"/>
    <w:p w14:paraId="562E02A9" w14:textId="77777777" w:rsidR="00D7404E" w:rsidRDefault="00D7404E">
      <w:pPr>
        <w:pStyle w:val="Heading2"/>
      </w:pPr>
      <w:r>
        <w:br w:type="page"/>
      </w:r>
      <w:bookmarkStart w:id="16" w:name="_Toc517779487"/>
      <w:r>
        <w:t>4.2</w:t>
      </w:r>
      <w:r>
        <w:tab/>
        <w:t>Class diagram</w:t>
      </w:r>
      <w:bookmarkEnd w:id="16"/>
    </w:p>
    <w:p w14:paraId="3E28E596" w14:textId="77777777" w:rsidR="00D7404E" w:rsidRDefault="00D7404E">
      <w:pPr>
        <w:pStyle w:val="Heading3"/>
      </w:pPr>
      <w:bookmarkStart w:id="17" w:name="_Toc517779488"/>
      <w:r>
        <w:t>4.2.1</w:t>
      </w:r>
      <w:r>
        <w:tab/>
        <w:t>Relationships</w:t>
      </w:r>
      <w:bookmarkEnd w:id="17"/>
    </w:p>
    <w:p w14:paraId="41FC7D50" w14:textId="77777777" w:rsidR="00D7404E" w:rsidRDefault="00D7404E">
      <w:r>
        <w:t>This clause depicts the set of IOCs that encapsulate information relevant for this service. This clause provides the overview of all information object classes in UML.  Subsequent clauses provide more detailed specification of various aspects of these information object classes.</w:t>
      </w:r>
    </w:p>
    <w:p w14:paraId="0E604D64" w14:textId="77777777" w:rsidR="00D7404E" w:rsidRDefault="00D7404E">
      <w:pPr>
        <w:pStyle w:val="TH"/>
        <w:rPr>
          <w:lang w:eastAsia="zh-CN"/>
        </w:rPr>
      </w:pPr>
    </w:p>
    <w:p w14:paraId="1F85BB50" w14:textId="77777777" w:rsidR="00D7404E" w:rsidRDefault="00AF5E8B" w:rsidP="00C321B5">
      <w:pPr>
        <w:pStyle w:val="TH"/>
        <w:rPr>
          <w:lang w:eastAsia="zh-CN"/>
        </w:rPr>
      </w:pPr>
      <w:r>
        <w:rPr>
          <w:kern w:val="2"/>
          <w:lang w:val="en-US" w:eastAsia="zh-CN"/>
        </w:rPr>
        <w:pict w14:anchorId="117185FE">
          <v:shape id="_x0000_i1027" type="#_x0000_t75" style="width:458pt;height:210.5pt">
            <v:imagedata r:id="rId12" o:title="TS28675_421_1"/>
          </v:shape>
        </w:pict>
      </w:r>
    </w:p>
    <w:p w14:paraId="686FB890" w14:textId="77777777" w:rsidR="00D7404E" w:rsidRDefault="00D7404E" w:rsidP="00CF6B61">
      <w:pPr>
        <w:pStyle w:val="NO"/>
      </w:pPr>
      <w:r>
        <w:rPr>
          <w:rFonts w:cs="Arial"/>
        </w:rPr>
        <w:t>NOTE 1:</w:t>
      </w:r>
      <w:r>
        <w:tab/>
      </w:r>
      <w:r>
        <w:rPr>
          <w:lang w:eastAsia="zh-CN"/>
        </w:rPr>
        <w:t>The listed cardinality numbers, in particular the use of cardinality number zero, do not represent transient states.  The transient state is considered an inherent property of all IOC instances and therefore there is no need to represent them by individual IOC cardinality numbers</w:t>
      </w:r>
      <w:r>
        <w:t>.</w:t>
      </w:r>
    </w:p>
    <w:p w14:paraId="2108579D" w14:textId="77777777" w:rsidR="00D7404E" w:rsidRDefault="00D7404E">
      <w:pPr>
        <w:rPr>
          <w:lang w:eastAsia="zh-CN"/>
        </w:rPr>
      </w:pPr>
    </w:p>
    <w:p w14:paraId="5815D9B5" w14:textId="77777777" w:rsidR="00D7404E" w:rsidRDefault="00D7404E">
      <w:pPr>
        <w:pStyle w:val="Caption"/>
        <w:jc w:val="center"/>
        <w:rPr>
          <w:rFonts w:ascii="Arial" w:hAnsi="Arial"/>
          <w:lang w:eastAsia="zh-CN"/>
        </w:rPr>
      </w:pPr>
      <w:r>
        <w:rPr>
          <w:rFonts w:ascii="Arial" w:hAnsi="Arial"/>
        </w:rPr>
        <w:t>Figure 4.2.1-1</w:t>
      </w:r>
      <w:r>
        <w:rPr>
          <w:rFonts w:ascii="Arial" w:hAnsi="Arial" w:hint="eastAsia"/>
        </w:rPr>
        <w:t xml:space="preserve"> </w:t>
      </w:r>
      <w:proofErr w:type="spellStart"/>
      <w:r>
        <w:rPr>
          <w:rFonts w:ascii="Arial" w:hAnsi="Arial" w:hint="eastAsia"/>
        </w:rPr>
        <w:t>H</w:t>
      </w:r>
      <w:r>
        <w:rPr>
          <w:rFonts w:ascii="Arial" w:hAnsi="Arial" w:hint="eastAsia"/>
          <w:lang w:eastAsia="zh-CN"/>
        </w:rPr>
        <w:t>eNS</w:t>
      </w:r>
      <w:proofErr w:type="spellEnd"/>
      <w:r>
        <w:rPr>
          <w:rFonts w:ascii="Arial" w:hAnsi="Arial"/>
        </w:rPr>
        <w:t xml:space="preserve"> NRM Containment/Naming </w:t>
      </w:r>
    </w:p>
    <w:p w14:paraId="594DCD05" w14:textId="77777777" w:rsidR="00D7404E" w:rsidRDefault="00D7404E">
      <w:pPr>
        <w:pStyle w:val="TH"/>
      </w:pPr>
    </w:p>
    <w:p w14:paraId="18BF119C" w14:textId="77777777" w:rsidR="00D7404E" w:rsidRDefault="00D7404E">
      <w:pPr>
        <w:pStyle w:val="TH"/>
      </w:pPr>
    </w:p>
    <w:p w14:paraId="75134A83" w14:textId="77777777" w:rsidR="00D7404E" w:rsidRDefault="00AF5E8B">
      <w:pPr>
        <w:pStyle w:val="TH"/>
        <w:rPr>
          <w:lang w:eastAsia="zh-CN"/>
        </w:rPr>
      </w:pPr>
      <w:r>
        <w:rPr>
          <w:rFonts w:cs="Arial"/>
          <w:color w:val="0000FF"/>
          <w:kern w:val="2"/>
          <w:lang w:val="en-US" w:eastAsia="zh-CN"/>
        </w:rPr>
        <w:pict w14:anchorId="33A18246">
          <v:shape id="_x0000_i1028" type="#_x0000_t75" style="width:464.5pt;height:110.5pt">
            <v:imagedata r:id="rId13" o:title="TS28675_421_2 (2)"/>
          </v:shape>
        </w:pict>
      </w:r>
    </w:p>
    <w:p w14:paraId="001E7051" w14:textId="77777777" w:rsidR="00D7404E" w:rsidRDefault="00D7404E">
      <w:pPr>
        <w:pStyle w:val="TF"/>
      </w:pPr>
      <w:r>
        <w:t xml:space="preserve"> Figure 4.2.1-2</w:t>
      </w:r>
      <w:r>
        <w:rPr>
          <w:rFonts w:hint="eastAsia"/>
        </w:rPr>
        <w:t xml:space="preserve"> </w:t>
      </w:r>
      <w:proofErr w:type="spellStart"/>
      <w:r>
        <w:rPr>
          <w:rFonts w:hint="eastAsia"/>
        </w:rPr>
        <w:t>H</w:t>
      </w:r>
      <w:r>
        <w:rPr>
          <w:rFonts w:hint="eastAsia"/>
          <w:lang w:eastAsia="zh-CN"/>
        </w:rPr>
        <w:t>eNS</w:t>
      </w:r>
      <w:proofErr w:type="spellEnd"/>
      <w:r>
        <w:t xml:space="preserve"> NRM Containment/Naming</w:t>
      </w:r>
    </w:p>
    <w:p w14:paraId="2AC7761F" w14:textId="77777777" w:rsidR="00D7404E" w:rsidRDefault="00D7404E">
      <w:pPr>
        <w:rPr>
          <w:lang w:eastAsia="zh-CN"/>
        </w:rPr>
      </w:pPr>
    </w:p>
    <w:p w14:paraId="410B3A8F" w14:textId="77777777" w:rsidR="00D7404E" w:rsidRDefault="00D7404E">
      <w:pPr>
        <w:pStyle w:val="TH"/>
        <w:rPr>
          <w:lang w:eastAsia="zh-CN"/>
        </w:rPr>
      </w:pPr>
    </w:p>
    <w:p w14:paraId="66D26A1F" w14:textId="77777777" w:rsidR="00D7404E" w:rsidRDefault="00AF5E8B" w:rsidP="00C321B5">
      <w:pPr>
        <w:pStyle w:val="TH"/>
        <w:rPr>
          <w:lang w:eastAsia="zh-CN"/>
        </w:rPr>
      </w:pPr>
      <w:r>
        <w:rPr>
          <w:kern w:val="2"/>
          <w:lang w:val="en-US" w:eastAsia="zh-CN"/>
        </w:rPr>
        <w:pict w14:anchorId="1D395B7B">
          <v:shape id="_x0000_i1029" type="#_x0000_t75" style="width:479pt;height:122.5pt">
            <v:imagedata r:id="rId14" o:title="TS28675_421_3 (2)"/>
          </v:shape>
        </w:pict>
      </w:r>
    </w:p>
    <w:p w14:paraId="313E0FDD" w14:textId="77777777" w:rsidR="00D7404E" w:rsidRDefault="00D7404E" w:rsidP="00CF6B61">
      <w:pPr>
        <w:pStyle w:val="NO"/>
      </w:pPr>
      <w:r>
        <w:rPr>
          <w:rFonts w:cs="Arial"/>
        </w:rPr>
        <w:t>NOTE 1:</w:t>
      </w:r>
      <w:r>
        <w:rPr>
          <w:rFonts w:cs="Arial"/>
        </w:rPr>
        <w:tab/>
      </w:r>
      <w:r>
        <w:rPr>
          <w:lang w:eastAsia="zh-CN"/>
        </w:rPr>
        <w:t>The listed cardinality numbers, in particular the use of cardinality number zero, do not represent transient states.  The transient state is considered an inherent property of all IOC instances and therefore there is no need to represent them by individual IOC cardinality numbers.</w:t>
      </w:r>
    </w:p>
    <w:p w14:paraId="34F35AA4" w14:textId="77777777" w:rsidR="00D7404E" w:rsidRDefault="00D7404E" w:rsidP="00CF6B61">
      <w:pPr>
        <w:pStyle w:val="NO"/>
        <w:rPr>
          <w:rFonts w:cs="Arial"/>
        </w:rPr>
      </w:pPr>
      <w:r>
        <w:rPr>
          <w:rFonts w:cs="Arial"/>
        </w:rPr>
        <w:t>NOTE 2:</w:t>
      </w:r>
      <w:r>
        <w:rPr>
          <w:rFonts w:cs="Arial"/>
        </w:rPr>
        <w:tab/>
        <w:t xml:space="preserve">Each instance of the </w:t>
      </w:r>
      <w:proofErr w:type="spellStart"/>
      <w:r>
        <w:rPr>
          <w:rFonts w:ascii="Courier New" w:hAnsi="Courier New" w:cs="Courier New"/>
        </w:rPr>
        <w:t>VsDataContainer</w:t>
      </w:r>
      <w:proofErr w:type="spellEnd"/>
      <w:r>
        <w:t xml:space="preserve"> </w:t>
      </w:r>
      <w:r>
        <w:rPr>
          <w:rFonts w:cs="Arial"/>
        </w:rPr>
        <w:t>shall only be contained under one IOC. The</w:t>
      </w:r>
      <w:r>
        <w:t xml:space="preserve"> </w:t>
      </w:r>
      <w:proofErr w:type="spellStart"/>
      <w:r>
        <w:rPr>
          <w:rFonts w:ascii="Courier New" w:hAnsi="Courier New" w:cs="Courier New"/>
        </w:rPr>
        <w:t>VsDataContainer</w:t>
      </w:r>
      <w:proofErr w:type="spellEnd"/>
      <w:r>
        <w:t xml:space="preserve"> </w:t>
      </w:r>
      <w:r>
        <w:rPr>
          <w:rFonts w:cs="Arial"/>
        </w:rPr>
        <w:t>can be contained under IOCs defined in other NRMs.</w:t>
      </w:r>
    </w:p>
    <w:p w14:paraId="76E918BF" w14:textId="77777777" w:rsidR="00D7404E" w:rsidRDefault="00D7404E">
      <w:pPr>
        <w:pStyle w:val="NF"/>
        <w:rPr>
          <w:rFonts w:ascii="Times New Roman" w:hAnsi="Times New Roman"/>
        </w:rPr>
      </w:pPr>
    </w:p>
    <w:p w14:paraId="6767490D" w14:textId="77777777" w:rsidR="00D7404E" w:rsidRDefault="00D7404E">
      <w:pPr>
        <w:pStyle w:val="TF"/>
      </w:pPr>
      <w:r>
        <w:t xml:space="preserve">Figure </w:t>
      </w:r>
      <w:r>
        <w:rPr>
          <w:lang w:eastAsia="zh-CN"/>
        </w:rPr>
        <w:t>4.2.1-3</w:t>
      </w:r>
      <w:r>
        <w:rPr>
          <w:rFonts w:hint="eastAsia"/>
        </w:rPr>
        <w:t xml:space="preserve">: </w:t>
      </w:r>
      <w:proofErr w:type="spellStart"/>
      <w:r>
        <w:t>VsDataContainer</w:t>
      </w:r>
      <w:proofErr w:type="spellEnd"/>
      <w:r>
        <w:t xml:space="preserve"> Containment/Naming </w:t>
      </w:r>
    </w:p>
    <w:p w14:paraId="006A66B2" w14:textId="77777777" w:rsidR="00D7404E" w:rsidRDefault="00D7404E">
      <w:r>
        <w:t xml:space="preserve">The </w:t>
      </w:r>
      <w:proofErr w:type="spellStart"/>
      <w:r>
        <w:rPr>
          <w:rFonts w:ascii="Courier New" w:hAnsi="Courier New" w:cs="Courier New"/>
        </w:rPr>
        <w:t>VsDataContainer</w:t>
      </w:r>
      <w:proofErr w:type="spellEnd"/>
      <w:r>
        <w:t xml:space="preserve"> is only used for the Bulk CM IRP.</w:t>
      </w:r>
    </w:p>
    <w:p w14:paraId="0CF26E85" w14:textId="77777777" w:rsidR="00D7404E" w:rsidRDefault="00D7404E">
      <w:r>
        <w:rPr>
          <w:rFonts w:cs="Arial"/>
          <w:sz w:val="18"/>
        </w:rPr>
        <w:t>Each IOC is identified with a Distinguished Name (DN) according to 3GPP TS 32.300</w:t>
      </w:r>
      <w:r>
        <w:rPr>
          <w:rFonts w:cs="Arial" w:hint="eastAsia"/>
          <w:sz w:val="18"/>
          <w:lang w:eastAsia="zh-CN"/>
        </w:rPr>
        <w:t xml:space="preserve"> [11] </w:t>
      </w:r>
      <w:r>
        <w:rPr>
          <w:rFonts w:cs="Arial"/>
          <w:sz w:val="18"/>
        </w:rPr>
        <w:t>that expresses its containment</w:t>
      </w:r>
    </w:p>
    <w:p w14:paraId="4B868C1B" w14:textId="77777777" w:rsidR="00D7404E" w:rsidRDefault="00D7404E">
      <w:pPr>
        <w:pStyle w:val="Heading3"/>
      </w:pPr>
      <w:bookmarkStart w:id="18" w:name="_Toc517779489"/>
      <w:r>
        <w:t>4.2.2</w:t>
      </w:r>
      <w:r>
        <w:tab/>
        <w:t>Inheritance</w:t>
      </w:r>
      <w:bookmarkEnd w:id="18"/>
    </w:p>
    <w:p w14:paraId="03B9B819" w14:textId="77777777" w:rsidR="00D7404E" w:rsidRDefault="00D7404E">
      <w:pPr>
        <w:keepNext/>
        <w:rPr>
          <w:lang w:eastAsia="zh-CN"/>
        </w:rPr>
      </w:pPr>
      <w:r>
        <w:t>This clause depicts the inheritance relationships that exist between IOCs.</w:t>
      </w:r>
    </w:p>
    <w:p w14:paraId="06D84F6F" w14:textId="77777777" w:rsidR="00D7404E" w:rsidRDefault="00D7404E">
      <w:pPr>
        <w:pStyle w:val="TH"/>
      </w:pPr>
    </w:p>
    <w:p w14:paraId="336BF937" w14:textId="77777777" w:rsidR="00D7404E" w:rsidRDefault="00AF5E8B">
      <w:pPr>
        <w:pStyle w:val="TH"/>
        <w:rPr>
          <w:lang w:eastAsia="zh-CN"/>
        </w:rPr>
      </w:pPr>
      <w:r>
        <w:rPr>
          <w:rFonts w:cs="Arial"/>
          <w:color w:val="0000FF"/>
          <w:kern w:val="2"/>
          <w:lang w:val="en-US" w:eastAsia="zh-CN"/>
        </w:rPr>
        <w:pict w14:anchorId="1DDBE56B">
          <v:shape id="_x0000_i1030" type="#_x0000_t75" style="width:495pt;height:130pt">
            <v:imagedata r:id="rId15" o:title="TS28675_422_1 (2)"/>
          </v:shape>
        </w:pict>
      </w:r>
    </w:p>
    <w:p w14:paraId="50448D0B" w14:textId="77777777" w:rsidR="00D7404E" w:rsidRDefault="00D7404E">
      <w:pPr>
        <w:pStyle w:val="TF"/>
      </w:pPr>
      <w:r>
        <w:t xml:space="preserve">Figure </w:t>
      </w:r>
      <w:r>
        <w:rPr>
          <w:rFonts w:hint="eastAsia"/>
          <w:lang w:eastAsia="zh-CN"/>
        </w:rPr>
        <w:t>4</w:t>
      </w:r>
      <w:r>
        <w:rPr>
          <w:lang w:eastAsia="zh-CN"/>
        </w:rPr>
        <w:t>.2.2-1</w:t>
      </w:r>
      <w:r>
        <w:rPr>
          <w:rFonts w:hint="eastAsia"/>
        </w:rPr>
        <w:t xml:space="preserve">: </w:t>
      </w:r>
      <w:proofErr w:type="spellStart"/>
      <w:r>
        <w:rPr>
          <w:rFonts w:hint="eastAsia"/>
        </w:rPr>
        <w:t>H</w:t>
      </w:r>
      <w:r>
        <w:rPr>
          <w:rFonts w:hint="eastAsia"/>
          <w:lang w:eastAsia="zh-CN"/>
        </w:rPr>
        <w:t>e</w:t>
      </w:r>
      <w:r>
        <w:rPr>
          <w:rFonts w:hint="eastAsia"/>
        </w:rPr>
        <w:t>N</w:t>
      </w:r>
      <w:r>
        <w:rPr>
          <w:rFonts w:hint="eastAsia"/>
          <w:lang w:eastAsia="zh-CN"/>
        </w:rPr>
        <w:t>S</w:t>
      </w:r>
      <w:proofErr w:type="spellEnd"/>
      <w:r>
        <w:t xml:space="preserve"> NRM Inheritance Hierarchy</w:t>
      </w:r>
    </w:p>
    <w:p w14:paraId="70E3C592" w14:textId="77777777" w:rsidR="00D7404E" w:rsidRDefault="00D7404E">
      <w:pPr>
        <w:pStyle w:val="TF"/>
        <w:rPr>
          <w:lang w:eastAsia="zh-CN"/>
        </w:rPr>
      </w:pPr>
    </w:p>
    <w:p w14:paraId="6D1F656D" w14:textId="77777777" w:rsidR="00D7404E" w:rsidRDefault="00D7404E">
      <w:pPr>
        <w:keepNext/>
        <w:rPr>
          <w:lang w:eastAsia="zh-CN"/>
        </w:rPr>
      </w:pPr>
    </w:p>
    <w:p w14:paraId="6882FC4F" w14:textId="77777777" w:rsidR="00D7404E" w:rsidRDefault="00D7404E">
      <w:pPr>
        <w:pStyle w:val="Heading2"/>
        <w:rPr>
          <w:lang w:eastAsia="zh-CN"/>
        </w:rPr>
      </w:pPr>
      <w:bookmarkStart w:id="19" w:name="_Toc517779490"/>
      <w:r>
        <w:t>4.3</w:t>
      </w:r>
      <w:r>
        <w:tab/>
        <w:t>Class definitions</w:t>
      </w:r>
      <w:bookmarkEnd w:id="19"/>
    </w:p>
    <w:p w14:paraId="04164A54" w14:textId="77777777" w:rsidR="00D7404E" w:rsidRDefault="00D7404E">
      <w:pPr>
        <w:pStyle w:val="Heading3"/>
        <w:rPr>
          <w:lang w:eastAsia="zh-CN"/>
        </w:rPr>
      </w:pPr>
      <w:bookmarkStart w:id="20" w:name="_Toc517779491"/>
      <w:r>
        <w:t>4</w:t>
      </w:r>
      <w:r>
        <w:rPr>
          <w:rFonts w:hint="eastAsia"/>
        </w:rPr>
        <w:t>.3.1</w:t>
      </w:r>
      <w:r>
        <w:rPr>
          <w:lang w:eastAsia="zh-CN"/>
        </w:rPr>
        <w:tab/>
      </w:r>
      <w:proofErr w:type="spellStart"/>
      <w:r>
        <w:rPr>
          <w:rFonts w:hint="eastAsia"/>
          <w:lang w:eastAsia="zh-CN"/>
        </w:rPr>
        <w:t>HeNBGWFunction</w:t>
      </w:r>
      <w:bookmarkEnd w:id="20"/>
      <w:proofErr w:type="spellEnd"/>
    </w:p>
    <w:p w14:paraId="662E3402" w14:textId="77777777" w:rsidR="00D7404E" w:rsidRDefault="00D7404E">
      <w:pPr>
        <w:pStyle w:val="Heading4"/>
        <w:overflowPunct w:val="0"/>
        <w:autoSpaceDE w:val="0"/>
        <w:autoSpaceDN w:val="0"/>
        <w:adjustRightInd w:val="0"/>
        <w:textAlignment w:val="baseline"/>
      </w:pPr>
      <w:bookmarkStart w:id="21" w:name="_Toc517779492"/>
      <w:r>
        <w:t>4</w:t>
      </w:r>
      <w:r>
        <w:rPr>
          <w:rFonts w:hint="eastAsia"/>
        </w:rPr>
        <w:t>.3.1.1</w:t>
      </w:r>
      <w:r>
        <w:rPr>
          <w:rFonts w:hint="eastAsia"/>
          <w:lang w:eastAsia="zh-CN"/>
        </w:rPr>
        <w:tab/>
      </w:r>
      <w:r>
        <w:t>Definition</w:t>
      </w:r>
      <w:bookmarkEnd w:id="21"/>
    </w:p>
    <w:p w14:paraId="158E131C" w14:textId="77777777" w:rsidR="00D7404E" w:rsidRDefault="00D7404E">
      <w:pPr>
        <w:rPr>
          <w:lang w:eastAsia="zh-CN"/>
        </w:rPr>
      </w:pPr>
      <w:r>
        <w:t xml:space="preserve">This IOC represents </w:t>
      </w:r>
      <w:r>
        <w:rPr>
          <w:rFonts w:hint="eastAsia"/>
        </w:rPr>
        <w:t>H</w:t>
      </w:r>
      <w:r>
        <w:rPr>
          <w:rFonts w:hint="eastAsia"/>
          <w:lang w:eastAsia="zh-CN"/>
        </w:rPr>
        <w:t>eNB GW</w:t>
      </w:r>
      <w:r>
        <w:t xml:space="preserve"> functionality.</w:t>
      </w:r>
      <w:r>
        <w:rPr>
          <w:rFonts w:hint="eastAsia"/>
          <w:lang w:eastAsia="zh-CN"/>
        </w:rPr>
        <w:t xml:space="preserve"> </w:t>
      </w:r>
      <w:r>
        <w:t>For more information about the</w:t>
      </w:r>
      <w:r>
        <w:rPr>
          <w:rFonts w:hint="eastAsia"/>
          <w:lang w:eastAsia="zh-CN"/>
        </w:rPr>
        <w:t xml:space="preserve"> </w:t>
      </w:r>
      <w:r>
        <w:rPr>
          <w:rFonts w:hint="eastAsia"/>
        </w:rPr>
        <w:t>H</w:t>
      </w:r>
      <w:r>
        <w:rPr>
          <w:rFonts w:hint="eastAsia"/>
          <w:lang w:eastAsia="zh-CN"/>
        </w:rPr>
        <w:t>eNB GW,</w:t>
      </w:r>
      <w:r>
        <w:t xml:space="preserve"> see 3GPP TS </w:t>
      </w:r>
      <w:r>
        <w:rPr>
          <w:rFonts w:hint="eastAsia"/>
          <w:lang w:eastAsia="zh-CN"/>
        </w:rPr>
        <w:t>36.300[9]</w:t>
      </w:r>
    </w:p>
    <w:p w14:paraId="067FDF9C" w14:textId="77777777" w:rsidR="00D7404E" w:rsidRDefault="00D7404E">
      <w:pPr>
        <w:pStyle w:val="Heading4"/>
        <w:overflowPunct w:val="0"/>
        <w:autoSpaceDE w:val="0"/>
        <w:autoSpaceDN w:val="0"/>
        <w:adjustRightInd w:val="0"/>
        <w:textAlignment w:val="baseline"/>
      </w:pPr>
      <w:bookmarkStart w:id="22" w:name="_Toc517779493"/>
      <w:r>
        <w:rPr>
          <w:lang w:eastAsia="zh-CN"/>
        </w:rPr>
        <w:t>4</w:t>
      </w:r>
      <w:r>
        <w:rPr>
          <w:rFonts w:hint="eastAsia"/>
          <w:lang w:eastAsia="zh-CN"/>
        </w:rPr>
        <w:t>.3.1.2</w:t>
      </w:r>
      <w:r>
        <w:rPr>
          <w:rFonts w:hint="eastAsia"/>
          <w:lang w:eastAsia="zh-CN"/>
        </w:rPr>
        <w:tab/>
      </w:r>
      <w:r>
        <w:t>Attributes</w:t>
      </w:r>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1687"/>
        <w:gridCol w:w="1167"/>
        <w:gridCol w:w="1077"/>
        <w:gridCol w:w="1117"/>
        <w:gridCol w:w="1237"/>
      </w:tblGrid>
      <w:tr w:rsidR="00D7404E" w14:paraId="7752C54E" w14:textId="77777777">
        <w:trPr>
          <w:cantSplit/>
          <w:jc w:val="center"/>
        </w:trPr>
        <w:tc>
          <w:tcPr>
            <w:tcW w:w="0" w:type="auto"/>
            <w:shd w:val="pct10" w:color="auto" w:fill="FFFFFF"/>
            <w:vAlign w:val="center"/>
          </w:tcPr>
          <w:p w14:paraId="72B20D41" w14:textId="77777777" w:rsidR="00D7404E" w:rsidRDefault="00D7404E">
            <w:pPr>
              <w:pStyle w:val="TAH"/>
              <w:overflowPunct w:val="0"/>
              <w:autoSpaceDE w:val="0"/>
              <w:autoSpaceDN w:val="0"/>
              <w:adjustRightInd w:val="0"/>
              <w:textAlignment w:val="baseline"/>
            </w:pPr>
            <w:r>
              <w:t>Attribute name</w:t>
            </w:r>
          </w:p>
        </w:tc>
        <w:tc>
          <w:tcPr>
            <w:tcW w:w="0" w:type="auto"/>
            <w:shd w:val="pct10" w:color="auto" w:fill="FFFFFF"/>
            <w:vAlign w:val="center"/>
          </w:tcPr>
          <w:p w14:paraId="33B36F8C" w14:textId="77777777" w:rsidR="00D7404E" w:rsidRDefault="00D7404E">
            <w:pPr>
              <w:pStyle w:val="TAH"/>
              <w:overflowPunct w:val="0"/>
              <w:autoSpaceDE w:val="0"/>
              <w:autoSpaceDN w:val="0"/>
              <w:adjustRightInd w:val="0"/>
              <w:textAlignment w:val="baseline"/>
            </w:pPr>
            <w:r>
              <w:t>Support Qualifier</w:t>
            </w:r>
          </w:p>
        </w:tc>
        <w:tc>
          <w:tcPr>
            <w:tcW w:w="0" w:type="auto"/>
            <w:shd w:val="pct10" w:color="auto" w:fill="FFFFFF"/>
            <w:vAlign w:val="center"/>
          </w:tcPr>
          <w:p w14:paraId="05CB2E4C" w14:textId="77777777" w:rsidR="00D7404E" w:rsidRDefault="00D7404E">
            <w:pPr>
              <w:pStyle w:val="TAH"/>
              <w:overflowPunct w:val="0"/>
              <w:autoSpaceDE w:val="0"/>
              <w:autoSpaceDN w:val="0"/>
              <w:adjustRightInd w:val="0"/>
              <w:textAlignment w:val="baseline"/>
            </w:pPr>
            <w:proofErr w:type="spellStart"/>
            <w:r>
              <w:t>isReadable</w:t>
            </w:r>
            <w:proofErr w:type="spellEnd"/>
          </w:p>
        </w:tc>
        <w:tc>
          <w:tcPr>
            <w:tcW w:w="0" w:type="auto"/>
            <w:shd w:val="pct10" w:color="auto" w:fill="FFFFFF"/>
            <w:vAlign w:val="center"/>
          </w:tcPr>
          <w:p w14:paraId="5EBBC451" w14:textId="77777777" w:rsidR="00D7404E" w:rsidRDefault="00D7404E">
            <w:pPr>
              <w:pStyle w:val="TAH"/>
              <w:overflowPunct w:val="0"/>
              <w:autoSpaceDE w:val="0"/>
              <w:autoSpaceDN w:val="0"/>
              <w:adjustRightInd w:val="0"/>
              <w:textAlignment w:val="baseline"/>
            </w:pPr>
            <w:proofErr w:type="spellStart"/>
            <w:r>
              <w:t>isWritable</w:t>
            </w:r>
            <w:proofErr w:type="spellEnd"/>
          </w:p>
        </w:tc>
        <w:tc>
          <w:tcPr>
            <w:tcW w:w="0" w:type="auto"/>
            <w:shd w:val="pct10" w:color="auto" w:fill="FFFFFF"/>
            <w:vAlign w:val="center"/>
          </w:tcPr>
          <w:p w14:paraId="646745CB" w14:textId="77777777" w:rsidR="00D7404E" w:rsidRDefault="00D7404E">
            <w:pPr>
              <w:pStyle w:val="TAH"/>
              <w:overflowPunct w:val="0"/>
              <w:autoSpaceDE w:val="0"/>
              <w:autoSpaceDN w:val="0"/>
              <w:adjustRightInd w:val="0"/>
              <w:textAlignment w:val="baseline"/>
            </w:pPr>
            <w:proofErr w:type="spellStart"/>
            <w:r>
              <w:t>isInvariant</w:t>
            </w:r>
            <w:proofErr w:type="spellEnd"/>
          </w:p>
        </w:tc>
        <w:tc>
          <w:tcPr>
            <w:tcW w:w="0" w:type="auto"/>
            <w:shd w:val="pct10" w:color="auto" w:fill="FFFFFF"/>
            <w:vAlign w:val="center"/>
          </w:tcPr>
          <w:p w14:paraId="68ED6BF0" w14:textId="77777777" w:rsidR="00D7404E" w:rsidRDefault="00D7404E">
            <w:pPr>
              <w:pStyle w:val="TAH"/>
              <w:overflowPunct w:val="0"/>
              <w:autoSpaceDE w:val="0"/>
              <w:autoSpaceDN w:val="0"/>
              <w:adjustRightInd w:val="0"/>
              <w:textAlignment w:val="baseline"/>
            </w:pPr>
            <w:proofErr w:type="spellStart"/>
            <w:r>
              <w:t>isNotifyable</w:t>
            </w:r>
            <w:proofErr w:type="spellEnd"/>
          </w:p>
        </w:tc>
      </w:tr>
      <w:tr w:rsidR="00D7404E" w14:paraId="20BB22F5" w14:textId="77777777">
        <w:trPr>
          <w:cantSplit/>
          <w:jc w:val="center"/>
        </w:trPr>
        <w:tc>
          <w:tcPr>
            <w:tcW w:w="0" w:type="auto"/>
          </w:tcPr>
          <w:p w14:paraId="3D68297D" w14:textId="77777777" w:rsidR="00D7404E" w:rsidRDefault="00D7404E">
            <w:pPr>
              <w:pStyle w:val="TAL"/>
              <w:rPr>
                <w:rFonts w:ascii="Courier New" w:hAnsi="Courier New" w:cs="Courier New"/>
              </w:rPr>
            </w:pPr>
            <w:proofErr w:type="spellStart"/>
            <w:r>
              <w:rPr>
                <w:rFonts w:ascii="Courier New" w:hAnsi="Courier New" w:cs="Courier New"/>
              </w:rPr>
              <w:t>h</w:t>
            </w:r>
            <w:r>
              <w:rPr>
                <w:rFonts w:ascii="Courier New" w:hAnsi="Courier New" w:cs="Courier New" w:hint="eastAsia"/>
                <w:lang w:eastAsia="zh-CN"/>
              </w:rPr>
              <w:t>enbGwId</w:t>
            </w:r>
            <w:proofErr w:type="spellEnd"/>
          </w:p>
        </w:tc>
        <w:tc>
          <w:tcPr>
            <w:tcW w:w="0" w:type="auto"/>
          </w:tcPr>
          <w:p w14:paraId="600C6677" w14:textId="77777777" w:rsidR="00D7404E" w:rsidRDefault="00D7404E">
            <w:pPr>
              <w:pStyle w:val="TAL"/>
              <w:jc w:val="center"/>
              <w:rPr>
                <w:rFonts w:cs="Arial"/>
              </w:rPr>
            </w:pPr>
            <w:r>
              <w:rPr>
                <w:rFonts w:cs="Arial"/>
              </w:rPr>
              <w:t>M</w:t>
            </w:r>
          </w:p>
        </w:tc>
        <w:tc>
          <w:tcPr>
            <w:tcW w:w="0" w:type="auto"/>
          </w:tcPr>
          <w:p w14:paraId="56C3DD10" w14:textId="77777777" w:rsidR="00D7404E" w:rsidRDefault="00D7404E">
            <w:pPr>
              <w:pStyle w:val="TAL"/>
              <w:jc w:val="center"/>
              <w:rPr>
                <w:rFonts w:cs="Arial"/>
              </w:rPr>
            </w:pPr>
            <w:r>
              <w:rPr>
                <w:rFonts w:cs="Arial"/>
              </w:rPr>
              <w:t>M</w:t>
            </w:r>
          </w:p>
        </w:tc>
        <w:tc>
          <w:tcPr>
            <w:tcW w:w="0" w:type="auto"/>
          </w:tcPr>
          <w:p w14:paraId="330495FD" w14:textId="77777777" w:rsidR="00D7404E" w:rsidRDefault="00D7404E">
            <w:pPr>
              <w:pStyle w:val="TAL"/>
              <w:jc w:val="center"/>
              <w:rPr>
                <w:rFonts w:cs="Arial"/>
              </w:rPr>
            </w:pPr>
            <w:r>
              <w:rPr>
                <w:rFonts w:cs="Arial" w:hint="eastAsia"/>
              </w:rPr>
              <w:t>-</w:t>
            </w:r>
          </w:p>
        </w:tc>
        <w:tc>
          <w:tcPr>
            <w:tcW w:w="0" w:type="auto"/>
          </w:tcPr>
          <w:p w14:paraId="51FAE952" w14:textId="77777777" w:rsidR="00D7404E" w:rsidRDefault="00D7404E">
            <w:pPr>
              <w:pStyle w:val="TAL"/>
              <w:jc w:val="center"/>
              <w:rPr>
                <w:rFonts w:cs="Arial"/>
              </w:rPr>
            </w:pPr>
            <w:r>
              <w:rPr>
                <w:rFonts w:cs="Arial"/>
              </w:rPr>
              <w:t>-</w:t>
            </w:r>
          </w:p>
        </w:tc>
        <w:tc>
          <w:tcPr>
            <w:tcW w:w="0" w:type="auto"/>
          </w:tcPr>
          <w:p w14:paraId="21D5C389" w14:textId="77777777" w:rsidR="00D7404E" w:rsidRDefault="00D7404E">
            <w:pPr>
              <w:pStyle w:val="TAL"/>
              <w:jc w:val="center"/>
              <w:rPr>
                <w:rFonts w:cs="Arial"/>
              </w:rPr>
            </w:pPr>
            <w:r>
              <w:rPr>
                <w:rFonts w:cs="Arial"/>
              </w:rPr>
              <w:t>M</w:t>
            </w:r>
          </w:p>
        </w:tc>
      </w:tr>
      <w:tr w:rsidR="00D7404E" w14:paraId="399E9336" w14:textId="77777777">
        <w:trPr>
          <w:cantSplit/>
          <w:jc w:val="center"/>
        </w:trPr>
        <w:tc>
          <w:tcPr>
            <w:tcW w:w="0" w:type="auto"/>
          </w:tcPr>
          <w:p w14:paraId="4638CFB8" w14:textId="77777777" w:rsidR="00D7404E" w:rsidRDefault="00D7404E">
            <w:pPr>
              <w:pStyle w:val="TAL"/>
              <w:rPr>
                <w:rFonts w:ascii="Courier New" w:hAnsi="Courier New" w:cs="Courier New"/>
              </w:rPr>
            </w:pPr>
            <w:proofErr w:type="spellStart"/>
            <w:r>
              <w:rPr>
                <w:rFonts w:ascii="Courier New" w:hAnsi="Courier New" w:cs="Courier New"/>
              </w:rPr>
              <w:t>iPConfigInfo</w:t>
            </w:r>
            <w:proofErr w:type="spellEnd"/>
          </w:p>
        </w:tc>
        <w:tc>
          <w:tcPr>
            <w:tcW w:w="0" w:type="auto"/>
          </w:tcPr>
          <w:p w14:paraId="0C85A0F6" w14:textId="77777777" w:rsidR="00D7404E" w:rsidRDefault="00D7404E">
            <w:pPr>
              <w:pStyle w:val="TAL"/>
              <w:jc w:val="center"/>
              <w:rPr>
                <w:rFonts w:cs="Arial"/>
              </w:rPr>
            </w:pPr>
            <w:r>
              <w:rPr>
                <w:rFonts w:cs="Arial"/>
              </w:rPr>
              <w:t>M</w:t>
            </w:r>
          </w:p>
        </w:tc>
        <w:tc>
          <w:tcPr>
            <w:tcW w:w="0" w:type="auto"/>
          </w:tcPr>
          <w:p w14:paraId="7D7CAC0B" w14:textId="77777777" w:rsidR="00D7404E" w:rsidRDefault="00D7404E">
            <w:pPr>
              <w:pStyle w:val="TAL"/>
              <w:jc w:val="center"/>
              <w:rPr>
                <w:rFonts w:cs="Arial"/>
              </w:rPr>
            </w:pPr>
            <w:r>
              <w:rPr>
                <w:rFonts w:cs="Arial"/>
              </w:rPr>
              <w:t>M</w:t>
            </w:r>
          </w:p>
        </w:tc>
        <w:tc>
          <w:tcPr>
            <w:tcW w:w="0" w:type="auto"/>
          </w:tcPr>
          <w:p w14:paraId="32E1286B" w14:textId="77777777" w:rsidR="00D7404E" w:rsidRDefault="00D7404E">
            <w:pPr>
              <w:pStyle w:val="TAL"/>
              <w:jc w:val="center"/>
              <w:rPr>
                <w:rFonts w:cs="Arial"/>
                <w:lang w:eastAsia="zh-CN"/>
              </w:rPr>
            </w:pPr>
            <w:r>
              <w:rPr>
                <w:rFonts w:cs="Arial" w:hint="eastAsia"/>
                <w:lang w:eastAsia="zh-CN"/>
              </w:rPr>
              <w:t>-</w:t>
            </w:r>
          </w:p>
        </w:tc>
        <w:tc>
          <w:tcPr>
            <w:tcW w:w="0" w:type="auto"/>
          </w:tcPr>
          <w:p w14:paraId="02D8659E" w14:textId="77777777" w:rsidR="00D7404E" w:rsidRDefault="00D7404E">
            <w:pPr>
              <w:pStyle w:val="TAL"/>
              <w:jc w:val="center"/>
              <w:rPr>
                <w:rFonts w:cs="Arial"/>
                <w:lang w:eastAsia="zh-CN"/>
              </w:rPr>
            </w:pPr>
            <w:r>
              <w:rPr>
                <w:rFonts w:cs="Arial"/>
                <w:lang w:eastAsia="zh-CN"/>
              </w:rPr>
              <w:t>-</w:t>
            </w:r>
          </w:p>
        </w:tc>
        <w:tc>
          <w:tcPr>
            <w:tcW w:w="0" w:type="auto"/>
          </w:tcPr>
          <w:p w14:paraId="42BF2295" w14:textId="77777777" w:rsidR="00D7404E" w:rsidRDefault="00D7404E">
            <w:pPr>
              <w:pStyle w:val="TAL"/>
              <w:jc w:val="center"/>
              <w:rPr>
                <w:rFonts w:cs="Arial"/>
                <w:lang w:eastAsia="zh-CN"/>
              </w:rPr>
            </w:pPr>
            <w:r>
              <w:rPr>
                <w:rFonts w:cs="Arial"/>
              </w:rPr>
              <w:t>M</w:t>
            </w:r>
          </w:p>
        </w:tc>
      </w:tr>
      <w:tr w:rsidR="00D7404E" w14:paraId="48F89EA2" w14:textId="77777777">
        <w:trPr>
          <w:cantSplit/>
          <w:jc w:val="center"/>
        </w:trPr>
        <w:tc>
          <w:tcPr>
            <w:tcW w:w="0" w:type="auto"/>
          </w:tcPr>
          <w:p w14:paraId="13824A5F" w14:textId="77777777" w:rsidR="00D7404E" w:rsidRDefault="00D7404E">
            <w:pPr>
              <w:pStyle w:val="TAL"/>
              <w:rPr>
                <w:rFonts w:ascii="Courier New" w:hAnsi="Courier New" w:cs="Courier New"/>
              </w:rPr>
            </w:pPr>
            <w:proofErr w:type="spellStart"/>
            <w:r>
              <w:rPr>
                <w:rFonts w:ascii="Courier New" w:hAnsi="Courier New" w:cs="Courier New" w:hint="eastAsia"/>
                <w:lang w:eastAsia="zh-CN"/>
              </w:rPr>
              <w:t>m</w:t>
            </w:r>
            <w:r>
              <w:rPr>
                <w:rFonts w:ascii="Courier New" w:hAnsi="Courier New" w:cs="Courier New"/>
              </w:rPr>
              <w:t>ax</w:t>
            </w:r>
            <w:r>
              <w:rPr>
                <w:rFonts w:ascii="Courier New" w:hAnsi="Courier New" w:cs="Courier New" w:hint="eastAsia"/>
              </w:rPr>
              <w:t>Nbr</w:t>
            </w:r>
            <w:r>
              <w:rPr>
                <w:rFonts w:ascii="Courier New" w:hAnsi="Courier New" w:cs="Courier New"/>
              </w:rPr>
              <w:t>H</w:t>
            </w:r>
            <w:r>
              <w:rPr>
                <w:rFonts w:ascii="Courier New" w:hAnsi="Courier New" w:cs="Courier New" w:hint="eastAsia"/>
                <w:lang w:eastAsia="zh-CN"/>
              </w:rPr>
              <w:t>eNB</w:t>
            </w:r>
            <w:r>
              <w:rPr>
                <w:rFonts w:ascii="Courier New" w:hAnsi="Courier New" w:cs="Courier New" w:hint="eastAsia"/>
              </w:rPr>
              <w:t>Registered</w:t>
            </w:r>
            <w:proofErr w:type="spellEnd"/>
          </w:p>
        </w:tc>
        <w:tc>
          <w:tcPr>
            <w:tcW w:w="0" w:type="auto"/>
          </w:tcPr>
          <w:p w14:paraId="086BEA7E" w14:textId="77777777" w:rsidR="00D7404E" w:rsidRDefault="00D7404E">
            <w:pPr>
              <w:pStyle w:val="TAL"/>
              <w:jc w:val="center"/>
              <w:rPr>
                <w:rFonts w:cs="Arial"/>
              </w:rPr>
            </w:pPr>
            <w:r>
              <w:rPr>
                <w:rFonts w:cs="Arial"/>
              </w:rPr>
              <w:t>M</w:t>
            </w:r>
          </w:p>
        </w:tc>
        <w:tc>
          <w:tcPr>
            <w:tcW w:w="0" w:type="auto"/>
          </w:tcPr>
          <w:p w14:paraId="2F0F9E4B" w14:textId="77777777" w:rsidR="00D7404E" w:rsidRDefault="00D7404E">
            <w:pPr>
              <w:pStyle w:val="TAL"/>
              <w:jc w:val="center"/>
              <w:rPr>
                <w:rFonts w:cs="Arial"/>
              </w:rPr>
            </w:pPr>
            <w:r>
              <w:rPr>
                <w:rFonts w:cs="Arial"/>
              </w:rPr>
              <w:t>M</w:t>
            </w:r>
          </w:p>
        </w:tc>
        <w:tc>
          <w:tcPr>
            <w:tcW w:w="0" w:type="auto"/>
          </w:tcPr>
          <w:p w14:paraId="053877C5" w14:textId="77777777" w:rsidR="00D7404E" w:rsidRDefault="00D7404E">
            <w:pPr>
              <w:pStyle w:val="TAL"/>
              <w:jc w:val="center"/>
              <w:rPr>
                <w:rFonts w:cs="Arial"/>
                <w:lang w:eastAsia="zh-CN"/>
              </w:rPr>
            </w:pPr>
            <w:r>
              <w:rPr>
                <w:rFonts w:cs="Arial" w:hint="eastAsia"/>
                <w:lang w:eastAsia="zh-CN"/>
              </w:rPr>
              <w:t>-</w:t>
            </w:r>
          </w:p>
        </w:tc>
        <w:tc>
          <w:tcPr>
            <w:tcW w:w="0" w:type="auto"/>
          </w:tcPr>
          <w:p w14:paraId="62576FD8" w14:textId="77777777" w:rsidR="00D7404E" w:rsidRDefault="00D7404E">
            <w:pPr>
              <w:pStyle w:val="TAL"/>
              <w:jc w:val="center"/>
              <w:rPr>
                <w:rFonts w:cs="Arial"/>
                <w:lang w:eastAsia="zh-CN"/>
              </w:rPr>
            </w:pPr>
            <w:r>
              <w:rPr>
                <w:rFonts w:cs="Arial"/>
                <w:lang w:eastAsia="zh-CN"/>
              </w:rPr>
              <w:t>-</w:t>
            </w:r>
          </w:p>
        </w:tc>
        <w:tc>
          <w:tcPr>
            <w:tcW w:w="0" w:type="auto"/>
          </w:tcPr>
          <w:p w14:paraId="4F6AA2E9" w14:textId="77777777" w:rsidR="00D7404E" w:rsidRDefault="00D7404E">
            <w:pPr>
              <w:pStyle w:val="TAL"/>
              <w:jc w:val="center"/>
              <w:rPr>
                <w:rFonts w:cs="Arial"/>
                <w:lang w:eastAsia="zh-CN"/>
              </w:rPr>
            </w:pPr>
            <w:r>
              <w:rPr>
                <w:rFonts w:cs="Arial"/>
              </w:rPr>
              <w:t>M</w:t>
            </w:r>
          </w:p>
        </w:tc>
      </w:tr>
      <w:tr w:rsidR="00D7404E" w14:paraId="2DA61530" w14:textId="77777777">
        <w:trPr>
          <w:cantSplit/>
          <w:jc w:val="center"/>
        </w:trPr>
        <w:tc>
          <w:tcPr>
            <w:tcW w:w="0" w:type="auto"/>
          </w:tcPr>
          <w:p w14:paraId="04EA8C77" w14:textId="77777777" w:rsidR="00D7404E" w:rsidRDefault="00D7404E">
            <w:pPr>
              <w:pStyle w:val="TAL"/>
              <w:rPr>
                <w:rFonts w:ascii="Courier New" w:hAnsi="Courier New" w:cs="Courier New"/>
                <w:lang w:eastAsia="zh-CN"/>
              </w:rPr>
            </w:pPr>
            <w:proofErr w:type="spellStart"/>
            <w:r>
              <w:rPr>
                <w:rFonts w:ascii="Courier New" w:hAnsi="Courier New" w:cs="Courier New"/>
              </w:rPr>
              <w:t>max</w:t>
            </w:r>
            <w:r>
              <w:rPr>
                <w:rFonts w:ascii="Courier New" w:hAnsi="Courier New" w:cs="Courier New" w:hint="eastAsia"/>
              </w:rPr>
              <w:t>PacketCapability</w:t>
            </w:r>
            <w:proofErr w:type="spellEnd"/>
          </w:p>
        </w:tc>
        <w:tc>
          <w:tcPr>
            <w:tcW w:w="0" w:type="auto"/>
          </w:tcPr>
          <w:p w14:paraId="351B5C04" w14:textId="77777777" w:rsidR="00D7404E" w:rsidRDefault="00D7404E">
            <w:pPr>
              <w:pStyle w:val="TAL"/>
              <w:jc w:val="center"/>
              <w:rPr>
                <w:rFonts w:cs="Arial"/>
              </w:rPr>
            </w:pPr>
            <w:r>
              <w:rPr>
                <w:rFonts w:cs="Arial"/>
              </w:rPr>
              <w:t>M</w:t>
            </w:r>
          </w:p>
        </w:tc>
        <w:tc>
          <w:tcPr>
            <w:tcW w:w="0" w:type="auto"/>
          </w:tcPr>
          <w:p w14:paraId="75A5D46D" w14:textId="77777777" w:rsidR="00D7404E" w:rsidRDefault="00D7404E">
            <w:pPr>
              <w:pStyle w:val="TAL"/>
              <w:jc w:val="center"/>
              <w:rPr>
                <w:rFonts w:cs="Arial"/>
              </w:rPr>
            </w:pPr>
            <w:r>
              <w:rPr>
                <w:rFonts w:cs="Arial"/>
              </w:rPr>
              <w:t>M</w:t>
            </w:r>
          </w:p>
        </w:tc>
        <w:tc>
          <w:tcPr>
            <w:tcW w:w="0" w:type="auto"/>
          </w:tcPr>
          <w:p w14:paraId="75D344AB" w14:textId="77777777" w:rsidR="00D7404E" w:rsidRDefault="00D7404E">
            <w:pPr>
              <w:pStyle w:val="TAL"/>
              <w:jc w:val="center"/>
              <w:rPr>
                <w:rFonts w:cs="Arial"/>
                <w:lang w:eastAsia="zh-CN"/>
              </w:rPr>
            </w:pPr>
            <w:r>
              <w:rPr>
                <w:rFonts w:cs="Arial" w:hint="eastAsia"/>
                <w:lang w:eastAsia="zh-CN"/>
              </w:rPr>
              <w:t>-</w:t>
            </w:r>
          </w:p>
        </w:tc>
        <w:tc>
          <w:tcPr>
            <w:tcW w:w="0" w:type="auto"/>
          </w:tcPr>
          <w:p w14:paraId="44FE43B0" w14:textId="77777777" w:rsidR="00D7404E" w:rsidRDefault="00D7404E">
            <w:pPr>
              <w:pStyle w:val="TAL"/>
              <w:jc w:val="center"/>
              <w:rPr>
                <w:rFonts w:cs="Arial"/>
                <w:lang w:eastAsia="zh-CN"/>
              </w:rPr>
            </w:pPr>
            <w:r>
              <w:rPr>
                <w:rFonts w:cs="Arial"/>
                <w:lang w:eastAsia="zh-CN"/>
              </w:rPr>
              <w:t>-</w:t>
            </w:r>
          </w:p>
        </w:tc>
        <w:tc>
          <w:tcPr>
            <w:tcW w:w="0" w:type="auto"/>
          </w:tcPr>
          <w:p w14:paraId="6977A29B" w14:textId="77777777" w:rsidR="00D7404E" w:rsidRDefault="00D7404E">
            <w:pPr>
              <w:pStyle w:val="TAL"/>
              <w:jc w:val="center"/>
              <w:rPr>
                <w:rFonts w:cs="Arial"/>
                <w:lang w:eastAsia="zh-CN"/>
              </w:rPr>
            </w:pPr>
            <w:r>
              <w:rPr>
                <w:rFonts w:cs="Arial"/>
              </w:rPr>
              <w:t>M</w:t>
            </w:r>
          </w:p>
        </w:tc>
      </w:tr>
    </w:tbl>
    <w:p w14:paraId="57879619" w14:textId="77777777" w:rsidR="00D7404E" w:rsidRDefault="00D7404E"/>
    <w:p w14:paraId="079617C0" w14:textId="77777777" w:rsidR="00D7404E" w:rsidRDefault="00D7404E">
      <w:pPr>
        <w:pStyle w:val="Heading4"/>
        <w:overflowPunct w:val="0"/>
        <w:autoSpaceDE w:val="0"/>
        <w:autoSpaceDN w:val="0"/>
        <w:adjustRightInd w:val="0"/>
        <w:textAlignment w:val="baseline"/>
      </w:pPr>
      <w:bookmarkStart w:id="23" w:name="_Toc517779494"/>
      <w:r>
        <w:rPr>
          <w:lang w:eastAsia="zh-CN"/>
        </w:rPr>
        <w:t>4</w:t>
      </w:r>
      <w:r>
        <w:rPr>
          <w:rFonts w:hint="eastAsia"/>
          <w:lang w:eastAsia="zh-CN"/>
        </w:rPr>
        <w:t>.3.1.3</w:t>
      </w:r>
      <w:r>
        <w:rPr>
          <w:rFonts w:hint="eastAsia"/>
          <w:lang w:eastAsia="zh-CN"/>
        </w:rPr>
        <w:tab/>
      </w:r>
      <w:r>
        <w:t>Notifications</w:t>
      </w:r>
      <w:bookmarkEnd w:id="23"/>
    </w:p>
    <w:p w14:paraId="2419CBFC" w14:textId="77777777" w:rsidR="00D7404E" w:rsidRDefault="00D7404E">
      <w:pPr>
        <w:rPr>
          <w:lang w:eastAsia="zh-CN"/>
        </w:rPr>
      </w:pPr>
      <w:r>
        <w:rPr>
          <w:iCs/>
        </w:rPr>
        <w:t>The common notifications defined in clause 4.5 are valid for this class, without exceptions or additions.</w:t>
      </w:r>
    </w:p>
    <w:p w14:paraId="0CB354F9" w14:textId="77777777" w:rsidR="00D7404E" w:rsidRDefault="00D7404E">
      <w:pPr>
        <w:pStyle w:val="Heading3"/>
      </w:pPr>
      <w:bookmarkStart w:id="24" w:name="_Toc517779495"/>
      <w:r>
        <w:rPr>
          <w:lang w:eastAsia="zh-CN"/>
        </w:rPr>
        <w:t>4</w:t>
      </w:r>
      <w:r>
        <w:rPr>
          <w:rFonts w:hint="eastAsia"/>
          <w:lang w:eastAsia="zh-CN"/>
        </w:rPr>
        <w:t>.3.2</w:t>
      </w:r>
      <w:r>
        <w:tab/>
      </w:r>
      <w:proofErr w:type="spellStart"/>
      <w:r>
        <w:rPr>
          <w:rFonts w:hint="eastAsia"/>
        </w:rPr>
        <w:t>HeMSFunction</w:t>
      </w:r>
      <w:bookmarkEnd w:id="24"/>
      <w:proofErr w:type="spellEnd"/>
    </w:p>
    <w:p w14:paraId="56CF8070" w14:textId="77777777" w:rsidR="00D7404E" w:rsidRDefault="00D7404E">
      <w:pPr>
        <w:pStyle w:val="Heading4"/>
        <w:overflowPunct w:val="0"/>
        <w:autoSpaceDE w:val="0"/>
        <w:autoSpaceDN w:val="0"/>
        <w:adjustRightInd w:val="0"/>
        <w:textAlignment w:val="baseline"/>
      </w:pPr>
      <w:bookmarkStart w:id="25" w:name="_Toc517779496"/>
      <w:r>
        <w:t>4</w:t>
      </w:r>
      <w:r>
        <w:rPr>
          <w:rFonts w:hint="eastAsia"/>
        </w:rPr>
        <w:t>.3.</w:t>
      </w:r>
      <w:r>
        <w:rPr>
          <w:rFonts w:hint="eastAsia"/>
          <w:lang w:eastAsia="zh-CN"/>
        </w:rPr>
        <w:t>2</w:t>
      </w:r>
      <w:r>
        <w:rPr>
          <w:rFonts w:hint="eastAsia"/>
        </w:rPr>
        <w:t>.1</w:t>
      </w:r>
      <w:r>
        <w:rPr>
          <w:rFonts w:hint="eastAsia"/>
          <w:lang w:eastAsia="zh-CN"/>
        </w:rPr>
        <w:tab/>
      </w:r>
      <w:r>
        <w:t>Definition</w:t>
      </w:r>
      <w:bookmarkEnd w:id="25"/>
    </w:p>
    <w:p w14:paraId="717F3A6D" w14:textId="77777777" w:rsidR="00D7404E" w:rsidRDefault="00D7404E">
      <w:pPr>
        <w:rPr>
          <w:lang w:eastAsia="zh-CN"/>
        </w:rPr>
      </w:pPr>
      <w:r>
        <w:t xml:space="preserve">This IOC represents </w:t>
      </w:r>
      <w:proofErr w:type="spellStart"/>
      <w:r>
        <w:rPr>
          <w:rFonts w:hint="eastAsia"/>
        </w:rPr>
        <w:t>H</w:t>
      </w:r>
      <w:r>
        <w:rPr>
          <w:rFonts w:hint="eastAsia"/>
          <w:lang w:eastAsia="zh-CN"/>
        </w:rPr>
        <w:t>e</w:t>
      </w:r>
      <w:r>
        <w:t>MS</w:t>
      </w:r>
      <w:proofErr w:type="spellEnd"/>
      <w:r>
        <w:t xml:space="preserve"> functionality.</w:t>
      </w:r>
      <w:r>
        <w:rPr>
          <w:rFonts w:hint="eastAsia"/>
          <w:lang w:eastAsia="zh-CN"/>
        </w:rPr>
        <w:t xml:space="preserve"> </w:t>
      </w:r>
      <w:r>
        <w:t xml:space="preserve">For more information about </w:t>
      </w:r>
      <w:proofErr w:type="spellStart"/>
      <w:r>
        <w:t>H</w:t>
      </w:r>
      <w:r>
        <w:rPr>
          <w:rFonts w:hint="eastAsia"/>
          <w:lang w:eastAsia="zh-CN"/>
        </w:rPr>
        <w:t>e</w:t>
      </w:r>
      <w:r>
        <w:t>MS</w:t>
      </w:r>
      <w:proofErr w:type="spellEnd"/>
      <w:r>
        <w:rPr>
          <w:rFonts w:hint="eastAsia"/>
          <w:lang w:eastAsia="zh-CN"/>
        </w:rPr>
        <w:t>,</w:t>
      </w:r>
      <w:r>
        <w:t xml:space="preserve"> see</w:t>
      </w:r>
      <w:r>
        <w:rPr>
          <w:rFonts w:hint="eastAsia"/>
          <w:lang w:eastAsia="zh-CN"/>
        </w:rPr>
        <w:t xml:space="preserve"> </w:t>
      </w:r>
      <w:r>
        <w:t>3GPP</w:t>
      </w:r>
      <w:r>
        <w:rPr>
          <w:rFonts w:hint="eastAsia"/>
          <w:lang w:eastAsia="zh-CN"/>
        </w:rPr>
        <w:t xml:space="preserve"> </w:t>
      </w:r>
      <w:r>
        <w:t>TS</w:t>
      </w:r>
      <w:r>
        <w:rPr>
          <w:rFonts w:hint="eastAsia"/>
          <w:lang w:eastAsia="zh-CN"/>
        </w:rPr>
        <w:t xml:space="preserve"> </w:t>
      </w:r>
      <w:r>
        <w:t>3</w:t>
      </w:r>
      <w:r>
        <w:rPr>
          <w:rFonts w:hint="eastAsia"/>
          <w:lang w:eastAsia="zh-CN"/>
        </w:rPr>
        <w:t>2.593[10].</w:t>
      </w:r>
    </w:p>
    <w:p w14:paraId="38F15D76" w14:textId="77777777" w:rsidR="00D7404E" w:rsidRDefault="00D7404E">
      <w:pPr>
        <w:pStyle w:val="Heading4"/>
        <w:overflowPunct w:val="0"/>
        <w:autoSpaceDE w:val="0"/>
        <w:autoSpaceDN w:val="0"/>
        <w:adjustRightInd w:val="0"/>
        <w:textAlignment w:val="baseline"/>
      </w:pPr>
      <w:bookmarkStart w:id="26" w:name="_Toc517779497"/>
      <w:r>
        <w:rPr>
          <w:lang w:eastAsia="zh-CN"/>
        </w:rPr>
        <w:t>4</w:t>
      </w:r>
      <w:r>
        <w:rPr>
          <w:rFonts w:hint="eastAsia"/>
          <w:lang w:eastAsia="zh-CN"/>
        </w:rPr>
        <w:t>.3.2.2</w:t>
      </w:r>
      <w:r>
        <w:rPr>
          <w:rFonts w:hint="eastAsia"/>
          <w:lang w:eastAsia="zh-CN"/>
        </w:rPr>
        <w:tab/>
      </w:r>
      <w:r>
        <w:t>Attributes</w:t>
      </w:r>
      <w:bookmarkEnd w:id="26"/>
    </w:p>
    <w:p w14:paraId="1E9B4712" w14:textId="77777777" w:rsidR="00D7404E" w:rsidRDefault="00D7404E">
      <w:pPr>
        <w:rPr>
          <w:rFonts w:ascii="Arial" w:hAnsi="Arial" w:cs="Arial"/>
          <w:kern w:val="2"/>
          <w:lang w:val="en-US" w:eastAsia="zh-CN"/>
        </w:rPr>
      </w:pPr>
      <w:r>
        <w:rPr>
          <w:rFonts w:ascii="Arial" w:hAnsi="Arial" w:cs="Arial"/>
          <w:kern w:val="2"/>
          <w:lang w:val="en-US" w:eastAsia="zh-CN"/>
        </w:rPr>
        <w:t>None.</w:t>
      </w:r>
    </w:p>
    <w:p w14:paraId="460230CA" w14:textId="77777777" w:rsidR="00D7404E" w:rsidRDefault="00D7404E">
      <w:pPr>
        <w:pStyle w:val="Heading4"/>
        <w:overflowPunct w:val="0"/>
        <w:autoSpaceDE w:val="0"/>
        <w:autoSpaceDN w:val="0"/>
        <w:adjustRightInd w:val="0"/>
        <w:textAlignment w:val="baseline"/>
      </w:pPr>
      <w:bookmarkStart w:id="27" w:name="_Toc517779498"/>
      <w:r>
        <w:rPr>
          <w:lang w:eastAsia="zh-CN"/>
        </w:rPr>
        <w:t>4</w:t>
      </w:r>
      <w:r>
        <w:rPr>
          <w:rFonts w:hint="eastAsia"/>
          <w:lang w:eastAsia="zh-CN"/>
        </w:rPr>
        <w:t>.3.2.3</w:t>
      </w:r>
      <w:r>
        <w:rPr>
          <w:rFonts w:hint="eastAsia"/>
          <w:lang w:eastAsia="zh-CN"/>
        </w:rPr>
        <w:tab/>
      </w:r>
      <w:r>
        <w:t>Notifications</w:t>
      </w:r>
      <w:bookmarkEnd w:id="27"/>
    </w:p>
    <w:p w14:paraId="5D169883" w14:textId="77777777" w:rsidR="00D7404E" w:rsidRDefault="00D7404E">
      <w:pPr>
        <w:rPr>
          <w:lang w:eastAsia="zh-CN"/>
        </w:rPr>
      </w:pPr>
      <w:r>
        <w:t>There are no Notifications defined.</w:t>
      </w:r>
    </w:p>
    <w:p w14:paraId="46E5BF58" w14:textId="77777777" w:rsidR="00D7404E" w:rsidRDefault="00D7404E">
      <w:pPr>
        <w:pStyle w:val="Heading3"/>
      </w:pPr>
      <w:bookmarkStart w:id="28" w:name="_Toc517779499"/>
      <w:r>
        <w:rPr>
          <w:lang w:eastAsia="zh-CN"/>
        </w:rPr>
        <w:t>4</w:t>
      </w:r>
      <w:r>
        <w:rPr>
          <w:rFonts w:hint="eastAsia"/>
          <w:lang w:eastAsia="zh-CN"/>
        </w:rPr>
        <w:t>.3.3</w:t>
      </w:r>
      <w:r>
        <w:tab/>
      </w:r>
      <w:proofErr w:type="spellStart"/>
      <w:r>
        <w:t>HeNBProfile</w:t>
      </w:r>
      <w:bookmarkEnd w:id="28"/>
      <w:proofErr w:type="spellEnd"/>
    </w:p>
    <w:p w14:paraId="76EA6011" w14:textId="77777777" w:rsidR="00D7404E" w:rsidRDefault="00D7404E">
      <w:pPr>
        <w:pStyle w:val="Heading4"/>
        <w:overflowPunct w:val="0"/>
        <w:autoSpaceDE w:val="0"/>
        <w:autoSpaceDN w:val="0"/>
        <w:adjustRightInd w:val="0"/>
        <w:textAlignment w:val="baseline"/>
      </w:pPr>
      <w:bookmarkStart w:id="29" w:name="_Toc517779500"/>
      <w:r>
        <w:t>4</w:t>
      </w:r>
      <w:r>
        <w:rPr>
          <w:rFonts w:hint="eastAsia"/>
        </w:rPr>
        <w:t>.3.</w:t>
      </w:r>
      <w:r>
        <w:rPr>
          <w:rFonts w:hint="eastAsia"/>
          <w:lang w:eastAsia="zh-CN"/>
        </w:rPr>
        <w:t>3</w:t>
      </w:r>
      <w:r>
        <w:rPr>
          <w:rFonts w:hint="eastAsia"/>
        </w:rPr>
        <w:t>.1</w:t>
      </w:r>
      <w:r>
        <w:rPr>
          <w:rFonts w:hint="eastAsia"/>
          <w:lang w:eastAsia="zh-CN"/>
        </w:rPr>
        <w:tab/>
      </w:r>
      <w:r>
        <w:t>Definition</w:t>
      </w:r>
      <w:bookmarkEnd w:id="29"/>
    </w:p>
    <w:p w14:paraId="187468DC" w14:textId="77777777" w:rsidR="00D7404E" w:rsidRDefault="00D7404E">
      <w:r>
        <w:t xml:space="preserve">The </w:t>
      </w:r>
      <w:proofErr w:type="spellStart"/>
      <w:r>
        <w:rPr>
          <w:rFonts w:ascii="Courier New" w:hAnsi="Courier New" w:cs="Courier New"/>
        </w:rPr>
        <w:t>HeNBProfile</w:t>
      </w:r>
      <w:proofErr w:type="spellEnd"/>
      <w:r>
        <w:rPr>
          <w:rFonts w:ascii="Courier New" w:hAnsi="Courier New" w:cs="Courier New"/>
        </w:rPr>
        <w:t xml:space="preserve"> </w:t>
      </w:r>
      <w:r>
        <w:t>is a representation of information that a) identifies a specific set of HeNB devices and b) the related configuration parameters (and their values) that are required to be configured in those identified HeNB devices during HeNB registration procedure [</w:t>
      </w:r>
      <w:r>
        <w:rPr>
          <w:rFonts w:hint="eastAsia"/>
          <w:lang w:eastAsia="zh-CN"/>
        </w:rPr>
        <w:t>10</w:t>
      </w:r>
      <w:r>
        <w:t>].</w:t>
      </w:r>
    </w:p>
    <w:p w14:paraId="44E77CFD" w14:textId="77777777" w:rsidR="00D7404E" w:rsidRDefault="00D7404E">
      <w:r>
        <w:t xml:space="preserve">It contains </w:t>
      </w:r>
      <w:proofErr w:type="spellStart"/>
      <w:r>
        <w:rPr>
          <w:rFonts w:ascii="Courier New" w:hAnsi="Courier New" w:cs="Courier New"/>
        </w:rPr>
        <w:t>userLabel</w:t>
      </w:r>
      <w:proofErr w:type="spellEnd"/>
      <w:r>
        <w:t xml:space="preserve">, an attribute inherited from </w:t>
      </w:r>
      <w:proofErr w:type="spellStart"/>
      <w:r>
        <w:rPr>
          <w:rFonts w:ascii="Courier New" w:hAnsi="Courier New" w:cs="Courier New"/>
        </w:rPr>
        <w:t>ManagedFunction</w:t>
      </w:r>
      <w:proofErr w:type="spellEnd"/>
      <w:r>
        <w:t xml:space="preserve">.  This is a user friendly label assigned by operator. Examples can be “VIP configuration”, “Gold Tier configuration”, “device vendor XYZ software version </w:t>
      </w:r>
      <w:smartTag w:uri="urn:schemas-microsoft-com:office:smarttags" w:element="chmetcnv">
        <w:smartTagPr>
          <w:attr w:name="TCSC" w:val="0"/>
          <w:attr w:name="NumberType" w:val="1"/>
          <w:attr w:name="Negative" w:val="False"/>
          <w:attr w:name="HasSpace" w:val="False"/>
          <w:attr w:name="SourceValue" w:val="3.4"/>
          <w:attr w:name="UnitName" w:val="”"/>
        </w:smartTagPr>
        <w:r>
          <w:t>3.4”</w:t>
        </w:r>
      </w:smartTag>
      <w:r>
        <w:t>, “camel”, etc.</w:t>
      </w:r>
    </w:p>
    <w:p w14:paraId="7FB2D12B" w14:textId="77777777" w:rsidR="00D7404E" w:rsidRDefault="00D7404E">
      <w:pPr>
        <w:pStyle w:val="Heading4"/>
        <w:rPr>
          <w:noProof/>
          <w:lang w:eastAsia="zh-CN"/>
        </w:rPr>
      </w:pPr>
      <w:bookmarkStart w:id="30" w:name="_Toc517779501"/>
      <w:r>
        <w:rPr>
          <w:lang w:eastAsia="zh-CN"/>
        </w:rPr>
        <w:t>4</w:t>
      </w:r>
      <w:r>
        <w:rPr>
          <w:rFonts w:hint="eastAsia"/>
          <w:lang w:eastAsia="zh-CN"/>
        </w:rPr>
        <w:t>.3.3.2</w:t>
      </w:r>
      <w:r>
        <w:rPr>
          <w:lang w:eastAsia="zh-CN"/>
        </w:rPr>
        <w:tab/>
      </w:r>
      <w:r>
        <w:t>Attributes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707"/>
        <w:gridCol w:w="1871"/>
        <w:gridCol w:w="1843"/>
        <w:gridCol w:w="1117"/>
        <w:gridCol w:w="1237"/>
      </w:tblGrid>
      <w:tr w:rsidR="00D7404E" w14:paraId="7E00CCC9" w14:textId="77777777">
        <w:trPr>
          <w:jc w:val="center"/>
        </w:trPr>
        <w:tc>
          <w:tcPr>
            <w:tcW w:w="1927" w:type="dxa"/>
            <w:shd w:val="clear" w:color="auto" w:fill="D9D9D9"/>
          </w:tcPr>
          <w:p w14:paraId="0A0F67F8" w14:textId="77777777" w:rsidR="00D7404E" w:rsidRDefault="00D7404E">
            <w:pPr>
              <w:pStyle w:val="TAH"/>
              <w:jc w:val="left"/>
            </w:pPr>
            <w:r>
              <w:t>Attribute name</w:t>
            </w:r>
          </w:p>
        </w:tc>
        <w:tc>
          <w:tcPr>
            <w:tcW w:w="1707" w:type="dxa"/>
            <w:shd w:val="clear" w:color="auto" w:fill="D9D9D9"/>
          </w:tcPr>
          <w:p w14:paraId="0C1446A0" w14:textId="77777777" w:rsidR="00D7404E" w:rsidRDefault="00D7404E">
            <w:pPr>
              <w:pStyle w:val="TAH"/>
              <w:jc w:val="left"/>
            </w:pPr>
            <w:r>
              <w:t>Support Qualifier</w:t>
            </w:r>
          </w:p>
        </w:tc>
        <w:tc>
          <w:tcPr>
            <w:tcW w:w="1871" w:type="dxa"/>
            <w:shd w:val="clear" w:color="auto" w:fill="D9D9D9"/>
          </w:tcPr>
          <w:p w14:paraId="00E61E14" w14:textId="77777777" w:rsidR="00D7404E" w:rsidRDefault="00D7404E">
            <w:pPr>
              <w:pStyle w:val="TAH"/>
              <w:jc w:val="left"/>
            </w:pPr>
            <w:proofErr w:type="spellStart"/>
            <w:r>
              <w:t>isReadable</w:t>
            </w:r>
            <w:proofErr w:type="spellEnd"/>
          </w:p>
        </w:tc>
        <w:tc>
          <w:tcPr>
            <w:tcW w:w="1843" w:type="dxa"/>
            <w:shd w:val="clear" w:color="auto" w:fill="D9D9D9"/>
          </w:tcPr>
          <w:p w14:paraId="171C905A" w14:textId="77777777" w:rsidR="00D7404E" w:rsidRDefault="00D7404E">
            <w:pPr>
              <w:pStyle w:val="TAH"/>
              <w:jc w:val="left"/>
            </w:pPr>
            <w:proofErr w:type="spellStart"/>
            <w:r>
              <w:t>isWritable</w:t>
            </w:r>
            <w:proofErr w:type="spellEnd"/>
          </w:p>
        </w:tc>
        <w:tc>
          <w:tcPr>
            <w:tcW w:w="1117" w:type="dxa"/>
            <w:shd w:val="clear" w:color="auto" w:fill="D9D9D9"/>
          </w:tcPr>
          <w:p w14:paraId="3DDA912E" w14:textId="77777777" w:rsidR="00D7404E" w:rsidRDefault="00D7404E">
            <w:pPr>
              <w:pStyle w:val="TAH"/>
              <w:jc w:val="left"/>
            </w:pPr>
            <w:proofErr w:type="spellStart"/>
            <w:r>
              <w:t>isInvariant</w:t>
            </w:r>
            <w:proofErr w:type="spellEnd"/>
          </w:p>
        </w:tc>
        <w:tc>
          <w:tcPr>
            <w:tcW w:w="1237" w:type="dxa"/>
            <w:shd w:val="clear" w:color="auto" w:fill="D9D9D9"/>
          </w:tcPr>
          <w:p w14:paraId="050077CE" w14:textId="77777777" w:rsidR="00D7404E" w:rsidRDefault="00D7404E">
            <w:pPr>
              <w:pStyle w:val="TAH"/>
              <w:jc w:val="left"/>
            </w:pPr>
            <w:proofErr w:type="spellStart"/>
            <w:r>
              <w:t>isNotifyable</w:t>
            </w:r>
            <w:proofErr w:type="spellEnd"/>
          </w:p>
        </w:tc>
      </w:tr>
      <w:tr w:rsidR="00D7404E" w14:paraId="28F614C9" w14:textId="77777777">
        <w:trPr>
          <w:jc w:val="center"/>
        </w:trPr>
        <w:tc>
          <w:tcPr>
            <w:tcW w:w="1927" w:type="dxa"/>
          </w:tcPr>
          <w:p w14:paraId="7FBD28A3" w14:textId="77777777" w:rsidR="00D7404E" w:rsidRDefault="00D7404E">
            <w:pPr>
              <w:pStyle w:val="TAL"/>
            </w:pPr>
            <w:r>
              <w:rPr>
                <w:rFonts w:cs="Arial"/>
              </w:rPr>
              <w:t>configuration</w:t>
            </w:r>
          </w:p>
        </w:tc>
        <w:tc>
          <w:tcPr>
            <w:tcW w:w="1707" w:type="dxa"/>
            <w:vAlign w:val="center"/>
          </w:tcPr>
          <w:p w14:paraId="16CCEB88" w14:textId="77777777" w:rsidR="00D7404E" w:rsidRDefault="00D7404E">
            <w:pPr>
              <w:pStyle w:val="TAL"/>
              <w:jc w:val="center"/>
            </w:pPr>
            <w:r>
              <w:rPr>
                <w:rFonts w:cs="Arial"/>
              </w:rPr>
              <w:t>M</w:t>
            </w:r>
          </w:p>
        </w:tc>
        <w:tc>
          <w:tcPr>
            <w:tcW w:w="1871" w:type="dxa"/>
            <w:vAlign w:val="center"/>
          </w:tcPr>
          <w:p w14:paraId="4E746CB0" w14:textId="77777777" w:rsidR="00D7404E" w:rsidRDefault="00D7404E">
            <w:pPr>
              <w:pStyle w:val="TAL"/>
              <w:jc w:val="center"/>
            </w:pPr>
            <w:r>
              <w:t>M</w:t>
            </w:r>
          </w:p>
        </w:tc>
        <w:tc>
          <w:tcPr>
            <w:tcW w:w="1843" w:type="dxa"/>
            <w:vAlign w:val="center"/>
          </w:tcPr>
          <w:p w14:paraId="637A8330" w14:textId="77777777" w:rsidR="00D7404E" w:rsidRDefault="00D7404E">
            <w:pPr>
              <w:pStyle w:val="TAL"/>
              <w:jc w:val="center"/>
            </w:pPr>
            <w:r>
              <w:t>--</w:t>
            </w:r>
          </w:p>
        </w:tc>
        <w:tc>
          <w:tcPr>
            <w:tcW w:w="1117" w:type="dxa"/>
            <w:vAlign w:val="center"/>
          </w:tcPr>
          <w:p w14:paraId="6E07ADD0" w14:textId="77777777" w:rsidR="00D7404E" w:rsidRDefault="00D7404E">
            <w:pPr>
              <w:pStyle w:val="TAL"/>
              <w:jc w:val="center"/>
            </w:pPr>
            <w:r>
              <w:t>-</w:t>
            </w:r>
          </w:p>
        </w:tc>
        <w:tc>
          <w:tcPr>
            <w:tcW w:w="1237" w:type="dxa"/>
            <w:vAlign w:val="center"/>
          </w:tcPr>
          <w:p w14:paraId="37A3FB8D" w14:textId="77777777" w:rsidR="00D7404E" w:rsidRDefault="00D7404E">
            <w:pPr>
              <w:pStyle w:val="TAL"/>
              <w:jc w:val="center"/>
            </w:pPr>
            <w:r>
              <w:t>M</w:t>
            </w:r>
          </w:p>
        </w:tc>
      </w:tr>
      <w:tr w:rsidR="00D7404E" w14:paraId="7FB8BA8E" w14:textId="77777777">
        <w:trPr>
          <w:jc w:val="center"/>
        </w:trPr>
        <w:tc>
          <w:tcPr>
            <w:tcW w:w="1927" w:type="dxa"/>
          </w:tcPr>
          <w:p w14:paraId="03881E38" w14:textId="77777777" w:rsidR="00D7404E" w:rsidRDefault="00D7404E">
            <w:pPr>
              <w:pStyle w:val="TAL"/>
              <w:rPr>
                <w:rFonts w:ascii="Courier New" w:hAnsi="Courier New" w:cs="Courier New"/>
              </w:rPr>
            </w:pPr>
            <w:r>
              <w:rPr>
                <w:rFonts w:cs="Arial"/>
              </w:rPr>
              <w:t>criterion</w:t>
            </w:r>
          </w:p>
        </w:tc>
        <w:tc>
          <w:tcPr>
            <w:tcW w:w="1707" w:type="dxa"/>
            <w:vAlign w:val="center"/>
          </w:tcPr>
          <w:p w14:paraId="17FBEA7E" w14:textId="77777777" w:rsidR="00D7404E" w:rsidRDefault="00D7404E">
            <w:pPr>
              <w:pStyle w:val="TAL"/>
              <w:jc w:val="center"/>
            </w:pPr>
            <w:r>
              <w:rPr>
                <w:rFonts w:cs="Arial"/>
              </w:rPr>
              <w:t>O</w:t>
            </w:r>
          </w:p>
        </w:tc>
        <w:tc>
          <w:tcPr>
            <w:tcW w:w="1871" w:type="dxa"/>
            <w:vAlign w:val="center"/>
          </w:tcPr>
          <w:p w14:paraId="365F9454" w14:textId="77777777" w:rsidR="00D7404E" w:rsidRDefault="00D7404E">
            <w:pPr>
              <w:pStyle w:val="TAL"/>
              <w:jc w:val="center"/>
            </w:pPr>
            <w:r>
              <w:t>M</w:t>
            </w:r>
          </w:p>
        </w:tc>
        <w:tc>
          <w:tcPr>
            <w:tcW w:w="1843" w:type="dxa"/>
            <w:vAlign w:val="center"/>
          </w:tcPr>
          <w:p w14:paraId="0BCA28F8" w14:textId="77777777" w:rsidR="00D7404E" w:rsidRDefault="00D7404E">
            <w:pPr>
              <w:pStyle w:val="TAL"/>
              <w:jc w:val="center"/>
            </w:pPr>
            <w:r>
              <w:t>--</w:t>
            </w:r>
          </w:p>
        </w:tc>
        <w:tc>
          <w:tcPr>
            <w:tcW w:w="1117" w:type="dxa"/>
            <w:vAlign w:val="center"/>
          </w:tcPr>
          <w:p w14:paraId="65926C63" w14:textId="77777777" w:rsidR="00D7404E" w:rsidRDefault="00D7404E">
            <w:pPr>
              <w:pStyle w:val="TAL"/>
              <w:jc w:val="center"/>
            </w:pPr>
            <w:r>
              <w:t>-</w:t>
            </w:r>
          </w:p>
        </w:tc>
        <w:tc>
          <w:tcPr>
            <w:tcW w:w="1237" w:type="dxa"/>
            <w:vAlign w:val="center"/>
          </w:tcPr>
          <w:p w14:paraId="3D54F7F1" w14:textId="77777777" w:rsidR="00D7404E" w:rsidRDefault="00D7404E">
            <w:pPr>
              <w:pStyle w:val="TAL"/>
              <w:jc w:val="center"/>
            </w:pPr>
            <w:r>
              <w:t>M</w:t>
            </w:r>
          </w:p>
        </w:tc>
      </w:tr>
    </w:tbl>
    <w:p w14:paraId="6CD9C9E7" w14:textId="77777777" w:rsidR="00D7404E" w:rsidRDefault="00D7404E">
      <w:pPr>
        <w:pStyle w:val="Heading4"/>
        <w:overflowPunct w:val="0"/>
        <w:autoSpaceDE w:val="0"/>
        <w:autoSpaceDN w:val="0"/>
        <w:adjustRightInd w:val="0"/>
        <w:textAlignment w:val="baseline"/>
      </w:pPr>
      <w:bookmarkStart w:id="31" w:name="_Toc517779502"/>
      <w:r>
        <w:rPr>
          <w:lang w:eastAsia="zh-CN"/>
        </w:rPr>
        <w:t>4</w:t>
      </w:r>
      <w:r>
        <w:rPr>
          <w:rFonts w:hint="eastAsia"/>
          <w:lang w:eastAsia="zh-CN"/>
        </w:rPr>
        <w:t>.3.3.3</w:t>
      </w:r>
      <w:r>
        <w:rPr>
          <w:rFonts w:hint="eastAsia"/>
          <w:lang w:eastAsia="zh-CN"/>
        </w:rPr>
        <w:tab/>
      </w:r>
      <w:r>
        <w:t>Notifications</w:t>
      </w:r>
      <w:bookmarkEnd w:id="31"/>
    </w:p>
    <w:p w14:paraId="7A23878B" w14:textId="77777777" w:rsidR="00D7404E" w:rsidRDefault="00D7404E">
      <w:pPr>
        <w:rPr>
          <w:lang w:eastAsia="zh-CN"/>
        </w:rPr>
      </w:pPr>
      <w:r>
        <w:t>There are no Notifications defined.</w:t>
      </w:r>
    </w:p>
    <w:p w14:paraId="4013DD9A" w14:textId="77777777" w:rsidR="00D7404E" w:rsidRDefault="00D7404E">
      <w:pPr>
        <w:pStyle w:val="Heading3"/>
        <w:rPr>
          <w:lang w:eastAsia="zh-CN"/>
        </w:rPr>
      </w:pPr>
      <w:bookmarkStart w:id="32" w:name="_Toc517779503"/>
      <w:r>
        <w:rPr>
          <w:lang w:eastAsia="zh-CN"/>
        </w:rPr>
        <w:t>4</w:t>
      </w:r>
      <w:r>
        <w:rPr>
          <w:rFonts w:hint="eastAsia"/>
          <w:lang w:eastAsia="zh-CN"/>
        </w:rPr>
        <w:t>.3.4</w:t>
      </w:r>
      <w:r>
        <w:rPr>
          <w:lang w:eastAsia="zh-CN"/>
        </w:rPr>
        <w:tab/>
      </w:r>
      <w:r>
        <w:rPr>
          <w:rFonts w:hint="eastAsia"/>
          <w:lang w:eastAsia="zh-CN"/>
        </w:rPr>
        <w:t>HeN</w:t>
      </w:r>
      <w:r>
        <w:rPr>
          <w:lang w:eastAsia="zh-CN"/>
        </w:rPr>
        <w:t>B</w:t>
      </w:r>
      <w:bookmarkEnd w:id="32"/>
    </w:p>
    <w:p w14:paraId="55292B65" w14:textId="77777777" w:rsidR="00D7404E" w:rsidRDefault="00D7404E">
      <w:pPr>
        <w:pStyle w:val="Heading4"/>
        <w:overflowPunct w:val="0"/>
        <w:autoSpaceDE w:val="0"/>
        <w:autoSpaceDN w:val="0"/>
        <w:adjustRightInd w:val="0"/>
        <w:textAlignment w:val="baseline"/>
      </w:pPr>
      <w:bookmarkStart w:id="33" w:name="_Toc517779504"/>
      <w:r>
        <w:t>4</w:t>
      </w:r>
      <w:r>
        <w:rPr>
          <w:rFonts w:hint="eastAsia"/>
        </w:rPr>
        <w:t>.3.</w:t>
      </w:r>
      <w:r>
        <w:rPr>
          <w:rFonts w:hint="eastAsia"/>
          <w:lang w:eastAsia="zh-CN"/>
        </w:rPr>
        <w:t>4</w:t>
      </w:r>
      <w:r>
        <w:rPr>
          <w:rFonts w:hint="eastAsia"/>
        </w:rPr>
        <w:t>.1</w:t>
      </w:r>
      <w:r>
        <w:rPr>
          <w:rFonts w:hint="eastAsia"/>
          <w:lang w:eastAsia="zh-CN"/>
        </w:rPr>
        <w:tab/>
      </w:r>
      <w:r>
        <w:t>Definition</w:t>
      </w:r>
      <w:bookmarkEnd w:id="33"/>
    </w:p>
    <w:p w14:paraId="2772A25A" w14:textId="77777777" w:rsidR="00D7404E" w:rsidRDefault="00D7404E">
      <w:r>
        <w:t xml:space="preserve">This class represents </w:t>
      </w:r>
      <w:r>
        <w:rPr>
          <w:rFonts w:ascii="Courier New" w:hAnsi="Courier New" w:cs="Courier New"/>
        </w:rPr>
        <w:t>H</w:t>
      </w:r>
      <w:r>
        <w:rPr>
          <w:rFonts w:ascii="Courier New" w:hAnsi="Courier New" w:cs="Courier New" w:hint="eastAsia"/>
          <w:lang w:eastAsia="zh-CN"/>
        </w:rPr>
        <w:t>e</w:t>
      </w:r>
      <w:r>
        <w:rPr>
          <w:rFonts w:ascii="Courier New" w:hAnsi="Courier New" w:cs="Courier New"/>
          <w:lang w:eastAsia="zh-CN"/>
        </w:rPr>
        <w:t>NB</w:t>
      </w:r>
      <w:r>
        <w:t xml:space="preserve"> functionality.</w:t>
      </w:r>
      <w:r>
        <w:rPr>
          <w:rFonts w:hint="eastAsia"/>
          <w:lang w:eastAsia="zh-CN"/>
        </w:rPr>
        <w:t xml:space="preserve"> </w:t>
      </w:r>
      <w:r>
        <w:rPr>
          <w:lang w:eastAsia="zh-CN"/>
        </w:rPr>
        <w:t xml:space="preserve"> </w:t>
      </w:r>
      <w:r>
        <w:t>For more information about the</w:t>
      </w:r>
      <w:r>
        <w:rPr>
          <w:lang w:eastAsia="zh-CN"/>
        </w:rPr>
        <w:t> </w:t>
      </w:r>
      <w:r>
        <w:rPr>
          <w:rFonts w:ascii="Courier New" w:hAnsi="Courier New" w:cs="Courier New"/>
        </w:rPr>
        <w:t>H</w:t>
      </w:r>
      <w:r>
        <w:rPr>
          <w:rFonts w:ascii="Courier New" w:hAnsi="Courier New" w:cs="Courier New" w:hint="eastAsia"/>
          <w:lang w:eastAsia="zh-CN"/>
        </w:rPr>
        <w:t>e</w:t>
      </w:r>
      <w:r>
        <w:rPr>
          <w:rFonts w:ascii="Courier New" w:hAnsi="Courier New" w:cs="Courier New"/>
          <w:lang w:eastAsia="zh-CN"/>
        </w:rPr>
        <w:t>NB</w:t>
      </w:r>
      <w:r>
        <w:rPr>
          <w:rFonts w:hint="eastAsia"/>
          <w:lang w:eastAsia="zh-CN"/>
        </w:rPr>
        <w:t>,</w:t>
      </w:r>
      <w:r>
        <w:t xml:space="preserve"> see 3GPP TS </w:t>
      </w:r>
      <w:r>
        <w:rPr>
          <w:rFonts w:hint="eastAsia"/>
          <w:lang w:eastAsia="zh-CN"/>
        </w:rPr>
        <w:t>36</w:t>
      </w:r>
      <w:r>
        <w:t>.</w:t>
      </w:r>
      <w:r>
        <w:rPr>
          <w:rFonts w:hint="eastAsia"/>
          <w:lang w:eastAsia="zh-CN"/>
        </w:rPr>
        <w:t>300</w:t>
      </w:r>
      <w:r>
        <w:t xml:space="preserve"> </w:t>
      </w:r>
      <w:r>
        <w:rPr>
          <w:rFonts w:hint="eastAsia"/>
          <w:lang w:eastAsia="zh-CN"/>
        </w:rPr>
        <w:t>[9</w:t>
      </w:r>
      <w:r>
        <w:rPr>
          <w:lang w:eastAsia="zh-CN"/>
        </w:rPr>
        <w:t>]</w:t>
      </w:r>
      <w:r>
        <w:t xml:space="preserve">. </w:t>
      </w:r>
    </w:p>
    <w:p w14:paraId="73CB164E" w14:textId="77777777" w:rsidR="00D7404E" w:rsidRDefault="00D7404E">
      <w:r>
        <w:t xml:space="preserve">The Home </w:t>
      </w:r>
      <w:proofErr w:type="spellStart"/>
      <w:r>
        <w:t>eNodeB</w:t>
      </w:r>
      <w:proofErr w:type="spellEnd"/>
      <w:r>
        <w:t>, represented by the &lt;&lt;</w:t>
      </w:r>
      <w:proofErr w:type="spellStart"/>
      <w:r>
        <w:t>SupportIOC</w:t>
      </w:r>
      <w:proofErr w:type="spellEnd"/>
      <w:r>
        <w:t xml:space="preserve">&gt;&gt; </w:t>
      </w:r>
      <w:r>
        <w:rPr>
          <w:rFonts w:ascii="Courier New" w:hAnsi="Courier New" w:cs="Courier New"/>
        </w:rPr>
        <w:t>HeNB</w:t>
      </w:r>
      <w:r>
        <w:t xml:space="preserve">, has registered itself with one node represented by </w:t>
      </w:r>
      <w:proofErr w:type="spellStart"/>
      <w:r>
        <w:rPr>
          <w:rFonts w:ascii="Courier New" w:hAnsi="Courier New" w:cs="Courier New"/>
        </w:rPr>
        <w:t>HeMSFunction</w:t>
      </w:r>
      <w:proofErr w:type="spellEnd"/>
      <w:r>
        <w:t xml:space="preserve">.  </w:t>
      </w:r>
    </w:p>
    <w:p w14:paraId="5123B6B4" w14:textId="77777777" w:rsidR="00D7404E" w:rsidRDefault="00D7404E">
      <w:pPr>
        <w:pStyle w:val="Heading4"/>
        <w:overflowPunct w:val="0"/>
        <w:autoSpaceDE w:val="0"/>
        <w:autoSpaceDN w:val="0"/>
        <w:adjustRightInd w:val="0"/>
        <w:textAlignment w:val="baseline"/>
        <w:rPr>
          <w:noProof/>
        </w:rPr>
      </w:pPr>
      <w:bookmarkStart w:id="34" w:name="_Toc517779505"/>
      <w:r>
        <w:rPr>
          <w:lang w:eastAsia="zh-CN"/>
        </w:rPr>
        <w:t>4</w:t>
      </w:r>
      <w:r>
        <w:rPr>
          <w:rFonts w:hint="eastAsia"/>
          <w:lang w:eastAsia="zh-CN"/>
        </w:rPr>
        <w:t>.3.4.2</w:t>
      </w:r>
      <w:r>
        <w:rPr>
          <w:rFonts w:hint="eastAsia"/>
          <w:lang w:eastAsia="zh-CN"/>
        </w:rPr>
        <w:tab/>
      </w:r>
      <w:r>
        <w:t>Attributes</w:t>
      </w:r>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1687"/>
        <w:gridCol w:w="1167"/>
        <w:gridCol w:w="1077"/>
        <w:gridCol w:w="1117"/>
        <w:gridCol w:w="1237"/>
      </w:tblGrid>
      <w:tr w:rsidR="00D7404E" w14:paraId="5966B558" w14:textId="77777777">
        <w:trPr>
          <w:cantSplit/>
          <w:jc w:val="center"/>
        </w:trPr>
        <w:tc>
          <w:tcPr>
            <w:tcW w:w="0" w:type="auto"/>
            <w:shd w:val="pct10" w:color="auto" w:fill="FFFFFF"/>
            <w:vAlign w:val="center"/>
          </w:tcPr>
          <w:p w14:paraId="622507B5" w14:textId="77777777" w:rsidR="00D7404E" w:rsidRDefault="00D7404E">
            <w:pPr>
              <w:pStyle w:val="TAH"/>
              <w:overflowPunct w:val="0"/>
              <w:autoSpaceDE w:val="0"/>
              <w:autoSpaceDN w:val="0"/>
              <w:adjustRightInd w:val="0"/>
              <w:textAlignment w:val="baseline"/>
            </w:pPr>
            <w:r>
              <w:t>Attribute name</w:t>
            </w:r>
          </w:p>
        </w:tc>
        <w:tc>
          <w:tcPr>
            <w:tcW w:w="0" w:type="auto"/>
            <w:shd w:val="pct10" w:color="auto" w:fill="FFFFFF"/>
            <w:vAlign w:val="center"/>
          </w:tcPr>
          <w:p w14:paraId="41A58F4F" w14:textId="77777777" w:rsidR="00D7404E" w:rsidRDefault="00D7404E">
            <w:pPr>
              <w:pStyle w:val="TAH"/>
              <w:overflowPunct w:val="0"/>
              <w:autoSpaceDE w:val="0"/>
              <w:autoSpaceDN w:val="0"/>
              <w:adjustRightInd w:val="0"/>
              <w:textAlignment w:val="baseline"/>
            </w:pPr>
            <w:r>
              <w:t>Support Qualifier</w:t>
            </w:r>
          </w:p>
        </w:tc>
        <w:tc>
          <w:tcPr>
            <w:tcW w:w="0" w:type="auto"/>
            <w:shd w:val="pct10" w:color="auto" w:fill="FFFFFF"/>
            <w:vAlign w:val="center"/>
          </w:tcPr>
          <w:p w14:paraId="07779A67" w14:textId="77777777" w:rsidR="00D7404E" w:rsidRDefault="00D7404E">
            <w:pPr>
              <w:pStyle w:val="TAH"/>
              <w:overflowPunct w:val="0"/>
              <w:autoSpaceDE w:val="0"/>
              <w:autoSpaceDN w:val="0"/>
              <w:adjustRightInd w:val="0"/>
              <w:textAlignment w:val="baseline"/>
            </w:pPr>
            <w:proofErr w:type="spellStart"/>
            <w:r>
              <w:t>isReadable</w:t>
            </w:r>
            <w:proofErr w:type="spellEnd"/>
          </w:p>
        </w:tc>
        <w:tc>
          <w:tcPr>
            <w:tcW w:w="0" w:type="auto"/>
            <w:shd w:val="pct10" w:color="auto" w:fill="FFFFFF"/>
            <w:vAlign w:val="center"/>
          </w:tcPr>
          <w:p w14:paraId="126B0696" w14:textId="77777777" w:rsidR="00D7404E" w:rsidRDefault="00D7404E">
            <w:pPr>
              <w:pStyle w:val="TAH"/>
              <w:overflowPunct w:val="0"/>
              <w:autoSpaceDE w:val="0"/>
              <w:autoSpaceDN w:val="0"/>
              <w:adjustRightInd w:val="0"/>
              <w:textAlignment w:val="baseline"/>
            </w:pPr>
            <w:proofErr w:type="spellStart"/>
            <w:r>
              <w:t>isWritable</w:t>
            </w:r>
            <w:proofErr w:type="spellEnd"/>
          </w:p>
        </w:tc>
        <w:tc>
          <w:tcPr>
            <w:tcW w:w="757" w:type="dxa"/>
            <w:shd w:val="pct10" w:color="auto" w:fill="FFFFFF"/>
            <w:vAlign w:val="center"/>
          </w:tcPr>
          <w:p w14:paraId="2EE85F91" w14:textId="77777777" w:rsidR="00D7404E" w:rsidRDefault="00D7404E">
            <w:pPr>
              <w:pStyle w:val="TAH"/>
              <w:overflowPunct w:val="0"/>
              <w:autoSpaceDE w:val="0"/>
              <w:autoSpaceDN w:val="0"/>
              <w:adjustRightInd w:val="0"/>
              <w:textAlignment w:val="baseline"/>
            </w:pPr>
            <w:proofErr w:type="spellStart"/>
            <w:r>
              <w:t>isInvariant</w:t>
            </w:r>
            <w:proofErr w:type="spellEnd"/>
          </w:p>
        </w:tc>
        <w:tc>
          <w:tcPr>
            <w:tcW w:w="990" w:type="dxa"/>
            <w:shd w:val="pct10" w:color="auto" w:fill="FFFFFF"/>
            <w:vAlign w:val="center"/>
          </w:tcPr>
          <w:p w14:paraId="23A7048F" w14:textId="77777777" w:rsidR="00D7404E" w:rsidRDefault="00D7404E">
            <w:pPr>
              <w:pStyle w:val="TAH"/>
              <w:overflowPunct w:val="0"/>
              <w:autoSpaceDE w:val="0"/>
              <w:autoSpaceDN w:val="0"/>
              <w:adjustRightInd w:val="0"/>
              <w:textAlignment w:val="baseline"/>
            </w:pPr>
            <w:proofErr w:type="spellStart"/>
            <w:r>
              <w:t>isNotifyable</w:t>
            </w:r>
            <w:proofErr w:type="spellEnd"/>
          </w:p>
        </w:tc>
      </w:tr>
      <w:tr w:rsidR="00D7404E" w14:paraId="59533D7B" w14:textId="77777777">
        <w:trPr>
          <w:cantSplit/>
          <w:jc w:val="center"/>
        </w:trPr>
        <w:tc>
          <w:tcPr>
            <w:tcW w:w="0" w:type="auto"/>
          </w:tcPr>
          <w:p w14:paraId="5447D12D" w14:textId="77777777" w:rsidR="00D7404E" w:rsidRDefault="00D7404E">
            <w:pPr>
              <w:pStyle w:val="TAL"/>
              <w:rPr>
                <w:rFonts w:ascii="Courier New" w:hAnsi="Courier New" w:cs="Courier New"/>
              </w:rPr>
            </w:pPr>
            <w:r>
              <w:rPr>
                <w:rFonts w:ascii="Courier New" w:hAnsi="Courier New" w:cs="Courier New"/>
              </w:rPr>
              <w:t>id</w:t>
            </w:r>
          </w:p>
        </w:tc>
        <w:tc>
          <w:tcPr>
            <w:tcW w:w="0" w:type="auto"/>
          </w:tcPr>
          <w:p w14:paraId="62308DE0" w14:textId="77777777" w:rsidR="00D7404E" w:rsidRDefault="00D7404E">
            <w:pPr>
              <w:pStyle w:val="TAL"/>
              <w:jc w:val="center"/>
              <w:rPr>
                <w:rFonts w:cs="Arial"/>
              </w:rPr>
            </w:pPr>
            <w:r>
              <w:rPr>
                <w:rFonts w:cs="Arial"/>
              </w:rPr>
              <w:t>M</w:t>
            </w:r>
          </w:p>
        </w:tc>
        <w:tc>
          <w:tcPr>
            <w:tcW w:w="0" w:type="auto"/>
          </w:tcPr>
          <w:p w14:paraId="7BBFC51B" w14:textId="77777777" w:rsidR="00D7404E" w:rsidRDefault="00D7404E">
            <w:pPr>
              <w:pStyle w:val="TAL"/>
              <w:jc w:val="center"/>
              <w:rPr>
                <w:rFonts w:cs="Arial"/>
              </w:rPr>
            </w:pPr>
            <w:r>
              <w:rPr>
                <w:rFonts w:cs="Arial"/>
              </w:rPr>
              <w:t>-</w:t>
            </w:r>
          </w:p>
        </w:tc>
        <w:tc>
          <w:tcPr>
            <w:tcW w:w="0" w:type="auto"/>
          </w:tcPr>
          <w:p w14:paraId="06F98AE2" w14:textId="77777777" w:rsidR="00D7404E" w:rsidRDefault="00D7404E">
            <w:pPr>
              <w:pStyle w:val="TAL"/>
              <w:jc w:val="center"/>
              <w:rPr>
                <w:rFonts w:cs="Arial"/>
              </w:rPr>
            </w:pPr>
            <w:r>
              <w:rPr>
                <w:rFonts w:cs="Arial" w:hint="eastAsia"/>
              </w:rPr>
              <w:t>-</w:t>
            </w:r>
          </w:p>
        </w:tc>
        <w:tc>
          <w:tcPr>
            <w:tcW w:w="757" w:type="dxa"/>
          </w:tcPr>
          <w:p w14:paraId="2E51AD23" w14:textId="77777777" w:rsidR="00D7404E" w:rsidRDefault="00D7404E">
            <w:pPr>
              <w:pStyle w:val="TAL"/>
              <w:jc w:val="center"/>
              <w:rPr>
                <w:rFonts w:cs="Arial"/>
              </w:rPr>
            </w:pPr>
            <w:r>
              <w:rPr>
                <w:rFonts w:cs="Arial"/>
              </w:rPr>
              <w:t>-</w:t>
            </w:r>
          </w:p>
        </w:tc>
        <w:tc>
          <w:tcPr>
            <w:tcW w:w="990" w:type="dxa"/>
          </w:tcPr>
          <w:p w14:paraId="0E6BD190" w14:textId="77777777" w:rsidR="00D7404E" w:rsidRDefault="00D7404E">
            <w:pPr>
              <w:pStyle w:val="TAL"/>
              <w:jc w:val="center"/>
              <w:rPr>
                <w:rFonts w:cs="Arial"/>
              </w:rPr>
            </w:pPr>
            <w:r>
              <w:rPr>
                <w:rFonts w:cs="Arial"/>
              </w:rPr>
              <w:t>M</w:t>
            </w:r>
          </w:p>
        </w:tc>
      </w:tr>
    </w:tbl>
    <w:p w14:paraId="696A6C0D" w14:textId="77777777" w:rsidR="00D7404E" w:rsidRDefault="00D7404E"/>
    <w:p w14:paraId="32C01CCB" w14:textId="77777777" w:rsidR="00D7404E" w:rsidRDefault="00D7404E">
      <w:pPr>
        <w:pStyle w:val="Heading4"/>
        <w:overflowPunct w:val="0"/>
        <w:autoSpaceDE w:val="0"/>
        <w:autoSpaceDN w:val="0"/>
        <w:adjustRightInd w:val="0"/>
        <w:textAlignment w:val="baseline"/>
      </w:pPr>
      <w:bookmarkStart w:id="35" w:name="_Toc517779506"/>
      <w:r>
        <w:rPr>
          <w:lang w:eastAsia="zh-CN"/>
        </w:rPr>
        <w:t>4</w:t>
      </w:r>
      <w:r>
        <w:rPr>
          <w:rFonts w:hint="eastAsia"/>
          <w:lang w:eastAsia="zh-CN"/>
        </w:rPr>
        <w:t>.3.4.3</w:t>
      </w:r>
      <w:r>
        <w:rPr>
          <w:rFonts w:hint="eastAsia"/>
          <w:lang w:eastAsia="zh-CN"/>
        </w:rPr>
        <w:tab/>
      </w:r>
      <w:r>
        <w:t>Notifications</w:t>
      </w:r>
      <w:bookmarkEnd w:id="35"/>
    </w:p>
    <w:p w14:paraId="0F1D6B12" w14:textId="77777777" w:rsidR="00D7404E" w:rsidRDefault="00D7404E">
      <w:pPr>
        <w:rPr>
          <w:rFonts w:ascii="Arial" w:hAnsi="Arial" w:cs="Arial"/>
          <w:color w:val="0000FF"/>
          <w:kern w:val="2"/>
          <w:lang w:val="en-US" w:eastAsia="zh-CN"/>
        </w:rPr>
      </w:pPr>
      <w:r>
        <w:rPr>
          <w:iCs/>
        </w:rPr>
        <w:t>The common notifications defined in clause 4.5 are not valid for this class. The set of notifications defined in the following table is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4"/>
        <w:gridCol w:w="3448"/>
        <w:gridCol w:w="717"/>
      </w:tblGrid>
      <w:tr w:rsidR="00D7404E" w14:paraId="1D2DF2CD" w14:textId="77777777">
        <w:trPr>
          <w:tblHeader/>
          <w:jc w:val="center"/>
        </w:trPr>
        <w:tc>
          <w:tcPr>
            <w:tcW w:w="0" w:type="auto"/>
            <w:shd w:val="clear" w:color="auto" w:fill="D9D9D9"/>
          </w:tcPr>
          <w:p w14:paraId="76A1446A" w14:textId="77777777" w:rsidR="00D7404E" w:rsidRDefault="00D7404E">
            <w:pPr>
              <w:pStyle w:val="TAH"/>
            </w:pPr>
            <w:r>
              <w:t>Name</w:t>
            </w:r>
          </w:p>
        </w:tc>
        <w:tc>
          <w:tcPr>
            <w:tcW w:w="0" w:type="auto"/>
            <w:shd w:val="clear" w:color="auto" w:fill="D9D9D9"/>
          </w:tcPr>
          <w:p w14:paraId="23CA7D29" w14:textId="77777777" w:rsidR="00D7404E" w:rsidRDefault="00D7404E">
            <w:pPr>
              <w:pStyle w:val="TAH"/>
            </w:pPr>
            <w:r>
              <w:t>Qualifier</w:t>
            </w:r>
          </w:p>
        </w:tc>
        <w:tc>
          <w:tcPr>
            <w:tcW w:w="0" w:type="auto"/>
            <w:shd w:val="clear" w:color="auto" w:fill="D9D9D9"/>
          </w:tcPr>
          <w:p w14:paraId="2A30620A" w14:textId="77777777" w:rsidR="00D7404E" w:rsidRDefault="00D7404E">
            <w:pPr>
              <w:pStyle w:val="TAH"/>
            </w:pPr>
            <w:r>
              <w:t>Notes</w:t>
            </w:r>
          </w:p>
        </w:tc>
      </w:tr>
      <w:tr w:rsidR="00D7404E" w14:paraId="37C6312A" w14:textId="77777777">
        <w:trPr>
          <w:jc w:val="center"/>
        </w:trPr>
        <w:tc>
          <w:tcPr>
            <w:tcW w:w="0" w:type="auto"/>
          </w:tcPr>
          <w:p w14:paraId="06C85BCC" w14:textId="77777777" w:rsidR="00D7404E" w:rsidRDefault="00D7404E">
            <w:pPr>
              <w:pStyle w:val="TAL"/>
              <w:rPr>
                <w:rFonts w:ascii="Courier New" w:hAnsi="Courier New" w:cs="Courier New"/>
              </w:rPr>
            </w:pPr>
            <w:proofErr w:type="spellStart"/>
            <w:r>
              <w:rPr>
                <w:rFonts w:ascii="Courier New" w:hAnsi="Courier New" w:cs="Courier New"/>
              </w:rPr>
              <w:t>notifyAckStateChanged</w:t>
            </w:r>
            <w:proofErr w:type="spellEnd"/>
          </w:p>
        </w:tc>
        <w:tc>
          <w:tcPr>
            <w:tcW w:w="0" w:type="auto"/>
          </w:tcPr>
          <w:p w14:paraId="4F7652DC" w14:textId="77777777" w:rsidR="00D7404E" w:rsidRDefault="00D7404E">
            <w:pPr>
              <w:pStyle w:val="TAL"/>
            </w:pPr>
            <w:r>
              <w:t>See Alarm IRP (3GPP TS 32.111-2 [</w:t>
            </w:r>
            <w:r>
              <w:rPr>
                <w:rFonts w:hint="eastAsia"/>
                <w:lang w:eastAsia="zh-CN"/>
              </w:rPr>
              <w:t>12</w:t>
            </w:r>
            <w:r>
              <w:t>])</w:t>
            </w:r>
          </w:p>
        </w:tc>
        <w:tc>
          <w:tcPr>
            <w:tcW w:w="0" w:type="auto"/>
          </w:tcPr>
          <w:p w14:paraId="0955B324" w14:textId="77777777" w:rsidR="00D7404E" w:rsidRDefault="00D7404E">
            <w:pPr>
              <w:pStyle w:val="TAL"/>
            </w:pPr>
          </w:p>
        </w:tc>
      </w:tr>
      <w:tr w:rsidR="00D7404E" w14:paraId="7E2BE76A" w14:textId="77777777">
        <w:trPr>
          <w:jc w:val="center"/>
        </w:trPr>
        <w:tc>
          <w:tcPr>
            <w:tcW w:w="0" w:type="auto"/>
          </w:tcPr>
          <w:p w14:paraId="4958DDDE" w14:textId="77777777" w:rsidR="00D7404E" w:rsidRDefault="00D7404E">
            <w:pPr>
              <w:pStyle w:val="TAL"/>
              <w:rPr>
                <w:rFonts w:cs="Arial"/>
              </w:rPr>
            </w:pPr>
            <w:proofErr w:type="spellStart"/>
            <w:r>
              <w:rPr>
                <w:rFonts w:ascii="Courier New" w:hAnsi="Courier New" w:cs="Courier New"/>
              </w:rPr>
              <w:t>notifyChangedAlarm</w:t>
            </w:r>
            <w:proofErr w:type="spellEnd"/>
          </w:p>
        </w:tc>
        <w:tc>
          <w:tcPr>
            <w:tcW w:w="0" w:type="auto"/>
          </w:tcPr>
          <w:p w14:paraId="71445DAB" w14:textId="77777777" w:rsidR="00D7404E" w:rsidRDefault="00D7404E">
            <w:pPr>
              <w:pStyle w:val="TAL"/>
            </w:pPr>
            <w:r>
              <w:t>See Alarm IRP (3GPP TS 32.111-2 [</w:t>
            </w:r>
            <w:r>
              <w:rPr>
                <w:rFonts w:hint="eastAsia"/>
                <w:lang w:eastAsia="zh-CN"/>
              </w:rPr>
              <w:t>12</w:t>
            </w:r>
            <w:r>
              <w:t>])</w:t>
            </w:r>
          </w:p>
        </w:tc>
        <w:tc>
          <w:tcPr>
            <w:tcW w:w="0" w:type="auto"/>
          </w:tcPr>
          <w:p w14:paraId="66CA6906" w14:textId="77777777" w:rsidR="00D7404E" w:rsidRDefault="00D7404E">
            <w:pPr>
              <w:pStyle w:val="TAL"/>
            </w:pPr>
          </w:p>
        </w:tc>
      </w:tr>
      <w:tr w:rsidR="00D7404E" w14:paraId="1719EA3E" w14:textId="77777777">
        <w:trPr>
          <w:jc w:val="center"/>
        </w:trPr>
        <w:tc>
          <w:tcPr>
            <w:tcW w:w="0" w:type="auto"/>
          </w:tcPr>
          <w:p w14:paraId="7559BE59" w14:textId="77777777" w:rsidR="00D7404E" w:rsidRDefault="00D7404E">
            <w:pPr>
              <w:pStyle w:val="TAL"/>
              <w:rPr>
                <w:rFonts w:cs="Arial"/>
              </w:rPr>
            </w:pPr>
            <w:proofErr w:type="spellStart"/>
            <w:r>
              <w:rPr>
                <w:rFonts w:ascii="Courier New" w:hAnsi="Courier New" w:cs="Courier New"/>
              </w:rPr>
              <w:t>notifyClearedAlarm</w:t>
            </w:r>
            <w:proofErr w:type="spellEnd"/>
          </w:p>
        </w:tc>
        <w:tc>
          <w:tcPr>
            <w:tcW w:w="0" w:type="auto"/>
          </w:tcPr>
          <w:p w14:paraId="0EE84B74" w14:textId="77777777" w:rsidR="00D7404E" w:rsidRDefault="00D7404E">
            <w:pPr>
              <w:pStyle w:val="TAL"/>
            </w:pPr>
            <w:r>
              <w:t>See Alarm IRP (3GPP TS 32.111-2 [</w:t>
            </w:r>
            <w:r>
              <w:rPr>
                <w:rFonts w:hint="eastAsia"/>
                <w:lang w:eastAsia="zh-CN"/>
              </w:rPr>
              <w:t>12</w:t>
            </w:r>
            <w:r>
              <w:t>])</w:t>
            </w:r>
          </w:p>
        </w:tc>
        <w:tc>
          <w:tcPr>
            <w:tcW w:w="0" w:type="auto"/>
          </w:tcPr>
          <w:p w14:paraId="00A36302" w14:textId="77777777" w:rsidR="00D7404E" w:rsidRDefault="00D7404E">
            <w:pPr>
              <w:pStyle w:val="TAL"/>
            </w:pPr>
          </w:p>
        </w:tc>
      </w:tr>
      <w:tr w:rsidR="00D7404E" w14:paraId="74028F98" w14:textId="77777777">
        <w:trPr>
          <w:jc w:val="center"/>
        </w:trPr>
        <w:tc>
          <w:tcPr>
            <w:tcW w:w="0" w:type="auto"/>
          </w:tcPr>
          <w:p w14:paraId="583C0DF0" w14:textId="77777777" w:rsidR="00D7404E" w:rsidRDefault="00D7404E">
            <w:pPr>
              <w:pStyle w:val="TAL"/>
              <w:rPr>
                <w:rFonts w:cs="Arial"/>
              </w:rPr>
            </w:pPr>
            <w:proofErr w:type="spellStart"/>
            <w:r>
              <w:rPr>
                <w:rFonts w:ascii="Courier New" w:hAnsi="Courier New" w:cs="Courier New"/>
              </w:rPr>
              <w:t>notifyNewAlarm</w:t>
            </w:r>
            <w:proofErr w:type="spellEnd"/>
          </w:p>
        </w:tc>
        <w:tc>
          <w:tcPr>
            <w:tcW w:w="0" w:type="auto"/>
          </w:tcPr>
          <w:p w14:paraId="12EF851F" w14:textId="77777777" w:rsidR="00D7404E" w:rsidRDefault="00D7404E">
            <w:pPr>
              <w:pStyle w:val="TAL"/>
            </w:pPr>
            <w:r>
              <w:t>See Alarm IRP (3GPP TS 32.111-2 [</w:t>
            </w:r>
            <w:r>
              <w:rPr>
                <w:rFonts w:hint="eastAsia"/>
                <w:lang w:eastAsia="zh-CN"/>
              </w:rPr>
              <w:t>12</w:t>
            </w:r>
            <w:r>
              <w:t>])</w:t>
            </w:r>
          </w:p>
        </w:tc>
        <w:tc>
          <w:tcPr>
            <w:tcW w:w="0" w:type="auto"/>
          </w:tcPr>
          <w:p w14:paraId="09D2B8A7" w14:textId="77777777" w:rsidR="00D7404E" w:rsidRDefault="00D7404E">
            <w:pPr>
              <w:pStyle w:val="TAL"/>
            </w:pPr>
          </w:p>
        </w:tc>
      </w:tr>
    </w:tbl>
    <w:p w14:paraId="214BAB83" w14:textId="77777777" w:rsidR="00D7404E" w:rsidRDefault="00D7404E">
      <w:pPr>
        <w:rPr>
          <w:rFonts w:ascii="Arial" w:hAnsi="Arial" w:cs="Arial"/>
          <w:color w:val="0000FF"/>
          <w:kern w:val="2"/>
          <w:lang w:eastAsia="zh-CN"/>
        </w:rPr>
      </w:pPr>
    </w:p>
    <w:p w14:paraId="6EFF8CA4" w14:textId="77777777" w:rsidR="00D7404E" w:rsidRDefault="00D7404E">
      <w:pPr>
        <w:pStyle w:val="Heading2"/>
        <w:rPr>
          <w:i/>
        </w:rPr>
      </w:pPr>
      <w:bookmarkStart w:id="36" w:name="_Toc517779507"/>
      <w:r>
        <w:t>4.4</w:t>
      </w:r>
      <w:r>
        <w:tab/>
        <w:t>Attribute definitions</w:t>
      </w:r>
      <w:bookmarkEnd w:id="36"/>
    </w:p>
    <w:p w14:paraId="5CC3576D" w14:textId="77777777" w:rsidR="00D7404E" w:rsidRDefault="00D7404E">
      <w:pPr>
        <w:pStyle w:val="Heading3"/>
        <w:rPr>
          <w:lang w:eastAsia="zh-CN"/>
        </w:rPr>
      </w:pPr>
      <w:bookmarkStart w:id="37" w:name="_Toc517779508"/>
      <w:r>
        <w:rPr>
          <w:lang w:eastAsia="zh-CN"/>
        </w:rPr>
        <w:t>4</w:t>
      </w:r>
      <w:r>
        <w:rPr>
          <w:rFonts w:hint="eastAsia"/>
          <w:lang w:eastAsia="zh-CN"/>
        </w:rPr>
        <w:t>.</w:t>
      </w:r>
      <w:r>
        <w:rPr>
          <w:lang w:eastAsia="zh-CN"/>
        </w:rPr>
        <w:t>4</w:t>
      </w:r>
      <w:r>
        <w:rPr>
          <w:rFonts w:hint="eastAsia"/>
          <w:lang w:eastAsia="zh-CN"/>
        </w:rPr>
        <w:t>.1</w:t>
      </w:r>
      <w:r>
        <w:rPr>
          <w:rFonts w:hint="eastAsia"/>
          <w:lang w:eastAsia="zh-CN"/>
        </w:rPr>
        <w:tab/>
      </w:r>
      <w:r>
        <w:rPr>
          <w:lang w:eastAsia="zh-CN"/>
        </w:rPr>
        <w:t>Attribute Properties</w:t>
      </w:r>
      <w:bookmarkEnd w:id="37"/>
    </w:p>
    <w:p w14:paraId="4CFDE782" w14:textId="77777777" w:rsidR="00D7404E" w:rsidRDefault="00D7404E">
      <w:pPr>
        <w:keepNext/>
        <w:rPr>
          <w:lang w:eastAsia="zh-CN"/>
        </w:rPr>
      </w:pPr>
      <w:r>
        <w:rPr>
          <w:rFonts w:cs="Arial"/>
        </w:rPr>
        <w:t xml:space="preserve">This table </w:t>
      </w:r>
      <w:r>
        <w:t>defines the attributes that are present in several Information Object Classes (IOCs)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4486"/>
        <w:gridCol w:w="2477"/>
      </w:tblGrid>
      <w:tr w:rsidR="00D7404E" w14:paraId="29C00F4F" w14:textId="77777777">
        <w:trPr>
          <w:cantSplit/>
          <w:tblHeader/>
        </w:trPr>
        <w:tc>
          <w:tcPr>
            <w:tcW w:w="2235" w:type="dxa"/>
            <w:shd w:val="clear" w:color="auto" w:fill="E0E0E0"/>
            <w:vAlign w:val="center"/>
          </w:tcPr>
          <w:p w14:paraId="43A74A2E" w14:textId="77777777" w:rsidR="00D7404E" w:rsidRDefault="00D7404E">
            <w:pPr>
              <w:pStyle w:val="TAH"/>
              <w:tabs>
                <w:tab w:val="num" w:pos="360"/>
              </w:tabs>
              <w:overflowPunct w:val="0"/>
              <w:autoSpaceDE w:val="0"/>
              <w:autoSpaceDN w:val="0"/>
              <w:adjustRightInd w:val="0"/>
              <w:textAlignment w:val="baseline"/>
            </w:pPr>
            <w:r>
              <w:t>Attribute Name</w:t>
            </w:r>
          </w:p>
        </w:tc>
        <w:tc>
          <w:tcPr>
            <w:tcW w:w="4486" w:type="dxa"/>
            <w:shd w:val="clear" w:color="auto" w:fill="E0E0E0"/>
            <w:vAlign w:val="center"/>
          </w:tcPr>
          <w:p w14:paraId="03D5AC65" w14:textId="77777777" w:rsidR="00D7404E" w:rsidRDefault="00D7404E">
            <w:pPr>
              <w:pStyle w:val="TAH"/>
              <w:tabs>
                <w:tab w:val="num" w:pos="360"/>
              </w:tabs>
              <w:overflowPunct w:val="0"/>
              <w:autoSpaceDE w:val="0"/>
              <w:autoSpaceDN w:val="0"/>
              <w:adjustRightInd w:val="0"/>
              <w:ind w:left="567"/>
              <w:jc w:val="left"/>
              <w:textAlignment w:val="baseline"/>
            </w:pPr>
            <w:r>
              <w:t>Documentation and Allowed Values</w:t>
            </w:r>
          </w:p>
        </w:tc>
        <w:tc>
          <w:tcPr>
            <w:tcW w:w="2477" w:type="dxa"/>
            <w:shd w:val="clear" w:color="auto" w:fill="E0E0E0"/>
            <w:vAlign w:val="center"/>
          </w:tcPr>
          <w:p w14:paraId="37433E76" w14:textId="77777777" w:rsidR="00D7404E" w:rsidRDefault="00D7404E">
            <w:pPr>
              <w:pStyle w:val="TAH"/>
              <w:overflowPunct w:val="0"/>
              <w:autoSpaceDE w:val="0"/>
              <w:autoSpaceDN w:val="0"/>
              <w:adjustRightInd w:val="0"/>
              <w:textAlignment w:val="baseline"/>
            </w:pPr>
            <w:r>
              <w:t>Properties</w:t>
            </w:r>
          </w:p>
        </w:tc>
      </w:tr>
      <w:tr w:rsidR="00D7404E" w14:paraId="0D6F6582" w14:textId="77777777">
        <w:trPr>
          <w:trHeight w:val="692"/>
          <w:tblHeader/>
        </w:trPr>
        <w:tc>
          <w:tcPr>
            <w:tcW w:w="2235" w:type="dxa"/>
          </w:tcPr>
          <w:p w14:paraId="48180664" w14:textId="77777777" w:rsidR="00D7404E" w:rsidRDefault="00D7404E">
            <w:pPr>
              <w:pStyle w:val="TAL"/>
              <w:rPr>
                <w:rFonts w:ascii="Courier New" w:hAnsi="Courier New" w:cs="Courier New"/>
                <w:szCs w:val="18"/>
                <w:lang w:eastAsia="zh-CN"/>
              </w:rPr>
            </w:pPr>
            <w:r>
              <w:rPr>
                <w:rFonts w:ascii="Courier New" w:hAnsi="Courier New" w:cs="Courier New" w:hint="eastAsia"/>
                <w:szCs w:val="18"/>
                <w:lang w:eastAsia="zh-CN"/>
              </w:rPr>
              <w:t>id</w:t>
            </w:r>
          </w:p>
        </w:tc>
        <w:tc>
          <w:tcPr>
            <w:tcW w:w="4486" w:type="dxa"/>
          </w:tcPr>
          <w:p w14:paraId="5CBA091C" w14:textId="77777777" w:rsidR="00D7404E" w:rsidRDefault="00D7404E">
            <w:pPr>
              <w:pStyle w:val="TAL"/>
              <w:rPr>
                <w:szCs w:val="18"/>
              </w:rPr>
            </w:pPr>
            <w:r>
              <w:rPr>
                <w:szCs w:val="18"/>
              </w:rPr>
              <w:t>An attribute whose ‘</w:t>
            </w:r>
            <w:proofErr w:type="spellStart"/>
            <w:r>
              <w:rPr>
                <w:szCs w:val="18"/>
              </w:rPr>
              <w:t>name+value</w:t>
            </w:r>
            <w:proofErr w:type="spellEnd"/>
            <w:r>
              <w:rPr>
                <w:szCs w:val="18"/>
              </w:rPr>
              <w:t xml:space="preserve">’ can be used as an RDN when naming an instance of the IOC. </w:t>
            </w:r>
          </w:p>
          <w:p w14:paraId="67FC6EC1" w14:textId="77777777" w:rsidR="00D7404E" w:rsidRDefault="00D7404E">
            <w:pPr>
              <w:pStyle w:val="TAL"/>
              <w:rPr>
                <w:szCs w:val="18"/>
              </w:rPr>
            </w:pPr>
            <w:r>
              <w:rPr>
                <w:szCs w:val="18"/>
              </w:rPr>
              <w:t>This RDN uniquely identifies the object instance within the scope of its containing (parent) object instance.</w:t>
            </w:r>
          </w:p>
          <w:p w14:paraId="5A31DE6B" w14:textId="77777777" w:rsidR="00D7404E" w:rsidRDefault="00D7404E">
            <w:pPr>
              <w:pStyle w:val="TAL"/>
              <w:rPr>
                <w:szCs w:val="18"/>
              </w:rPr>
            </w:pPr>
          </w:p>
          <w:p w14:paraId="462E95D3" w14:textId="77777777" w:rsidR="00D7404E" w:rsidRDefault="00D7404E">
            <w:pPr>
              <w:pStyle w:val="TAL"/>
              <w:rPr>
                <w:sz w:val="20"/>
              </w:rPr>
            </w:pPr>
            <w:proofErr w:type="spellStart"/>
            <w:r>
              <w:rPr>
                <w:sz w:val="20"/>
              </w:rPr>
              <w:t>allowedValues</w:t>
            </w:r>
            <w:proofErr w:type="spellEnd"/>
            <w:r>
              <w:rPr>
                <w:sz w:val="20"/>
              </w:rPr>
              <w:t>: format of allowed values to be conformant with TS 32.300[11]</w:t>
            </w:r>
          </w:p>
          <w:p w14:paraId="04368929" w14:textId="77777777" w:rsidR="00D7404E" w:rsidRDefault="00D7404E">
            <w:pPr>
              <w:pStyle w:val="TAL"/>
              <w:rPr>
                <w:szCs w:val="18"/>
              </w:rPr>
            </w:pPr>
          </w:p>
        </w:tc>
        <w:tc>
          <w:tcPr>
            <w:tcW w:w="2477" w:type="dxa"/>
          </w:tcPr>
          <w:p w14:paraId="3B38A4A4" w14:textId="77777777" w:rsidR="00D7404E" w:rsidRDefault="00D7404E">
            <w:pPr>
              <w:spacing w:after="0"/>
              <w:rPr>
                <w:rFonts w:ascii="Arial" w:hAnsi="Arial" w:cs="Arial"/>
                <w:sz w:val="18"/>
                <w:szCs w:val="18"/>
              </w:rPr>
            </w:pPr>
            <w:r>
              <w:rPr>
                <w:rFonts w:ascii="Arial" w:hAnsi="Arial" w:cs="Arial"/>
                <w:sz w:val="18"/>
                <w:szCs w:val="18"/>
              </w:rPr>
              <w:t>type: String</w:t>
            </w:r>
          </w:p>
          <w:p w14:paraId="0710EAA5" w14:textId="77777777" w:rsidR="00D7404E" w:rsidRDefault="00D7404E">
            <w:pPr>
              <w:spacing w:after="0"/>
              <w:rPr>
                <w:rFonts w:ascii="Arial" w:hAnsi="Arial" w:cs="Arial"/>
                <w:sz w:val="18"/>
                <w:szCs w:val="18"/>
              </w:rPr>
            </w:pPr>
            <w:r>
              <w:rPr>
                <w:rFonts w:ascii="Arial" w:hAnsi="Arial" w:cs="Arial"/>
                <w:sz w:val="18"/>
                <w:szCs w:val="18"/>
              </w:rPr>
              <w:t>multiplicity:1</w:t>
            </w:r>
          </w:p>
          <w:p w14:paraId="2F065EDC" w14:textId="77777777" w:rsidR="00D7404E" w:rsidRDefault="00D7404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271EA20" w14:textId="77777777" w:rsidR="00D7404E" w:rsidRDefault="00D7404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72F9D0E" w14:textId="77777777" w:rsidR="00D7404E" w:rsidRDefault="00D7404E">
            <w:pPr>
              <w:pStyle w:val="TAL"/>
              <w:rPr>
                <w:rFonts w:cs="Arial"/>
                <w:szCs w:val="18"/>
              </w:rPr>
            </w:pPr>
            <w:proofErr w:type="spellStart"/>
            <w:r>
              <w:rPr>
                <w:rFonts w:cs="Arial"/>
                <w:szCs w:val="18"/>
              </w:rPr>
              <w:t>defaultValue:None</w:t>
            </w:r>
            <w:proofErr w:type="spellEnd"/>
          </w:p>
          <w:p w14:paraId="48A8C3E1" w14:textId="77777777" w:rsidR="00D7404E" w:rsidRDefault="00D7404E">
            <w:pPr>
              <w:pStyle w:val="TAL"/>
              <w:rPr>
                <w:rFonts w:cs="Arial"/>
                <w:szCs w:val="18"/>
                <w:lang w:eastAsia="zh-CN"/>
              </w:rPr>
            </w:pPr>
            <w:r>
              <w:rPr>
                <w:rFonts w:cs="Arial"/>
                <w:szCs w:val="18"/>
              </w:rPr>
              <w:t xml:space="preserve"> </w:t>
            </w:r>
            <w:proofErr w:type="spellStart"/>
            <w:r>
              <w:rPr>
                <w:rFonts w:cs="Arial"/>
              </w:rPr>
              <w:t>isNullable</w:t>
            </w:r>
            <w:proofErr w:type="spellEnd"/>
            <w:r>
              <w:rPr>
                <w:rFonts w:cs="Arial"/>
              </w:rPr>
              <w:t>: False</w:t>
            </w:r>
          </w:p>
        </w:tc>
      </w:tr>
      <w:tr w:rsidR="00D7404E" w14:paraId="0E3A66BD" w14:textId="77777777">
        <w:trPr>
          <w:trHeight w:val="692"/>
          <w:tblHeader/>
        </w:trPr>
        <w:tc>
          <w:tcPr>
            <w:tcW w:w="2235" w:type="dxa"/>
          </w:tcPr>
          <w:p w14:paraId="0595ECBE" w14:textId="77777777" w:rsidR="00D7404E" w:rsidRDefault="00D7404E">
            <w:pPr>
              <w:pStyle w:val="TAL"/>
              <w:rPr>
                <w:rFonts w:ascii="Courier New" w:hAnsi="Courier New" w:cs="Courier New"/>
                <w:szCs w:val="18"/>
                <w:lang w:eastAsia="zh-CN"/>
              </w:rPr>
            </w:pPr>
            <w:proofErr w:type="spellStart"/>
            <w:r>
              <w:rPr>
                <w:rFonts w:ascii="Courier New" w:hAnsi="Courier New" w:cs="Courier New" w:hint="eastAsia"/>
                <w:szCs w:val="18"/>
                <w:lang w:eastAsia="zh-CN"/>
              </w:rPr>
              <w:t>he</w:t>
            </w:r>
            <w:r>
              <w:rPr>
                <w:rFonts w:ascii="Courier New" w:hAnsi="Courier New" w:cs="Courier New"/>
                <w:szCs w:val="18"/>
              </w:rPr>
              <w:t>nbGwId</w:t>
            </w:r>
            <w:proofErr w:type="spellEnd"/>
          </w:p>
        </w:tc>
        <w:tc>
          <w:tcPr>
            <w:tcW w:w="4486" w:type="dxa"/>
          </w:tcPr>
          <w:p w14:paraId="63A7F78F" w14:textId="77777777" w:rsidR="00D7404E" w:rsidRDefault="00D7404E">
            <w:pPr>
              <w:pStyle w:val="TAL"/>
              <w:rPr>
                <w:szCs w:val="18"/>
                <w:lang w:eastAsia="zh-CN"/>
              </w:rPr>
            </w:pPr>
            <w:r>
              <w:rPr>
                <w:rFonts w:hint="eastAsia"/>
                <w:szCs w:val="18"/>
                <w:lang w:eastAsia="zh-CN"/>
              </w:rPr>
              <w:t xml:space="preserve">Unique HeNB GW ID. </w:t>
            </w:r>
            <w:r>
              <w:rPr>
                <w:szCs w:val="18"/>
              </w:rPr>
              <w:t xml:space="preserve">Ref. 3GPP TS </w:t>
            </w:r>
            <w:r>
              <w:rPr>
                <w:rFonts w:hint="eastAsia"/>
                <w:szCs w:val="18"/>
                <w:lang w:eastAsia="zh-CN"/>
              </w:rPr>
              <w:t>36.300 [9] specifies that HeNB GW acts</w:t>
            </w:r>
            <w:r>
              <w:rPr>
                <w:szCs w:val="18"/>
              </w:rPr>
              <w:t xml:space="preserve"> as a</w:t>
            </w:r>
            <w:r>
              <w:rPr>
                <w:rFonts w:hint="eastAsia"/>
                <w:szCs w:val="18"/>
                <w:lang w:eastAsia="zh-CN"/>
              </w:rPr>
              <w:t xml:space="preserve"> concentrated node</w:t>
            </w:r>
            <w:r>
              <w:rPr>
                <w:szCs w:val="18"/>
              </w:rPr>
              <w:t xml:space="preserve"> to the existing</w:t>
            </w:r>
            <w:r>
              <w:rPr>
                <w:rFonts w:hint="eastAsia"/>
                <w:szCs w:val="18"/>
                <w:lang w:eastAsia="zh-CN"/>
              </w:rPr>
              <w:t xml:space="preserve"> EPC</w:t>
            </w:r>
            <w:r>
              <w:rPr>
                <w:szCs w:val="18"/>
              </w:rPr>
              <w:t xml:space="preserve"> network using existing </w:t>
            </w:r>
            <w:r>
              <w:rPr>
                <w:rFonts w:hint="eastAsia"/>
                <w:szCs w:val="18"/>
                <w:lang w:eastAsia="zh-CN"/>
              </w:rPr>
              <w:t>S1</w:t>
            </w:r>
            <w:r>
              <w:rPr>
                <w:szCs w:val="18"/>
              </w:rPr>
              <w:t xml:space="preserve"> interface</w:t>
            </w:r>
            <w:r>
              <w:rPr>
                <w:rFonts w:hint="eastAsia"/>
                <w:szCs w:val="18"/>
                <w:lang w:eastAsia="zh-CN"/>
              </w:rPr>
              <w:t>.</w:t>
            </w:r>
          </w:p>
          <w:p w14:paraId="3DD10E2E" w14:textId="77777777" w:rsidR="00D7404E" w:rsidRDefault="00D7404E">
            <w:pPr>
              <w:pStyle w:val="TAL"/>
              <w:rPr>
                <w:szCs w:val="18"/>
                <w:lang w:eastAsia="zh-CN"/>
              </w:rPr>
            </w:pPr>
          </w:p>
          <w:p w14:paraId="1819BD66" w14:textId="77777777" w:rsidR="00D7404E" w:rsidRDefault="00D7404E">
            <w:pPr>
              <w:pStyle w:val="TAL"/>
              <w:rPr>
                <w:szCs w:val="18"/>
                <w:lang w:eastAsia="zh-CN"/>
              </w:rPr>
            </w:pPr>
            <w:proofErr w:type="spellStart"/>
            <w:r>
              <w:rPr>
                <w:szCs w:val="18"/>
                <w:lang w:eastAsia="zh-CN"/>
              </w:rPr>
              <w:t>allowedValues</w:t>
            </w:r>
            <w:proofErr w:type="spellEnd"/>
            <w:r>
              <w:rPr>
                <w:szCs w:val="18"/>
                <w:lang w:eastAsia="zh-CN"/>
              </w:rPr>
              <w:t>: see [18]</w:t>
            </w:r>
          </w:p>
          <w:p w14:paraId="2E83BEDC" w14:textId="77777777" w:rsidR="00D7404E" w:rsidRDefault="00D7404E">
            <w:pPr>
              <w:pStyle w:val="TAL"/>
              <w:rPr>
                <w:szCs w:val="18"/>
                <w:lang w:eastAsia="zh-CN"/>
              </w:rPr>
            </w:pPr>
          </w:p>
        </w:tc>
        <w:tc>
          <w:tcPr>
            <w:tcW w:w="2477" w:type="dxa"/>
          </w:tcPr>
          <w:p w14:paraId="0F3DB85F" w14:textId="77777777" w:rsidR="00D7404E" w:rsidRDefault="00D7404E">
            <w:pPr>
              <w:spacing w:after="0"/>
              <w:rPr>
                <w:rFonts w:ascii="Arial" w:hAnsi="Arial" w:cs="Arial"/>
                <w:sz w:val="18"/>
                <w:szCs w:val="18"/>
              </w:rPr>
            </w:pPr>
            <w:r>
              <w:rPr>
                <w:rFonts w:ascii="Arial" w:hAnsi="Arial" w:cs="Arial"/>
                <w:sz w:val="18"/>
                <w:szCs w:val="18"/>
              </w:rPr>
              <w:t>type: see [18]</w:t>
            </w:r>
          </w:p>
          <w:p w14:paraId="4DD6BBB3" w14:textId="77777777" w:rsidR="00D7404E" w:rsidRDefault="00D7404E">
            <w:pPr>
              <w:spacing w:after="0"/>
              <w:rPr>
                <w:rFonts w:ascii="Arial" w:hAnsi="Arial" w:cs="Arial"/>
                <w:sz w:val="18"/>
                <w:szCs w:val="18"/>
              </w:rPr>
            </w:pPr>
            <w:r>
              <w:rPr>
                <w:rFonts w:ascii="Arial" w:hAnsi="Arial" w:cs="Arial"/>
                <w:sz w:val="18"/>
                <w:szCs w:val="18"/>
              </w:rPr>
              <w:t xml:space="preserve">multiplicity: see [18] </w:t>
            </w:r>
          </w:p>
          <w:p w14:paraId="41EB9BCB" w14:textId="77777777" w:rsidR="00D7404E" w:rsidRDefault="00D7404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[18]</w:t>
            </w:r>
          </w:p>
          <w:p w14:paraId="06C48574" w14:textId="77777777" w:rsidR="00D7404E" w:rsidRDefault="00D7404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[18]</w:t>
            </w:r>
          </w:p>
          <w:p w14:paraId="3C406A4A" w14:textId="77777777" w:rsidR="00D7404E" w:rsidRDefault="00D7404E">
            <w:pPr>
              <w:pStyle w:val="TAL"/>
              <w:rPr>
                <w:rFonts w:cs="Arial"/>
                <w:szCs w:val="18"/>
                <w:lang w:eastAsia="zh-CN"/>
              </w:rPr>
            </w:pPr>
            <w:proofErr w:type="spellStart"/>
            <w:r>
              <w:rPr>
                <w:rFonts w:cs="Arial"/>
                <w:szCs w:val="18"/>
              </w:rPr>
              <w:t>defaultValue</w:t>
            </w:r>
            <w:proofErr w:type="spellEnd"/>
            <w:r>
              <w:rPr>
                <w:rFonts w:cs="Arial"/>
                <w:szCs w:val="18"/>
              </w:rPr>
              <w:t xml:space="preserve">: see [18] </w:t>
            </w:r>
            <w:proofErr w:type="spellStart"/>
            <w:r>
              <w:rPr>
                <w:rFonts w:cs="Arial"/>
              </w:rPr>
              <w:t>isNullable</w:t>
            </w:r>
            <w:proofErr w:type="spellEnd"/>
            <w:r>
              <w:rPr>
                <w:rFonts w:cs="Arial"/>
              </w:rPr>
              <w:t>: see [18]</w:t>
            </w:r>
          </w:p>
        </w:tc>
      </w:tr>
      <w:tr w:rsidR="00D7404E" w14:paraId="0BEE1334" w14:textId="77777777">
        <w:trPr>
          <w:trHeight w:val="692"/>
          <w:tblHeader/>
        </w:trPr>
        <w:tc>
          <w:tcPr>
            <w:tcW w:w="2235" w:type="dxa"/>
          </w:tcPr>
          <w:p w14:paraId="71840991" w14:textId="77777777" w:rsidR="00D7404E" w:rsidRDefault="00D7404E">
            <w:pPr>
              <w:pStyle w:val="TAL"/>
              <w:rPr>
                <w:rFonts w:ascii="Courier New" w:hAnsi="Courier New" w:cs="Courier New"/>
                <w:szCs w:val="18"/>
              </w:rPr>
            </w:pPr>
            <w:proofErr w:type="spellStart"/>
            <w:r>
              <w:rPr>
                <w:rFonts w:ascii="Courier New" w:hAnsi="Courier New" w:cs="Courier New"/>
                <w:szCs w:val="18"/>
              </w:rPr>
              <w:t>iPConfigInfo</w:t>
            </w:r>
            <w:proofErr w:type="spellEnd"/>
          </w:p>
        </w:tc>
        <w:tc>
          <w:tcPr>
            <w:tcW w:w="4486" w:type="dxa"/>
          </w:tcPr>
          <w:p w14:paraId="7170069E" w14:textId="77777777" w:rsidR="00D7404E" w:rsidRDefault="00D7404E">
            <w:pPr>
              <w:pStyle w:val="TAL"/>
              <w:rPr>
                <w:szCs w:val="18"/>
                <w:lang w:val="en-US" w:eastAsia="zh-CN"/>
              </w:rPr>
            </w:pPr>
            <w:r>
              <w:rPr>
                <w:rFonts w:hint="eastAsia"/>
                <w:szCs w:val="18"/>
              </w:rPr>
              <w:t>The IP address, subnetwork mask, default gateway for H</w:t>
            </w:r>
            <w:r>
              <w:rPr>
                <w:rFonts w:hint="eastAsia"/>
                <w:szCs w:val="18"/>
                <w:lang w:eastAsia="zh-CN"/>
              </w:rPr>
              <w:t>e</w:t>
            </w:r>
            <w:r>
              <w:rPr>
                <w:rFonts w:hint="eastAsia"/>
                <w:szCs w:val="18"/>
                <w:lang w:val="en-US"/>
              </w:rPr>
              <w:t>NB GW</w:t>
            </w:r>
            <w:r>
              <w:rPr>
                <w:rFonts w:hint="eastAsia"/>
                <w:szCs w:val="18"/>
                <w:lang w:val="en-US" w:eastAsia="zh-CN"/>
              </w:rPr>
              <w:t>.</w:t>
            </w:r>
          </w:p>
          <w:p w14:paraId="71BAE0D8" w14:textId="77777777" w:rsidR="00D7404E" w:rsidRDefault="00D7404E">
            <w:pPr>
              <w:pStyle w:val="TAL"/>
              <w:rPr>
                <w:szCs w:val="18"/>
                <w:lang w:val="en-US" w:eastAsia="zh-CN"/>
              </w:rPr>
            </w:pPr>
          </w:p>
          <w:p w14:paraId="2950ABA4" w14:textId="77777777" w:rsidR="00D7404E" w:rsidRDefault="00D7404E">
            <w:pPr>
              <w:pStyle w:val="TAL"/>
              <w:rPr>
                <w:szCs w:val="18"/>
                <w:lang w:eastAsia="zh-CN"/>
              </w:rPr>
            </w:pPr>
            <w:proofErr w:type="spellStart"/>
            <w:r>
              <w:rPr>
                <w:szCs w:val="18"/>
                <w:lang w:eastAsia="zh-CN"/>
              </w:rPr>
              <w:t>allowedValues</w:t>
            </w:r>
            <w:proofErr w:type="spellEnd"/>
            <w:r>
              <w:rPr>
                <w:szCs w:val="18"/>
                <w:lang w:eastAsia="zh-CN"/>
              </w:rPr>
              <w:t>: see [18]</w:t>
            </w:r>
          </w:p>
          <w:p w14:paraId="16D57F15" w14:textId="77777777" w:rsidR="00D7404E" w:rsidRDefault="00D7404E">
            <w:pPr>
              <w:pStyle w:val="TAL"/>
              <w:rPr>
                <w:szCs w:val="18"/>
                <w:lang w:val="en-US" w:eastAsia="zh-CN"/>
              </w:rPr>
            </w:pPr>
          </w:p>
        </w:tc>
        <w:tc>
          <w:tcPr>
            <w:tcW w:w="2477" w:type="dxa"/>
          </w:tcPr>
          <w:p w14:paraId="17790D91" w14:textId="77777777" w:rsidR="00D7404E" w:rsidRDefault="00D7404E">
            <w:pPr>
              <w:spacing w:after="0"/>
              <w:rPr>
                <w:rFonts w:ascii="Arial" w:hAnsi="Arial" w:cs="Arial"/>
                <w:sz w:val="18"/>
                <w:szCs w:val="18"/>
              </w:rPr>
            </w:pPr>
            <w:r>
              <w:rPr>
                <w:rFonts w:ascii="Arial" w:hAnsi="Arial" w:cs="Arial"/>
                <w:sz w:val="18"/>
                <w:szCs w:val="18"/>
              </w:rPr>
              <w:t>type: see [18]</w:t>
            </w:r>
          </w:p>
          <w:p w14:paraId="1A0A2B5A" w14:textId="77777777" w:rsidR="00D7404E" w:rsidRDefault="00D7404E">
            <w:pPr>
              <w:spacing w:after="0"/>
              <w:rPr>
                <w:rFonts w:ascii="Arial" w:hAnsi="Arial" w:cs="Arial"/>
                <w:sz w:val="18"/>
                <w:szCs w:val="18"/>
              </w:rPr>
            </w:pPr>
            <w:r>
              <w:rPr>
                <w:rFonts w:ascii="Arial" w:hAnsi="Arial" w:cs="Arial"/>
                <w:sz w:val="18"/>
                <w:szCs w:val="18"/>
              </w:rPr>
              <w:t xml:space="preserve">multiplicity: see [18] </w:t>
            </w:r>
          </w:p>
          <w:p w14:paraId="132DCD9A" w14:textId="77777777" w:rsidR="00D7404E" w:rsidRDefault="00D7404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[18]</w:t>
            </w:r>
          </w:p>
          <w:p w14:paraId="5F353F5F" w14:textId="77777777" w:rsidR="00D7404E" w:rsidRDefault="00D7404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[18]</w:t>
            </w:r>
          </w:p>
          <w:p w14:paraId="18CD02B8" w14:textId="77777777" w:rsidR="00D7404E" w:rsidRDefault="00D7404E">
            <w:pPr>
              <w:pStyle w:val="TAL"/>
              <w:rPr>
                <w:szCs w:val="18"/>
                <w:lang w:val="en-US"/>
              </w:rPr>
            </w:pPr>
            <w:proofErr w:type="spellStart"/>
            <w:r>
              <w:rPr>
                <w:rFonts w:cs="Arial"/>
                <w:szCs w:val="18"/>
              </w:rPr>
              <w:t>defaultValue</w:t>
            </w:r>
            <w:proofErr w:type="spellEnd"/>
            <w:r>
              <w:rPr>
                <w:rFonts w:cs="Arial"/>
                <w:szCs w:val="18"/>
              </w:rPr>
              <w:t xml:space="preserve">: see [18] </w:t>
            </w:r>
            <w:proofErr w:type="spellStart"/>
            <w:r>
              <w:rPr>
                <w:rFonts w:cs="Arial"/>
              </w:rPr>
              <w:t>isNullable</w:t>
            </w:r>
            <w:proofErr w:type="spellEnd"/>
            <w:r>
              <w:rPr>
                <w:rFonts w:cs="Arial"/>
              </w:rPr>
              <w:t>: see [18]</w:t>
            </w:r>
          </w:p>
        </w:tc>
      </w:tr>
      <w:tr w:rsidR="00D7404E" w14:paraId="58A1B886" w14:textId="77777777">
        <w:trPr>
          <w:trHeight w:val="692"/>
          <w:tblHeader/>
        </w:trPr>
        <w:tc>
          <w:tcPr>
            <w:tcW w:w="2235" w:type="dxa"/>
          </w:tcPr>
          <w:p w14:paraId="47637ADF" w14:textId="77777777" w:rsidR="00D7404E" w:rsidRDefault="00D7404E">
            <w:pPr>
              <w:pStyle w:val="TAL"/>
              <w:rPr>
                <w:rFonts w:ascii="Courier New" w:hAnsi="Courier New" w:cs="Courier New"/>
                <w:szCs w:val="18"/>
              </w:rPr>
            </w:pPr>
            <w:proofErr w:type="spellStart"/>
            <w:r>
              <w:rPr>
                <w:rFonts w:ascii="Courier New" w:hAnsi="Courier New" w:cs="Courier New"/>
                <w:szCs w:val="18"/>
              </w:rPr>
              <w:t>max</w:t>
            </w:r>
            <w:r>
              <w:rPr>
                <w:rFonts w:ascii="Courier New" w:hAnsi="Courier New" w:cs="Courier New" w:hint="eastAsia"/>
                <w:szCs w:val="18"/>
              </w:rPr>
              <w:t>Nbr</w:t>
            </w:r>
            <w:r>
              <w:rPr>
                <w:rFonts w:ascii="Courier New" w:hAnsi="Courier New" w:cs="Courier New"/>
                <w:szCs w:val="18"/>
              </w:rPr>
              <w:t>H</w:t>
            </w:r>
            <w:r>
              <w:rPr>
                <w:rFonts w:ascii="Courier New" w:hAnsi="Courier New" w:cs="Courier New" w:hint="eastAsia"/>
                <w:szCs w:val="18"/>
                <w:lang w:eastAsia="zh-CN"/>
              </w:rPr>
              <w:t>eNB</w:t>
            </w:r>
            <w:r>
              <w:rPr>
                <w:rFonts w:ascii="Courier New" w:hAnsi="Courier New" w:cs="Courier New" w:hint="eastAsia"/>
                <w:szCs w:val="18"/>
              </w:rPr>
              <w:t>Registered</w:t>
            </w:r>
            <w:proofErr w:type="spellEnd"/>
          </w:p>
        </w:tc>
        <w:tc>
          <w:tcPr>
            <w:tcW w:w="4486" w:type="dxa"/>
          </w:tcPr>
          <w:p w14:paraId="4E6D93B4" w14:textId="77777777" w:rsidR="00D7404E" w:rsidRDefault="00D7404E">
            <w:pPr>
              <w:pStyle w:val="TAL"/>
              <w:rPr>
                <w:szCs w:val="18"/>
                <w:lang w:eastAsia="zh-CN"/>
              </w:rPr>
            </w:pPr>
            <w:r>
              <w:rPr>
                <w:szCs w:val="18"/>
              </w:rPr>
              <w:t>M</w:t>
            </w:r>
            <w:r>
              <w:rPr>
                <w:rFonts w:hint="eastAsia"/>
                <w:szCs w:val="18"/>
              </w:rPr>
              <w:t>aximum number of registered H</w:t>
            </w:r>
            <w:r>
              <w:rPr>
                <w:rFonts w:hint="eastAsia"/>
                <w:szCs w:val="18"/>
                <w:lang w:eastAsia="zh-CN"/>
              </w:rPr>
              <w:t>e</w:t>
            </w:r>
            <w:r>
              <w:rPr>
                <w:rFonts w:hint="eastAsia"/>
                <w:szCs w:val="18"/>
              </w:rPr>
              <w:t>NB</w:t>
            </w:r>
            <w:r>
              <w:rPr>
                <w:rFonts w:hint="eastAsia"/>
                <w:szCs w:val="18"/>
                <w:lang w:eastAsia="zh-CN"/>
              </w:rPr>
              <w:t xml:space="preserve"> means m</w:t>
            </w:r>
            <w:r>
              <w:rPr>
                <w:rFonts w:hint="eastAsia"/>
                <w:szCs w:val="18"/>
              </w:rPr>
              <w:t>aximum number of</w:t>
            </w:r>
            <w:r>
              <w:rPr>
                <w:rFonts w:hint="eastAsia"/>
                <w:szCs w:val="18"/>
                <w:lang w:eastAsia="zh-CN"/>
              </w:rPr>
              <w:t xml:space="preserve"> HeNB allowed to be registered.</w:t>
            </w:r>
          </w:p>
          <w:p w14:paraId="5CC8404C" w14:textId="77777777" w:rsidR="00D7404E" w:rsidRDefault="00D7404E">
            <w:pPr>
              <w:pStyle w:val="TAL"/>
              <w:rPr>
                <w:szCs w:val="18"/>
                <w:lang w:eastAsia="zh-CN"/>
              </w:rPr>
            </w:pPr>
          </w:p>
          <w:p w14:paraId="095790A2" w14:textId="77777777" w:rsidR="00D7404E" w:rsidRDefault="00D7404E">
            <w:pPr>
              <w:pStyle w:val="TAL"/>
              <w:rPr>
                <w:szCs w:val="18"/>
                <w:lang w:eastAsia="zh-CN"/>
              </w:rPr>
            </w:pPr>
            <w:proofErr w:type="spellStart"/>
            <w:r>
              <w:rPr>
                <w:szCs w:val="18"/>
                <w:lang w:eastAsia="zh-CN"/>
              </w:rPr>
              <w:t>allowedValues</w:t>
            </w:r>
            <w:proofErr w:type="spellEnd"/>
            <w:r>
              <w:rPr>
                <w:szCs w:val="18"/>
                <w:lang w:eastAsia="zh-CN"/>
              </w:rPr>
              <w:t>: see [18]</w:t>
            </w:r>
          </w:p>
          <w:p w14:paraId="7F545557" w14:textId="77777777" w:rsidR="00D7404E" w:rsidRDefault="00D7404E">
            <w:pPr>
              <w:pStyle w:val="TAL"/>
              <w:rPr>
                <w:szCs w:val="18"/>
                <w:lang w:eastAsia="zh-CN"/>
              </w:rPr>
            </w:pPr>
          </w:p>
        </w:tc>
        <w:tc>
          <w:tcPr>
            <w:tcW w:w="2477" w:type="dxa"/>
          </w:tcPr>
          <w:p w14:paraId="615AD72D" w14:textId="77777777" w:rsidR="00D7404E" w:rsidRDefault="00D7404E">
            <w:pPr>
              <w:spacing w:after="0"/>
              <w:rPr>
                <w:rFonts w:ascii="Arial" w:hAnsi="Arial" w:cs="Arial"/>
                <w:sz w:val="18"/>
                <w:szCs w:val="18"/>
              </w:rPr>
            </w:pPr>
            <w:r>
              <w:rPr>
                <w:rFonts w:ascii="Arial" w:hAnsi="Arial" w:cs="Arial"/>
                <w:sz w:val="18"/>
                <w:szCs w:val="18"/>
              </w:rPr>
              <w:t>type: see [18]</w:t>
            </w:r>
          </w:p>
          <w:p w14:paraId="74FDBAD4" w14:textId="77777777" w:rsidR="00D7404E" w:rsidRDefault="00D7404E">
            <w:pPr>
              <w:spacing w:after="0"/>
              <w:rPr>
                <w:rFonts w:ascii="Arial" w:hAnsi="Arial" w:cs="Arial"/>
                <w:sz w:val="18"/>
                <w:szCs w:val="18"/>
              </w:rPr>
            </w:pPr>
            <w:r>
              <w:rPr>
                <w:rFonts w:ascii="Arial" w:hAnsi="Arial" w:cs="Arial"/>
                <w:sz w:val="18"/>
                <w:szCs w:val="18"/>
              </w:rPr>
              <w:t xml:space="preserve">multiplicity: see [18] </w:t>
            </w:r>
          </w:p>
          <w:p w14:paraId="44F53CEB" w14:textId="77777777" w:rsidR="00D7404E" w:rsidRDefault="00D7404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[18]</w:t>
            </w:r>
          </w:p>
          <w:p w14:paraId="0F2EDE6A" w14:textId="77777777" w:rsidR="00D7404E" w:rsidRDefault="00D7404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[18]</w:t>
            </w:r>
          </w:p>
          <w:p w14:paraId="14173039" w14:textId="77777777" w:rsidR="00D7404E" w:rsidRDefault="00D7404E">
            <w:pPr>
              <w:pStyle w:val="TAL"/>
              <w:rPr>
                <w:szCs w:val="18"/>
              </w:rPr>
            </w:pPr>
            <w:proofErr w:type="spellStart"/>
            <w:r>
              <w:rPr>
                <w:rFonts w:cs="Arial"/>
                <w:szCs w:val="18"/>
              </w:rPr>
              <w:t>defaultValue</w:t>
            </w:r>
            <w:proofErr w:type="spellEnd"/>
            <w:r>
              <w:rPr>
                <w:rFonts w:cs="Arial"/>
                <w:szCs w:val="18"/>
              </w:rPr>
              <w:t xml:space="preserve">: see [18] </w:t>
            </w:r>
            <w:proofErr w:type="spellStart"/>
            <w:r>
              <w:rPr>
                <w:rFonts w:cs="Arial"/>
              </w:rPr>
              <w:t>isNullable</w:t>
            </w:r>
            <w:proofErr w:type="spellEnd"/>
            <w:r>
              <w:rPr>
                <w:rFonts w:cs="Arial"/>
              </w:rPr>
              <w:t>: see [18]</w:t>
            </w:r>
          </w:p>
        </w:tc>
      </w:tr>
      <w:tr w:rsidR="00D7404E" w14:paraId="144B3283" w14:textId="77777777">
        <w:trPr>
          <w:trHeight w:val="692"/>
          <w:tblHeader/>
        </w:trPr>
        <w:tc>
          <w:tcPr>
            <w:tcW w:w="2235" w:type="dxa"/>
          </w:tcPr>
          <w:p w14:paraId="4F30C0E6" w14:textId="77777777" w:rsidR="00D7404E" w:rsidRDefault="00D7404E">
            <w:pPr>
              <w:pStyle w:val="TAL"/>
              <w:rPr>
                <w:rFonts w:ascii="Courier New" w:hAnsi="Courier New" w:cs="Courier New"/>
                <w:szCs w:val="18"/>
              </w:rPr>
            </w:pPr>
            <w:proofErr w:type="spellStart"/>
            <w:r>
              <w:rPr>
                <w:rFonts w:ascii="Courier New" w:hAnsi="Courier New" w:cs="Courier New"/>
                <w:szCs w:val="18"/>
              </w:rPr>
              <w:t>max</w:t>
            </w:r>
            <w:r>
              <w:rPr>
                <w:rFonts w:ascii="Courier New" w:hAnsi="Courier New" w:cs="Courier New" w:hint="eastAsia"/>
                <w:szCs w:val="18"/>
              </w:rPr>
              <w:t>PacketCapability</w:t>
            </w:r>
            <w:proofErr w:type="spellEnd"/>
          </w:p>
        </w:tc>
        <w:tc>
          <w:tcPr>
            <w:tcW w:w="4486" w:type="dxa"/>
          </w:tcPr>
          <w:p w14:paraId="1C6517B1" w14:textId="77777777" w:rsidR="00D7404E" w:rsidRDefault="00D7404E">
            <w:pPr>
              <w:pStyle w:val="TAL"/>
              <w:rPr>
                <w:szCs w:val="18"/>
              </w:rPr>
            </w:pPr>
            <w:r>
              <w:rPr>
                <w:rFonts w:hint="eastAsia"/>
                <w:szCs w:val="18"/>
              </w:rPr>
              <w:t>The H</w:t>
            </w:r>
            <w:r>
              <w:rPr>
                <w:rFonts w:hint="eastAsia"/>
                <w:szCs w:val="18"/>
                <w:lang w:eastAsia="zh-CN"/>
              </w:rPr>
              <w:t>e</w:t>
            </w:r>
            <w:r>
              <w:rPr>
                <w:rFonts w:hint="eastAsia"/>
                <w:szCs w:val="18"/>
              </w:rPr>
              <w:t>NB GW</w:t>
            </w:r>
            <w:r>
              <w:rPr>
                <w:szCs w:val="18"/>
              </w:rPr>
              <w:t>’</w:t>
            </w:r>
            <w:r>
              <w:rPr>
                <w:rFonts w:hint="eastAsia"/>
                <w:szCs w:val="18"/>
              </w:rPr>
              <w:t>s ability of forwarding packets, such as maximum number of forwarded packets</w:t>
            </w:r>
            <w:r>
              <w:rPr>
                <w:rFonts w:hint="eastAsia"/>
                <w:szCs w:val="18"/>
                <w:lang w:eastAsia="zh-CN"/>
              </w:rPr>
              <w:t xml:space="preserve"> per second</w:t>
            </w:r>
            <w:r>
              <w:rPr>
                <w:rFonts w:hint="eastAsia"/>
                <w:szCs w:val="18"/>
              </w:rPr>
              <w:t>.</w:t>
            </w:r>
          </w:p>
          <w:p w14:paraId="6D4A967F" w14:textId="77777777" w:rsidR="00D7404E" w:rsidRDefault="00D7404E">
            <w:pPr>
              <w:pStyle w:val="TAL"/>
              <w:rPr>
                <w:szCs w:val="18"/>
              </w:rPr>
            </w:pPr>
          </w:p>
          <w:p w14:paraId="617C84FD" w14:textId="77777777" w:rsidR="00D7404E" w:rsidRDefault="00D7404E">
            <w:pPr>
              <w:pStyle w:val="TAL"/>
              <w:rPr>
                <w:szCs w:val="18"/>
                <w:lang w:eastAsia="zh-CN"/>
              </w:rPr>
            </w:pPr>
            <w:proofErr w:type="spellStart"/>
            <w:r>
              <w:rPr>
                <w:szCs w:val="18"/>
                <w:lang w:eastAsia="zh-CN"/>
              </w:rPr>
              <w:t>allowedValues</w:t>
            </w:r>
            <w:proofErr w:type="spellEnd"/>
            <w:r>
              <w:rPr>
                <w:szCs w:val="18"/>
                <w:lang w:eastAsia="zh-CN"/>
              </w:rPr>
              <w:t>: see [18]</w:t>
            </w:r>
          </w:p>
          <w:p w14:paraId="0106CBAF" w14:textId="77777777" w:rsidR="00D7404E" w:rsidRDefault="00D7404E">
            <w:pPr>
              <w:pStyle w:val="TAL"/>
              <w:rPr>
                <w:szCs w:val="18"/>
                <w:lang w:eastAsia="zh-CN"/>
              </w:rPr>
            </w:pPr>
          </w:p>
        </w:tc>
        <w:tc>
          <w:tcPr>
            <w:tcW w:w="2477" w:type="dxa"/>
          </w:tcPr>
          <w:p w14:paraId="7CC0B005" w14:textId="77777777" w:rsidR="00D7404E" w:rsidRDefault="00D7404E">
            <w:pPr>
              <w:spacing w:after="0"/>
              <w:rPr>
                <w:rFonts w:ascii="Arial" w:hAnsi="Arial" w:cs="Arial"/>
                <w:sz w:val="18"/>
                <w:szCs w:val="18"/>
              </w:rPr>
            </w:pPr>
            <w:r>
              <w:rPr>
                <w:rFonts w:ascii="Arial" w:hAnsi="Arial" w:cs="Arial"/>
                <w:sz w:val="18"/>
                <w:szCs w:val="18"/>
              </w:rPr>
              <w:t>type: see [18]</w:t>
            </w:r>
          </w:p>
          <w:p w14:paraId="072D998C" w14:textId="77777777" w:rsidR="00D7404E" w:rsidRDefault="00D7404E">
            <w:pPr>
              <w:spacing w:after="0"/>
              <w:rPr>
                <w:rFonts w:ascii="Arial" w:hAnsi="Arial" w:cs="Arial"/>
                <w:sz w:val="18"/>
                <w:szCs w:val="18"/>
              </w:rPr>
            </w:pPr>
            <w:r>
              <w:rPr>
                <w:rFonts w:ascii="Arial" w:hAnsi="Arial" w:cs="Arial"/>
                <w:sz w:val="18"/>
                <w:szCs w:val="18"/>
              </w:rPr>
              <w:t xml:space="preserve">multiplicity: see [18] </w:t>
            </w:r>
          </w:p>
          <w:p w14:paraId="7B6833E6" w14:textId="77777777" w:rsidR="00D7404E" w:rsidRDefault="00D7404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[18]</w:t>
            </w:r>
          </w:p>
          <w:p w14:paraId="679BE68E" w14:textId="77777777" w:rsidR="00D7404E" w:rsidRDefault="00D7404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[18]</w:t>
            </w:r>
          </w:p>
          <w:p w14:paraId="62E8B3EB" w14:textId="77777777" w:rsidR="00D7404E" w:rsidRDefault="00D7404E">
            <w:pPr>
              <w:pStyle w:val="TAL"/>
              <w:rPr>
                <w:szCs w:val="18"/>
              </w:rPr>
            </w:pPr>
            <w:proofErr w:type="spellStart"/>
            <w:r>
              <w:rPr>
                <w:rFonts w:cs="Arial"/>
                <w:szCs w:val="18"/>
              </w:rPr>
              <w:t>defaultValue</w:t>
            </w:r>
            <w:proofErr w:type="spellEnd"/>
            <w:r>
              <w:rPr>
                <w:rFonts w:cs="Arial"/>
                <w:szCs w:val="18"/>
              </w:rPr>
              <w:t xml:space="preserve">: see [18] </w:t>
            </w:r>
            <w:proofErr w:type="spellStart"/>
            <w:r>
              <w:rPr>
                <w:rFonts w:cs="Arial"/>
              </w:rPr>
              <w:t>isNullable</w:t>
            </w:r>
            <w:proofErr w:type="spellEnd"/>
            <w:r>
              <w:rPr>
                <w:rFonts w:cs="Arial"/>
              </w:rPr>
              <w:t>: see [18]</w:t>
            </w:r>
          </w:p>
        </w:tc>
      </w:tr>
      <w:tr w:rsidR="00D7404E" w14:paraId="7CF43383" w14:textId="77777777">
        <w:trPr>
          <w:trHeight w:val="692"/>
          <w:tblHeader/>
        </w:trPr>
        <w:tc>
          <w:tcPr>
            <w:tcW w:w="2235" w:type="dxa"/>
          </w:tcPr>
          <w:p w14:paraId="23DD93E6" w14:textId="77777777" w:rsidR="00D7404E" w:rsidRDefault="00D7404E">
            <w:pPr>
              <w:pStyle w:val="TAL"/>
              <w:rPr>
                <w:rFonts w:ascii="Courier New" w:hAnsi="Courier New" w:cs="Courier New"/>
                <w:szCs w:val="18"/>
              </w:rPr>
            </w:pPr>
            <w:proofErr w:type="spellStart"/>
            <w:r>
              <w:rPr>
                <w:rFonts w:ascii="Courier New" w:hAnsi="Courier New" w:cs="Courier New"/>
                <w:szCs w:val="18"/>
              </w:rPr>
              <w:t>farEndNeIpAddr</w:t>
            </w:r>
            <w:proofErr w:type="spellEnd"/>
          </w:p>
        </w:tc>
        <w:tc>
          <w:tcPr>
            <w:tcW w:w="4486" w:type="dxa"/>
          </w:tcPr>
          <w:p w14:paraId="067F9CE6" w14:textId="77777777" w:rsidR="00D7404E" w:rsidRDefault="00D7404E">
            <w:pPr>
              <w:pStyle w:val="TAL"/>
              <w:rPr>
                <w:szCs w:val="18"/>
              </w:rPr>
            </w:pPr>
            <w:r>
              <w:rPr>
                <w:szCs w:val="18"/>
              </w:rPr>
              <w:t xml:space="preserve">The IP address(s) of the far end network entity to which the reference point is </w:t>
            </w:r>
            <w:proofErr w:type="spellStart"/>
            <w:r>
              <w:rPr>
                <w:szCs w:val="18"/>
              </w:rPr>
              <w:t>related.This</w:t>
            </w:r>
            <w:proofErr w:type="spellEnd"/>
            <w:r>
              <w:rPr>
                <w:szCs w:val="18"/>
              </w:rPr>
              <w:t xml:space="preserve"> is an IPv4 or an IPv6 address.</w:t>
            </w:r>
          </w:p>
          <w:p w14:paraId="68B2DBD3" w14:textId="77777777" w:rsidR="00D7404E" w:rsidRDefault="00D7404E">
            <w:pPr>
              <w:pStyle w:val="TAL"/>
              <w:rPr>
                <w:szCs w:val="18"/>
              </w:rPr>
            </w:pPr>
          </w:p>
          <w:p w14:paraId="30A8174D" w14:textId="77777777" w:rsidR="00D7404E" w:rsidRDefault="00D7404E">
            <w:pPr>
              <w:pStyle w:val="TAL"/>
              <w:rPr>
                <w:szCs w:val="18"/>
                <w:lang w:eastAsia="zh-CN"/>
              </w:rPr>
            </w:pPr>
            <w:proofErr w:type="spellStart"/>
            <w:r>
              <w:rPr>
                <w:szCs w:val="18"/>
                <w:lang w:eastAsia="zh-CN"/>
              </w:rPr>
              <w:t>allowedValues</w:t>
            </w:r>
            <w:proofErr w:type="spellEnd"/>
            <w:r>
              <w:rPr>
                <w:szCs w:val="18"/>
                <w:lang w:eastAsia="zh-CN"/>
              </w:rPr>
              <w:t>: see [18]</w:t>
            </w:r>
          </w:p>
          <w:p w14:paraId="3B92C328" w14:textId="77777777" w:rsidR="00D7404E" w:rsidRDefault="00D7404E">
            <w:pPr>
              <w:pStyle w:val="TAL"/>
              <w:rPr>
                <w:szCs w:val="18"/>
              </w:rPr>
            </w:pPr>
          </w:p>
        </w:tc>
        <w:tc>
          <w:tcPr>
            <w:tcW w:w="2477" w:type="dxa"/>
          </w:tcPr>
          <w:p w14:paraId="0855BBBD" w14:textId="77777777" w:rsidR="00D7404E" w:rsidRDefault="00D7404E">
            <w:pPr>
              <w:spacing w:after="0"/>
              <w:rPr>
                <w:rFonts w:ascii="Arial" w:hAnsi="Arial" w:cs="Arial"/>
                <w:sz w:val="18"/>
                <w:szCs w:val="18"/>
              </w:rPr>
            </w:pPr>
            <w:r>
              <w:rPr>
                <w:rFonts w:ascii="Arial" w:hAnsi="Arial" w:cs="Arial"/>
                <w:sz w:val="18"/>
                <w:szCs w:val="18"/>
              </w:rPr>
              <w:t>type: see [18]</w:t>
            </w:r>
          </w:p>
          <w:p w14:paraId="5C0FEBD8" w14:textId="77777777" w:rsidR="00D7404E" w:rsidRDefault="00D7404E">
            <w:pPr>
              <w:spacing w:after="0"/>
              <w:rPr>
                <w:rFonts w:ascii="Arial" w:hAnsi="Arial" w:cs="Arial"/>
                <w:sz w:val="18"/>
                <w:szCs w:val="18"/>
              </w:rPr>
            </w:pPr>
            <w:r>
              <w:rPr>
                <w:rFonts w:ascii="Arial" w:hAnsi="Arial" w:cs="Arial"/>
                <w:sz w:val="18"/>
                <w:szCs w:val="18"/>
              </w:rPr>
              <w:t xml:space="preserve">multiplicity: see [18] </w:t>
            </w:r>
          </w:p>
          <w:p w14:paraId="69D7A16C" w14:textId="77777777" w:rsidR="00D7404E" w:rsidRDefault="00D7404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[18]</w:t>
            </w:r>
          </w:p>
          <w:p w14:paraId="105891EA" w14:textId="77777777" w:rsidR="00D7404E" w:rsidRDefault="00D7404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[18]</w:t>
            </w:r>
          </w:p>
          <w:p w14:paraId="30E28424" w14:textId="77777777" w:rsidR="00D7404E" w:rsidRDefault="00D7404E">
            <w:pPr>
              <w:pStyle w:val="TAL"/>
              <w:rPr>
                <w:szCs w:val="18"/>
              </w:rPr>
            </w:pPr>
            <w:proofErr w:type="spellStart"/>
            <w:r>
              <w:rPr>
                <w:rFonts w:cs="Arial"/>
                <w:szCs w:val="18"/>
              </w:rPr>
              <w:t>defaultValue</w:t>
            </w:r>
            <w:proofErr w:type="spellEnd"/>
            <w:r>
              <w:rPr>
                <w:rFonts w:cs="Arial"/>
                <w:szCs w:val="18"/>
              </w:rPr>
              <w:t xml:space="preserve">: see [18] </w:t>
            </w:r>
            <w:proofErr w:type="spellStart"/>
            <w:r>
              <w:rPr>
                <w:rFonts w:cs="Arial"/>
              </w:rPr>
              <w:t>isNullable</w:t>
            </w:r>
            <w:proofErr w:type="spellEnd"/>
            <w:r>
              <w:rPr>
                <w:rFonts w:cs="Arial"/>
              </w:rPr>
              <w:t>: see [18]</w:t>
            </w:r>
          </w:p>
        </w:tc>
      </w:tr>
      <w:tr w:rsidR="00D7404E" w14:paraId="4E6EEAEE" w14:textId="77777777">
        <w:trPr>
          <w:trHeight w:val="692"/>
          <w:tblHeader/>
        </w:trPr>
        <w:tc>
          <w:tcPr>
            <w:tcW w:w="2235" w:type="dxa"/>
          </w:tcPr>
          <w:p w14:paraId="3F693202" w14:textId="77777777" w:rsidR="00D7404E" w:rsidRDefault="00D7404E">
            <w:pPr>
              <w:pStyle w:val="TAL"/>
              <w:rPr>
                <w:rFonts w:ascii="Courier New" w:hAnsi="Courier New" w:cs="Courier New"/>
                <w:szCs w:val="18"/>
              </w:rPr>
            </w:pPr>
            <w:r>
              <w:rPr>
                <w:rFonts w:ascii="Courier New" w:hAnsi="Courier New" w:cs="Courier New"/>
                <w:szCs w:val="18"/>
              </w:rPr>
              <w:t>configuration</w:t>
            </w:r>
          </w:p>
        </w:tc>
        <w:tc>
          <w:tcPr>
            <w:tcW w:w="4486" w:type="dxa"/>
          </w:tcPr>
          <w:p w14:paraId="41B055A9" w14:textId="77777777" w:rsidR="00D7404E" w:rsidRDefault="00D7404E">
            <w:pPr>
              <w:rPr>
                <w:lang w:eastAsia="zh-CN"/>
              </w:rPr>
            </w:pPr>
            <w:r>
              <w:t>It is a location of a data set.  The data set is a set of HeNB attributes (with values) needed to be loaded into the HeNB</w:t>
            </w:r>
            <w:r>
              <w:rPr>
                <w:rFonts w:hint="eastAsia"/>
                <w:lang w:eastAsia="zh-CN"/>
              </w:rPr>
              <w:t>.</w:t>
            </w:r>
          </w:p>
          <w:p w14:paraId="24D3138E" w14:textId="77777777" w:rsidR="00D7404E" w:rsidRDefault="00D7404E">
            <w:pPr>
              <w:pStyle w:val="TAL"/>
            </w:pPr>
            <w:r>
              <w:t xml:space="preserve">The data set does not contain all configuration data needed for a device to operate. Some configuration parameters are autonomously and dynamically calculated by the serving </w:t>
            </w:r>
            <w:proofErr w:type="spellStart"/>
            <w:r>
              <w:t>HeMS</w:t>
            </w:r>
            <w:proofErr w:type="spellEnd"/>
            <w:r>
              <w:t>.</w:t>
            </w:r>
          </w:p>
          <w:p w14:paraId="50A1FC49" w14:textId="77777777" w:rsidR="00D7404E" w:rsidRDefault="00D7404E">
            <w:pPr>
              <w:pStyle w:val="TAL"/>
            </w:pPr>
          </w:p>
          <w:p w14:paraId="71586438" w14:textId="77777777" w:rsidR="00D7404E" w:rsidRDefault="00D7404E">
            <w:pPr>
              <w:pStyle w:val="TAL"/>
              <w:rPr>
                <w:szCs w:val="18"/>
                <w:lang w:eastAsia="zh-CN"/>
              </w:rPr>
            </w:pPr>
            <w:proofErr w:type="spellStart"/>
            <w:r>
              <w:rPr>
                <w:szCs w:val="18"/>
                <w:lang w:eastAsia="zh-CN"/>
              </w:rPr>
              <w:t>allowedValues</w:t>
            </w:r>
            <w:proofErr w:type="spellEnd"/>
            <w:r>
              <w:rPr>
                <w:szCs w:val="18"/>
                <w:lang w:eastAsia="zh-CN"/>
              </w:rPr>
              <w:t>: see [18]</w:t>
            </w:r>
          </w:p>
          <w:p w14:paraId="6709A12B" w14:textId="77777777" w:rsidR="00D7404E" w:rsidRDefault="00D7404E">
            <w:pPr>
              <w:pStyle w:val="TAL"/>
              <w:rPr>
                <w:szCs w:val="18"/>
              </w:rPr>
            </w:pPr>
          </w:p>
        </w:tc>
        <w:tc>
          <w:tcPr>
            <w:tcW w:w="2477" w:type="dxa"/>
          </w:tcPr>
          <w:p w14:paraId="7778CCF4" w14:textId="77777777" w:rsidR="00D7404E" w:rsidRDefault="00D7404E">
            <w:pPr>
              <w:spacing w:after="0"/>
              <w:rPr>
                <w:rFonts w:ascii="Arial" w:hAnsi="Arial" w:cs="Arial"/>
                <w:sz w:val="18"/>
                <w:szCs w:val="18"/>
              </w:rPr>
            </w:pPr>
            <w:r>
              <w:rPr>
                <w:rFonts w:ascii="Arial" w:hAnsi="Arial" w:cs="Arial"/>
                <w:sz w:val="18"/>
                <w:szCs w:val="18"/>
              </w:rPr>
              <w:t>type: see [18]</w:t>
            </w:r>
          </w:p>
          <w:p w14:paraId="705BA0C7" w14:textId="77777777" w:rsidR="00D7404E" w:rsidRDefault="00D7404E">
            <w:pPr>
              <w:spacing w:after="0"/>
              <w:rPr>
                <w:rFonts w:ascii="Arial" w:hAnsi="Arial" w:cs="Arial"/>
                <w:sz w:val="18"/>
                <w:szCs w:val="18"/>
              </w:rPr>
            </w:pPr>
            <w:r>
              <w:rPr>
                <w:rFonts w:ascii="Arial" w:hAnsi="Arial" w:cs="Arial"/>
                <w:sz w:val="18"/>
                <w:szCs w:val="18"/>
              </w:rPr>
              <w:t xml:space="preserve">multiplicity: see [18] </w:t>
            </w:r>
          </w:p>
          <w:p w14:paraId="0633E11E" w14:textId="77777777" w:rsidR="00D7404E" w:rsidRDefault="00D7404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[18]</w:t>
            </w:r>
          </w:p>
          <w:p w14:paraId="0F4FE1E4" w14:textId="77777777" w:rsidR="00D7404E" w:rsidRDefault="00D7404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[18]</w:t>
            </w:r>
          </w:p>
          <w:p w14:paraId="06999ED4" w14:textId="77777777" w:rsidR="00D7404E" w:rsidRDefault="00D7404E">
            <w:pPr>
              <w:pStyle w:val="TAL"/>
              <w:rPr>
                <w:szCs w:val="18"/>
              </w:rPr>
            </w:pPr>
            <w:proofErr w:type="spellStart"/>
            <w:r>
              <w:rPr>
                <w:rFonts w:cs="Arial"/>
                <w:szCs w:val="18"/>
              </w:rPr>
              <w:t>defaultValue</w:t>
            </w:r>
            <w:proofErr w:type="spellEnd"/>
            <w:r>
              <w:rPr>
                <w:rFonts w:cs="Arial"/>
                <w:szCs w:val="18"/>
              </w:rPr>
              <w:t xml:space="preserve">: see [18] </w:t>
            </w:r>
            <w:proofErr w:type="spellStart"/>
            <w:r>
              <w:rPr>
                <w:rFonts w:cs="Arial"/>
              </w:rPr>
              <w:t>isNullable</w:t>
            </w:r>
            <w:proofErr w:type="spellEnd"/>
            <w:r>
              <w:rPr>
                <w:rFonts w:cs="Arial"/>
              </w:rPr>
              <w:t>: see [18]</w:t>
            </w:r>
          </w:p>
        </w:tc>
      </w:tr>
      <w:tr w:rsidR="00D7404E" w14:paraId="0F6FF970" w14:textId="77777777">
        <w:trPr>
          <w:trHeight w:val="692"/>
          <w:tblHeader/>
        </w:trPr>
        <w:tc>
          <w:tcPr>
            <w:tcW w:w="2235" w:type="dxa"/>
          </w:tcPr>
          <w:p w14:paraId="103783FB" w14:textId="77777777" w:rsidR="00D7404E" w:rsidRDefault="00D7404E">
            <w:pPr>
              <w:pStyle w:val="TAL"/>
              <w:rPr>
                <w:rFonts w:ascii="Courier New" w:hAnsi="Courier New" w:cs="Courier New"/>
                <w:szCs w:val="18"/>
              </w:rPr>
            </w:pPr>
            <w:r>
              <w:rPr>
                <w:rFonts w:ascii="Courier New" w:hAnsi="Courier New" w:cs="Courier New"/>
                <w:szCs w:val="18"/>
              </w:rPr>
              <w:t>criterion</w:t>
            </w:r>
          </w:p>
        </w:tc>
        <w:tc>
          <w:tcPr>
            <w:tcW w:w="4486" w:type="dxa"/>
          </w:tcPr>
          <w:p w14:paraId="3CCEEDA7" w14:textId="77777777" w:rsidR="00D7404E" w:rsidRDefault="00D7404E">
            <w:r>
              <w:t xml:space="preserve">It is a criterion that determines if a HeNB should or should not be loaded with a particular </w:t>
            </w:r>
            <w:r>
              <w:rPr>
                <w:rFonts w:ascii="Courier New" w:hAnsi="Courier New" w:cs="Courier New"/>
              </w:rPr>
              <w:t>configuration</w:t>
            </w:r>
            <w:r>
              <w:t xml:space="preserve">.  </w:t>
            </w:r>
          </w:p>
          <w:p w14:paraId="698005B8" w14:textId="77777777" w:rsidR="00D7404E" w:rsidRDefault="00D7404E">
            <w:r>
              <w:t xml:space="preserve">The syntax and semantics of </w:t>
            </w:r>
            <w:r>
              <w:rPr>
                <w:rFonts w:ascii="Courier New" w:hAnsi="Courier New" w:cs="Courier New"/>
              </w:rPr>
              <w:t>criterion</w:t>
            </w:r>
            <w:r>
              <w:t xml:space="preserve"> is vendor-specific.  </w:t>
            </w:r>
          </w:p>
          <w:p w14:paraId="6F684CD1" w14:textId="77777777" w:rsidR="00D7404E" w:rsidRDefault="00D7404E">
            <w:r>
              <w:t xml:space="preserve">Example 1:  </w:t>
            </w:r>
          </w:p>
          <w:p w14:paraId="0F57DA20" w14:textId="77777777" w:rsidR="00D7404E" w:rsidRDefault="00D7404E">
            <w:pPr>
              <w:ind w:leftChars="142" w:left="284"/>
            </w:pPr>
            <w:r>
              <w:t>The syntax and semantics can be “If the H</w:t>
            </w:r>
            <w:r>
              <w:rPr>
                <w:rFonts w:hint="eastAsia"/>
                <w:lang w:eastAsia="zh-CN"/>
              </w:rPr>
              <w:t>e</w:t>
            </w:r>
            <w:r>
              <w:t xml:space="preserve">NB ID range is between ABC and DEF then APPLY the related </w:t>
            </w:r>
            <w:r>
              <w:rPr>
                <w:rFonts w:ascii="Courier New" w:hAnsi="Courier New" w:cs="Courier New"/>
              </w:rPr>
              <w:t>configuration</w:t>
            </w:r>
            <w:r>
              <w:t>”.</w:t>
            </w:r>
          </w:p>
          <w:p w14:paraId="3857BC31" w14:textId="77777777" w:rsidR="00D7404E" w:rsidRDefault="00D7404E">
            <w:r>
              <w:t>Example 2:</w:t>
            </w:r>
          </w:p>
          <w:p w14:paraId="18DB70FB" w14:textId="77777777" w:rsidR="00D7404E" w:rsidRDefault="00D7404E">
            <w:pPr>
              <w:ind w:left="284"/>
            </w:pPr>
            <w:r>
              <w:t>The syntax is a list of strings where each string is a “attribute == value” pair.  An attribute represents a TR</w:t>
            </w:r>
            <w:r>
              <w:noBreakHyphen/>
              <w:t>196 parameter.  Its value is the corresponding attribute value.</w:t>
            </w:r>
          </w:p>
          <w:p w14:paraId="358A041B" w14:textId="77777777" w:rsidR="00D7404E" w:rsidRDefault="00D7404E">
            <w:pPr>
              <w:ind w:left="284"/>
            </w:pPr>
            <w:r>
              <w:t xml:space="preserve">The semantics is “if all pairs found in </w:t>
            </w:r>
            <w:r>
              <w:rPr>
                <w:rFonts w:ascii="Courier New" w:hAnsi="Courier New" w:cs="Courier New"/>
              </w:rPr>
              <w:t>criterion</w:t>
            </w:r>
            <w:r>
              <w:t xml:space="preserve"> are also found in the home devices, then the determination is positive in that the home device should be loaded with information of the data set identified by </w:t>
            </w:r>
            <w:r>
              <w:rPr>
                <w:rFonts w:ascii="Courier New" w:hAnsi="Courier New" w:cs="Courier New"/>
              </w:rPr>
              <w:t>configuration</w:t>
            </w:r>
            <w:r>
              <w:t>; else not”.</w:t>
            </w:r>
          </w:p>
          <w:p w14:paraId="0ACC5F1F" w14:textId="77777777" w:rsidR="00D7404E" w:rsidRDefault="00D7404E">
            <w:pPr>
              <w:ind w:left="284"/>
            </w:pPr>
          </w:p>
          <w:p w14:paraId="5D69DD89" w14:textId="77777777" w:rsidR="00D7404E" w:rsidRDefault="00D7404E">
            <w:pPr>
              <w:pStyle w:val="TAL"/>
              <w:rPr>
                <w:szCs w:val="18"/>
                <w:lang w:eastAsia="zh-CN"/>
              </w:rPr>
            </w:pPr>
            <w:proofErr w:type="spellStart"/>
            <w:r>
              <w:rPr>
                <w:szCs w:val="18"/>
                <w:lang w:eastAsia="zh-CN"/>
              </w:rPr>
              <w:t>allowedValues</w:t>
            </w:r>
            <w:proofErr w:type="spellEnd"/>
            <w:r>
              <w:rPr>
                <w:szCs w:val="18"/>
                <w:lang w:eastAsia="zh-CN"/>
              </w:rPr>
              <w:t>: see [18]</w:t>
            </w:r>
          </w:p>
          <w:p w14:paraId="4164B03A" w14:textId="77777777" w:rsidR="00D7404E" w:rsidRDefault="00D7404E">
            <w:pPr>
              <w:ind w:left="284"/>
            </w:pPr>
          </w:p>
          <w:p w14:paraId="4EC98AA5" w14:textId="77777777" w:rsidR="00D7404E" w:rsidRDefault="00D7404E">
            <w:pPr>
              <w:pStyle w:val="TAL"/>
              <w:rPr>
                <w:szCs w:val="18"/>
              </w:rPr>
            </w:pPr>
          </w:p>
        </w:tc>
        <w:tc>
          <w:tcPr>
            <w:tcW w:w="2477" w:type="dxa"/>
          </w:tcPr>
          <w:p w14:paraId="24D8B329" w14:textId="77777777" w:rsidR="00D7404E" w:rsidRDefault="00D7404E">
            <w:pPr>
              <w:spacing w:after="0"/>
              <w:rPr>
                <w:rFonts w:ascii="Arial" w:hAnsi="Arial" w:cs="Arial"/>
                <w:sz w:val="18"/>
                <w:szCs w:val="18"/>
              </w:rPr>
            </w:pPr>
            <w:r>
              <w:rPr>
                <w:rFonts w:ascii="Arial" w:hAnsi="Arial" w:cs="Arial"/>
                <w:sz w:val="18"/>
                <w:szCs w:val="18"/>
              </w:rPr>
              <w:t>type: see [18]</w:t>
            </w:r>
          </w:p>
          <w:p w14:paraId="285DEFDB" w14:textId="77777777" w:rsidR="00D7404E" w:rsidRDefault="00D7404E">
            <w:pPr>
              <w:spacing w:after="0"/>
              <w:rPr>
                <w:rFonts w:ascii="Arial" w:hAnsi="Arial" w:cs="Arial"/>
                <w:sz w:val="18"/>
                <w:szCs w:val="18"/>
              </w:rPr>
            </w:pPr>
            <w:r>
              <w:rPr>
                <w:rFonts w:ascii="Arial" w:hAnsi="Arial" w:cs="Arial"/>
                <w:sz w:val="18"/>
                <w:szCs w:val="18"/>
              </w:rPr>
              <w:t xml:space="preserve">multiplicity: see [18] </w:t>
            </w:r>
          </w:p>
          <w:p w14:paraId="36C774BC" w14:textId="77777777" w:rsidR="00D7404E" w:rsidRDefault="00D7404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see [18]</w:t>
            </w:r>
          </w:p>
          <w:p w14:paraId="1CD61169" w14:textId="77777777" w:rsidR="00D7404E" w:rsidRDefault="00D7404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see [18]</w:t>
            </w:r>
          </w:p>
          <w:p w14:paraId="5B66BD10" w14:textId="77777777" w:rsidR="00D7404E" w:rsidRDefault="00D7404E">
            <w:pPr>
              <w:pStyle w:val="TAL"/>
              <w:rPr>
                <w:szCs w:val="18"/>
              </w:rPr>
            </w:pPr>
            <w:proofErr w:type="spellStart"/>
            <w:r>
              <w:rPr>
                <w:rFonts w:cs="Arial"/>
                <w:szCs w:val="18"/>
              </w:rPr>
              <w:t>defaultValue</w:t>
            </w:r>
            <w:proofErr w:type="spellEnd"/>
            <w:r>
              <w:rPr>
                <w:rFonts w:cs="Arial"/>
                <w:szCs w:val="18"/>
              </w:rPr>
              <w:t xml:space="preserve">: see [18] </w:t>
            </w:r>
            <w:proofErr w:type="spellStart"/>
            <w:r>
              <w:rPr>
                <w:rFonts w:cs="Arial"/>
              </w:rPr>
              <w:t>isNullable</w:t>
            </w:r>
            <w:proofErr w:type="spellEnd"/>
            <w:r>
              <w:rPr>
                <w:rFonts w:cs="Arial"/>
              </w:rPr>
              <w:t>: see [18]</w:t>
            </w:r>
          </w:p>
        </w:tc>
      </w:tr>
    </w:tbl>
    <w:p w14:paraId="55C1035F" w14:textId="77777777" w:rsidR="00D7404E" w:rsidRDefault="00D7404E"/>
    <w:p w14:paraId="68AB2A80" w14:textId="77777777" w:rsidR="00D7404E" w:rsidRDefault="00D7404E">
      <w:pPr>
        <w:pStyle w:val="Heading3"/>
        <w:rPr>
          <w:lang w:eastAsia="zh-CN"/>
        </w:rPr>
      </w:pPr>
      <w:bookmarkStart w:id="38" w:name="_Toc517779509"/>
      <w:r>
        <w:rPr>
          <w:lang w:eastAsia="zh-CN"/>
        </w:rPr>
        <w:t>4</w:t>
      </w:r>
      <w:r>
        <w:rPr>
          <w:rFonts w:hint="eastAsia"/>
          <w:lang w:eastAsia="zh-CN"/>
        </w:rPr>
        <w:t>.</w:t>
      </w:r>
      <w:r>
        <w:rPr>
          <w:lang w:eastAsia="zh-CN"/>
        </w:rPr>
        <w:t>4</w:t>
      </w:r>
      <w:r>
        <w:rPr>
          <w:rFonts w:hint="eastAsia"/>
          <w:lang w:eastAsia="zh-CN"/>
        </w:rPr>
        <w:t>.2</w:t>
      </w:r>
      <w:r>
        <w:rPr>
          <w:rFonts w:hint="eastAsia"/>
          <w:lang w:eastAsia="zh-CN"/>
        </w:rPr>
        <w:tab/>
      </w:r>
      <w:r>
        <w:rPr>
          <w:lang w:eastAsia="zh-CN"/>
        </w:rPr>
        <w:t>Constraints</w:t>
      </w:r>
      <w:bookmarkEnd w:id="38"/>
    </w:p>
    <w:p w14:paraId="098A6C49" w14:textId="77777777" w:rsidR="00D7404E" w:rsidRDefault="00D7404E">
      <w:r>
        <w:t>None.</w:t>
      </w:r>
    </w:p>
    <w:p w14:paraId="1E68E2B2" w14:textId="77777777" w:rsidR="00D7404E" w:rsidRDefault="00D7404E">
      <w:pPr>
        <w:pStyle w:val="Heading2"/>
      </w:pPr>
      <w:bookmarkStart w:id="39" w:name="_Toc517779510"/>
      <w:r>
        <w:t>4.</w:t>
      </w:r>
      <w:r>
        <w:rPr>
          <w:lang w:eastAsia="zh-CN"/>
        </w:rPr>
        <w:t>5</w:t>
      </w:r>
      <w:r>
        <w:tab/>
        <w:t>Common Notifications</w:t>
      </w:r>
      <w:bookmarkEnd w:id="39"/>
    </w:p>
    <w:p w14:paraId="38CD86A7" w14:textId="77777777" w:rsidR="00D7404E" w:rsidRDefault="00D7404E" w:rsidP="004B0DC8">
      <w:pPr>
        <w:pStyle w:val="Heading3"/>
      </w:pPr>
      <w:bookmarkStart w:id="40" w:name="_Toc517779511"/>
      <w:r>
        <w:rPr>
          <w:kern w:val="2"/>
          <w:lang w:val="en-US" w:eastAsia="zh-CN"/>
        </w:rPr>
        <w:t>4.5.1</w:t>
      </w:r>
      <w:r>
        <w:t xml:space="preserve"> </w:t>
      </w:r>
      <w:r>
        <w:tab/>
        <w:t>Alarm notifications</w:t>
      </w:r>
      <w:bookmarkEnd w:id="40"/>
    </w:p>
    <w:p w14:paraId="3FB39327" w14:textId="77777777" w:rsidR="00D7404E" w:rsidRDefault="00D7404E">
      <w:pPr>
        <w:rPr>
          <w:rFonts w:ascii="Arial" w:hAnsi="Arial" w:cs="Arial"/>
          <w:color w:val="0000FF"/>
          <w:kern w:val="2"/>
          <w:lang w:val="en-US" w:eastAsia="zh-CN"/>
        </w:rPr>
      </w:pPr>
      <w:r>
        <w:t xml:space="preserve">This subclause presents a list of notifications, defined in [16],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[17],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4"/>
        <w:gridCol w:w="3448"/>
        <w:gridCol w:w="717"/>
      </w:tblGrid>
      <w:tr w:rsidR="00D7404E" w14:paraId="3C761DDC" w14:textId="77777777">
        <w:trPr>
          <w:tblHeader/>
          <w:jc w:val="center"/>
        </w:trPr>
        <w:tc>
          <w:tcPr>
            <w:tcW w:w="0" w:type="auto"/>
            <w:shd w:val="clear" w:color="auto" w:fill="D9D9D9"/>
          </w:tcPr>
          <w:p w14:paraId="67211AE1" w14:textId="77777777" w:rsidR="00D7404E" w:rsidRDefault="00D7404E">
            <w:pPr>
              <w:pStyle w:val="TAH"/>
            </w:pPr>
            <w:r>
              <w:t>Name</w:t>
            </w:r>
          </w:p>
        </w:tc>
        <w:tc>
          <w:tcPr>
            <w:tcW w:w="0" w:type="auto"/>
            <w:shd w:val="clear" w:color="auto" w:fill="D9D9D9"/>
          </w:tcPr>
          <w:p w14:paraId="7C111029" w14:textId="77777777" w:rsidR="00D7404E" w:rsidRDefault="00D7404E">
            <w:pPr>
              <w:pStyle w:val="TAH"/>
            </w:pPr>
            <w:r>
              <w:t>Qualifier</w:t>
            </w:r>
          </w:p>
        </w:tc>
        <w:tc>
          <w:tcPr>
            <w:tcW w:w="0" w:type="auto"/>
            <w:shd w:val="clear" w:color="auto" w:fill="D9D9D9"/>
          </w:tcPr>
          <w:p w14:paraId="35A600B6" w14:textId="77777777" w:rsidR="00D7404E" w:rsidRDefault="00D7404E">
            <w:pPr>
              <w:pStyle w:val="TAH"/>
            </w:pPr>
            <w:r>
              <w:t>Notes</w:t>
            </w:r>
          </w:p>
        </w:tc>
      </w:tr>
      <w:tr w:rsidR="00D7404E" w14:paraId="3B286A63" w14:textId="77777777">
        <w:trPr>
          <w:jc w:val="center"/>
        </w:trPr>
        <w:tc>
          <w:tcPr>
            <w:tcW w:w="0" w:type="auto"/>
          </w:tcPr>
          <w:p w14:paraId="1A644F4D" w14:textId="77777777" w:rsidR="00D7404E" w:rsidRDefault="00D7404E">
            <w:pPr>
              <w:pStyle w:val="TAL"/>
              <w:rPr>
                <w:rFonts w:cs="Arial"/>
              </w:rPr>
            </w:pPr>
            <w:proofErr w:type="spellStart"/>
            <w:r>
              <w:rPr>
                <w:rFonts w:ascii="Courier New" w:hAnsi="Courier New" w:cs="Courier New"/>
              </w:rPr>
              <w:t>notifyAckStateChanged</w:t>
            </w:r>
            <w:proofErr w:type="spellEnd"/>
          </w:p>
        </w:tc>
        <w:tc>
          <w:tcPr>
            <w:tcW w:w="0" w:type="auto"/>
          </w:tcPr>
          <w:p w14:paraId="1542F04D" w14:textId="77777777" w:rsidR="00D7404E" w:rsidRDefault="00D7404E">
            <w:pPr>
              <w:pStyle w:val="TAL"/>
            </w:pPr>
            <w:r>
              <w:t>See Alarm IRP (3GPP TS 32.111-2 [</w:t>
            </w:r>
            <w:r>
              <w:rPr>
                <w:rFonts w:hint="eastAsia"/>
                <w:lang w:eastAsia="zh-CN"/>
              </w:rPr>
              <w:t>12</w:t>
            </w:r>
            <w:r>
              <w:t>])</w:t>
            </w:r>
          </w:p>
        </w:tc>
        <w:tc>
          <w:tcPr>
            <w:tcW w:w="0" w:type="auto"/>
          </w:tcPr>
          <w:p w14:paraId="44097DB5" w14:textId="77777777" w:rsidR="00D7404E" w:rsidRDefault="00D7404E">
            <w:pPr>
              <w:pStyle w:val="TAL"/>
            </w:pPr>
          </w:p>
        </w:tc>
      </w:tr>
      <w:tr w:rsidR="00D7404E" w14:paraId="3C4F732B" w14:textId="77777777">
        <w:trPr>
          <w:jc w:val="center"/>
        </w:trPr>
        <w:tc>
          <w:tcPr>
            <w:tcW w:w="0" w:type="auto"/>
          </w:tcPr>
          <w:p w14:paraId="18862572" w14:textId="77777777" w:rsidR="00D7404E" w:rsidRDefault="00D7404E">
            <w:pPr>
              <w:pStyle w:val="TAL"/>
              <w:rPr>
                <w:rFonts w:cs="Arial"/>
              </w:rPr>
            </w:pPr>
            <w:proofErr w:type="spellStart"/>
            <w:r>
              <w:rPr>
                <w:rFonts w:ascii="Courier New" w:hAnsi="Courier New" w:cs="Courier New"/>
              </w:rPr>
              <w:t>notifyAttributeValueChange</w:t>
            </w:r>
            <w:proofErr w:type="spellEnd"/>
          </w:p>
        </w:tc>
        <w:tc>
          <w:tcPr>
            <w:tcW w:w="0" w:type="auto"/>
          </w:tcPr>
          <w:p w14:paraId="6D5732D8" w14:textId="77777777" w:rsidR="00D7404E" w:rsidRDefault="00D7404E">
            <w:pPr>
              <w:pStyle w:val="TAL"/>
            </w:pPr>
            <w:r>
              <w:t>O</w:t>
            </w:r>
          </w:p>
        </w:tc>
        <w:tc>
          <w:tcPr>
            <w:tcW w:w="0" w:type="auto"/>
          </w:tcPr>
          <w:p w14:paraId="45467DA8" w14:textId="77777777" w:rsidR="00D7404E" w:rsidRDefault="00D7404E">
            <w:pPr>
              <w:pStyle w:val="TAL"/>
            </w:pPr>
          </w:p>
        </w:tc>
      </w:tr>
      <w:tr w:rsidR="00D7404E" w14:paraId="4A3660FE" w14:textId="77777777">
        <w:trPr>
          <w:jc w:val="center"/>
        </w:trPr>
        <w:tc>
          <w:tcPr>
            <w:tcW w:w="0" w:type="auto"/>
          </w:tcPr>
          <w:p w14:paraId="4F0209FE" w14:textId="77777777" w:rsidR="00D7404E" w:rsidRDefault="00D7404E">
            <w:pPr>
              <w:pStyle w:val="TAL"/>
              <w:rPr>
                <w:rFonts w:cs="Arial"/>
              </w:rPr>
            </w:pPr>
            <w:proofErr w:type="spellStart"/>
            <w:r>
              <w:rPr>
                <w:rFonts w:ascii="Courier New" w:hAnsi="Courier New" w:cs="Courier New"/>
              </w:rPr>
              <w:t>notifyChangedAlarm</w:t>
            </w:r>
            <w:proofErr w:type="spellEnd"/>
          </w:p>
        </w:tc>
        <w:tc>
          <w:tcPr>
            <w:tcW w:w="0" w:type="auto"/>
          </w:tcPr>
          <w:p w14:paraId="1C463928" w14:textId="77777777" w:rsidR="00D7404E" w:rsidRDefault="00D7404E">
            <w:pPr>
              <w:pStyle w:val="TAL"/>
            </w:pPr>
            <w:r>
              <w:t>See Alarm IRP (3GPP TS 32.111-2 [</w:t>
            </w:r>
            <w:r>
              <w:rPr>
                <w:rFonts w:hint="eastAsia"/>
                <w:lang w:eastAsia="zh-CN"/>
              </w:rPr>
              <w:t>12</w:t>
            </w:r>
            <w:r>
              <w:t>])</w:t>
            </w:r>
          </w:p>
        </w:tc>
        <w:tc>
          <w:tcPr>
            <w:tcW w:w="0" w:type="auto"/>
          </w:tcPr>
          <w:p w14:paraId="4D0B6BE0" w14:textId="77777777" w:rsidR="00D7404E" w:rsidRDefault="00D7404E">
            <w:pPr>
              <w:pStyle w:val="TAL"/>
            </w:pPr>
          </w:p>
        </w:tc>
      </w:tr>
      <w:tr w:rsidR="00D7404E" w14:paraId="77E2C6C6" w14:textId="77777777">
        <w:trPr>
          <w:jc w:val="center"/>
        </w:trPr>
        <w:tc>
          <w:tcPr>
            <w:tcW w:w="0" w:type="auto"/>
          </w:tcPr>
          <w:p w14:paraId="2333CA57" w14:textId="77777777" w:rsidR="00D7404E" w:rsidRDefault="00D7404E">
            <w:pPr>
              <w:pStyle w:val="TAL"/>
              <w:rPr>
                <w:rFonts w:cs="Arial"/>
              </w:rPr>
            </w:pPr>
            <w:proofErr w:type="spellStart"/>
            <w:r>
              <w:rPr>
                <w:rFonts w:ascii="Courier New" w:hAnsi="Courier New" w:cs="Courier New"/>
              </w:rPr>
              <w:t>notifyClearedAlarm</w:t>
            </w:r>
            <w:proofErr w:type="spellEnd"/>
          </w:p>
        </w:tc>
        <w:tc>
          <w:tcPr>
            <w:tcW w:w="0" w:type="auto"/>
          </w:tcPr>
          <w:p w14:paraId="14E62BD2" w14:textId="77777777" w:rsidR="00D7404E" w:rsidRDefault="00D7404E">
            <w:pPr>
              <w:pStyle w:val="TAL"/>
            </w:pPr>
            <w:r>
              <w:t>See Alarm IRP (3GPP TS 32.111-2 [</w:t>
            </w:r>
            <w:r>
              <w:rPr>
                <w:rFonts w:hint="eastAsia"/>
                <w:lang w:eastAsia="zh-CN"/>
              </w:rPr>
              <w:t>12</w:t>
            </w:r>
            <w:r>
              <w:t>])</w:t>
            </w:r>
          </w:p>
        </w:tc>
        <w:tc>
          <w:tcPr>
            <w:tcW w:w="0" w:type="auto"/>
          </w:tcPr>
          <w:p w14:paraId="5D2BE450" w14:textId="77777777" w:rsidR="00D7404E" w:rsidRDefault="00D7404E">
            <w:pPr>
              <w:pStyle w:val="TAL"/>
            </w:pPr>
          </w:p>
        </w:tc>
      </w:tr>
      <w:tr w:rsidR="00D7404E" w14:paraId="29CA8F56" w14:textId="77777777">
        <w:trPr>
          <w:jc w:val="center"/>
        </w:trPr>
        <w:tc>
          <w:tcPr>
            <w:tcW w:w="0" w:type="auto"/>
          </w:tcPr>
          <w:p w14:paraId="51F0817B" w14:textId="77777777" w:rsidR="00D7404E" w:rsidRDefault="00D7404E">
            <w:pPr>
              <w:pStyle w:val="TAL"/>
              <w:rPr>
                <w:rFonts w:cs="Arial"/>
              </w:rPr>
            </w:pPr>
            <w:proofErr w:type="spellStart"/>
            <w:r>
              <w:rPr>
                <w:rFonts w:ascii="Courier New" w:hAnsi="Courier New" w:cs="Courier New"/>
              </w:rPr>
              <w:t>notifyNewAlarm</w:t>
            </w:r>
            <w:proofErr w:type="spellEnd"/>
          </w:p>
        </w:tc>
        <w:tc>
          <w:tcPr>
            <w:tcW w:w="0" w:type="auto"/>
          </w:tcPr>
          <w:p w14:paraId="12A426B9" w14:textId="77777777" w:rsidR="00D7404E" w:rsidRDefault="00D7404E">
            <w:pPr>
              <w:pStyle w:val="TAL"/>
            </w:pPr>
            <w:r>
              <w:t>See Alarm IRP (3GPP TS 32.111-2 [</w:t>
            </w:r>
            <w:r>
              <w:rPr>
                <w:rFonts w:hint="eastAsia"/>
                <w:lang w:eastAsia="zh-CN"/>
              </w:rPr>
              <w:t>12</w:t>
            </w:r>
            <w:r>
              <w:t>])</w:t>
            </w:r>
          </w:p>
        </w:tc>
        <w:tc>
          <w:tcPr>
            <w:tcW w:w="0" w:type="auto"/>
          </w:tcPr>
          <w:p w14:paraId="3E6E5548" w14:textId="77777777" w:rsidR="00D7404E" w:rsidRDefault="00D7404E">
            <w:pPr>
              <w:pStyle w:val="TAL"/>
            </w:pPr>
          </w:p>
        </w:tc>
      </w:tr>
      <w:tr w:rsidR="00D7404E" w14:paraId="544194CD" w14:textId="77777777">
        <w:trPr>
          <w:jc w:val="center"/>
        </w:trPr>
        <w:tc>
          <w:tcPr>
            <w:tcW w:w="0" w:type="auto"/>
          </w:tcPr>
          <w:p w14:paraId="5AE9AA76" w14:textId="77777777" w:rsidR="00D7404E" w:rsidRDefault="00D7404E">
            <w:pPr>
              <w:pStyle w:val="TAL"/>
              <w:rPr>
                <w:rFonts w:cs="Arial"/>
              </w:rPr>
            </w:pPr>
            <w:proofErr w:type="spellStart"/>
            <w:r>
              <w:rPr>
                <w:rFonts w:ascii="Courier New" w:hAnsi="Courier New" w:cs="Courier New"/>
              </w:rPr>
              <w:t>notifyObjectCreation</w:t>
            </w:r>
            <w:proofErr w:type="spellEnd"/>
          </w:p>
        </w:tc>
        <w:tc>
          <w:tcPr>
            <w:tcW w:w="0" w:type="auto"/>
          </w:tcPr>
          <w:p w14:paraId="513D5100" w14:textId="77777777" w:rsidR="00D7404E" w:rsidRDefault="00D7404E">
            <w:pPr>
              <w:pStyle w:val="TAL"/>
            </w:pPr>
            <w:r>
              <w:t>O</w:t>
            </w:r>
          </w:p>
        </w:tc>
        <w:tc>
          <w:tcPr>
            <w:tcW w:w="0" w:type="auto"/>
          </w:tcPr>
          <w:p w14:paraId="38594890" w14:textId="77777777" w:rsidR="00D7404E" w:rsidRDefault="00D7404E">
            <w:pPr>
              <w:pStyle w:val="TAL"/>
            </w:pPr>
          </w:p>
        </w:tc>
      </w:tr>
      <w:tr w:rsidR="00D7404E" w14:paraId="565D50D7" w14:textId="77777777">
        <w:trPr>
          <w:jc w:val="center"/>
        </w:trPr>
        <w:tc>
          <w:tcPr>
            <w:tcW w:w="0" w:type="auto"/>
          </w:tcPr>
          <w:p w14:paraId="72F66A2A" w14:textId="77777777" w:rsidR="00D7404E" w:rsidRDefault="00D7404E">
            <w:pPr>
              <w:pStyle w:val="TAL"/>
              <w:rPr>
                <w:rFonts w:cs="Arial"/>
              </w:rPr>
            </w:pPr>
            <w:proofErr w:type="spellStart"/>
            <w:r>
              <w:rPr>
                <w:rFonts w:ascii="Courier New" w:hAnsi="Courier New" w:cs="Courier New"/>
              </w:rPr>
              <w:t>notifyObjectDeletion</w:t>
            </w:r>
            <w:proofErr w:type="spellEnd"/>
          </w:p>
        </w:tc>
        <w:tc>
          <w:tcPr>
            <w:tcW w:w="0" w:type="auto"/>
          </w:tcPr>
          <w:p w14:paraId="7253CA76" w14:textId="77777777" w:rsidR="00D7404E" w:rsidRDefault="00D7404E">
            <w:pPr>
              <w:pStyle w:val="TAL"/>
            </w:pPr>
            <w:r>
              <w:t>O</w:t>
            </w:r>
          </w:p>
        </w:tc>
        <w:tc>
          <w:tcPr>
            <w:tcW w:w="0" w:type="auto"/>
          </w:tcPr>
          <w:p w14:paraId="138AFECA" w14:textId="77777777" w:rsidR="00D7404E" w:rsidRDefault="00D7404E">
            <w:pPr>
              <w:pStyle w:val="TAL"/>
            </w:pPr>
          </w:p>
        </w:tc>
      </w:tr>
      <w:tr w:rsidR="00D7404E" w14:paraId="47090CDE" w14:textId="77777777">
        <w:trPr>
          <w:jc w:val="center"/>
        </w:trPr>
        <w:tc>
          <w:tcPr>
            <w:tcW w:w="0" w:type="auto"/>
          </w:tcPr>
          <w:p w14:paraId="54F3308E" w14:textId="77777777" w:rsidR="00D7404E" w:rsidRDefault="00D7404E">
            <w:pPr>
              <w:pStyle w:val="TAL"/>
              <w:rPr>
                <w:rFonts w:cs="Arial"/>
              </w:rPr>
            </w:pPr>
            <w:proofErr w:type="spellStart"/>
            <w:r>
              <w:rPr>
                <w:rFonts w:ascii="Courier New" w:hAnsi="Courier New" w:cs="Courier New"/>
              </w:rPr>
              <w:t>notifyComments</w:t>
            </w:r>
            <w:proofErr w:type="spellEnd"/>
          </w:p>
        </w:tc>
        <w:tc>
          <w:tcPr>
            <w:tcW w:w="0" w:type="auto"/>
          </w:tcPr>
          <w:p w14:paraId="109A995F" w14:textId="77777777" w:rsidR="00D7404E" w:rsidRDefault="00D7404E">
            <w:pPr>
              <w:pStyle w:val="TAL"/>
            </w:pPr>
            <w:r>
              <w:t>See Alarm IRP (3GPP TS 32.111-2 [</w:t>
            </w:r>
            <w:r>
              <w:rPr>
                <w:rFonts w:hint="eastAsia"/>
                <w:lang w:eastAsia="zh-CN"/>
              </w:rPr>
              <w:t>12</w:t>
            </w:r>
            <w:r>
              <w:t>])</w:t>
            </w:r>
          </w:p>
        </w:tc>
        <w:tc>
          <w:tcPr>
            <w:tcW w:w="0" w:type="auto"/>
          </w:tcPr>
          <w:p w14:paraId="15FA8690" w14:textId="77777777" w:rsidR="00D7404E" w:rsidRDefault="00D7404E">
            <w:pPr>
              <w:pStyle w:val="TAL"/>
            </w:pPr>
          </w:p>
        </w:tc>
      </w:tr>
    </w:tbl>
    <w:p w14:paraId="413F7039" w14:textId="77777777" w:rsidR="00D7404E" w:rsidRDefault="00D7404E" w:rsidP="004B0DC8"/>
    <w:p w14:paraId="39C110CD" w14:textId="77777777" w:rsidR="00D7404E" w:rsidRDefault="00D7404E" w:rsidP="004B0DC8">
      <w:pPr>
        <w:pStyle w:val="Heading3"/>
      </w:pPr>
      <w:bookmarkStart w:id="41" w:name="_Toc517779512"/>
      <w:r>
        <w:t>4.5.2</w:t>
      </w:r>
      <w:r>
        <w:tab/>
        <w:t>Configuration notifications</w:t>
      </w:r>
      <w:bookmarkEnd w:id="41"/>
    </w:p>
    <w:p w14:paraId="3EAE56FF" w14:textId="77777777" w:rsidR="00D7404E" w:rsidRDefault="00D7404E">
      <w:r>
        <w:t>None.</w:t>
      </w:r>
    </w:p>
    <w:p w14:paraId="414C5C43" w14:textId="77777777" w:rsidR="00D7404E" w:rsidRDefault="00D7404E">
      <w:pPr>
        <w:pStyle w:val="Heading8"/>
      </w:pPr>
      <w:r>
        <w:rPr>
          <w:lang w:val="en-US"/>
        </w:rPr>
        <w:br w:type="page"/>
      </w:r>
      <w:bookmarkStart w:id="42" w:name="_Toc517779513"/>
      <w:r>
        <w:t>Annex A (informative):</w:t>
      </w:r>
      <w:r>
        <w:br/>
        <w:t>Change history</w:t>
      </w:r>
      <w:bookmarkEnd w:id="42"/>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5"/>
        <w:gridCol w:w="670"/>
        <w:gridCol w:w="792"/>
        <w:gridCol w:w="429"/>
        <w:gridCol w:w="374"/>
        <w:gridCol w:w="5041"/>
        <w:gridCol w:w="596"/>
        <w:gridCol w:w="525"/>
        <w:gridCol w:w="529"/>
      </w:tblGrid>
      <w:tr w:rsidR="00D7404E" w14:paraId="2250588C"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297C5833" w14:textId="77777777" w:rsidR="00D7404E" w:rsidRDefault="00D7404E">
            <w:pPr>
              <w:pStyle w:val="TAH"/>
            </w:pPr>
            <w:r>
              <w:t>Change history</w:t>
            </w:r>
          </w:p>
        </w:tc>
      </w:tr>
      <w:tr w:rsidR="00D7404E" w14:paraId="0A8CEEB2" w14:textId="77777777" w:rsidTr="00216E27">
        <w:tc>
          <w:tcPr>
            <w:tcW w:w="765" w:type="dxa"/>
            <w:shd w:val="pct10" w:color="auto" w:fill="FFFFFF"/>
          </w:tcPr>
          <w:p w14:paraId="7F61B94A" w14:textId="77777777" w:rsidR="00D7404E" w:rsidRDefault="00D7404E">
            <w:pPr>
              <w:pStyle w:val="TAL"/>
              <w:rPr>
                <w:b/>
                <w:color w:val="000000"/>
                <w:sz w:val="16"/>
              </w:rPr>
            </w:pPr>
            <w:r>
              <w:rPr>
                <w:b/>
                <w:color w:val="000000"/>
                <w:sz w:val="16"/>
              </w:rPr>
              <w:t>Date</w:t>
            </w:r>
          </w:p>
        </w:tc>
        <w:tc>
          <w:tcPr>
            <w:tcW w:w="670" w:type="dxa"/>
            <w:shd w:val="pct10" w:color="auto" w:fill="FFFFFF"/>
          </w:tcPr>
          <w:p w14:paraId="630E4231" w14:textId="77777777" w:rsidR="00D7404E" w:rsidRDefault="00D7404E">
            <w:pPr>
              <w:pStyle w:val="TAL"/>
              <w:rPr>
                <w:b/>
                <w:color w:val="000000"/>
                <w:sz w:val="16"/>
              </w:rPr>
            </w:pPr>
            <w:r>
              <w:rPr>
                <w:b/>
                <w:color w:val="000000"/>
                <w:sz w:val="16"/>
              </w:rPr>
              <w:t>TSG #</w:t>
            </w:r>
          </w:p>
        </w:tc>
        <w:tc>
          <w:tcPr>
            <w:tcW w:w="792" w:type="dxa"/>
            <w:shd w:val="pct10" w:color="auto" w:fill="FFFFFF"/>
          </w:tcPr>
          <w:p w14:paraId="350E4AD0" w14:textId="77777777" w:rsidR="00D7404E" w:rsidRDefault="00D7404E">
            <w:pPr>
              <w:pStyle w:val="TAL"/>
              <w:rPr>
                <w:b/>
                <w:color w:val="000000"/>
                <w:sz w:val="16"/>
              </w:rPr>
            </w:pPr>
            <w:r>
              <w:rPr>
                <w:b/>
                <w:color w:val="000000"/>
                <w:sz w:val="16"/>
              </w:rPr>
              <w:t>TSG Doc.</w:t>
            </w:r>
          </w:p>
        </w:tc>
        <w:tc>
          <w:tcPr>
            <w:tcW w:w="429" w:type="dxa"/>
            <w:shd w:val="pct10" w:color="auto" w:fill="FFFFFF"/>
          </w:tcPr>
          <w:p w14:paraId="0058CE74" w14:textId="77777777" w:rsidR="00D7404E" w:rsidRDefault="00D7404E">
            <w:pPr>
              <w:pStyle w:val="TAL"/>
              <w:rPr>
                <w:b/>
                <w:color w:val="000000"/>
                <w:sz w:val="16"/>
              </w:rPr>
            </w:pPr>
            <w:r>
              <w:rPr>
                <w:b/>
                <w:color w:val="000000"/>
                <w:sz w:val="16"/>
              </w:rPr>
              <w:t>CR</w:t>
            </w:r>
          </w:p>
        </w:tc>
        <w:tc>
          <w:tcPr>
            <w:tcW w:w="374" w:type="dxa"/>
            <w:shd w:val="pct10" w:color="auto" w:fill="FFFFFF"/>
          </w:tcPr>
          <w:p w14:paraId="69F4F727" w14:textId="77777777" w:rsidR="00D7404E" w:rsidRDefault="00D7404E">
            <w:pPr>
              <w:pStyle w:val="TAL"/>
              <w:rPr>
                <w:b/>
                <w:color w:val="000000"/>
                <w:sz w:val="16"/>
              </w:rPr>
            </w:pPr>
            <w:r>
              <w:rPr>
                <w:b/>
                <w:color w:val="000000"/>
                <w:sz w:val="16"/>
              </w:rPr>
              <w:t>Rev</w:t>
            </w:r>
          </w:p>
        </w:tc>
        <w:tc>
          <w:tcPr>
            <w:tcW w:w="5041" w:type="dxa"/>
            <w:shd w:val="pct10" w:color="auto" w:fill="FFFFFF"/>
          </w:tcPr>
          <w:p w14:paraId="75BA8A27" w14:textId="77777777" w:rsidR="00D7404E" w:rsidRDefault="00D7404E">
            <w:pPr>
              <w:pStyle w:val="TAL"/>
              <w:rPr>
                <w:b/>
                <w:color w:val="000000"/>
                <w:sz w:val="16"/>
              </w:rPr>
            </w:pPr>
            <w:r>
              <w:rPr>
                <w:b/>
                <w:color w:val="000000"/>
                <w:sz w:val="16"/>
              </w:rPr>
              <w:t>Subject/Comment</w:t>
            </w:r>
          </w:p>
        </w:tc>
        <w:tc>
          <w:tcPr>
            <w:tcW w:w="596" w:type="dxa"/>
            <w:shd w:val="pct10" w:color="auto" w:fill="FFFFFF"/>
          </w:tcPr>
          <w:p w14:paraId="1052F37B" w14:textId="77777777" w:rsidR="00D7404E" w:rsidRDefault="00D7404E">
            <w:pPr>
              <w:pStyle w:val="TAL"/>
              <w:rPr>
                <w:b/>
                <w:color w:val="000000"/>
                <w:sz w:val="16"/>
              </w:rPr>
            </w:pPr>
            <w:r>
              <w:rPr>
                <w:rFonts w:eastAsia="ＭＳ 明朝" w:cs="Arial"/>
                <w:b/>
                <w:bCs/>
                <w:color w:val="000000"/>
                <w:sz w:val="16"/>
                <w:szCs w:val="16"/>
                <w:lang w:eastAsia="ja-JP"/>
              </w:rPr>
              <w:t>Cat</w:t>
            </w:r>
          </w:p>
        </w:tc>
        <w:tc>
          <w:tcPr>
            <w:tcW w:w="525" w:type="dxa"/>
            <w:shd w:val="pct10" w:color="auto" w:fill="FFFFFF"/>
          </w:tcPr>
          <w:p w14:paraId="59536C28" w14:textId="77777777" w:rsidR="00D7404E" w:rsidRDefault="00D7404E">
            <w:pPr>
              <w:pStyle w:val="TAL"/>
              <w:rPr>
                <w:b/>
                <w:color w:val="000000"/>
                <w:sz w:val="16"/>
              </w:rPr>
            </w:pPr>
            <w:r>
              <w:rPr>
                <w:b/>
                <w:color w:val="000000"/>
                <w:sz w:val="16"/>
              </w:rPr>
              <w:t>Old</w:t>
            </w:r>
          </w:p>
        </w:tc>
        <w:tc>
          <w:tcPr>
            <w:tcW w:w="529" w:type="dxa"/>
            <w:shd w:val="pct10" w:color="auto" w:fill="FFFFFF"/>
          </w:tcPr>
          <w:p w14:paraId="70691664" w14:textId="77777777" w:rsidR="00D7404E" w:rsidRDefault="00D7404E">
            <w:pPr>
              <w:pStyle w:val="TAL"/>
              <w:rPr>
                <w:b/>
                <w:color w:val="000000"/>
                <w:sz w:val="16"/>
              </w:rPr>
            </w:pPr>
            <w:r>
              <w:rPr>
                <w:b/>
                <w:color w:val="000000"/>
                <w:sz w:val="16"/>
              </w:rPr>
              <w:t>New</w:t>
            </w:r>
          </w:p>
        </w:tc>
      </w:tr>
      <w:tr w:rsidR="00CF6B61" w14:paraId="7DFC87EF" w14:textId="77777777" w:rsidTr="00216E27">
        <w:tc>
          <w:tcPr>
            <w:tcW w:w="765" w:type="dxa"/>
            <w:tcBorders>
              <w:bottom w:val="single" w:sz="12" w:space="0" w:color="auto"/>
            </w:tcBorders>
            <w:shd w:val="solid" w:color="FFFFFF" w:fill="auto"/>
          </w:tcPr>
          <w:p w14:paraId="5BADD996" w14:textId="77777777" w:rsidR="00CF6B61" w:rsidRDefault="00CF6B61">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37812ECD" w14:textId="77777777" w:rsidR="00CF6B61" w:rsidRDefault="00CF6B61">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71ED4A1B" w14:textId="77777777" w:rsidR="00CF6B61" w:rsidRDefault="00CF6B61">
            <w:pPr>
              <w:pStyle w:val="TAL"/>
              <w:rPr>
                <w:snapToGrid w:val="0"/>
                <w:color w:val="000000"/>
                <w:sz w:val="16"/>
                <w:szCs w:val="16"/>
              </w:rPr>
            </w:pPr>
            <w:r>
              <w:rPr>
                <w:snapToGrid w:val="0"/>
                <w:color w:val="000000"/>
                <w:sz w:val="16"/>
                <w:szCs w:val="16"/>
              </w:rPr>
              <w:t>SP-140360</w:t>
            </w:r>
          </w:p>
        </w:tc>
        <w:tc>
          <w:tcPr>
            <w:tcW w:w="429" w:type="dxa"/>
            <w:tcBorders>
              <w:bottom w:val="single" w:sz="12" w:space="0" w:color="auto"/>
            </w:tcBorders>
            <w:shd w:val="solid" w:color="FFFFFF" w:fill="auto"/>
          </w:tcPr>
          <w:p w14:paraId="3740F3A2" w14:textId="77777777" w:rsidR="00CF6B61" w:rsidRDefault="00CF6B61">
            <w:pPr>
              <w:pStyle w:val="TAL"/>
              <w:rPr>
                <w:snapToGrid w:val="0"/>
                <w:color w:val="000000"/>
                <w:sz w:val="16"/>
                <w:szCs w:val="16"/>
              </w:rPr>
            </w:pPr>
            <w:r>
              <w:rPr>
                <w:snapToGrid w:val="0"/>
                <w:color w:val="000000"/>
                <w:sz w:val="16"/>
                <w:szCs w:val="16"/>
              </w:rPr>
              <w:t>001</w:t>
            </w:r>
          </w:p>
        </w:tc>
        <w:tc>
          <w:tcPr>
            <w:tcW w:w="374" w:type="dxa"/>
            <w:tcBorders>
              <w:bottom w:val="single" w:sz="12" w:space="0" w:color="auto"/>
            </w:tcBorders>
            <w:shd w:val="solid" w:color="FFFFFF" w:fill="auto"/>
          </w:tcPr>
          <w:p w14:paraId="51CF5136" w14:textId="77777777" w:rsidR="00CF6B61" w:rsidRDefault="00CF6B61">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196B69C6" w14:textId="77777777" w:rsidR="00CF6B61" w:rsidRDefault="00CF6B61">
            <w:pPr>
              <w:pStyle w:val="TAL"/>
              <w:rPr>
                <w:sz w:val="16"/>
                <w:szCs w:val="16"/>
                <w:lang w:eastAsia="zh-CN"/>
              </w:rPr>
            </w:pPr>
            <w:r w:rsidRPr="00CF6B61">
              <w:rPr>
                <w:sz w:val="16"/>
                <w:szCs w:val="16"/>
                <w:lang w:eastAsia="zh-CN"/>
              </w:rPr>
              <w:t>remove the feature support statements</w:t>
            </w:r>
          </w:p>
        </w:tc>
        <w:tc>
          <w:tcPr>
            <w:tcW w:w="596" w:type="dxa"/>
            <w:tcBorders>
              <w:bottom w:val="single" w:sz="12" w:space="0" w:color="auto"/>
            </w:tcBorders>
            <w:shd w:val="solid" w:color="FFFFFF" w:fill="auto"/>
          </w:tcPr>
          <w:p w14:paraId="48C58CA6" w14:textId="77777777" w:rsidR="00CF6B61" w:rsidRDefault="00CF6B61">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5DB18D3A" w14:textId="77777777" w:rsidR="00CF6B61" w:rsidRDefault="00CF6B61">
            <w:pPr>
              <w:pStyle w:val="TAL"/>
              <w:rPr>
                <w:snapToGrid w:val="0"/>
                <w:color w:val="000000"/>
                <w:sz w:val="16"/>
                <w:szCs w:val="16"/>
              </w:rPr>
            </w:pPr>
            <w:r>
              <w:rPr>
                <w:snapToGrid w:val="0"/>
                <w:color w:val="000000"/>
                <w:sz w:val="16"/>
                <w:szCs w:val="16"/>
              </w:rPr>
              <w:t>11.0.0</w:t>
            </w:r>
          </w:p>
        </w:tc>
        <w:tc>
          <w:tcPr>
            <w:tcW w:w="529" w:type="dxa"/>
            <w:tcBorders>
              <w:bottom w:val="single" w:sz="12" w:space="0" w:color="auto"/>
            </w:tcBorders>
            <w:shd w:val="solid" w:color="FFFFFF" w:fill="auto"/>
          </w:tcPr>
          <w:p w14:paraId="7F83CA80" w14:textId="77777777" w:rsidR="00CF6B61" w:rsidRDefault="00CF6B61">
            <w:pPr>
              <w:pStyle w:val="TAL"/>
              <w:rPr>
                <w:snapToGrid w:val="0"/>
                <w:color w:val="000000"/>
                <w:sz w:val="16"/>
                <w:szCs w:val="16"/>
              </w:rPr>
            </w:pPr>
            <w:r>
              <w:rPr>
                <w:snapToGrid w:val="0"/>
                <w:color w:val="000000"/>
                <w:sz w:val="16"/>
                <w:szCs w:val="16"/>
              </w:rPr>
              <w:t>11.1.0</w:t>
            </w:r>
          </w:p>
        </w:tc>
      </w:tr>
      <w:tr w:rsidR="00216E27" w14:paraId="11834E22" w14:textId="77777777" w:rsidTr="00C321B5">
        <w:tc>
          <w:tcPr>
            <w:tcW w:w="765" w:type="dxa"/>
            <w:tcBorders>
              <w:top w:val="single" w:sz="12" w:space="0" w:color="auto"/>
              <w:bottom w:val="single" w:sz="12" w:space="0" w:color="auto"/>
            </w:tcBorders>
            <w:shd w:val="solid" w:color="FFFFFF" w:fill="auto"/>
          </w:tcPr>
          <w:p w14:paraId="5BF7CA58" w14:textId="77777777" w:rsidR="00216E27" w:rsidRDefault="00216E27">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4C1A68CF" w14:textId="77777777" w:rsidR="00216E27" w:rsidRDefault="00216E27">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2C33BB0C" w14:textId="77777777" w:rsidR="00216E27" w:rsidRDefault="00216E27">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579B79C6" w14:textId="77777777" w:rsidR="00216E27" w:rsidRDefault="00216E27">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029B8689" w14:textId="77777777" w:rsidR="00216E27" w:rsidRDefault="00216E27">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2384F4F0" w14:textId="77777777" w:rsidR="00216E27" w:rsidRPr="00CF6B61" w:rsidRDefault="00216E27">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3EB55363" w14:textId="77777777" w:rsidR="00216E27" w:rsidRDefault="00216E27">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4D4CD049" w14:textId="77777777" w:rsidR="00216E27" w:rsidRDefault="00216E27">
            <w:pPr>
              <w:pStyle w:val="TAL"/>
              <w:rPr>
                <w:snapToGrid w:val="0"/>
                <w:color w:val="000000"/>
                <w:sz w:val="16"/>
                <w:szCs w:val="16"/>
              </w:rPr>
            </w:pPr>
            <w:r>
              <w:rPr>
                <w:snapToGrid w:val="0"/>
                <w:color w:val="000000"/>
                <w:sz w:val="16"/>
                <w:szCs w:val="16"/>
              </w:rPr>
              <w:t>11.1.0</w:t>
            </w:r>
          </w:p>
        </w:tc>
        <w:tc>
          <w:tcPr>
            <w:tcW w:w="529" w:type="dxa"/>
            <w:tcBorders>
              <w:top w:val="single" w:sz="12" w:space="0" w:color="auto"/>
              <w:bottom w:val="single" w:sz="12" w:space="0" w:color="auto"/>
            </w:tcBorders>
            <w:shd w:val="solid" w:color="FFFFFF" w:fill="auto"/>
          </w:tcPr>
          <w:p w14:paraId="16DF59C3" w14:textId="77777777" w:rsidR="00216E27" w:rsidRPr="001E418A" w:rsidRDefault="00216E27">
            <w:pPr>
              <w:pStyle w:val="TAL"/>
              <w:rPr>
                <w:b/>
                <w:snapToGrid w:val="0"/>
                <w:color w:val="000000"/>
                <w:sz w:val="16"/>
                <w:szCs w:val="16"/>
              </w:rPr>
            </w:pPr>
            <w:r w:rsidRPr="001E418A">
              <w:rPr>
                <w:b/>
                <w:snapToGrid w:val="0"/>
                <w:color w:val="000000"/>
                <w:sz w:val="16"/>
                <w:szCs w:val="16"/>
              </w:rPr>
              <w:t>12.0.0</w:t>
            </w:r>
          </w:p>
        </w:tc>
      </w:tr>
      <w:tr w:rsidR="00216E27" w14:paraId="7BF22C43" w14:textId="77777777" w:rsidTr="00EF6BB8">
        <w:tc>
          <w:tcPr>
            <w:tcW w:w="765" w:type="dxa"/>
            <w:tcBorders>
              <w:top w:val="single" w:sz="12" w:space="0" w:color="auto"/>
              <w:bottom w:val="single" w:sz="12" w:space="0" w:color="auto"/>
            </w:tcBorders>
            <w:shd w:val="solid" w:color="FFFFFF" w:fill="auto"/>
          </w:tcPr>
          <w:p w14:paraId="75591BFB" w14:textId="77777777" w:rsidR="00216E27" w:rsidRDefault="00216E27">
            <w:pPr>
              <w:pStyle w:val="TAL"/>
              <w:rPr>
                <w:color w:val="000000"/>
                <w:sz w:val="16"/>
                <w:szCs w:val="16"/>
              </w:rPr>
            </w:pPr>
            <w:r>
              <w:rPr>
                <w:color w:val="000000"/>
                <w:sz w:val="16"/>
                <w:szCs w:val="16"/>
              </w:rPr>
              <w:t>2016-01</w:t>
            </w:r>
          </w:p>
        </w:tc>
        <w:tc>
          <w:tcPr>
            <w:tcW w:w="670" w:type="dxa"/>
            <w:tcBorders>
              <w:top w:val="single" w:sz="12" w:space="0" w:color="auto"/>
              <w:bottom w:val="single" w:sz="12" w:space="0" w:color="auto"/>
            </w:tcBorders>
            <w:shd w:val="solid" w:color="FFFFFF" w:fill="auto"/>
          </w:tcPr>
          <w:p w14:paraId="76935DC6" w14:textId="77777777" w:rsidR="00216E27" w:rsidRDefault="00216E27">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0E815CDC" w14:textId="77777777" w:rsidR="00216E27" w:rsidRDefault="00216E27">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13D41501" w14:textId="77777777" w:rsidR="00216E27" w:rsidRDefault="00216E27">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4A3679DD" w14:textId="77777777" w:rsidR="00216E27" w:rsidRDefault="00216E27">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26EDFD76" w14:textId="77777777" w:rsidR="00216E27" w:rsidRDefault="00216E27">
            <w:pPr>
              <w:pStyle w:val="TAL"/>
              <w:rPr>
                <w:sz w:val="16"/>
                <w:szCs w:val="16"/>
                <w:lang w:eastAsia="zh-CN"/>
              </w:rPr>
            </w:pPr>
            <w:r>
              <w:rPr>
                <w:snapToGrid w:val="0"/>
                <w:color w:val="000000"/>
                <w:sz w:val="16"/>
                <w:szCs w:val="16"/>
              </w:rPr>
              <w:t>Update to Rel-13 version (MCC)</w:t>
            </w:r>
          </w:p>
        </w:tc>
        <w:tc>
          <w:tcPr>
            <w:tcW w:w="596" w:type="dxa"/>
            <w:tcBorders>
              <w:top w:val="single" w:sz="12" w:space="0" w:color="auto"/>
              <w:bottom w:val="single" w:sz="12" w:space="0" w:color="auto"/>
            </w:tcBorders>
            <w:shd w:val="solid" w:color="FFFFFF" w:fill="auto"/>
          </w:tcPr>
          <w:p w14:paraId="13215A1B" w14:textId="77777777" w:rsidR="00216E27" w:rsidRDefault="00216E27">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018A872B" w14:textId="77777777" w:rsidR="00216E27" w:rsidRDefault="00216E27">
            <w:pPr>
              <w:pStyle w:val="TAL"/>
              <w:rPr>
                <w:snapToGrid w:val="0"/>
                <w:color w:val="000000"/>
                <w:sz w:val="16"/>
                <w:szCs w:val="16"/>
              </w:rPr>
            </w:pPr>
            <w:r>
              <w:rPr>
                <w:snapToGrid w:val="0"/>
                <w:color w:val="000000"/>
                <w:sz w:val="16"/>
                <w:szCs w:val="16"/>
              </w:rPr>
              <w:t>12.0.0</w:t>
            </w:r>
          </w:p>
        </w:tc>
        <w:tc>
          <w:tcPr>
            <w:tcW w:w="529" w:type="dxa"/>
            <w:tcBorders>
              <w:top w:val="single" w:sz="12" w:space="0" w:color="auto"/>
              <w:bottom w:val="single" w:sz="12" w:space="0" w:color="auto"/>
            </w:tcBorders>
            <w:shd w:val="solid" w:color="FFFFFF" w:fill="auto"/>
          </w:tcPr>
          <w:p w14:paraId="3A70296E" w14:textId="77777777" w:rsidR="00216E27" w:rsidRPr="00216E27" w:rsidRDefault="00216E27">
            <w:pPr>
              <w:pStyle w:val="TAL"/>
              <w:rPr>
                <w:b/>
                <w:snapToGrid w:val="0"/>
                <w:color w:val="000000"/>
                <w:sz w:val="16"/>
                <w:szCs w:val="16"/>
              </w:rPr>
            </w:pPr>
            <w:r w:rsidRPr="00216E27">
              <w:rPr>
                <w:b/>
                <w:snapToGrid w:val="0"/>
                <w:color w:val="000000"/>
                <w:sz w:val="16"/>
                <w:szCs w:val="16"/>
              </w:rPr>
              <w:t>13.0.0</w:t>
            </w:r>
          </w:p>
        </w:tc>
      </w:tr>
      <w:tr w:rsidR="00C321B5" w14:paraId="2FBCEA3F" w14:textId="77777777" w:rsidTr="00EF6BB8">
        <w:tc>
          <w:tcPr>
            <w:tcW w:w="765" w:type="dxa"/>
            <w:tcBorders>
              <w:top w:val="single" w:sz="12" w:space="0" w:color="auto"/>
              <w:bottom w:val="single" w:sz="12" w:space="0" w:color="auto"/>
            </w:tcBorders>
            <w:shd w:val="solid" w:color="FFFFFF" w:fill="auto"/>
          </w:tcPr>
          <w:p w14:paraId="149900B3" w14:textId="77777777" w:rsidR="00C321B5" w:rsidRDefault="00C321B5">
            <w:pPr>
              <w:pStyle w:val="TAL"/>
              <w:rPr>
                <w:color w:val="000000"/>
                <w:sz w:val="16"/>
                <w:szCs w:val="16"/>
              </w:rPr>
            </w:pPr>
            <w:r>
              <w:rPr>
                <w:color w:val="000000"/>
                <w:sz w:val="16"/>
                <w:szCs w:val="16"/>
              </w:rPr>
              <w:t>2017-03</w:t>
            </w:r>
          </w:p>
        </w:tc>
        <w:tc>
          <w:tcPr>
            <w:tcW w:w="670" w:type="dxa"/>
            <w:tcBorders>
              <w:top w:val="single" w:sz="12" w:space="0" w:color="auto"/>
              <w:bottom w:val="single" w:sz="12" w:space="0" w:color="auto"/>
            </w:tcBorders>
            <w:shd w:val="solid" w:color="FFFFFF" w:fill="auto"/>
          </w:tcPr>
          <w:p w14:paraId="4CBC9E54" w14:textId="77777777" w:rsidR="00C321B5" w:rsidRDefault="00C321B5">
            <w:pPr>
              <w:pStyle w:val="TAL"/>
              <w:rPr>
                <w:snapToGrid w:val="0"/>
                <w:color w:val="000000"/>
                <w:sz w:val="16"/>
                <w:szCs w:val="16"/>
              </w:rPr>
            </w:pPr>
            <w:r>
              <w:rPr>
                <w:snapToGrid w:val="0"/>
                <w:color w:val="000000"/>
                <w:sz w:val="16"/>
                <w:szCs w:val="16"/>
              </w:rPr>
              <w:t>SA#75</w:t>
            </w:r>
          </w:p>
        </w:tc>
        <w:tc>
          <w:tcPr>
            <w:tcW w:w="792" w:type="dxa"/>
            <w:tcBorders>
              <w:top w:val="single" w:sz="12" w:space="0" w:color="auto"/>
              <w:bottom w:val="single" w:sz="12" w:space="0" w:color="auto"/>
            </w:tcBorders>
            <w:shd w:val="solid" w:color="FFFFFF" w:fill="auto"/>
          </w:tcPr>
          <w:p w14:paraId="7B12EB68" w14:textId="77777777" w:rsidR="00C321B5" w:rsidRDefault="00C321B5">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1FDDEE64" w14:textId="77777777" w:rsidR="00C321B5" w:rsidRDefault="00C321B5">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200F44AD" w14:textId="77777777" w:rsidR="00C321B5" w:rsidRDefault="00C321B5">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04CA6C3B" w14:textId="77777777" w:rsidR="00C321B5" w:rsidRDefault="00C321B5">
            <w:pPr>
              <w:pStyle w:val="TAL"/>
              <w:rPr>
                <w:snapToGrid w:val="0"/>
                <w:color w:val="000000"/>
                <w:sz w:val="16"/>
                <w:szCs w:val="16"/>
              </w:rPr>
            </w:pPr>
            <w:r>
              <w:rPr>
                <w:sz w:val="16"/>
                <w:szCs w:val="16"/>
              </w:rPr>
              <w:t>Promotion to Release 14 without technical change</w:t>
            </w:r>
          </w:p>
        </w:tc>
        <w:tc>
          <w:tcPr>
            <w:tcW w:w="596" w:type="dxa"/>
            <w:tcBorders>
              <w:top w:val="single" w:sz="12" w:space="0" w:color="auto"/>
              <w:bottom w:val="single" w:sz="12" w:space="0" w:color="auto"/>
            </w:tcBorders>
            <w:shd w:val="solid" w:color="FFFFFF" w:fill="auto"/>
          </w:tcPr>
          <w:p w14:paraId="64A6BC91" w14:textId="77777777" w:rsidR="00C321B5" w:rsidRDefault="00C321B5">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6B9CFC29" w14:textId="77777777" w:rsidR="00C321B5" w:rsidRDefault="00C321B5">
            <w:pPr>
              <w:pStyle w:val="TAL"/>
              <w:rPr>
                <w:snapToGrid w:val="0"/>
                <w:color w:val="000000"/>
                <w:sz w:val="16"/>
                <w:szCs w:val="16"/>
              </w:rPr>
            </w:pPr>
            <w:r>
              <w:rPr>
                <w:snapToGrid w:val="0"/>
                <w:color w:val="000000"/>
                <w:sz w:val="16"/>
                <w:szCs w:val="16"/>
              </w:rPr>
              <w:t>13.0.0</w:t>
            </w:r>
          </w:p>
        </w:tc>
        <w:tc>
          <w:tcPr>
            <w:tcW w:w="529" w:type="dxa"/>
            <w:tcBorders>
              <w:top w:val="single" w:sz="12" w:space="0" w:color="auto"/>
              <w:bottom w:val="single" w:sz="12" w:space="0" w:color="auto"/>
            </w:tcBorders>
            <w:shd w:val="solid" w:color="FFFFFF" w:fill="auto"/>
          </w:tcPr>
          <w:p w14:paraId="0082A9E8" w14:textId="77777777" w:rsidR="00C321B5" w:rsidRPr="00C321B5" w:rsidRDefault="00C321B5">
            <w:pPr>
              <w:pStyle w:val="TAL"/>
              <w:rPr>
                <w:b/>
                <w:snapToGrid w:val="0"/>
                <w:color w:val="000000"/>
                <w:sz w:val="16"/>
                <w:szCs w:val="16"/>
              </w:rPr>
            </w:pPr>
            <w:r w:rsidRPr="00C321B5">
              <w:rPr>
                <w:b/>
                <w:snapToGrid w:val="0"/>
                <w:color w:val="000000"/>
                <w:sz w:val="16"/>
                <w:szCs w:val="16"/>
              </w:rPr>
              <w:t>14.0.0</w:t>
            </w:r>
          </w:p>
        </w:tc>
      </w:tr>
    </w:tbl>
    <w:p w14:paraId="7D7338DE" w14:textId="77777777" w:rsidR="00D7404E" w:rsidRDefault="00D7404E" w:rsidP="00EF6BB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F6BB8" w:rsidRPr="00235394" w14:paraId="309CBC26" w14:textId="77777777" w:rsidTr="00546372">
        <w:trPr>
          <w:cantSplit/>
        </w:trPr>
        <w:tc>
          <w:tcPr>
            <w:tcW w:w="9639" w:type="dxa"/>
            <w:gridSpan w:val="8"/>
            <w:tcBorders>
              <w:bottom w:val="nil"/>
            </w:tcBorders>
            <w:shd w:val="solid" w:color="FFFFFF" w:fill="auto"/>
          </w:tcPr>
          <w:p w14:paraId="48599B04" w14:textId="77777777" w:rsidR="00EF6BB8" w:rsidRPr="00235394" w:rsidRDefault="00EF6BB8" w:rsidP="00546372">
            <w:pPr>
              <w:pStyle w:val="TAL"/>
              <w:jc w:val="center"/>
              <w:rPr>
                <w:b/>
                <w:sz w:val="16"/>
              </w:rPr>
            </w:pPr>
            <w:r w:rsidRPr="00235394">
              <w:rPr>
                <w:b/>
              </w:rPr>
              <w:t>Change history</w:t>
            </w:r>
          </w:p>
        </w:tc>
      </w:tr>
      <w:tr w:rsidR="00EF6BB8" w:rsidRPr="00235394" w14:paraId="46173C50" w14:textId="77777777" w:rsidTr="009541A1">
        <w:tc>
          <w:tcPr>
            <w:tcW w:w="800" w:type="dxa"/>
            <w:tcBorders>
              <w:bottom w:val="single" w:sz="12" w:space="0" w:color="auto"/>
            </w:tcBorders>
            <w:shd w:val="pct10" w:color="auto" w:fill="FFFFFF"/>
          </w:tcPr>
          <w:p w14:paraId="07EAD387" w14:textId="77777777" w:rsidR="00EF6BB8" w:rsidRPr="00235394" w:rsidRDefault="00EF6BB8" w:rsidP="00546372">
            <w:pPr>
              <w:pStyle w:val="TAL"/>
              <w:rPr>
                <w:b/>
                <w:sz w:val="16"/>
              </w:rPr>
            </w:pPr>
            <w:r w:rsidRPr="00235394">
              <w:rPr>
                <w:b/>
                <w:sz w:val="16"/>
              </w:rPr>
              <w:t>Date</w:t>
            </w:r>
          </w:p>
        </w:tc>
        <w:tc>
          <w:tcPr>
            <w:tcW w:w="800" w:type="dxa"/>
            <w:tcBorders>
              <w:bottom w:val="single" w:sz="12" w:space="0" w:color="auto"/>
            </w:tcBorders>
            <w:shd w:val="pct10" w:color="auto" w:fill="FFFFFF"/>
          </w:tcPr>
          <w:p w14:paraId="56C18DBA" w14:textId="77777777" w:rsidR="00EF6BB8" w:rsidRPr="00235394" w:rsidRDefault="00EF6BB8" w:rsidP="00546372">
            <w:pPr>
              <w:pStyle w:val="TAL"/>
              <w:rPr>
                <w:b/>
                <w:sz w:val="16"/>
              </w:rPr>
            </w:pPr>
            <w:r>
              <w:rPr>
                <w:b/>
                <w:sz w:val="16"/>
              </w:rPr>
              <w:t>Meeting</w:t>
            </w:r>
          </w:p>
        </w:tc>
        <w:tc>
          <w:tcPr>
            <w:tcW w:w="1094" w:type="dxa"/>
            <w:tcBorders>
              <w:bottom w:val="single" w:sz="12" w:space="0" w:color="auto"/>
            </w:tcBorders>
            <w:shd w:val="pct10" w:color="auto" w:fill="FFFFFF"/>
          </w:tcPr>
          <w:p w14:paraId="5A66EE70" w14:textId="77777777" w:rsidR="00EF6BB8" w:rsidRPr="00235394" w:rsidRDefault="00EF6BB8" w:rsidP="00546372">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39D61EAC" w14:textId="77777777" w:rsidR="00EF6BB8" w:rsidRPr="00235394" w:rsidRDefault="00EF6BB8" w:rsidP="00546372">
            <w:pPr>
              <w:pStyle w:val="TAL"/>
              <w:rPr>
                <w:b/>
                <w:sz w:val="16"/>
              </w:rPr>
            </w:pPr>
            <w:r w:rsidRPr="00235394">
              <w:rPr>
                <w:b/>
                <w:sz w:val="16"/>
              </w:rPr>
              <w:t>CR</w:t>
            </w:r>
          </w:p>
        </w:tc>
        <w:tc>
          <w:tcPr>
            <w:tcW w:w="425" w:type="dxa"/>
            <w:tcBorders>
              <w:bottom w:val="single" w:sz="12" w:space="0" w:color="auto"/>
            </w:tcBorders>
            <w:shd w:val="pct10" w:color="auto" w:fill="FFFFFF"/>
          </w:tcPr>
          <w:p w14:paraId="66637A1C" w14:textId="77777777" w:rsidR="00EF6BB8" w:rsidRPr="00235394" w:rsidRDefault="00EF6BB8" w:rsidP="00546372">
            <w:pPr>
              <w:pStyle w:val="TAL"/>
              <w:rPr>
                <w:b/>
                <w:sz w:val="16"/>
              </w:rPr>
            </w:pPr>
            <w:r w:rsidRPr="00235394">
              <w:rPr>
                <w:b/>
                <w:sz w:val="16"/>
              </w:rPr>
              <w:t>Rev</w:t>
            </w:r>
          </w:p>
        </w:tc>
        <w:tc>
          <w:tcPr>
            <w:tcW w:w="425" w:type="dxa"/>
            <w:tcBorders>
              <w:bottom w:val="single" w:sz="12" w:space="0" w:color="auto"/>
            </w:tcBorders>
            <w:shd w:val="pct10" w:color="auto" w:fill="FFFFFF"/>
          </w:tcPr>
          <w:p w14:paraId="115064E8" w14:textId="77777777" w:rsidR="00EF6BB8" w:rsidRPr="00235394" w:rsidRDefault="00EF6BB8" w:rsidP="00546372">
            <w:pPr>
              <w:pStyle w:val="TAL"/>
              <w:rPr>
                <w:b/>
                <w:sz w:val="16"/>
              </w:rPr>
            </w:pPr>
            <w:r>
              <w:rPr>
                <w:b/>
                <w:sz w:val="16"/>
              </w:rPr>
              <w:t>Cat</w:t>
            </w:r>
          </w:p>
        </w:tc>
        <w:tc>
          <w:tcPr>
            <w:tcW w:w="4962" w:type="dxa"/>
            <w:tcBorders>
              <w:bottom w:val="single" w:sz="12" w:space="0" w:color="auto"/>
            </w:tcBorders>
            <w:shd w:val="pct10" w:color="auto" w:fill="FFFFFF"/>
          </w:tcPr>
          <w:p w14:paraId="543BDEDD" w14:textId="77777777" w:rsidR="00EF6BB8" w:rsidRPr="00235394" w:rsidRDefault="00EF6BB8" w:rsidP="00546372">
            <w:pPr>
              <w:pStyle w:val="TAL"/>
              <w:rPr>
                <w:b/>
                <w:sz w:val="16"/>
              </w:rPr>
            </w:pPr>
            <w:r w:rsidRPr="00235394">
              <w:rPr>
                <w:b/>
                <w:sz w:val="16"/>
              </w:rPr>
              <w:t>Subject/Comment</w:t>
            </w:r>
          </w:p>
        </w:tc>
        <w:tc>
          <w:tcPr>
            <w:tcW w:w="708" w:type="dxa"/>
            <w:tcBorders>
              <w:bottom w:val="single" w:sz="12" w:space="0" w:color="auto"/>
            </w:tcBorders>
            <w:shd w:val="pct10" w:color="auto" w:fill="FFFFFF"/>
          </w:tcPr>
          <w:p w14:paraId="17E1A22C" w14:textId="77777777" w:rsidR="00EF6BB8" w:rsidRPr="00235394" w:rsidRDefault="00EF6BB8" w:rsidP="00546372">
            <w:pPr>
              <w:pStyle w:val="TAL"/>
              <w:rPr>
                <w:b/>
                <w:sz w:val="16"/>
              </w:rPr>
            </w:pPr>
            <w:r w:rsidRPr="00235394">
              <w:rPr>
                <w:b/>
                <w:sz w:val="16"/>
              </w:rPr>
              <w:t>New</w:t>
            </w:r>
            <w:r>
              <w:rPr>
                <w:b/>
                <w:sz w:val="16"/>
              </w:rPr>
              <w:t xml:space="preserve"> version</w:t>
            </w:r>
          </w:p>
        </w:tc>
      </w:tr>
      <w:tr w:rsidR="00EF6BB8" w:rsidRPr="007D6048" w14:paraId="35A9FFF2" w14:textId="77777777" w:rsidTr="006D56AC">
        <w:tc>
          <w:tcPr>
            <w:tcW w:w="800" w:type="dxa"/>
            <w:tcBorders>
              <w:top w:val="single" w:sz="12" w:space="0" w:color="auto"/>
              <w:bottom w:val="single" w:sz="12" w:space="0" w:color="auto"/>
            </w:tcBorders>
            <w:shd w:val="solid" w:color="FFFFFF" w:fill="auto"/>
          </w:tcPr>
          <w:p w14:paraId="0471AA19" w14:textId="77777777" w:rsidR="00EF6BB8" w:rsidRPr="006B0D02" w:rsidRDefault="00EF6BB8" w:rsidP="0054637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7973D2D" w14:textId="77777777" w:rsidR="00EF6BB8" w:rsidRPr="006B0D02" w:rsidRDefault="00EF6BB8" w:rsidP="00546372">
            <w:pPr>
              <w:pStyle w:val="TAC"/>
              <w:rPr>
                <w:sz w:val="16"/>
                <w:szCs w:val="16"/>
              </w:rPr>
            </w:pPr>
          </w:p>
        </w:tc>
        <w:tc>
          <w:tcPr>
            <w:tcW w:w="1094" w:type="dxa"/>
            <w:tcBorders>
              <w:top w:val="single" w:sz="12" w:space="0" w:color="auto"/>
              <w:bottom w:val="single" w:sz="12" w:space="0" w:color="auto"/>
            </w:tcBorders>
            <w:shd w:val="solid" w:color="FFFFFF" w:fill="auto"/>
          </w:tcPr>
          <w:p w14:paraId="2012B4C0" w14:textId="77777777" w:rsidR="00EF6BB8" w:rsidRPr="006B0D02" w:rsidRDefault="00EF6BB8" w:rsidP="00546372">
            <w:pPr>
              <w:pStyle w:val="TAC"/>
              <w:rPr>
                <w:sz w:val="16"/>
                <w:szCs w:val="16"/>
              </w:rPr>
            </w:pPr>
          </w:p>
        </w:tc>
        <w:tc>
          <w:tcPr>
            <w:tcW w:w="425" w:type="dxa"/>
            <w:tcBorders>
              <w:top w:val="single" w:sz="12" w:space="0" w:color="auto"/>
              <w:bottom w:val="single" w:sz="12" w:space="0" w:color="auto"/>
            </w:tcBorders>
            <w:shd w:val="solid" w:color="FFFFFF" w:fill="auto"/>
          </w:tcPr>
          <w:p w14:paraId="08ACF595" w14:textId="77777777" w:rsidR="00EF6BB8" w:rsidRPr="006B0D02" w:rsidRDefault="00EF6BB8" w:rsidP="00546372">
            <w:pPr>
              <w:pStyle w:val="TAL"/>
              <w:rPr>
                <w:sz w:val="16"/>
                <w:szCs w:val="16"/>
              </w:rPr>
            </w:pPr>
          </w:p>
        </w:tc>
        <w:tc>
          <w:tcPr>
            <w:tcW w:w="425" w:type="dxa"/>
            <w:tcBorders>
              <w:top w:val="single" w:sz="12" w:space="0" w:color="auto"/>
              <w:bottom w:val="single" w:sz="12" w:space="0" w:color="auto"/>
            </w:tcBorders>
            <w:shd w:val="solid" w:color="FFFFFF" w:fill="auto"/>
          </w:tcPr>
          <w:p w14:paraId="6E5601B5" w14:textId="77777777" w:rsidR="00EF6BB8" w:rsidRPr="006B0D02" w:rsidRDefault="00EF6BB8" w:rsidP="00546372">
            <w:pPr>
              <w:pStyle w:val="TAR"/>
              <w:rPr>
                <w:sz w:val="16"/>
                <w:szCs w:val="16"/>
              </w:rPr>
            </w:pPr>
          </w:p>
        </w:tc>
        <w:tc>
          <w:tcPr>
            <w:tcW w:w="425" w:type="dxa"/>
            <w:tcBorders>
              <w:top w:val="single" w:sz="12" w:space="0" w:color="auto"/>
              <w:bottom w:val="single" w:sz="12" w:space="0" w:color="auto"/>
            </w:tcBorders>
            <w:shd w:val="solid" w:color="FFFFFF" w:fill="auto"/>
          </w:tcPr>
          <w:p w14:paraId="748C7FE0" w14:textId="77777777" w:rsidR="00EF6BB8" w:rsidRPr="006B0D02" w:rsidRDefault="00EF6BB8" w:rsidP="00546372">
            <w:pPr>
              <w:pStyle w:val="TAC"/>
              <w:rPr>
                <w:sz w:val="16"/>
                <w:szCs w:val="16"/>
              </w:rPr>
            </w:pPr>
          </w:p>
        </w:tc>
        <w:tc>
          <w:tcPr>
            <w:tcW w:w="4962" w:type="dxa"/>
            <w:tcBorders>
              <w:top w:val="single" w:sz="12" w:space="0" w:color="auto"/>
              <w:bottom w:val="single" w:sz="12" w:space="0" w:color="auto"/>
            </w:tcBorders>
            <w:shd w:val="solid" w:color="FFFFFF" w:fill="auto"/>
          </w:tcPr>
          <w:p w14:paraId="4D12AFC8" w14:textId="77777777" w:rsidR="00EF6BB8" w:rsidRPr="006B0D02" w:rsidRDefault="00EF6BB8" w:rsidP="0054637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0EE6BCA" w14:textId="77777777" w:rsidR="00EF6BB8" w:rsidRPr="007D6048" w:rsidRDefault="00EF6BB8" w:rsidP="00546372">
            <w:pPr>
              <w:pStyle w:val="TAC"/>
              <w:rPr>
                <w:sz w:val="16"/>
                <w:szCs w:val="16"/>
              </w:rPr>
            </w:pPr>
            <w:r>
              <w:rPr>
                <w:sz w:val="16"/>
                <w:szCs w:val="16"/>
              </w:rPr>
              <w:t>15.0.0</w:t>
            </w:r>
          </w:p>
        </w:tc>
      </w:tr>
      <w:tr w:rsidR="009541A1" w:rsidRPr="007D6048" w14:paraId="5203AD71" w14:textId="77777777" w:rsidTr="00BB0750">
        <w:tc>
          <w:tcPr>
            <w:tcW w:w="800" w:type="dxa"/>
            <w:tcBorders>
              <w:top w:val="single" w:sz="12" w:space="0" w:color="auto"/>
              <w:bottom w:val="single" w:sz="12" w:space="0" w:color="auto"/>
            </w:tcBorders>
            <w:shd w:val="solid" w:color="FFFFFF" w:fill="auto"/>
          </w:tcPr>
          <w:p w14:paraId="55CCBF67" w14:textId="77777777" w:rsidR="009541A1" w:rsidRDefault="009541A1" w:rsidP="0054637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AD7C01D" w14:textId="77777777" w:rsidR="009541A1" w:rsidRPr="006B0D02" w:rsidRDefault="009541A1" w:rsidP="0054637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1F1EF61" w14:textId="77777777" w:rsidR="009541A1" w:rsidRPr="006B0D02" w:rsidRDefault="009541A1" w:rsidP="0054637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7923B9" w14:textId="77777777" w:rsidR="009541A1" w:rsidRPr="006B0D02" w:rsidRDefault="009541A1" w:rsidP="0054637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5C2EA0" w14:textId="77777777" w:rsidR="009541A1" w:rsidRPr="006B0D02" w:rsidRDefault="009541A1" w:rsidP="0054637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756F5E" w14:textId="77777777" w:rsidR="009541A1" w:rsidRPr="006B0D02" w:rsidRDefault="009541A1" w:rsidP="0054637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23E2850" w14:textId="77777777" w:rsidR="009541A1" w:rsidRDefault="009541A1" w:rsidP="0054637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59D63A0" w14:textId="77777777" w:rsidR="009541A1" w:rsidRPr="00AF5E8B" w:rsidRDefault="009541A1" w:rsidP="00546372">
            <w:pPr>
              <w:pStyle w:val="TAC"/>
              <w:rPr>
                <w:bCs/>
                <w:sz w:val="16"/>
                <w:szCs w:val="16"/>
              </w:rPr>
            </w:pPr>
            <w:r w:rsidRPr="00AF5E8B">
              <w:rPr>
                <w:bCs/>
                <w:sz w:val="16"/>
                <w:szCs w:val="16"/>
              </w:rPr>
              <w:t>16.0.0</w:t>
            </w:r>
          </w:p>
        </w:tc>
      </w:tr>
      <w:tr w:rsidR="006D56AC" w:rsidRPr="007D6048" w14:paraId="39707454" w14:textId="77777777" w:rsidTr="00E337C9">
        <w:tc>
          <w:tcPr>
            <w:tcW w:w="800" w:type="dxa"/>
            <w:tcBorders>
              <w:top w:val="single" w:sz="12" w:space="0" w:color="auto"/>
              <w:bottom w:val="single" w:sz="12" w:space="0" w:color="auto"/>
            </w:tcBorders>
            <w:shd w:val="solid" w:color="FFFFFF" w:fill="auto"/>
          </w:tcPr>
          <w:p w14:paraId="7221AA5B" w14:textId="77777777" w:rsidR="006D56AC" w:rsidRDefault="006D56AC" w:rsidP="0054637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0914AE4" w14:textId="77777777" w:rsidR="006D56AC" w:rsidRDefault="006D56AC" w:rsidP="0054637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0F2BA9C" w14:textId="77777777" w:rsidR="006D56AC" w:rsidRDefault="006D56AC" w:rsidP="0054637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AEDCBD6" w14:textId="77777777" w:rsidR="006D56AC" w:rsidRDefault="006D56AC" w:rsidP="0054637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B1B06D" w14:textId="77777777" w:rsidR="006D56AC" w:rsidRDefault="006D56AC" w:rsidP="0054637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CA1DCA" w14:textId="77777777" w:rsidR="006D56AC" w:rsidRDefault="006D56AC" w:rsidP="0054637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AE5A034" w14:textId="77777777" w:rsidR="006D56AC" w:rsidRDefault="006D56AC" w:rsidP="0054637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63FD237" w14:textId="77777777" w:rsidR="006D56AC" w:rsidRPr="00AF5E8B" w:rsidRDefault="006D56AC" w:rsidP="00546372">
            <w:pPr>
              <w:pStyle w:val="TAC"/>
              <w:rPr>
                <w:bCs/>
                <w:sz w:val="16"/>
                <w:szCs w:val="16"/>
              </w:rPr>
            </w:pPr>
            <w:r w:rsidRPr="00AF5E8B">
              <w:rPr>
                <w:bCs/>
                <w:sz w:val="16"/>
                <w:szCs w:val="16"/>
              </w:rPr>
              <w:t>17.0.0</w:t>
            </w:r>
          </w:p>
        </w:tc>
      </w:tr>
      <w:tr w:rsidR="00BB0750" w:rsidRPr="007D6048" w14:paraId="63F778D8" w14:textId="77777777" w:rsidTr="00E337C9">
        <w:tc>
          <w:tcPr>
            <w:tcW w:w="800" w:type="dxa"/>
            <w:tcBorders>
              <w:top w:val="single" w:sz="12" w:space="0" w:color="auto"/>
              <w:bottom w:val="single" w:sz="12" w:space="0" w:color="auto"/>
            </w:tcBorders>
            <w:shd w:val="solid" w:color="FFFFFF" w:fill="auto"/>
          </w:tcPr>
          <w:p w14:paraId="2A2B8705" w14:textId="77777777" w:rsidR="00BB0750" w:rsidRDefault="00BB0750" w:rsidP="00546372">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2E78FC0" w14:textId="77777777" w:rsidR="00BB0750" w:rsidRDefault="00BB0750" w:rsidP="0054637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88296C8" w14:textId="77777777" w:rsidR="00BB0750" w:rsidRDefault="00BB0750" w:rsidP="0054637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DF7548" w14:textId="77777777" w:rsidR="00BB0750" w:rsidRDefault="00BB0750" w:rsidP="0054637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A34A4F" w14:textId="77777777" w:rsidR="00BB0750" w:rsidRDefault="00BB0750" w:rsidP="0054637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669BFC" w14:textId="77777777" w:rsidR="00BB0750" w:rsidRDefault="00BB0750" w:rsidP="0054637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57AB983" w14:textId="77777777" w:rsidR="00BB0750" w:rsidRDefault="00BB0750" w:rsidP="0054637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02B9B74" w14:textId="77777777" w:rsidR="00BB0750" w:rsidRPr="00AF5E8B" w:rsidRDefault="00BB0750" w:rsidP="00546372">
            <w:pPr>
              <w:pStyle w:val="TAC"/>
              <w:rPr>
                <w:bCs/>
                <w:sz w:val="16"/>
                <w:szCs w:val="16"/>
              </w:rPr>
            </w:pPr>
            <w:r w:rsidRPr="00AF5E8B">
              <w:rPr>
                <w:bCs/>
                <w:sz w:val="16"/>
                <w:szCs w:val="16"/>
              </w:rPr>
              <w:t>18.0.0</w:t>
            </w:r>
          </w:p>
        </w:tc>
      </w:tr>
      <w:tr w:rsidR="00E337C9" w:rsidRPr="007D6048" w14:paraId="306F7E4C" w14:textId="77777777" w:rsidTr="009541A1">
        <w:tc>
          <w:tcPr>
            <w:tcW w:w="800" w:type="dxa"/>
            <w:tcBorders>
              <w:top w:val="single" w:sz="12" w:space="0" w:color="auto"/>
            </w:tcBorders>
            <w:shd w:val="solid" w:color="FFFFFF" w:fill="auto"/>
          </w:tcPr>
          <w:p w14:paraId="27E3F027" w14:textId="77777777" w:rsidR="00E337C9" w:rsidRDefault="00E337C9" w:rsidP="00546372">
            <w:pPr>
              <w:pStyle w:val="TAC"/>
              <w:rPr>
                <w:sz w:val="16"/>
                <w:szCs w:val="16"/>
              </w:rPr>
            </w:pPr>
            <w:r>
              <w:rPr>
                <w:sz w:val="16"/>
                <w:szCs w:val="16"/>
              </w:rPr>
              <w:t>2025-09</w:t>
            </w:r>
          </w:p>
        </w:tc>
        <w:tc>
          <w:tcPr>
            <w:tcW w:w="800" w:type="dxa"/>
            <w:tcBorders>
              <w:top w:val="single" w:sz="12" w:space="0" w:color="auto"/>
            </w:tcBorders>
            <w:shd w:val="solid" w:color="FFFFFF" w:fill="auto"/>
          </w:tcPr>
          <w:p w14:paraId="6E80E168" w14:textId="303C11BF" w:rsidR="00E337C9" w:rsidRDefault="00AF5E8B" w:rsidP="00546372">
            <w:pPr>
              <w:pStyle w:val="TAC"/>
              <w:rPr>
                <w:sz w:val="16"/>
                <w:szCs w:val="16"/>
              </w:rPr>
            </w:pPr>
            <w:r>
              <w:rPr>
                <w:sz w:val="16"/>
                <w:szCs w:val="16"/>
              </w:rPr>
              <w:t>SA#109</w:t>
            </w:r>
          </w:p>
        </w:tc>
        <w:tc>
          <w:tcPr>
            <w:tcW w:w="1094" w:type="dxa"/>
            <w:tcBorders>
              <w:top w:val="single" w:sz="12" w:space="0" w:color="auto"/>
            </w:tcBorders>
            <w:shd w:val="solid" w:color="FFFFFF" w:fill="auto"/>
          </w:tcPr>
          <w:p w14:paraId="6154396E" w14:textId="77777777" w:rsidR="00E337C9" w:rsidRDefault="00E337C9" w:rsidP="00546372">
            <w:pPr>
              <w:pStyle w:val="TAC"/>
              <w:rPr>
                <w:sz w:val="16"/>
                <w:szCs w:val="16"/>
              </w:rPr>
            </w:pPr>
            <w:r>
              <w:rPr>
                <w:sz w:val="16"/>
                <w:szCs w:val="16"/>
              </w:rPr>
              <w:t>-</w:t>
            </w:r>
          </w:p>
        </w:tc>
        <w:tc>
          <w:tcPr>
            <w:tcW w:w="425" w:type="dxa"/>
            <w:tcBorders>
              <w:top w:val="single" w:sz="12" w:space="0" w:color="auto"/>
            </w:tcBorders>
            <w:shd w:val="solid" w:color="FFFFFF" w:fill="auto"/>
          </w:tcPr>
          <w:p w14:paraId="772C2B77" w14:textId="77777777" w:rsidR="00E337C9" w:rsidRDefault="00E337C9" w:rsidP="00546372">
            <w:pPr>
              <w:pStyle w:val="TAL"/>
              <w:rPr>
                <w:sz w:val="16"/>
                <w:szCs w:val="16"/>
              </w:rPr>
            </w:pPr>
            <w:r>
              <w:rPr>
                <w:sz w:val="16"/>
                <w:szCs w:val="16"/>
              </w:rPr>
              <w:t>-</w:t>
            </w:r>
          </w:p>
        </w:tc>
        <w:tc>
          <w:tcPr>
            <w:tcW w:w="425" w:type="dxa"/>
            <w:tcBorders>
              <w:top w:val="single" w:sz="12" w:space="0" w:color="auto"/>
            </w:tcBorders>
            <w:shd w:val="solid" w:color="FFFFFF" w:fill="auto"/>
          </w:tcPr>
          <w:p w14:paraId="748C73C1" w14:textId="77777777" w:rsidR="00E337C9" w:rsidRDefault="00E337C9" w:rsidP="00546372">
            <w:pPr>
              <w:pStyle w:val="TAR"/>
              <w:rPr>
                <w:sz w:val="16"/>
                <w:szCs w:val="16"/>
              </w:rPr>
            </w:pPr>
            <w:r>
              <w:rPr>
                <w:sz w:val="16"/>
                <w:szCs w:val="16"/>
              </w:rPr>
              <w:t>-</w:t>
            </w:r>
          </w:p>
        </w:tc>
        <w:tc>
          <w:tcPr>
            <w:tcW w:w="425" w:type="dxa"/>
            <w:tcBorders>
              <w:top w:val="single" w:sz="12" w:space="0" w:color="auto"/>
            </w:tcBorders>
            <w:shd w:val="solid" w:color="FFFFFF" w:fill="auto"/>
          </w:tcPr>
          <w:p w14:paraId="4B41B94F" w14:textId="77777777" w:rsidR="00E337C9" w:rsidRDefault="00E337C9" w:rsidP="00546372">
            <w:pPr>
              <w:pStyle w:val="TAC"/>
              <w:rPr>
                <w:sz w:val="16"/>
                <w:szCs w:val="16"/>
              </w:rPr>
            </w:pPr>
            <w:r>
              <w:rPr>
                <w:sz w:val="16"/>
                <w:szCs w:val="16"/>
              </w:rPr>
              <w:t>-</w:t>
            </w:r>
          </w:p>
        </w:tc>
        <w:tc>
          <w:tcPr>
            <w:tcW w:w="4962" w:type="dxa"/>
            <w:tcBorders>
              <w:top w:val="single" w:sz="12" w:space="0" w:color="auto"/>
            </w:tcBorders>
            <w:shd w:val="solid" w:color="FFFFFF" w:fill="auto"/>
          </w:tcPr>
          <w:p w14:paraId="336EF1D4" w14:textId="77777777" w:rsidR="00E337C9" w:rsidRDefault="00E337C9" w:rsidP="0054637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2401B98" w14:textId="77777777" w:rsidR="00E337C9" w:rsidRPr="00AF5E8B" w:rsidRDefault="00E337C9" w:rsidP="00546372">
            <w:pPr>
              <w:pStyle w:val="TAC"/>
              <w:rPr>
                <w:bCs/>
                <w:sz w:val="16"/>
                <w:szCs w:val="16"/>
              </w:rPr>
            </w:pPr>
            <w:r w:rsidRPr="00AF5E8B">
              <w:rPr>
                <w:bCs/>
                <w:sz w:val="16"/>
                <w:szCs w:val="16"/>
              </w:rPr>
              <w:t>19.0.0</w:t>
            </w:r>
          </w:p>
        </w:tc>
      </w:tr>
    </w:tbl>
    <w:p w14:paraId="404CE88D" w14:textId="77777777" w:rsidR="00EF6BB8" w:rsidRDefault="00EF6BB8" w:rsidP="00EF6BB8"/>
    <w:bookmarkEnd w:id="7"/>
    <w:p w14:paraId="618232E0" w14:textId="77777777" w:rsidR="00D7404E" w:rsidRDefault="00D7404E"/>
    <w:sectPr w:rsidR="00D7404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64A7D" w14:textId="77777777" w:rsidR="00843DFE" w:rsidRDefault="00843DFE">
      <w:r>
        <w:separator/>
      </w:r>
    </w:p>
  </w:endnote>
  <w:endnote w:type="continuationSeparator" w:id="0">
    <w:p w14:paraId="2CD4ED70" w14:textId="77777777" w:rsidR="00843DFE" w:rsidRDefault="0084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3A23" w14:textId="77777777" w:rsidR="00D7404E" w:rsidRDefault="00D740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8F853" w14:textId="77777777" w:rsidR="00843DFE" w:rsidRDefault="00843DFE">
      <w:r>
        <w:separator/>
      </w:r>
    </w:p>
  </w:footnote>
  <w:footnote w:type="continuationSeparator" w:id="0">
    <w:p w14:paraId="768FBEAB" w14:textId="77777777" w:rsidR="00843DFE" w:rsidRDefault="00843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52E66" w14:textId="77777777" w:rsidR="00D7404E" w:rsidRDefault="001861BD">
    <w:pPr>
      <w:pStyle w:val="Header"/>
      <w:framePr w:wrap="auto" w:vAnchor="text" w:hAnchor="margin" w:xAlign="right" w:y="1"/>
      <w:widowControl/>
    </w:pPr>
    <w:r>
      <w:fldChar w:fldCharType="begin"/>
    </w:r>
    <w:r>
      <w:instrText xml:space="preserve"> STYLEREF ZA </w:instrText>
    </w:r>
    <w:r>
      <w:fldChar w:fldCharType="separate"/>
    </w:r>
    <w:r>
      <w:rPr>
        <w:noProof/>
      </w:rPr>
      <w:t>3GPP TS 28.675 V18.0.0 (2024-04)</w:t>
    </w:r>
    <w:r>
      <w:rPr>
        <w:noProof/>
      </w:rPr>
      <w:fldChar w:fldCharType="end"/>
    </w:r>
  </w:p>
  <w:p w14:paraId="3631BE98" w14:textId="77777777" w:rsidR="00D7404E" w:rsidRDefault="00D7404E">
    <w:pPr>
      <w:pStyle w:val="Header"/>
      <w:framePr w:wrap="auto" w:vAnchor="text" w:hAnchor="margin" w:xAlign="center" w:y="1"/>
      <w:widowControl/>
    </w:pPr>
    <w:r>
      <w:fldChar w:fldCharType="begin"/>
    </w:r>
    <w:r>
      <w:instrText xml:space="preserve"> PAGE </w:instrText>
    </w:r>
    <w:r>
      <w:fldChar w:fldCharType="separate"/>
    </w:r>
    <w:r w:rsidR="004B0DC8">
      <w:t>3</w:t>
    </w:r>
    <w:r>
      <w:fldChar w:fldCharType="end"/>
    </w:r>
  </w:p>
  <w:p w14:paraId="2D69A842" w14:textId="77777777" w:rsidR="00D7404E" w:rsidRDefault="00D7404E">
    <w:pPr>
      <w:pStyle w:val="Header"/>
      <w:framePr w:wrap="auto" w:vAnchor="text" w:hAnchor="margin" w:y="1"/>
      <w:widowControl/>
      <w:rPr>
        <w:lang w:eastAsia="zh-CN"/>
      </w:rPr>
    </w:pPr>
    <w:r>
      <w:rPr>
        <w:rFonts w:hint="eastAsia"/>
        <w:lang w:eastAsia="zh-CN"/>
      </w:rPr>
      <w:t xml:space="preserve">Release </w:t>
    </w:r>
    <w:r>
      <w:rPr>
        <w:lang w:eastAsia="zh-CN"/>
      </w:rPr>
      <w:t>11</w:t>
    </w:r>
  </w:p>
  <w:p w14:paraId="4968BA0D" w14:textId="77777777" w:rsidR="00D7404E" w:rsidRDefault="00D7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7" w15:restartNumberingAfterBreak="0">
    <w:nsid w:val="29C05842"/>
    <w:multiLevelType w:val="hybridMultilevel"/>
    <w:tmpl w:val="58B228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1F33F0"/>
    <w:multiLevelType w:val="hybridMultilevel"/>
    <w:tmpl w:val="6E52C20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12"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13"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14"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5"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16"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7" w15:restartNumberingAfterBreak="0">
    <w:nsid w:val="4D5B5B1E"/>
    <w:multiLevelType w:val="hybridMultilevel"/>
    <w:tmpl w:val="CCCAED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F3C95"/>
    <w:multiLevelType w:val="hybridMultilevel"/>
    <w:tmpl w:val="8E68BB5C"/>
    <w:lvl w:ilvl="0" w:tplc="54943054">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97957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102988571">
    <w:abstractNumId w:val="23"/>
  </w:num>
  <w:num w:numId="3" w16cid:durableId="791291202">
    <w:abstractNumId w:val="20"/>
  </w:num>
  <w:num w:numId="4" w16cid:durableId="251397318">
    <w:abstractNumId w:val="11"/>
  </w:num>
  <w:num w:numId="5" w16cid:durableId="1550797661">
    <w:abstractNumId w:val="17"/>
  </w:num>
  <w:num w:numId="6" w16cid:durableId="1824195736">
    <w:abstractNumId w:val="7"/>
  </w:num>
  <w:num w:numId="7" w16cid:durableId="1778452185">
    <w:abstractNumId w:val="9"/>
  </w:num>
  <w:num w:numId="8" w16cid:durableId="1532260735">
    <w:abstractNumId w:val="19"/>
  </w:num>
  <w:num w:numId="9" w16cid:durableId="1957446271">
    <w:abstractNumId w:val="21"/>
  </w:num>
  <w:num w:numId="10" w16cid:durableId="953366414">
    <w:abstractNumId w:val="8"/>
  </w:num>
  <w:num w:numId="11" w16cid:durableId="1888180428">
    <w:abstractNumId w:val="22"/>
  </w:num>
  <w:num w:numId="12" w16cid:durableId="1247497046">
    <w:abstractNumId w:val="4"/>
  </w:num>
  <w:num w:numId="13" w16cid:durableId="1826630373">
    <w:abstractNumId w:val="10"/>
  </w:num>
  <w:num w:numId="14" w16cid:durableId="1112629424">
    <w:abstractNumId w:val="18"/>
  </w:num>
  <w:num w:numId="15" w16cid:durableId="2114546393">
    <w:abstractNumId w:val="2"/>
  </w:num>
  <w:num w:numId="16" w16cid:durableId="1565603928">
    <w:abstractNumId w:val="1"/>
  </w:num>
  <w:num w:numId="17" w16cid:durableId="1164007037">
    <w:abstractNumId w:val="0"/>
  </w:num>
  <w:num w:numId="18" w16cid:durableId="915625787">
    <w:abstractNumId w:val="6"/>
  </w:num>
  <w:num w:numId="19" w16cid:durableId="770659130">
    <w:abstractNumId w:val="12"/>
  </w:num>
  <w:num w:numId="20" w16cid:durableId="587732050">
    <w:abstractNumId w:val="15"/>
  </w:num>
  <w:num w:numId="21" w16cid:durableId="983847615">
    <w:abstractNumId w:val="13"/>
  </w:num>
  <w:num w:numId="22" w16cid:durableId="757940313">
    <w:abstractNumId w:val="14"/>
  </w:num>
  <w:num w:numId="23" w16cid:durableId="1443108450">
    <w:abstractNumId w:val="5"/>
  </w:num>
  <w:num w:numId="24" w16cid:durableId="169476713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zM2MTMyMjVW0lEKTi0uzszPAykwrAUAa94k4CwAAAA="/>
  </w:docVars>
  <w:rsids>
    <w:rsidRoot w:val="00CF6B61"/>
    <w:rsid w:val="00085940"/>
    <w:rsid w:val="00092E66"/>
    <w:rsid w:val="001861BD"/>
    <w:rsid w:val="001E418A"/>
    <w:rsid w:val="00216E27"/>
    <w:rsid w:val="003E3018"/>
    <w:rsid w:val="004B0DC8"/>
    <w:rsid w:val="004F14AE"/>
    <w:rsid w:val="00546372"/>
    <w:rsid w:val="006865AF"/>
    <w:rsid w:val="006D56AC"/>
    <w:rsid w:val="00751D3C"/>
    <w:rsid w:val="00765063"/>
    <w:rsid w:val="00843DFE"/>
    <w:rsid w:val="009541A1"/>
    <w:rsid w:val="00A22B29"/>
    <w:rsid w:val="00AB3C00"/>
    <w:rsid w:val="00AF5E8B"/>
    <w:rsid w:val="00B20C2D"/>
    <w:rsid w:val="00B25D47"/>
    <w:rsid w:val="00BB0750"/>
    <w:rsid w:val="00BD40CA"/>
    <w:rsid w:val="00C321B5"/>
    <w:rsid w:val="00C609F8"/>
    <w:rsid w:val="00CF6B61"/>
    <w:rsid w:val="00D7404E"/>
    <w:rsid w:val="00E337C9"/>
    <w:rsid w:val="00E450A2"/>
    <w:rsid w:val="00EF6BB8"/>
    <w:rsid w:val="00F15914"/>
    <w:rsid w:val="00F87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DA91126"/>
  <w15:chartTrackingRefBased/>
  <w15:docId w15:val="{BE327B70-8D82-4163-A4D1-9820D8CD7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StyleBodyTextbtAvtalBrdtextndradndradBodytextAvtalBrodt">
    <w:name w:val="Style Body TextbtAvtalBrödtextändrad ändradBodytextAvtalBrodt..."/>
    <w:basedOn w:val="BodyText"/>
    <w:link w:val="StyleBodyTextbtAvtalBrdtextndradndradBodytextAvtalBrodtChar"/>
    <w:pPr>
      <w:keepLines/>
      <w:tabs>
        <w:tab w:val="left" w:pos="1247"/>
        <w:tab w:val="left" w:pos="2552"/>
        <w:tab w:val="left" w:pos="3856"/>
        <w:tab w:val="left" w:pos="5216"/>
        <w:tab w:val="left" w:pos="6464"/>
        <w:tab w:val="left" w:pos="7768"/>
        <w:tab w:val="left" w:pos="9072"/>
        <w:tab w:val="left" w:pos="10206"/>
      </w:tabs>
      <w:spacing w:before="240" w:after="0"/>
      <w:ind w:left="1247"/>
    </w:pPr>
    <w:rPr>
      <w:rFonts w:ascii="Arial" w:hAnsi="Arial"/>
      <w:sz w:val="22"/>
    </w:rPr>
  </w:style>
  <w:style w:type="character" w:customStyle="1" w:styleId="StyleBodyTextbtAvtalBrdtextndradndradBodytextAvtalBrodtChar">
    <w:name w:val="Style Body TextbtAvtalBrödtextändrad ändradBodytextAvtalBrodt... Char"/>
    <w:link w:val="StyleBodyTextbtAvtalBrdtextndradndradBodytextAvtalBrodt"/>
    <w:rPr>
      <w:rFonts w:ascii="Arial" w:hAnsi="Arial"/>
      <w:sz w:val="22"/>
      <w:lang w:eastAsia="en-US"/>
    </w:rPr>
  </w:style>
  <w:style w:type="paragraph" w:customStyle="1" w:styleId="Standardarial">
    <w:name w:val="Standard +arial"/>
    <w:basedOn w:val="Normal"/>
  </w:style>
  <w:style w:type="paragraph" w:styleId="BalloonText">
    <w:name w:val="Balloon Text"/>
    <w:basedOn w:val="Normal"/>
    <w:semiHidden/>
    <w:rPr>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pPr>
      <w:spacing w:before="100" w:beforeAutospacing="1" w:after="100" w:afterAutospacing="1"/>
    </w:pPr>
    <w:rPr>
      <w:rFonts w:eastAsia="Times New Roman"/>
      <w:sz w:val="24"/>
      <w:szCs w:val="24"/>
      <w:lang w:eastAsia="en-GB"/>
    </w:rPr>
  </w:style>
  <w:style w:type="character" w:styleId="Strong">
    <w:name w:val="Strong"/>
    <w:qFormat/>
    <w:rPr>
      <w:rFonts w:ascii="Arial" w:eastAsia="SimSun" w:hAnsi="Arial" w:cs="Arial"/>
      <w:b/>
      <w:bCs/>
      <w:color w:val="0000FF"/>
      <w:kern w:val="2"/>
      <w:lang w:val="en-US" w:eastAsia="zh-CN"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sz w:val="24"/>
      <w:lang w:eastAsia="en-US"/>
    </w:rPr>
  </w:style>
  <w:style w:type="paragraph" w:customStyle="1" w:styleId="Frontcover">
    <w:name w:val="Front_cover"/>
    <w:rPr>
      <w:rFonts w:ascii="Arial" w:hAnsi="Arial"/>
      <w:lang w:eastAsia="en-US"/>
    </w:rPr>
  </w:style>
  <w:style w:type="paragraph" w:customStyle="1" w:styleId="IB3">
    <w:name w:val="IB3"/>
    <w:basedOn w:val="Normal"/>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4"/>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CRCoverPage">
    <w:name w:val="CR Cover Page"/>
    <w:next w:val="Normal"/>
    <w:pPr>
      <w:spacing w:after="120"/>
    </w:pPr>
    <w:rPr>
      <w:rFonts w:ascii="Arial" w:hAnsi="Arial"/>
      <w:lang w:eastAsia="en-US"/>
    </w:rPr>
  </w:style>
  <w:style w:type="paragraph" w:styleId="CommentSubject">
    <w:name w:val="annotation subject"/>
    <w:basedOn w:val="CommentText"/>
    <w:next w:val="CommentText"/>
    <w:semiHidden/>
    <w:pPr>
      <w:overflowPunct w:val="0"/>
      <w:autoSpaceDE w:val="0"/>
      <w:autoSpaceDN w:val="0"/>
      <w:adjustRightInd w:val="0"/>
      <w:textAlignment w:val="baseline"/>
    </w:pPr>
    <w:rPr>
      <w:b/>
      <w:bC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List11">
    <w:name w:val="List 1.1"/>
    <w:basedOn w:val="Normal"/>
    <w:pPr>
      <w:numPr>
        <w:numId w:val="18"/>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9"/>
      </w:numPr>
      <w:spacing w:before="120" w:after="0"/>
    </w:pPr>
    <w:rPr>
      <w:rFonts w:ascii="Helvetica" w:hAnsi="Helvetica"/>
    </w:rPr>
  </w:style>
  <w:style w:type="paragraph" w:customStyle="1" w:styleId="listbullettight">
    <w:name w:val="list bullet tight"/>
    <w:basedOn w:val="cpde"/>
    <w:pPr>
      <w:numPr>
        <w:numId w:val="20"/>
      </w:numPr>
      <w:tabs>
        <w:tab w:val="clear" w:pos="360"/>
        <w:tab w:val="num" w:pos="2061"/>
      </w:tabs>
      <w:ind w:left="2041" w:hanging="340"/>
    </w:pPr>
  </w:style>
  <w:style w:type="paragraph" w:customStyle="1" w:styleId="nornal">
    <w:name w:val="nornal"/>
    <w:basedOn w:val="cpde"/>
    <w:pPr>
      <w:numPr>
        <w:numId w:val="21"/>
      </w:numPr>
    </w:pPr>
  </w:style>
  <w:style w:type="paragraph" w:customStyle="1" w:styleId="Abbildung1">
    <w:name w:val="Abbildung 1"/>
    <w:basedOn w:val="Normal"/>
    <w:next w:val="Normal"/>
    <w:pPr>
      <w:numPr>
        <w:numId w:val="22"/>
      </w:numPr>
      <w:spacing w:after="0"/>
    </w:pPr>
    <w:rPr>
      <w:b/>
      <w:sz w:val="22"/>
    </w:rPr>
  </w:style>
  <w:style w:type="paragraph" w:customStyle="1" w:styleId="Absatz1">
    <w:name w:val="Absatz1"/>
    <w:basedOn w:val="Normal"/>
    <w:pPr>
      <w:keepLines/>
      <w:numPr>
        <w:numId w:val="23"/>
      </w:numPr>
      <w:spacing w:after="0"/>
      <w:jc w:val="both"/>
    </w:pPr>
    <w:rPr>
      <w:rFonts w:ascii="Arial" w:hAnsi="Arial"/>
    </w:rPr>
  </w:style>
  <w:style w:type="paragraph" w:styleId="ListNumber3">
    <w:name w:val="List Number 3"/>
    <w:basedOn w:val="Normal"/>
    <w:pPr>
      <w:numPr>
        <w:numId w:val="15"/>
      </w:numPr>
      <w:spacing w:after="0"/>
      <w:jc w:val="both"/>
    </w:pPr>
    <w:rPr>
      <w:rFonts w:ascii="Arial" w:hAnsi="Arial"/>
    </w:rPr>
  </w:style>
  <w:style w:type="paragraph" w:styleId="ListNumber4">
    <w:name w:val="List Number 4"/>
    <w:basedOn w:val="Normal"/>
    <w:pPr>
      <w:numPr>
        <w:numId w:val="16"/>
      </w:numPr>
      <w:spacing w:after="0"/>
      <w:jc w:val="both"/>
    </w:pPr>
    <w:rPr>
      <w:rFonts w:ascii="Arial" w:hAnsi="Arial"/>
    </w:rPr>
  </w:style>
  <w:style w:type="paragraph" w:styleId="ListNumber5">
    <w:name w:val="List Number 5"/>
    <w:basedOn w:val="Normal"/>
    <w:pPr>
      <w:numPr>
        <w:numId w:val="17"/>
      </w:numPr>
      <w:spacing w:after="0"/>
      <w:jc w:val="both"/>
    </w:pPr>
    <w:rPr>
      <w:rFonts w:ascii="Arial" w:hAnsi="Arial"/>
    </w:rPr>
  </w:style>
  <w:style w:type="paragraph" w:customStyle="1" w:styleId="N">
    <w:name w:val="N"/>
    <w:basedOn w:val="listtext1"/>
    <w:pPr>
      <w:numPr>
        <w:numId w:val="24"/>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styleId="BodyTextIndent">
    <w:name w:val="Body Text Indent"/>
    <w:basedOn w:val="Normal"/>
    <w:link w:val="BodyTextIndentChar"/>
    <w:pPr>
      <w:widowControl w:val="0"/>
      <w:spacing w:after="0"/>
      <w:ind w:left="-142"/>
    </w:pPr>
    <w:rPr>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character" w:customStyle="1" w:styleId="TALChar1">
    <w:name w:val="TAL Char1"/>
    <w:rPr>
      <w:rFonts w:ascii="Arial" w:eastAsia="SimSun" w:hAnsi="Arial" w:cs="Arial"/>
      <w:color w:val="0000FF"/>
      <w:kern w:val="2"/>
      <w:sz w:val="18"/>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rPr>
      <w:rFonts w:eastAsia="Times New Roman"/>
    </w:rPr>
  </w:style>
  <w:style w:type="paragraph" w:styleId="Revision">
    <w:name w:val="Revision"/>
    <w:hidden/>
    <w:uiPriority w:val="99"/>
    <w:semiHidden/>
    <w:rsid w:val="00CF6B61"/>
    <w:rPr>
      <w:lang w:eastAsia="en-US"/>
    </w:rPr>
  </w:style>
  <w:style w:type="paragraph" w:styleId="Bibliography">
    <w:name w:val="Bibliography"/>
    <w:basedOn w:val="Normal"/>
    <w:next w:val="Normal"/>
    <w:uiPriority w:val="37"/>
    <w:semiHidden/>
    <w:unhideWhenUsed/>
    <w:rsid w:val="006D56AC"/>
  </w:style>
  <w:style w:type="paragraph" w:styleId="BodyTextFirstIndent">
    <w:name w:val="Body Text First Indent"/>
    <w:basedOn w:val="BodyText"/>
    <w:link w:val="BodyTextFirstIndentChar"/>
    <w:rsid w:val="006D56AC"/>
    <w:pPr>
      <w:spacing w:after="120"/>
      <w:ind w:firstLine="210"/>
    </w:pPr>
  </w:style>
  <w:style w:type="character" w:customStyle="1" w:styleId="BodyTextChar">
    <w:name w:val="Body Text Char"/>
    <w:link w:val="BodyText"/>
    <w:rsid w:val="006D56AC"/>
    <w:rPr>
      <w:lang w:eastAsia="en-US"/>
    </w:rPr>
  </w:style>
  <w:style w:type="character" w:customStyle="1" w:styleId="BodyTextFirstIndentChar">
    <w:name w:val="Body Text First Indent Char"/>
    <w:basedOn w:val="BodyTextChar"/>
    <w:link w:val="BodyTextFirstIndent"/>
    <w:rsid w:val="006D56AC"/>
    <w:rPr>
      <w:lang w:eastAsia="en-US"/>
    </w:rPr>
  </w:style>
  <w:style w:type="paragraph" w:styleId="BodyTextFirstIndent2">
    <w:name w:val="Body Text First Indent 2"/>
    <w:basedOn w:val="BodyTextIndent"/>
    <w:link w:val="BodyTextFirstIndent2Char"/>
    <w:rsid w:val="006D56AC"/>
    <w:pPr>
      <w:widowControl/>
      <w:spacing w:after="120"/>
      <w:ind w:left="283" w:firstLine="210"/>
    </w:pPr>
    <w:rPr>
      <w:sz w:val="20"/>
    </w:rPr>
  </w:style>
  <w:style w:type="character" w:customStyle="1" w:styleId="BodyTextIndentChar">
    <w:name w:val="Body Text Indent Char"/>
    <w:link w:val="BodyTextIndent"/>
    <w:rsid w:val="006D56AC"/>
    <w:rPr>
      <w:sz w:val="22"/>
      <w:lang w:eastAsia="en-US"/>
    </w:rPr>
  </w:style>
  <w:style w:type="character" w:customStyle="1" w:styleId="BodyTextFirstIndent2Char">
    <w:name w:val="Body Text First Indent 2 Char"/>
    <w:basedOn w:val="BodyTextIndentChar"/>
    <w:link w:val="BodyTextFirstIndent2"/>
    <w:rsid w:val="006D56AC"/>
    <w:rPr>
      <w:sz w:val="22"/>
      <w:lang w:eastAsia="en-US"/>
    </w:rPr>
  </w:style>
  <w:style w:type="paragraph" w:styleId="Closing">
    <w:name w:val="Closing"/>
    <w:basedOn w:val="Normal"/>
    <w:link w:val="ClosingChar"/>
    <w:rsid w:val="006D56AC"/>
    <w:pPr>
      <w:ind w:left="4252"/>
    </w:pPr>
  </w:style>
  <w:style w:type="character" w:customStyle="1" w:styleId="ClosingChar">
    <w:name w:val="Closing Char"/>
    <w:link w:val="Closing"/>
    <w:rsid w:val="006D56AC"/>
    <w:rPr>
      <w:lang w:eastAsia="en-US"/>
    </w:rPr>
  </w:style>
  <w:style w:type="paragraph" w:styleId="Date">
    <w:name w:val="Date"/>
    <w:basedOn w:val="Normal"/>
    <w:next w:val="Normal"/>
    <w:link w:val="DateChar"/>
    <w:rsid w:val="006D56AC"/>
  </w:style>
  <w:style w:type="character" w:customStyle="1" w:styleId="DateChar">
    <w:name w:val="Date Char"/>
    <w:link w:val="Date"/>
    <w:rsid w:val="006D56AC"/>
    <w:rPr>
      <w:lang w:eastAsia="en-US"/>
    </w:rPr>
  </w:style>
  <w:style w:type="paragraph" w:styleId="E-mailSignature">
    <w:name w:val="E-mail Signature"/>
    <w:basedOn w:val="Normal"/>
    <w:link w:val="E-mailSignatureChar"/>
    <w:rsid w:val="006D56AC"/>
  </w:style>
  <w:style w:type="character" w:customStyle="1" w:styleId="E-mailSignatureChar">
    <w:name w:val="E-mail Signature Char"/>
    <w:link w:val="E-mailSignature"/>
    <w:rsid w:val="006D56AC"/>
    <w:rPr>
      <w:lang w:eastAsia="en-US"/>
    </w:rPr>
  </w:style>
  <w:style w:type="paragraph" w:styleId="EndnoteText">
    <w:name w:val="endnote text"/>
    <w:basedOn w:val="Normal"/>
    <w:link w:val="EndnoteTextChar"/>
    <w:rsid w:val="006D56AC"/>
  </w:style>
  <w:style w:type="character" w:customStyle="1" w:styleId="EndnoteTextChar">
    <w:name w:val="Endnote Text Char"/>
    <w:link w:val="EndnoteText"/>
    <w:rsid w:val="006D56AC"/>
    <w:rPr>
      <w:lang w:eastAsia="en-US"/>
    </w:rPr>
  </w:style>
  <w:style w:type="paragraph" w:styleId="EnvelopeAddress">
    <w:name w:val="envelope address"/>
    <w:basedOn w:val="Normal"/>
    <w:rsid w:val="006D56AC"/>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D56AC"/>
    <w:rPr>
      <w:rFonts w:ascii="Calibri Light" w:eastAsia="Times New Roman" w:hAnsi="Calibri Light"/>
    </w:rPr>
  </w:style>
  <w:style w:type="paragraph" w:styleId="HTMLAddress">
    <w:name w:val="HTML Address"/>
    <w:basedOn w:val="Normal"/>
    <w:link w:val="HTMLAddressChar"/>
    <w:rsid w:val="006D56AC"/>
    <w:rPr>
      <w:i/>
      <w:iCs/>
    </w:rPr>
  </w:style>
  <w:style w:type="character" w:customStyle="1" w:styleId="HTMLAddressChar">
    <w:name w:val="HTML Address Char"/>
    <w:link w:val="HTMLAddress"/>
    <w:rsid w:val="006D56AC"/>
    <w:rPr>
      <w:i/>
      <w:iCs/>
      <w:lang w:eastAsia="en-US"/>
    </w:rPr>
  </w:style>
  <w:style w:type="paragraph" w:styleId="Index3">
    <w:name w:val="index 3"/>
    <w:basedOn w:val="Normal"/>
    <w:next w:val="Normal"/>
    <w:rsid w:val="006D56AC"/>
    <w:pPr>
      <w:ind w:left="600" w:hanging="200"/>
    </w:pPr>
  </w:style>
  <w:style w:type="paragraph" w:styleId="Index4">
    <w:name w:val="index 4"/>
    <w:basedOn w:val="Normal"/>
    <w:next w:val="Normal"/>
    <w:rsid w:val="006D56AC"/>
    <w:pPr>
      <w:ind w:left="800" w:hanging="200"/>
    </w:pPr>
  </w:style>
  <w:style w:type="paragraph" w:styleId="Index5">
    <w:name w:val="index 5"/>
    <w:basedOn w:val="Normal"/>
    <w:next w:val="Normal"/>
    <w:rsid w:val="006D56AC"/>
    <w:pPr>
      <w:ind w:left="1000" w:hanging="200"/>
    </w:pPr>
  </w:style>
  <w:style w:type="paragraph" w:styleId="Index6">
    <w:name w:val="index 6"/>
    <w:basedOn w:val="Normal"/>
    <w:next w:val="Normal"/>
    <w:rsid w:val="006D56AC"/>
    <w:pPr>
      <w:ind w:left="1200" w:hanging="200"/>
    </w:pPr>
  </w:style>
  <w:style w:type="paragraph" w:styleId="Index7">
    <w:name w:val="index 7"/>
    <w:basedOn w:val="Normal"/>
    <w:next w:val="Normal"/>
    <w:rsid w:val="006D56AC"/>
    <w:pPr>
      <w:ind w:left="1400" w:hanging="200"/>
    </w:pPr>
  </w:style>
  <w:style w:type="paragraph" w:styleId="Index8">
    <w:name w:val="index 8"/>
    <w:basedOn w:val="Normal"/>
    <w:next w:val="Normal"/>
    <w:rsid w:val="006D56AC"/>
    <w:pPr>
      <w:ind w:left="1600" w:hanging="200"/>
    </w:pPr>
  </w:style>
  <w:style w:type="paragraph" w:styleId="Index9">
    <w:name w:val="index 9"/>
    <w:basedOn w:val="Normal"/>
    <w:next w:val="Normal"/>
    <w:rsid w:val="006D56AC"/>
    <w:pPr>
      <w:ind w:left="1800" w:hanging="200"/>
    </w:pPr>
  </w:style>
  <w:style w:type="paragraph" w:styleId="IntenseQuote">
    <w:name w:val="Intense Quote"/>
    <w:basedOn w:val="Normal"/>
    <w:next w:val="Normal"/>
    <w:link w:val="IntenseQuoteChar"/>
    <w:uiPriority w:val="30"/>
    <w:qFormat/>
    <w:rsid w:val="006D56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56AC"/>
    <w:rPr>
      <w:i/>
      <w:iCs/>
      <w:color w:val="4472C4"/>
      <w:lang w:eastAsia="en-US"/>
    </w:rPr>
  </w:style>
  <w:style w:type="paragraph" w:styleId="ListContinue">
    <w:name w:val="List Continue"/>
    <w:basedOn w:val="Normal"/>
    <w:rsid w:val="006D56AC"/>
    <w:pPr>
      <w:spacing w:after="120"/>
      <w:ind w:left="283"/>
      <w:contextualSpacing/>
    </w:pPr>
  </w:style>
  <w:style w:type="paragraph" w:styleId="ListContinue2">
    <w:name w:val="List Continue 2"/>
    <w:basedOn w:val="Normal"/>
    <w:rsid w:val="006D56AC"/>
    <w:pPr>
      <w:spacing w:after="120"/>
      <w:ind w:left="566"/>
      <w:contextualSpacing/>
    </w:pPr>
  </w:style>
  <w:style w:type="paragraph" w:styleId="ListContinue3">
    <w:name w:val="List Continue 3"/>
    <w:basedOn w:val="Normal"/>
    <w:rsid w:val="006D56AC"/>
    <w:pPr>
      <w:spacing w:after="120"/>
      <w:ind w:left="849"/>
      <w:contextualSpacing/>
    </w:pPr>
  </w:style>
  <w:style w:type="paragraph" w:styleId="ListContinue4">
    <w:name w:val="List Continue 4"/>
    <w:basedOn w:val="Normal"/>
    <w:rsid w:val="006D56AC"/>
    <w:pPr>
      <w:spacing w:after="120"/>
      <w:ind w:left="1132"/>
      <w:contextualSpacing/>
    </w:pPr>
  </w:style>
  <w:style w:type="paragraph" w:styleId="ListContinue5">
    <w:name w:val="List Continue 5"/>
    <w:basedOn w:val="Normal"/>
    <w:rsid w:val="006D56AC"/>
    <w:pPr>
      <w:spacing w:after="120"/>
      <w:ind w:left="1415"/>
      <w:contextualSpacing/>
    </w:pPr>
  </w:style>
  <w:style w:type="paragraph" w:styleId="ListParagraph">
    <w:name w:val="List Paragraph"/>
    <w:basedOn w:val="Normal"/>
    <w:uiPriority w:val="34"/>
    <w:qFormat/>
    <w:rsid w:val="006D56AC"/>
    <w:pPr>
      <w:ind w:left="720"/>
    </w:pPr>
  </w:style>
  <w:style w:type="paragraph" w:styleId="MacroText">
    <w:name w:val="macro"/>
    <w:link w:val="MacroTextChar"/>
    <w:rsid w:val="006D56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56AC"/>
    <w:rPr>
      <w:rFonts w:ascii="Courier New" w:hAnsi="Courier New" w:cs="Courier New"/>
      <w:lang w:eastAsia="en-US"/>
    </w:rPr>
  </w:style>
  <w:style w:type="paragraph" w:styleId="MessageHeader">
    <w:name w:val="Message Header"/>
    <w:basedOn w:val="Normal"/>
    <w:link w:val="MessageHeaderChar"/>
    <w:rsid w:val="006D56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D56AC"/>
    <w:rPr>
      <w:rFonts w:ascii="Calibri Light" w:eastAsia="Times New Roman" w:hAnsi="Calibri Light"/>
      <w:sz w:val="24"/>
      <w:szCs w:val="24"/>
      <w:shd w:val="pct20" w:color="auto" w:fill="auto"/>
      <w:lang w:eastAsia="en-US"/>
    </w:rPr>
  </w:style>
  <w:style w:type="paragraph" w:styleId="NoSpacing">
    <w:name w:val="No Spacing"/>
    <w:uiPriority w:val="1"/>
    <w:qFormat/>
    <w:rsid w:val="006D56AC"/>
    <w:rPr>
      <w:lang w:eastAsia="en-US"/>
    </w:rPr>
  </w:style>
  <w:style w:type="paragraph" w:styleId="NoteHeading">
    <w:name w:val="Note Heading"/>
    <w:basedOn w:val="Normal"/>
    <w:next w:val="Normal"/>
    <w:link w:val="NoteHeadingChar"/>
    <w:rsid w:val="006D56AC"/>
  </w:style>
  <w:style w:type="character" w:customStyle="1" w:styleId="NoteHeadingChar">
    <w:name w:val="Note Heading Char"/>
    <w:link w:val="NoteHeading"/>
    <w:rsid w:val="006D56AC"/>
    <w:rPr>
      <w:lang w:eastAsia="en-US"/>
    </w:rPr>
  </w:style>
  <w:style w:type="paragraph" w:styleId="Quote">
    <w:name w:val="Quote"/>
    <w:basedOn w:val="Normal"/>
    <w:next w:val="Normal"/>
    <w:link w:val="QuoteChar"/>
    <w:uiPriority w:val="29"/>
    <w:qFormat/>
    <w:rsid w:val="006D56AC"/>
    <w:pPr>
      <w:spacing w:before="200" w:after="160"/>
      <w:ind w:left="864" w:right="864"/>
      <w:jc w:val="center"/>
    </w:pPr>
    <w:rPr>
      <w:i/>
      <w:iCs/>
      <w:color w:val="404040"/>
    </w:rPr>
  </w:style>
  <w:style w:type="character" w:customStyle="1" w:styleId="QuoteChar">
    <w:name w:val="Quote Char"/>
    <w:link w:val="Quote"/>
    <w:uiPriority w:val="29"/>
    <w:rsid w:val="006D56AC"/>
    <w:rPr>
      <w:i/>
      <w:iCs/>
      <w:color w:val="404040"/>
      <w:lang w:eastAsia="en-US"/>
    </w:rPr>
  </w:style>
  <w:style w:type="paragraph" w:styleId="Salutation">
    <w:name w:val="Salutation"/>
    <w:basedOn w:val="Normal"/>
    <w:next w:val="Normal"/>
    <w:link w:val="SalutationChar"/>
    <w:rsid w:val="006D56AC"/>
  </w:style>
  <w:style w:type="character" w:customStyle="1" w:styleId="SalutationChar">
    <w:name w:val="Salutation Char"/>
    <w:link w:val="Salutation"/>
    <w:rsid w:val="006D56AC"/>
    <w:rPr>
      <w:lang w:eastAsia="en-US"/>
    </w:rPr>
  </w:style>
  <w:style w:type="paragraph" w:styleId="Signature">
    <w:name w:val="Signature"/>
    <w:basedOn w:val="Normal"/>
    <w:link w:val="SignatureChar"/>
    <w:rsid w:val="006D56AC"/>
    <w:pPr>
      <w:ind w:left="4252"/>
    </w:pPr>
  </w:style>
  <w:style w:type="character" w:customStyle="1" w:styleId="SignatureChar">
    <w:name w:val="Signature Char"/>
    <w:link w:val="Signature"/>
    <w:rsid w:val="006D56AC"/>
    <w:rPr>
      <w:lang w:eastAsia="en-US"/>
    </w:rPr>
  </w:style>
  <w:style w:type="paragraph" w:styleId="Subtitle">
    <w:name w:val="Subtitle"/>
    <w:basedOn w:val="Normal"/>
    <w:next w:val="Normal"/>
    <w:link w:val="SubtitleChar"/>
    <w:qFormat/>
    <w:rsid w:val="006D56AC"/>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D56AC"/>
    <w:rPr>
      <w:rFonts w:ascii="Calibri Light" w:eastAsia="Times New Roman" w:hAnsi="Calibri Light"/>
      <w:sz w:val="24"/>
      <w:szCs w:val="24"/>
      <w:lang w:eastAsia="en-US"/>
    </w:rPr>
  </w:style>
  <w:style w:type="paragraph" w:styleId="TableofAuthorities">
    <w:name w:val="table of authorities"/>
    <w:basedOn w:val="Normal"/>
    <w:next w:val="Normal"/>
    <w:rsid w:val="006D56AC"/>
    <w:pPr>
      <w:ind w:left="200" w:hanging="200"/>
    </w:pPr>
  </w:style>
  <w:style w:type="paragraph" w:styleId="TableofFigures">
    <w:name w:val="table of figures"/>
    <w:basedOn w:val="Normal"/>
    <w:next w:val="Normal"/>
    <w:rsid w:val="006D56AC"/>
  </w:style>
  <w:style w:type="paragraph" w:styleId="Title">
    <w:name w:val="Title"/>
    <w:basedOn w:val="Normal"/>
    <w:next w:val="Normal"/>
    <w:link w:val="TitleChar"/>
    <w:qFormat/>
    <w:rsid w:val="006D56AC"/>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D56AC"/>
    <w:rPr>
      <w:rFonts w:ascii="Calibri Light" w:eastAsia="Times New Roman" w:hAnsi="Calibri Light"/>
      <w:b/>
      <w:bCs/>
      <w:kern w:val="28"/>
      <w:sz w:val="32"/>
      <w:szCs w:val="32"/>
      <w:lang w:eastAsia="en-US"/>
    </w:rPr>
  </w:style>
  <w:style w:type="paragraph" w:styleId="TOAHeading">
    <w:name w:val="toa heading"/>
    <w:basedOn w:val="Normal"/>
    <w:next w:val="Normal"/>
    <w:rsid w:val="006D56AC"/>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D56AC"/>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889760">
      <w:bodyDiv w:val="1"/>
      <w:marLeft w:val="0"/>
      <w:marRight w:val="0"/>
      <w:marTop w:val="0"/>
      <w:marBottom w:val="0"/>
      <w:divBdr>
        <w:top w:val="none" w:sz="0" w:space="0" w:color="auto"/>
        <w:left w:val="none" w:sz="0" w:space="0" w:color="auto"/>
        <w:bottom w:val="none" w:sz="0" w:space="0" w:color="auto"/>
        <w:right w:val="none" w:sz="0" w:space="0" w:color="auto"/>
      </w:divBdr>
      <w:divsChild>
        <w:div w:id="732586376">
          <w:marLeft w:val="0"/>
          <w:marRight w:val="0"/>
          <w:marTop w:val="0"/>
          <w:marBottom w:val="0"/>
          <w:divBdr>
            <w:top w:val="none" w:sz="0" w:space="0" w:color="auto"/>
            <w:left w:val="none" w:sz="0" w:space="0" w:color="auto"/>
            <w:bottom w:val="none" w:sz="0" w:space="0" w:color="auto"/>
            <w:right w:val="none" w:sz="0" w:space="0" w:color="auto"/>
          </w:divBdr>
          <w:divsChild>
            <w:div w:id="600770485">
              <w:marLeft w:val="0"/>
              <w:marRight w:val="0"/>
              <w:marTop w:val="0"/>
              <w:marBottom w:val="0"/>
              <w:divBdr>
                <w:top w:val="none" w:sz="0" w:space="0" w:color="auto"/>
                <w:left w:val="none" w:sz="0" w:space="0" w:color="auto"/>
                <w:bottom w:val="none" w:sz="0" w:space="0" w:color="auto"/>
                <w:right w:val="none" w:sz="0" w:space="0" w:color="auto"/>
              </w:divBdr>
              <w:divsChild>
                <w:div w:id="632633619">
                  <w:marLeft w:val="0"/>
                  <w:marRight w:val="0"/>
                  <w:marTop w:val="0"/>
                  <w:marBottom w:val="0"/>
                  <w:divBdr>
                    <w:top w:val="none" w:sz="0" w:space="0" w:color="auto"/>
                    <w:left w:val="none" w:sz="0" w:space="0" w:color="auto"/>
                    <w:bottom w:val="none" w:sz="0" w:space="0" w:color="auto"/>
                    <w:right w:val="none" w:sz="0" w:space="0" w:color="auto"/>
                  </w:divBdr>
                  <w:divsChild>
                    <w:div w:id="2125683653">
                      <w:marLeft w:val="0"/>
                      <w:marRight w:val="0"/>
                      <w:marTop w:val="0"/>
                      <w:marBottom w:val="0"/>
                      <w:divBdr>
                        <w:top w:val="single" w:sz="12" w:space="3" w:color="auto"/>
                        <w:left w:val="none" w:sz="0" w:space="0" w:color="auto"/>
                        <w:bottom w:val="none" w:sz="0" w:space="0" w:color="auto"/>
                        <w:right w:val="none" w:sz="0" w:space="0" w:color="auto"/>
                      </w:divBdr>
                      <w:divsChild>
                        <w:div w:id="1429154779">
                          <w:marLeft w:val="0"/>
                          <w:marRight w:val="0"/>
                          <w:marTop w:val="0"/>
                          <w:marBottom w:val="0"/>
                          <w:divBdr>
                            <w:top w:val="single" w:sz="12" w:space="2" w:color="auto"/>
                            <w:left w:val="none" w:sz="0" w:space="0" w:color="auto"/>
                            <w:bottom w:val="none" w:sz="0" w:space="0" w:color="auto"/>
                            <w:right w:val="none" w:sz="0" w:space="0" w:color="auto"/>
                          </w:divBdr>
                        </w:div>
                      </w:divsChild>
                    </w:div>
                  </w:divsChild>
                </w:div>
              </w:divsChild>
            </w:div>
          </w:divsChild>
        </w:div>
      </w:divsChild>
    </w:div>
    <w:div w:id="1328749953">
      <w:bodyDiv w:val="1"/>
      <w:marLeft w:val="0"/>
      <w:marRight w:val="0"/>
      <w:marTop w:val="0"/>
      <w:marBottom w:val="0"/>
      <w:divBdr>
        <w:top w:val="none" w:sz="0" w:space="0" w:color="auto"/>
        <w:left w:val="none" w:sz="0" w:space="0" w:color="auto"/>
        <w:bottom w:val="none" w:sz="0" w:space="0" w:color="auto"/>
        <w:right w:val="none" w:sz="0" w:space="0" w:color="auto"/>
      </w:divBdr>
    </w:div>
    <w:div w:id="1584100628">
      <w:bodyDiv w:val="1"/>
      <w:marLeft w:val="0"/>
      <w:marRight w:val="0"/>
      <w:marTop w:val="0"/>
      <w:marBottom w:val="0"/>
      <w:divBdr>
        <w:top w:val="none" w:sz="0" w:space="0" w:color="auto"/>
        <w:left w:val="none" w:sz="0" w:space="0" w:color="auto"/>
        <w:bottom w:val="none" w:sz="0" w:space="0" w:color="auto"/>
        <w:right w:val="none" w:sz="0" w:space="0" w:color="auto"/>
      </w:divBdr>
      <w:divsChild>
        <w:div w:id="1863468987">
          <w:marLeft w:val="0"/>
          <w:marRight w:val="0"/>
          <w:marTop w:val="0"/>
          <w:marBottom w:val="0"/>
          <w:divBdr>
            <w:top w:val="none" w:sz="0" w:space="0" w:color="auto"/>
            <w:left w:val="none" w:sz="0" w:space="0" w:color="auto"/>
            <w:bottom w:val="none" w:sz="0" w:space="0" w:color="auto"/>
            <w:right w:val="none" w:sz="0" w:space="0" w:color="auto"/>
          </w:divBdr>
          <w:divsChild>
            <w:div w:id="227688869">
              <w:marLeft w:val="0"/>
              <w:marRight w:val="0"/>
              <w:marTop w:val="0"/>
              <w:marBottom w:val="0"/>
              <w:divBdr>
                <w:top w:val="none" w:sz="0" w:space="0" w:color="auto"/>
                <w:left w:val="none" w:sz="0" w:space="0" w:color="auto"/>
                <w:bottom w:val="none" w:sz="0" w:space="0" w:color="auto"/>
                <w:right w:val="none" w:sz="0" w:space="0" w:color="auto"/>
              </w:divBdr>
              <w:divsChild>
                <w:div w:id="547379543">
                  <w:marLeft w:val="0"/>
                  <w:marRight w:val="0"/>
                  <w:marTop w:val="0"/>
                  <w:marBottom w:val="0"/>
                  <w:divBdr>
                    <w:top w:val="none" w:sz="0" w:space="0" w:color="auto"/>
                    <w:left w:val="none" w:sz="0" w:space="0" w:color="auto"/>
                    <w:bottom w:val="none" w:sz="0" w:space="0" w:color="auto"/>
                    <w:right w:val="none" w:sz="0" w:space="0" w:color="auto"/>
                  </w:divBdr>
                  <w:divsChild>
                    <w:div w:id="1119833881">
                      <w:marLeft w:val="0"/>
                      <w:marRight w:val="0"/>
                      <w:marTop w:val="0"/>
                      <w:marBottom w:val="0"/>
                      <w:divBdr>
                        <w:top w:val="single" w:sz="12" w:space="3" w:color="auto"/>
                        <w:left w:val="none" w:sz="0" w:space="0" w:color="auto"/>
                        <w:bottom w:val="none" w:sz="0" w:space="0" w:color="auto"/>
                        <w:right w:val="none" w:sz="0" w:space="0" w:color="auto"/>
                      </w:divBdr>
                      <w:divsChild>
                        <w:div w:id="2012482716">
                          <w:marLeft w:val="0"/>
                          <w:marRight w:val="0"/>
                          <w:marTop w:val="0"/>
                          <w:marBottom w:val="0"/>
                          <w:divBdr>
                            <w:top w:val="single" w:sz="12" w:space="2" w:color="auto"/>
                            <w:left w:val="none" w:sz="0" w:space="0" w:color="auto"/>
                            <w:bottom w:val="none" w:sz="0" w:space="0" w:color="auto"/>
                            <w:right w:val="none" w:sz="0" w:space="0" w:color="auto"/>
                          </w:divBdr>
                        </w:div>
                      </w:divsChild>
                    </w:div>
                  </w:divsChild>
                </w:div>
              </w:divsChild>
            </w:div>
          </w:divsChild>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A17F1D-61EE-4407-ADB1-929E1CD7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2464</Words>
  <Characters>16585</Characters>
  <Application>Microsoft Office Word</Application>
  <DocSecurity>0</DocSecurity>
  <Lines>691</Lines>
  <Paragraphs>656</Paragraphs>
  <ScaleCrop>false</ScaleCrop>
  <HeadingPairs>
    <vt:vector size="2" baseType="variant">
      <vt:variant>
        <vt:lpstr>Title</vt:lpstr>
      </vt:variant>
      <vt:variant>
        <vt:i4>1</vt:i4>
      </vt:variant>
    </vt:vector>
  </HeadingPairs>
  <TitlesOfParts>
    <vt:vector size="1" baseType="lpstr">
      <vt:lpstr>3GPP TS 28.675</vt:lpstr>
    </vt:vector>
  </TitlesOfParts>
  <Company>ETSI</Company>
  <LinksUpToDate>false</LinksUpToDate>
  <CharactersWithSpaces>18393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28.675</dc:title>
  <dc:subject>Telecommunication management; Home enhanced Node B (HeNB) Subsystem (HeNS) Network Resource Model (NRM) Integration Reference Point (IRP); Information Service (IS) (Release 19)</dc:subject>
  <dc:creator>MCC Support</dc:creator>
  <cp:keywords>Home enhanced Node B Subsystem, NRM, IRP, Converged Management</cp:keywords>
  <dc:description/>
  <cp:lastModifiedBy>MCC</cp:lastModifiedBy>
  <cp:revision>3</cp:revision>
  <dcterms:created xsi:type="dcterms:W3CDTF">2025-10-13T19:00:00Z</dcterms:created>
  <dcterms:modified xsi:type="dcterms:W3CDTF">2025-10-16T06:53:00Z</dcterms:modified>
</cp:coreProperties>
</file>