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3B543" w14:textId="77777777" w:rsidR="00080512" w:rsidRPr="004D3578" w:rsidRDefault="00080512">
      <w:pPr>
        <w:pStyle w:val="ZA"/>
        <w:framePr w:wrap="notBeside"/>
      </w:pPr>
      <w:bookmarkStart w:id="0" w:name="page1"/>
      <w:r w:rsidRPr="004D3578">
        <w:rPr>
          <w:sz w:val="64"/>
        </w:rPr>
        <w:t xml:space="preserve">3GPP TS </w:t>
      </w:r>
      <w:r w:rsidR="00B90388">
        <w:rPr>
          <w:sz w:val="64"/>
        </w:rPr>
        <w:t>28</w:t>
      </w:r>
      <w:r w:rsidRPr="004D3578">
        <w:rPr>
          <w:sz w:val="64"/>
        </w:rPr>
        <w:t>.</w:t>
      </w:r>
      <w:r w:rsidR="00B90388">
        <w:rPr>
          <w:sz w:val="64"/>
        </w:rPr>
        <w:t>51</w:t>
      </w:r>
      <w:r w:rsidR="00C17889">
        <w:rPr>
          <w:sz w:val="64"/>
        </w:rPr>
        <w:t>8</w:t>
      </w:r>
      <w:r w:rsidRPr="004D3578">
        <w:rPr>
          <w:sz w:val="64"/>
        </w:rPr>
        <w:t xml:space="preserve"> </w:t>
      </w:r>
      <w:r w:rsidR="00AD1D48" w:rsidRPr="004D3578">
        <w:t>V</w:t>
      </w:r>
      <w:r w:rsidR="002870DC">
        <w:t>19.0.0</w:t>
      </w:r>
      <w:r w:rsidRPr="004D3578">
        <w:t xml:space="preserve"> </w:t>
      </w:r>
      <w:r w:rsidRPr="004D3578">
        <w:rPr>
          <w:sz w:val="32"/>
        </w:rPr>
        <w:t>(</w:t>
      </w:r>
      <w:r w:rsidR="002870DC">
        <w:rPr>
          <w:sz w:val="32"/>
        </w:rPr>
        <w:t>2025-09</w:t>
      </w:r>
      <w:r w:rsidRPr="004D3578">
        <w:rPr>
          <w:sz w:val="32"/>
        </w:rPr>
        <w:t>)</w:t>
      </w:r>
    </w:p>
    <w:p w14:paraId="789DBE80" w14:textId="77777777" w:rsidR="00080512" w:rsidRPr="004D3578" w:rsidRDefault="00080512">
      <w:pPr>
        <w:pStyle w:val="ZB"/>
        <w:framePr w:wrap="notBeside"/>
      </w:pPr>
      <w:r w:rsidRPr="004D3578">
        <w:t>Technical Specification</w:t>
      </w:r>
    </w:p>
    <w:p w14:paraId="56A23BBF" w14:textId="77777777" w:rsidR="00080512" w:rsidRPr="004D3578" w:rsidRDefault="00080512">
      <w:pPr>
        <w:pStyle w:val="ZT"/>
        <w:framePr w:wrap="notBeside"/>
      </w:pPr>
      <w:r w:rsidRPr="004D3578">
        <w:t>3rd Generation Partnership Project;</w:t>
      </w:r>
    </w:p>
    <w:p w14:paraId="28DAE2FC" w14:textId="77777777" w:rsidR="00080512" w:rsidRPr="004D3578" w:rsidRDefault="00080512">
      <w:pPr>
        <w:pStyle w:val="ZT"/>
        <w:framePr w:wrap="notBeside"/>
      </w:pPr>
      <w:r w:rsidRPr="004D3578">
        <w:t xml:space="preserve">Technical Specification Group </w:t>
      </w:r>
      <w:r w:rsidR="00B90388">
        <w:t>Services and System Aspects</w:t>
      </w:r>
      <w:r w:rsidRPr="004D3578">
        <w:t>;</w:t>
      </w:r>
    </w:p>
    <w:p w14:paraId="704293CB" w14:textId="77777777" w:rsidR="00B90388" w:rsidRDefault="00B90388" w:rsidP="00B90388">
      <w:pPr>
        <w:pStyle w:val="ZT"/>
        <w:framePr w:wrap="notBeside"/>
      </w:pPr>
      <w:r>
        <w:t>Telecommunication management;</w:t>
      </w:r>
    </w:p>
    <w:p w14:paraId="452CC011" w14:textId="77777777" w:rsidR="00080512" w:rsidRPr="004D3578" w:rsidRDefault="00B90388">
      <w:pPr>
        <w:pStyle w:val="ZT"/>
        <w:framePr w:wrap="notBeside"/>
      </w:pPr>
      <w:r w:rsidRPr="00B90388">
        <w:t>Fault Management (FM) for mobile networks that include virtualized network functions;</w:t>
      </w:r>
    </w:p>
    <w:p w14:paraId="60D1269D" w14:textId="77777777" w:rsidR="00080512" w:rsidRPr="004D3578" w:rsidRDefault="001039CF">
      <w:pPr>
        <w:pStyle w:val="ZT"/>
        <w:framePr w:wrap="notBeside"/>
      </w:pPr>
      <w:r>
        <w:t xml:space="preserve">Stage </w:t>
      </w:r>
      <w:r w:rsidR="00C17889">
        <w:t>3</w:t>
      </w:r>
    </w:p>
    <w:p w14:paraId="52C33817" w14:textId="77777777" w:rsidR="00080512" w:rsidRPr="004D3578" w:rsidRDefault="00FC1192">
      <w:pPr>
        <w:pStyle w:val="ZT"/>
        <w:framePr w:wrap="notBeside"/>
        <w:rPr>
          <w:i/>
          <w:sz w:val="28"/>
        </w:rPr>
      </w:pPr>
      <w:r w:rsidRPr="004D3578">
        <w:t>(</w:t>
      </w:r>
      <w:r w:rsidRPr="004D3578">
        <w:rPr>
          <w:rStyle w:val="ZGSM"/>
        </w:rPr>
        <w:t>Release</w:t>
      </w:r>
      <w:r w:rsidR="002870DC">
        <w:rPr>
          <w:rStyle w:val="ZGSM"/>
        </w:rPr>
        <w:t xml:space="preserve"> 19</w:t>
      </w:r>
      <w:r w:rsidRPr="004D3578">
        <w:t>)</w:t>
      </w:r>
    </w:p>
    <w:bookmarkStart w:id="1" w:name="_MON_1684549432"/>
    <w:bookmarkEnd w:id="1"/>
    <w:p w14:paraId="264BA924" w14:textId="77777777" w:rsidR="00AD1D48" w:rsidRPr="00A06DE9" w:rsidRDefault="005323EA" w:rsidP="00AD1D48">
      <w:pPr>
        <w:pStyle w:val="ZU"/>
        <w:framePr w:h="4929" w:hRule="exact" w:wrap="notBeside"/>
        <w:tabs>
          <w:tab w:val="right" w:pos="10206"/>
        </w:tabs>
        <w:jc w:val="left"/>
        <w:rPr>
          <w:noProof w:val="0"/>
        </w:rPr>
      </w:pPr>
      <w:r w:rsidRPr="005323EA">
        <w:rPr>
          <w:i/>
          <w:noProof w:val="0"/>
        </w:rPr>
        <w:object w:dxaOrig="2026" w:dyaOrig="1251" w14:anchorId="60E39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5pt;height:79.1pt" o:ole="">
            <v:imagedata r:id="rId9" o:title=""/>
          </v:shape>
          <o:OLEObject Type="Embed" ProgID="Word.Picture.8" ShapeID="_x0000_i1025" DrawAspect="Content" ObjectID="_1822054469" r:id="rId10"/>
        </w:object>
      </w:r>
      <w:r w:rsidR="00AD1D48" w:rsidRPr="00A06DE9">
        <w:rPr>
          <w:noProof w:val="0"/>
          <w:color w:val="0000FF"/>
        </w:rPr>
        <w:tab/>
      </w:r>
      <w:r w:rsidR="00000000">
        <w:rPr>
          <w:noProof w:val="0"/>
        </w:rPr>
        <w:pict w14:anchorId="1656A2EF">
          <v:shape id="_x0000_i1026" type="#_x0000_t75" style="width:128.2pt;height:74.9pt">
            <v:imagedata r:id="rId11" o:title="3GPP-logo_web"/>
          </v:shape>
        </w:pict>
      </w:r>
    </w:p>
    <w:p w14:paraId="3FA49B4D" w14:textId="77777777" w:rsidR="00080512" w:rsidRPr="004D3578" w:rsidRDefault="00080512">
      <w:pPr>
        <w:pStyle w:val="ZU"/>
        <w:framePr w:h="4929" w:hRule="exact" w:wrap="notBeside"/>
        <w:tabs>
          <w:tab w:val="right" w:pos="10206"/>
        </w:tabs>
        <w:jc w:val="left"/>
      </w:pPr>
    </w:p>
    <w:p w14:paraId="28E6AEEB"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34D12DF6" w14:textId="77777777" w:rsidR="00080512" w:rsidRPr="004D3578" w:rsidRDefault="00080512">
      <w:pPr>
        <w:pStyle w:val="ZV"/>
        <w:framePr w:wrap="notBeside"/>
      </w:pPr>
    </w:p>
    <w:p w14:paraId="57DCFFDF" w14:textId="77777777" w:rsidR="00080512" w:rsidRPr="004D3578" w:rsidRDefault="00080512"/>
    <w:bookmarkEnd w:id="0"/>
    <w:p w14:paraId="5450EF1E"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3FF23B53" w14:textId="77777777" w:rsidR="00080512" w:rsidRPr="004D3578" w:rsidRDefault="00080512">
      <w:bookmarkStart w:id="2" w:name="page2"/>
    </w:p>
    <w:p w14:paraId="4ADAA86F"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417C7687" w14:textId="77777777" w:rsidR="00080512" w:rsidRPr="004D3578" w:rsidRDefault="00C929AA">
      <w:pPr>
        <w:pStyle w:val="FP"/>
        <w:framePr w:wrap="notBeside" w:hAnchor="margin" w:y="1419"/>
        <w:ind w:left="2835" w:right="2835"/>
        <w:jc w:val="center"/>
        <w:rPr>
          <w:rFonts w:ascii="Arial" w:hAnsi="Arial"/>
          <w:sz w:val="18"/>
        </w:rPr>
      </w:pPr>
      <w:r>
        <w:rPr>
          <w:rFonts w:ascii="Arial" w:hAnsi="Arial"/>
          <w:sz w:val="18"/>
        </w:rPr>
        <w:t>NFV management</w:t>
      </w:r>
      <w:r w:rsidR="00080512" w:rsidRPr="004D3578">
        <w:rPr>
          <w:rFonts w:ascii="Arial" w:hAnsi="Arial"/>
          <w:sz w:val="18"/>
        </w:rPr>
        <w:t xml:space="preserve">, </w:t>
      </w:r>
      <w:r>
        <w:rPr>
          <w:rFonts w:ascii="Arial" w:hAnsi="Arial"/>
          <w:sz w:val="18"/>
        </w:rPr>
        <w:t>Fault Management, alarm</w:t>
      </w:r>
    </w:p>
    <w:p w14:paraId="5EDBE877" w14:textId="77777777" w:rsidR="00080512" w:rsidRPr="004D3578" w:rsidRDefault="00080512"/>
    <w:p w14:paraId="35720BC0"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73399B84"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040FFDD5" w14:textId="77777777" w:rsidR="00080512" w:rsidRPr="004D3578" w:rsidRDefault="00080512">
      <w:pPr>
        <w:pStyle w:val="FP"/>
        <w:framePr w:wrap="notBeside" w:hAnchor="margin" w:yAlign="center"/>
        <w:ind w:left="2835" w:right="2835"/>
        <w:jc w:val="center"/>
        <w:rPr>
          <w:rFonts w:ascii="Arial" w:hAnsi="Arial"/>
          <w:sz w:val="18"/>
        </w:rPr>
      </w:pPr>
    </w:p>
    <w:p w14:paraId="748996FD"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5D72541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061174BE"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66B843D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460F4607"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52FE59DA"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02C9DBD6" w14:textId="77777777" w:rsidR="00080512" w:rsidRPr="004D3578" w:rsidRDefault="00080512"/>
    <w:p w14:paraId="150359D7"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C9A5052"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70821A6" w14:textId="77777777" w:rsidR="00080512" w:rsidRPr="004D3578" w:rsidRDefault="00080512" w:rsidP="00FA1266">
      <w:pPr>
        <w:pStyle w:val="FP"/>
        <w:framePr w:h="3057" w:hRule="exact" w:wrap="notBeside" w:vAnchor="page" w:hAnchor="margin" w:y="12605"/>
        <w:jc w:val="center"/>
        <w:rPr>
          <w:noProof/>
        </w:rPr>
      </w:pPr>
    </w:p>
    <w:p w14:paraId="5DFF9832"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2870DC">
        <w:rPr>
          <w:noProof/>
          <w:sz w:val="18"/>
        </w:rPr>
        <w:t xml:space="preserve"> 2025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317EAD87"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63D3D514" w14:textId="77777777" w:rsidR="00FC1192" w:rsidRPr="004D3578" w:rsidRDefault="00FC1192" w:rsidP="00FA1266">
      <w:pPr>
        <w:pStyle w:val="FP"/>
        <w:framePr w:h="3057" w:hRule="exact" w:wrap="notBeside" w:vAnchor="page" w:hAnchor="margin" w:y="12605"/>
        <w:rPr>
          <w:noProof/>
          <w:sz w:val="18"/>
        </w:rPr>
      </w:pPr>
    </w:p>
    <w:p w14:paraId="50A25394"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7E6D4382"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40C3BDE6"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3058FB25" w14:textId="77777777" w:rsidR="00080512" w:rsidRPr="004D3578" w:rsidRDefault="00080512">
      <w:pPr>
        <w:pStyle w:val="TT"/>
      </w:pPr>
      <w:r w:rsidRPr="004D3578">
        <w:br w:type="page"/>
        <w:t>Contents</w:t>
      </w:r>
    </w:p>
    <w:p w14:paraId="60A78511" w14:textId="77777777" w:rsidR="00CF3E08" w:rsidRDefault="00CF3E08">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_Toc484106833 \h </w:instrText>
      </w:r>
      <w:r>
        <w:fldChar w:fldCharType="separate"/>
      </w:r>
      <w:r>
        <w:t>4</w:t>
      </w:r>
      <w:r>
        <w:fldChar w:fldCharType="end"/>
      </w:r>
    </w:p>
    <w:p w14:paraId="15A8DA16" w14:textId="77777777" w:rsidR="00CF3E08" w:rsidRDefault="00CF3E08">
      <w:pPr>
        <w:pStyle w:val="TOC1"/>
        <w:rPr>
          <w:rFonts w:ascii="Calibri" w:eastAsia="Times New Roman" w:hAnsi="Calibri"/>
          <w:szCs w:val="22"/>
          <w:lang w:val="en-US"/>
        </w:rPr>
      </w:pPr>
      <w:r>
        <w:t>Introduction</w:t>
      </w:r>
      <w:r>
        <w:tab/>
      </w:r>
      <w:r>
        <w:fldChar w:fldCharType="begin" w:fldLock="1"/>
      </w:r>
      <w:r>
        <w:instrText xml:space="preserve"> PAGEREF _Toc484106834 \h </w:instrText>
      </w:r>
      <w:r>
        <w:fldChar w:fldCharType="separate"/>
      </w:r>
      <w:r>
        <w:t>4</w:t>
      </w:r>
      <w:r>
        <w:fldChar w:fldCharType="end"/>
      </w:r>
    </w:p>
    <w:p w14:paraId="09C3299B" w14:textId="77777777" w:rsidR="00CF3E08" w:rsidRDefault="00CF3E08">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_Toc484106835 \h </w:instrText>
      </w:r>
      <w:r>
        <w:fldChar w:fldCharType="separate"/>
      </w:r>
      <w:r>
        <w:t>5</w:t>
      </w:r>
      <w:r>
        <w:fldChar w:fldCharType="end"/>
      </w:r>
    </w:p>
    <w:p w14:paraId="1F1FC7D9" w14:textId="77777777" w:rsidR="00CF3E08" w:rsidRDefault="00CF3E08">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_Toc484106836 \h </w:instrText>
      </w:r>
      <w:r>
        <w:fldChar w:fldCharType="separate"/>
      </w:r>
      <w:r>
        <w:t>5</w:t>
      </w:r>
      <w:r>
        <w:fldChar w:fldCharType="end"/>
      </w:r>
    </w:p>
    <w:p w14:paraId="21428D93" w14:textId="77777777" w:rsidR="00CF3E08" w:rsidRDefault="00CF3E08">
      <w:pPr>
        <w:pStyle w:val="TOC1"/>
        <w:rPr>
          <w:rFonts w:ascii="Calibri" w:eastAsia="Times New Roman" w:hAnsi="Calibri"/>
          <w:szCs w:val="22"/>
          <w:lang w:val="en-US"/>
        </w:rPr>
      </w:pPr>
      <w:r>
        <w:t>3</w:t>
      </w:r>
      <w:r>
        <w:rPr>
          <w:rFonts w:ascii="Calibri" w:eastAsia="Times New Roman" w:hAnsi="Calibri"/>
          <w:szCs w:val="22"/>
          <w:lang w:val="en-US"/>
        </w:rPr>
        <w:tab/>
      </w:r>
      <w:r>
        <w:t>Definitions and abbreviations</w:t>
      </w:r>
      <w:r>
        <w:tab/>
      </w:r>
      <w:r>
        <w:fldChar w:fldCharType="begin" w:fldLock="1"/>
      </w:r>
      <w:r>
        <w:instrText xml:space="preserve"> PAGEREF _Toc484106837 \h </w:instrText>
      </w:r>
      <w:r>
        <w:fldChar w:fldCharType="separate"/>
      </w:r>
      <w:r>
        <w:t>5</w:t>
      </w:r>
      <w:r>
        <w:fldChar w:fldCharType="end"/>
      </w:r>
    </w:p>
    <w:p w14:paraId="113E0DA8" w14:textId="77777777" w:rsidR="00CF3E08" w:rsidRDefault="00CF3E08">
      <w:pPr>
        <w:pStyle w:val="TOC2"/>
        <w:rPr>
          <w:rFonts w:ascii="Calibri" w:eastAsia="Times New Roman" w:hAnsi="Calibri"/>
          <w:sz w:val="22"/>
          <w:szCs w:val="22"/>
          <w:lang w:val="en-US"/>
        </w:rPr>
      </w:pPr>
      <w:r>
        <w:t>3.1</w:t>
      </w:r>
      <w:r>
        <w:rPr>
          <w:rFonts w:ascii="Calibri" w:eastAsia="Times New Roman" w:hAnsi="Calibri"/>
          <w:sz w:val="22"/>
          <w:szCs w:val="22"/>
          <w:lang w:val="en-US"/>
        </w:rPr>
        <w:tab/>
      </w:r>
      <w:r>
        <w:t>Definitions</w:t>
      </w:r>
      <w:r>
        <w:tab/>
      </w:r>
      <w:r>
        <w:fldChar w:fldCharType="begin" w:fldLock="1"/>
      </w:r>
      <w:r>
        <w:instrText xml:space="preserve"> PAGEREF _Toc484106838 \h </w:instrText>
      </w:r>
      <w:r>
        <w:fldChar w:fldCharType="separate"/>
      </w:r>
      <w:r>
        <w:t>5</w:t>
      </w:r>
      <w:r>
        <w:fldChar w:fldCharType="end"/>
      </w:r>
    </w:p>
    <w:p w14:paraId="149EA3ED" w14:textId="77777777" w:rsidR="00CF3E08" w:rsidRDefault="00CF3E08">
      <w:pPr>
        <w:pStyle w:val="TOC2"/>
        <w:rPr>
          <w:rFonts w:ascii="Calibri" w:eastAsia="Times New Roman" w:hAnsi="Calibri"/>
          <w:sz w:val="22"/>
          <w:szCs w:val="22"/>
          <w:lang w:val="en-US"/>
        </w:rPr>
      </w:pPr>
      <w:r>
        <w:t>3.2</w:t>
      </w:r>
      <w:r>
        <w:rPr>
          <w:rFonts w:ascii="Calibri" w:eastAsia="Times New Roman" w:hAnsi="Calibri"/>
          <w:sz w:val="22"/>
          <w:szCs w:val="22"/>
          <w:lang w:val="en-US"/>
        </w:rPr>
        <w:tab/>
      </w:r>
      <w:r>
        <w:t>Abbreviations</w:t>
      </w:r>
      <w:r>
        <w:tab/>
      </w:r>
      <w:r>
        <w:fldChar w:fldCharType="begin" w:fldLock="1"/>
      </w:r>
      <w:r>
        <w:instrText xml:space="preserve"> PAGEREF _Toc484106839 \h </w:instrText>
      </w:r>
      <w:r>
        <w:fldChar w:fldCharType="separate"/>
      </w:r>
      <w:r>
        <w:t>5</w:t>
      </w:r>
      <w:r>
        <w:fldChar w:fldCharType="end"/>
      </w:r>
    </w:p>
    <w:p w14:paraId="25036FED" w14:textId="77777777" w:rsidR="00CF3E08" w:rsidRDefault="00CF3E08">
      <w:pPr>
        <w:pStyle w:val="TOC1"/>
        <w:rPr>
          <w:rFonts w:ascii="Calibri" w:eastAsia="Times New Roman" w:hAnsi="Calibri"/>
          <w:szCs w:val="22"/>
          <w:lang w:val="en-US"/>
        </w:rPr>
      </w:pPr>
      <w:r>
        <w:t>4</w:t>
      </w:r>
      <w:r>
        <w:rPr>
          <w:rFonts w:ascii="Calibri" w:eastAsia="Times New Roman" w:hAnsi="Calibri"/>
          <w:szCs w:val="22"/>
          <w:lang w:val="en-US"/>
        </w:rPr>
        <w:tab/>
      </w:r>
      <w:r>
        <w:t>General descriptions</w:t>
      </w:r>
      <w:r>
        <w:tab/>
      </w:r>
      <w:r>
        <w:fldChar w:fldCharType="begin" w:fldLock="1"/>
      </w:r>
      <w:r>
        <w:instrText xml:space="preserve"> PAGEREF _Toc484106840 \h </w:instrText>
      </w:r>
      <w:r>
        <w:fldChar w:fldCharType="separate"/>
      </w:r>
      <w:r>
        <w:t>6</w:t>
      </w:r>
      <w:r>
        <w:fldChar w:fldCharType="end"/>
      </w:r>
    </w:p>
    <w:p w14:paraId="0FE98CC0" w14:textId="77777777" w:rsidR="00CF3E08" w:rsidRDefault="00CF3E08">
      <w:pPr>
        <w:pStyle w:val="TOC1"/>
        <w:rPr>
          <w:rFonts w:ascii="Calibri" w:eastAsia="Times New Roman" w:hAnsi="Calibri"/>
          <w:szCs w:val="22"/>
          <w:lang w:val="en-US"/>
        </w:rPr>
      </w:pPr>
      <w:r>
        <w:t>5</w:t>
      </w:r>
      <w:r>
        <w:rPr>
          <w:rFonts w:ascii="Calibri" w:eastAsia="Times New Roman" w:hAnsi="Calibri"/>
          <w:szCs w:val="22"/>
          <w:lang w:val="en-US"/>
        </w:rPr>
        <w:tab/>
      </w:r>
      <w:r>
        <w:t>Solution Set Definitions</w:t>
      </w:r>
      <w:r>
        <w:tab/>
      </w:r>
      <w:r>
        <w:fldChar w:fldCharType="begin" w:fldLock="1"/>
      </w:r>
      <w:r>
        <w:instrText xml:space="preserve"> PAGEREF _Toc484106841 \h </w:instrText>
      </w:r>
      <w:r>
        <w:fldChar w:fldCharType="separate"/>
      </w:r>
      <w:r>
        <w:t>6</w:t>
      </w:r>
      <w:r>
        <w:fldChar w:fldCharType="end"/>
      </w:r>
    </w:p>
    <w:p w14:paraId="0DC95754" w14:textId="77777777" w:rsidR="00CF3E08" w:rsidRDefault="00CF3E08">
      <w:pPr>
        <w:pStyle w:val="TOC2"/>
        <w:rPr>
          <w:rFonts w:ascii="Calibri" w:eastAsia="Times New Roman" w:hAnsi="Calibri"/>
          <w:sz w:val="22"/>
          <w:szCs w:val="22"/>
          <w:lang w:val="en-US"/>
        </w:rPr>
      </w:pPr>
      <w:r>
        <w:t>5.1</w:t>
      </w:r>
      <w:r>
        <w:rPr>
          <w:rFonts w:ascii="Calibri" w:eastAsia="Times New Roman" w:hAnsi="Calibri"/>
          <w:sz w:val="22"/>
          <w:szCs w:val="22"/>
          <w:lang w:val="en-US"/>
        </w:rPr>
        <w:tab/>
      </w:r>
      <w:r>
        <w:t>Itf-N</w:t>
      </w:r>
      <w:r>
        <w:tab/>
      </w:r>
      <w:r>
        <w:fldChar w:fldCharType="begin" w:fldLock="1"/>
      </w:r>
      <w:r>
        <w:instrText xml:space="preserve"> PAGEREF _Toc484106842 \h </w:instrText>
      </w:r>
      <w:r>
        <w:fldChar w:fldCharType="separate"/>
      </w:r>
      <w:r>
        <w:t>6</w:t>
      </w:r>
      <w:r>
        <w:fldChar w:fldCharType="end"/>
      </w:r>
    </w:p>
    <w:p w14:paraId="0027E020" w14:textId="77777777" w:rsidR="00CF3E08" w:rsidRDefault="00CF3E08">
      <w:pPr>
        <w:pStyle w:val="TOC2"/>
        <w:rPr>
          <w:rFonts w:ascii="Calibri" w:eastAsia="Times New Roman" w:hAnsi="Calibri"/>
          <w:sz w:val="22"/>
          <w:szCs w:val="22"/>
          <w:lang w:val="en-US"/>
        </w:rPr>
      </w:pPr>
      <w:r>
        <w:t>5.2</w:t>
      </w:r>
      <w:r>
        <w:rPr>
          <w:rFonts w:ascii="Calibri" w:eastAsia="Times New Roman" w:hAnsi="Calibri"/>
          <w:sz w:val="22"/>
          <w:szCs w:val="22"/>
          <w:lang w:val="en-US"/>
        </w:rPr>
        <w:tab/>
      </w:r>
      <w:r>
        <w:t>Ve-Vnfm-em</w:t>
      </w:r>
      <w:r>
        <w:tab/>
      </w:r>
      <w:r>
        <w:fldChar w:fldCharType="begin" w:fldLock="1"/>
      </w:r>
      <w:r>
        <w:instrText xml:space="preserve"> PAGEREF _Toc484106843 \h </w:instrText>
      </w:r>
      <w:r>
        <w:fldChar w:fldCharType="separate"/>
      </w:r>
      <w:r>
        <w:t>6</w:t>
      </w:r>
      <w:r>
        <w:fldChar w:fldCharType="end"/>
      </w:r>
    </w:p>
    <w:p w14:paraId="14CDDE5B" w14:textId="77777777" w:rsidR="00CF3E08" w:rsidRDefault="00CF3E08" w:rsidP="00CF3E08">
      <w:pPr>
        <w:pStyle w:val="TOC8"/>
        <w:rPr>
          <w:rFonts w:ascii="Calibri" w:eastAsia="Times New Roman" w:hAnsi="Calibri"/>
          <w:b w:val="0"/>
          <w:szCs w:val="22"/>
          <w:lang w:val="en-US"/>
        </w:rPr>
      </w:pPr>
      <w:r>
        <w:t xml:space="preserve">Annex </w:t>
      </w:r>
      <w:r>
        <w:rPr>
          <w:lang w:eastAsia="zh-CN"/>
        </w:rPr>
        <w:t>A</w:t>
      </w:r>
      <w:r>
        <w:t xml:space="preserve"> (informative):</w:t>
      </w:r>
      <w:r>
        <w:tab/>
        <w:t>Change history</w:t>
      </w:r>
      <w:r>
        <w:tab/>
      </w:r>
      <w:r>
        <w:fldChar w:fldCharType="begin" w:fldLock="1"/>
      </w:r>
      <w:r>
        <w:instrText xml:space="preserve"> PAGEREF _Toc484106844 \h </w:instrText>
      </w:r>
      <w:r>
        <w:fldChar w:fldCharType="separate"/>
      </w:r>
      <w:r>
        <w:t>7</w:t>
      </w:r>
      <w:r>
        <w:fldChar w:fldCharType="end"/>
      </w:r>
    </w:p>
    <w:p w14:paraId="38D7FB6A" w14:textId="77777777" w:rsidR="00080512" w:rsidRPr="004D3578" w:rsidRDefault="00CF3E08">
      <w:r>
        <w:rPr>
          <w:noProof/>
          <w:sz w:val="22"/>
        </w:rPr>
        <w:fldChar w:fldCharType="end"/>
      </w:r>
    </w:p>
    <w:p w14:paraId="50D4D5C0" w14:textId="77777777" w:rsidR="00080512" w:rsidRPr="004D3578" w:rsidRDefault="00080512">
      <w:pPr>
        <w:pStyle w:val="Heading1"/>
      </w:pPr>
      <w:r w:rsidRPr="004D3578">
        <w:br w:type="page"/>
      </w:r>
      <w:bookmarkStart w:id="4" w:name="_Toc484106833"/>
      <w:r w:rsidRPr="004D3578">
        <w:t>Foreword</w:t>
      </w:r>
      <w:bookmarkEnd w:id="4"/>
    </w:p>
    <w:p w14:paraId="1018F44E"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286107B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72A85D" w14:textId="77777777" w:rsidR="00080512" w:rsidRPr="004D3578" w:rsidRDefault="00080512">
      <w:pPr>
        <w:pStyle w:val="B1"/>
      </w:pPr>
      <w:r w:rsidRPr="004D3578">
        <w:t>Version x.y.z</w:t>
      </w:r>
    </w:p>
    <w:p w14:paraId="22B1D54C" w14:textId="77777777" w:rsidR="00080512" w:rsidRPr="004D3578" w:rsidRDefault="00080512">
      <w:pPr>
        <w:pStyle w:val="B1"/>
      </w:pPr>
      <w:r w:rsidRPr="004D3578">
        <w:t>where:</w:t>
      </w:r>
    </w:p>
    <w:p w14:paraId="1B509276" w14:textId="77777777" w:rsidR="00080512" w:rsidRPr="004D3578" w:rsidRDefault="00080512">
      <w:pPr>
        <w:pStyle w:val="B2"/>
      </w:pPr>
      <w:r w:rsidRPr="004D3578">
        <w:t>x</w:t>
      </w:r>
      <w:r w:rsidRPr="004D3578">
        <w:tab/>
        <w:t>the first digit:</w:t>
      </w:r>
    </w:p>
    <w:p w14:paraId="7D0F8823" w14:textId="77777777" w:rsidR="00080512" w:rsidRPr="004D3578" w:rsidRDefault="00080512">
      <w:pPr>
        <w:pStyle w:val="B3"/>
      </w:pPr>
      <w:r w:rsidRPr="004D3578">
        <w:t>1</w:t>
      </w:r>
      <w:r w:rsidRPr="004D3578">
        <w:tab/>
        <w:t>presented to TSG for information;</w:t>
      </w:r>
    </w:p>
    <w:p w14:paraId="57E6ADA9" w14:textId="77777777" w:rsidR="00080512" w:rsidRPr="004D3578" w:rsidRDefault="00080512">
      <w:pPr>
        <w:pStyle w:val="B3"/>
      </w:pPr>
      <w:r w:rsidRPr="004D3578">
        <w:t>2</w:t>
      </w:r>
      <w:r w:rsidRPr="004D3578">
        <w:tab/>
        <w:t>presented to TSG for approval;</w:t>
      </w:r>
    </w:p>
    <w:p w14:paraId="47A10B7A" w14:textId="77777777" w:rsidR="00080512" w:rsidRPr="004D3578" w:rsidRDefault="00080512">
      <w:pPr>
        <w:pStyle w:val="B3"/>
      </w:pPr>
      <w:r w:rsidRPr="004D3578">
        <w:t>3</w:t>
      </w:r>
      <w:r w:rsidRPr="004D3578">
        <w:tab/>
        <w:t>or greater indicates TSG approved document under change control.</w:t>
      </w:r>
    </w:p>
    <w:p w14:paraId="0842346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EE1B254" w14:textId="77777777" w:rsidR="00080512" w:rsidRPr="004D3578" w:rsidRDefault="00080512">
      <w:pPr>
        <w:pStyle w:val="B2"/>
      </w:pPr>
      <w:r w:rsidRPr="004D3578">
        <w:t>z</w:t>
      </w:r>
      <w:r w:rsidRPr="004D3578">
        <w:tab/>
        <w:t>the third digit is incremented when editorial only changes have been incorporated in the document.</w:t>
      </w:r>
    </w:p>
    <w:p w14:paraId="638328F7" w14:textId="77777777" w:rsidR="00080512" w:rsidRPr="004D3578" w:rsidRDefault="00080512">
      <w:pPr>
        <w:pStyle w:val="Heading1"/>
      </w:pPr>
      <w:bookmarkStart w:id="5" w:name="_Toc484106834"/>
      <w:r w:rsidRPr="004D3578">
        <w:t>Introduction</w:t>
      </w:r>
      <w:bookmarkEnd w:id="5"/>
    </w:p>
    <w:p w14:paraId="39C76DAA" w14:textId="77777777" w:rsidR="00290584" w:rsidRDefault="00290584" w:rsidP="00290584">
      <w:r>
        <w:t xml:space="preserve">The present document is part of a TS-family covering the 3rd Generation Partnership Project; Technical Specification Group Services and System Aspects; Telecommunication management, as identified below: </w:t>
      </w:r>
    </w:p>
    <w:p w14:paraId="32C6D5BF" w14:textId="77777777" w:rsidR="00290584" w:rsidRPr="00790033" w:rsidRDefault="00290584" w:rsidP="00CF3E08">
      <w:pPr>
        <w:pStyle w:val="B1"/>
      </w:pPr>
      <w:r w:rsidRPr="00790033">
        <w:t>TS 28.515</w:t>
      </w:r>
      <w:r w:rsidRPr="00790033">
        <w:tab/>
        <w:t>"Fault Management (FM) for mobile networks that include virtualized network functions; Requirements".</w:t>
      </w:r>
    </w:p>
    <w:p w14:paraId="1102C2B4" w14:textId="77777777" w:rsidR="00290584" w:rsidRPr="0068153E" w:rsidRDefault="00290584" w:rsidP="00CF3E08">
      <w:pPr>
        <w:pStyle w:val="B1"/>
      </w:pPr>
      <w:r w:rsidRPr="0068153E">
        <w:t>TS 28.516</w:t>
      </w:r>
      <w:r w:rsidRPr="0068153E">
        <w:tab/>
      </w:r>
      <w:r>
        <w:t>"</w:t>
      </w:r>
      <w:r w:rsidRPr="0068153E">
        <w:t>Fault Management (FM) for mobile networks that include virtualized network functions; Procedures</w:t>
      </w:r>
      <w:r>
        <w:t>".</w:t>
      </w:r>
    </w:p>
    <w:p w14:paraId="31F41D5A" w14:textId="77777777" w:rsidR="00290584" w:rsidRPr="007020C7" w:rsidRDefault="00290584" w:rsidP="00CF3E08">
      <w:pPr>
        <w:pStyle w:val="B1"/>
      </w:pPr>
      <w:r w:rsidRPr="007020C7">
        <w:t>TS 28.517</w:t>
      </w:r>
      <w:r w:rsidRPr="007020C7">
        <w:tab/>
        <w:t>"Fault Management (FM) for mobile networks that include virtualized network functions; Stage 2".</w:t>
      </w:r>
    </w:p>
    <w:p w14:paraId="7D16D4BE" w14:textId="77777777" w:rsidR="00080512" w:rsidRPr="004D3578" w:rsidRDefault="00290584" w:rsidP="00CF3E08">
      <w:pPr>
        <w:pStyle w:val="B1"/>
      </w:pPr>
      <w:r w:rsidRPr="007020C7">
        <w:rPr>
          <w:b/>
        </w:rPr>
        <w:t>TS 28.518</w:t>
      </w:r>
      <w:r w:rsidRPr="007020C7">
        <w:rPr>
          <w:b/>
        </w:rPr>
        <w:tab/>
        <w:t>"Fault Management (FM) for mobile networks that include virtualized network functions; Stage 3".</w:t>
      </w:r>
    </w:p>
    <w:p w14:paraId="6FEC6F10" w14:textId="77777777" w:rsidR="00080512" w:rsidRPr="004D3578" w:rsidRDefault="00080512">
      <w:pPr>
        <w:pStyle w:val="Heading1"/>
      </w:pPr>
      <w:r w:rsidRPr="004D3578">
        <w:br w:type="page"/>
      </w:r>
      <w:bookmarkStart w:id="6" w:name="_Toc484106835"/>
      <w:r w:rsidRPr="004D3578">
        <w:t>1</w:t>
      </w:r>
      <w:r w:rsidRPr="004D3578">
        <w:tab/>
        <w:t>Scope</w:t>
      </w:r>
      <w:bookmarkEnd w:id="6"/>
    </w:p>
    <w:p w14:paraId="5C6DA455" w14:textId="77777777" w:rsidR="00080512" w:rsidRPr="004D3578" w:rsidRDefault="00290584">
      <w:r w:rsidRPr="005338CA">
        <w:rPr>
          <w:lang w:eastAsia="zh-CN"/>
        </w:rPr>
        <w:t xml:space="preserve">The present document </w:t>
      </w:r>
      <w:r>
        <w:rPr>
          <w:rFonts w:hint="eastAsia"/>
          <w:lang w:eastAsia="zh-CN"/>
        </w:rPr>
        <w:t>is</w:t>
      </w:r>
      <w:r>
        <w:rPr>
          <w:lang w:eastAsia="zh-CN"/>
        </w:rPr>
        <w:t xml:space="preserve"> Fault Management stage 3 </w:t>
      </w:r>
      <w:r>
        <w:rPr>
          <w:rFonts w:hint="eastAsia"/>
          <w:lang w:eastAsia="zh-CN"/>
        </w:rPr>
        <w:t>specification</w:t>
      </w:r>
      <w:r>
        <w:rPr>
          <w:lang w:eastAsia="zh-CN"/>
        </w:rPr>
        <w:t xml:space="preserve"> </w:t>
      </w:r>
      <w:r w:rsidRPr="005338CA">
        <w:rPr>
          <w:lang w:eastAsia="zh-CN"/>
        </w:rPr>
        <w:t>for mobile networks that include virtualized network functions which can be part of EPC or IMS.</w:t>
      </w:r>
    </w:p>
    <w:p w14:paraId="754643E4" w14:textId="77777777" w:rsidR="00080512" w:rsidRPr="004D3578" w:rsidRDefault="00080512">
      <w:pPr>
        <w:pStyle w:val="Heading1"/>
      </w:pPr>
      <w:bookmarkStart w:id="7" w:name="_Toc484106836"/>
      <w:r w:rsidRPr="004D3578">
        <w:t>2</w:t>
      </w:r>
      <w:r w:rsidRPr="004D3578">
        <w:tab/>
        <w:t>References</w:t>
      </w:r>
      <w:bookmarkEnd w:id="7"/>
    </w:p>
    <w:p w14:paraId="23A77B10" w14:textId="77777777" w:rsidR="00080512" w:rsidRPr="004D3578" w:rsidRDefault="00080512">
      <w:r w:rsidRPr="004D3578">
        <w:t>The following documents contain provisions which, through reference in this text, constitute provisions of the present document.</w:t>
      </w:r>
    </w:p>
    <w:p w14:paraId="6B28EAC1"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1BC2D511" w14:textId="77777777" w:rsidR="00080512" w:rsidRPr="004D3578" w:rsidRDefault="00080512">
      <w:pPr>
        <w:pStyle w:val="B1"/>
      </w:pPr>
      <w:r w:rsidRPr="004D3578">
        <w:t>-</w:t>
      </w:r>
      <w:r w:rsidRPr="004D3578">
        <w:tab/>
        <w:t>For a specific reference, subsequent revisions do not apply.</w:t>
      </w:r>
    </w:p>
    <w:p w14:paraId="1C74B6D5"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496D20F" w14:textId="77777777" w:rsidR="00E67940" w:rsidRPr="004D3578" w:rsidRDefault="00EC4A25" w:rsidP="00E67940">
      <w:pPr>
        <w:pStyle w:val="EX"/>
      </w:pPr>
      <w:r w:rsidRPr="004D3578">
        <w:t>[1]</w:t>
      </w:r>
      <w:r w:rsidRPr="004D3578">
        <w:tab/>
        <w:t>3GPP TR 21.905: "Vocabulary for 3GPP Specifications".</w:t>
      </w:r>
    </w:p>
    <w:p w14:paraId="69056AA1" w14:textId="77777777" w:rsidR="00E67940" w:rsidRPr="002F2B83" w:rsidRDefault="00E67940" w:rsidP="00E67940">
      <w:pPr>
        <w:pStyle w:val="EX"/>
        <w:rPr>
          <w:lang w:eastAsia="zh-CN"/>
        </w:rPr>
      </w:pPr>
      <w:r>
        <w:t>[</w:t>
      </w:r>
      <w:r>
        <w:rPr>
          <w:rFonts w:hint="eastAsia"/>
          <w:lang w:eastAsia="zh-CN"/>
        </w:rPr>
        <w:t>2</w:t>
      </w:r>
      <w:r w:rsidRPr="004D3578">
        <w:t>]</w:t>
      </w:r>
      <w:r w:rsidRPr="004D3578">
        <w:tab/>
      </w:r>
      <w:r>
        <w:t xml:space="preserve">3GPP </w:t>
      </w:r>
      <w:r w:rsidRPr="003B286A">
        <w:rPr>
          <w:rFonts w:hint="eastAsia"/>
          <w:lang w:eastAsia="zh-CN"/>
        </w:rPr>
        <w:t xml:space="preserve">TS </w:t>
      </w:r>
      <w:r>
        <w:rPr>
          <w:lang w:eastAsia="zh-CN"/>
        </w:rPr>
        <w:t>32.111-2</w:t>
      </w:r>
      <w:r w:rsidRPr="003B286A">
        <w:rPr>
          <w:rFonts w:hint="eastAsia"/>
          <w:lang w:eastAsia="zh-CN"/>
        </w:rPr>
        <w:t xml:space="preserve"> </w:t>
      </w:r>
      <w:r w:rsidRPr="004D3578">
        <w:t>"</w:t>
      </w:r>
      <w:r w:rsidR="00551E42" w:rsidRPr="00551E42">
        <w:rPr>
          <w:lang w:eastAsia="zh-CN"/>
        </w:rPr>
        <w:t>Telecommunication management; Fault Management; Part 2: Alarm Integration Reference Point (IRP): Information Service (IS)</w:t>
      </w:r>
      <w:r w:rsidRPr="004D3578">
        <w:t>"</w:t>
      </w:r>
      <w:r>
        <w:rPr>
          <w:rFonts w:hint="eastAsia"/>
          <w:lang w:eastAsia="zh-CN"/>
        </w:rPr>
        <w:t>.</w:t>
      </w:r>
    </w:p>
    <w:p w14:paraId="0FD892E2" w14:textId="77777777" w:rsidR="00A67982" w:rsidRPr="00E4149F" w:rsidRDefault="00E67940" w:rsidP="00A67982">
      <w:pPr>
        <w:pStyle w:val="EX"/>
        <w:rPr>
          <w:lang w:eastAsia="zh-CN"/>
        </w:rPr>
      </w:pPr>
      <w:r>
        <w:t>[</w:t>
      </w:r>
      <w:r>
        <w:rPr>
          <w:rFonts w:hint="eastAsia"/>
          <w:lang w:eastAsia="zh-CN"/>
        </w:rPr>
        <w:t>3</w:t>
      </w:r>
      <w:r w:rsidRPr="004D3578">
        <w:t>]</w:t>
      </w:r>
      <w:r w:rsidRPr="004D3578">
        <w:tab/>
      </w:r>
      <w:r>
        <w:t xml:space="preserve">3GPP </w:t>
      </w:r>
      <w:r w:rsidRPr="003B286A">
        <w:rPr>
          <w:rFonts w:hint="eastAsia"/>
          <w:lang w:eastAsia="zh-CN"/>
        </w:rPr>
        <w:t xml:space="preserve">TS </w:t>
      </w:r>
      <w:r>
        <w:rPr>
          <w:lang w:eastAsia="zh-CN"/>
        </w:rPr>
        <w:t>32.111-6</w:t>
      </w:r>
      <w:r w:rsidRPr="003B286A">
        <w:rPr>
          <w:rFonts w:hint="eastAsia"/>
          <w:lang w:eastAsia="zh-CN"/>
        </w:rPr>
        <w:t xml:space="preserve"> </w:t>
      </w:r>
      <w:r w:rsidRPr="004D3578">
        <w:t>"</w:t>
      </w:r>
      <w:r w:rsidR="00551E42" w:rsidRPr="00551E42">
        <w:rPr>
          <w:lang w:eastAsia="zh-CN"/>
        </w:rPr>
        <w:t>Telecommunication management; Fault Management; Part 6: Alarm Integration Reference Point (IRP): Solution Set (SS) definitions</w:t>
      </w:r>
      <w:r w:rsidRPr="004D3578">
        <w:t>"</w:t>
      </w:r>
      <w:r>
        <w:rPr>
          <w:rFonts w:hint="eastAsia"/>
          <w:lang w:eastAsia="zh-CN"/>
        </w:rPr>
        <w:t>.</w:t>
      </w:r>
    </w:p>
    <w:p w14:paraId="0287AD44" w14:textId="77777777" w:rsidR="00551E42" w:rsidRPr="00E4149F" w:rsidRDefault="00A67982" w:rsidP="00551E42">
      <w:pPr>
        <w:pStyle w:val="EX"/>
        <w:rPr>
          <w:lang w:eastAsia="zh-CN"/>
        </w:rPr>
      </w:pPr>
      <w:r>
        <w:t>[</w:t>
      </w:r>
      <w:r>
        <w:rPr>
          <w:rFonts w:hint="eastAsia"/>
          <w:lang w:eastAsia="zh-CN"/>
        </w:rPr>
        <w:t>4</w:t>
      </w:r>
      <w:r w:rsidRPr="00E4149F">
        <w:t>]</w:t>
      </w:r>
      <w:r w:rsidRPr="00E4149F">
        <w:tab/>
        <w:t>3GPP TS 28.500: "</w:t>
      </w:r>
      <w:r>
        <w:t>Telecommunication management; Management c</w:t>
      </w:r>
      <w:r w:rsidRPr="00E4149F">
        <w:t>oncept, architecture and requirements for mobile networks that include virtualized network functions".</w:t>
      </w:r>
    </w:p>
    <w:p w14:paraId="2A0EAFEB" w14:textId="77777777" w:rsidR="00EC4A25" w:rsidRPr="004D3578" w:rsidRDefault="00551E42" w:rsidP="00551E42">
      <w:pPr>
        <w:pStyle w:val="EX"/>
      </w:pPr>
      <w:r w:rsidRPr="00BD55B9">
        <w:rPr>
          <w:lang w:val="fr-FR"/>
        </w:rPr>
        <w:t>[</w:t>
      </w:r>
      <w:r w:rsidRPr="00BD55B9">
        <w:rPr>
          <w:rFonts w:hint="eastAsia"/>
          <w:lang w:val="fr-FR" w:eastAsia="zh-CN"/>
        </w:rPr>
        <w:t>5</w:t>
      </w:r>
      <w:r w:rsidRPr="00BD55B9">
        <w:rPr>
          <w:lang w:val="fr-FR"/>
        </w:rPr>
        <w:t>]</w:t>
      </w:r>
      <w:r w:rsidRPr="00BD55B9">
        <w:rPr>
          <w:lang w:val="fr-FR"/>
        </w:rPr>
        <w:tab/>
      </w:r>
      <w:bookmarkStart w:id="8" w:name="OLE_LINK36"/>
      <w:r w:rsidRPr="00BD55B9">
        <w:rPr>
          <w:lang w:val="fr-FR"/>
        </w:rPr>
        <w:t>ETSI GS NFV-SOL 002 (V</w:t>
      </w:r>
      <w:r w:rsidR="00BD55B9" w:rsidRPr="00BD55B9">
        <w:rPr>
          <w:lang w:val="fr-FR"/>
        </w:rPr>
        <w:t>2</w:t>
      </w:r>
      <w:r w:rsidR="00BD55B9">
        <w:rPr>
          <w:lang w:val="fr-FR"/>
        </w:rPr>
        <w:t>.</w:t>
      </w:r>
      <w:r w:rsidR="00BD55B9" w:rsidRPr="00BD55B9">
        <w:rPr>
          <w:lang w:val="fr-FR"/>
        </w:rPr>
        <w:t>3</w:t>
      </w:r>
      <w:r w:rsidRPr="00BD55B9">
        <w:rPr>
          <w:lang w:val="fr-FR"/>
        </w:rPr>
        <w:t>.</w:t>
      </w:r>
      <w:r w:rsidR="00BD55B9">
        <w:t>1</w:t>
      </w:r>
      <w:r w:rsidRPr="00C8434B">
        <w:t xml:space="preserve">): </w:t>
      </w:r>
      <w:bookmarkEnd w:id="8"/>
      <w:r w:rsidRPr="00C8434B">
        <w:t>"Network Function Virtualisation (NFV) Release 2; Protocols and Data Models; RESTful protocols specification for the Ve-Vnfm Reference Point".</w:t>
      </w:r>
    </w:p>
    <w:p w14:paraId="107F9647" w14:textId="77777777" w:rsidR="00080512" w:rsidRPr="004D3578" w:rsidRDefault="00080512">
      <w:pPr>
        <w:pStyle w:val="Heading1"/>
      </w:pPr>
      <w:bookmarkStart w:id="9" w:name="_Toc484106837"/>
      <w:r w:rsidRPr="004D3578">
        <w:t>3</w:t>
      </w:r>
      <w:r w:rsidRPr="004D3578">
        <w:tab/>
        <w:t>Definitions</w:t>
      </w:r>
      <w:r w:rsidR="008028A4" w:rsidRPr="004D3578">
        <w:t xml:space="preserve"> and abbreviations</w:t>
      </w:r>
      <w:bookmarkEnd w:id="9"/>
    </w:p>
    <w:p w14:paraId="09B4EC5A" w14:textId="77777777" w:rsidR="00080512" w:rsidRPr="004D3578" w:rsidRDefault="00080512">
      <w:pPr>
        <w:pStyle w:val="Heading2"/>
      </w:pPr>
      <w:bookmarkStart w:id="10" w:name="_Toc484106838"/>
      <w:r w:rsidRPr="004D3578">
        <w:t>3.1</w:t>
      </w:r>
      <w:r w:rsidRPr="004D3578">
        <w:tab/>
        <w:t>Definitions</w:t>
      </w:r>
      <w:bookmarkEnd w:id="10"/>
    </w:p>
    <w:p w14:paraId="7CDBE1E7" w14:textId="77777777" w:rsidR="00080512" w:rsidRPr="004D3578" w:rsidRDefault="00080512">
      <w:r w:rsidRPr="004D3578">
        <w:t xml:space="preserve">For the purposes of the present document, the terms and definitions given in </w:t>
      </w:r>
      <w:bookmarkStart w:id="11" w:name="OLE_LINK6"/>
      <w:bookmarkStart w:id="12" w:name="OLE_LINK7"/>
      <w:bookmarkStart w:id="13" w:name="OLE_LINK8"/>
      <w:r w:rsidR="00DF62CD">
        <w:t xml:space="preserve">3GPP </w:t>
      </w:r>
      <w:bookmarkEnd w:id="11"/>
      <w:bookmarkEnd w:id="12"/>
      <w:bookmarkEnd w:id="13"/>
      <w:r w:rsidRPr="004D3578">
        <w:t>TR 21.905 [</w:t>
      </w:r>
      <w:r w:rsidR="004D3578" w:rsidRPr="004D3578">
        <w:t>1</w:t>
      </w:r>
      <w:r w:rsidRPr="004D3578">
        <w:t xml:space="preserve">] </w:t>
      </w:r>
      <w:r w:rsidR="00A67982" w:rsidRPr="00A9042D">
        <w:t xml:space="preserve">and in </w:t>
      </w:r>
      <w:r w:rsidR="00A67982">
        <w:rPr>
          <w:rFonts w:hint="eastAsia"/>
          <w:lang w:eastAsia="zh-CN"/>
        </w:rPr>
        <w:t xml:space="preserve">3GPP TS </w:t>
      </w:r>
      <w:r w:rsidR="00A67982" w:rsidRPr="00A9042D">
        <w:t>28.</w:t>
      </w:r>
      <w:r w:rsidR="00A67982">
        <w:rPr>
          <w:rFonts w:hint="eastAsia"/>
          <w:lang w:eastAsia="zh-CN"/>
        </w:rPr>
        <w:t>500</w:t>
      </w:r>
      <w:r w:rsidR="00A67982" w:rsidRPr="00A9042D">
        <w:t xml:space="preserve"> [</w:t>
      </w:r>
      <w:r w:rsidR="00A67982">
        <w:rPr>
          <w:rFonts w:hint="eastAsia"/>
          <w:lang w:eastAsia="zh-CN"/>
        </w:rPr>
        <w:t>4</w:t>
      </w:r>
      <w:r w:rsidR="00A67982" w:rsidRPr="00A9042D">
        <w:t>]</w:t>
      </w:r>
      <w:r w:rsidR="00A67982">
        <w:rPr>
          <w:rFonts w:hint="eastAsia"/>
          <w:lang w:eastAsia="zh-CN"/>
        </w:rPr>
        <w:t xml:space="preserve"> </w:t>
      </w:r>
      <w:r w:rsidRPr="004D3578">
        <w:t xml:space="preserve">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A67982">
        <w:rPr>
          <w:rFonts w:hint="eastAsia"/>
          <w:lang w:eastAsia="zh-CN"/>
        </w:rPr>
        <w:t xml:space="preserve"> </w:t>
      </w:r>
      <w:r w:rsidR="00A67982" w:rsidRPr="00A9042D">
        <w:rPr>
          <w:lang w:eastAsia="zh-CN"/>
        </w:rPr>
        <w:t xml:space="preserve">or in </w:t>
      </w:r>
      <w:r w:rsidR="00A67982">
        <w:rPr>
          <w:rFonts w:hint="eastAsia"/>
          <w:lang w:eastAsia="zh-CN"/>
        </w:rPr>
        <w:t xml:space="preserve">3GPP TS </w:t>
      </w:r>
      <w:r w:rsidR="00A67982" w:rsidRPr="00A9042D">
        <w:rPr>
          <w:lang w:eastAsia="zh-CN"/>
        </w:rPr>
        <w:t>28.</w:t>
      </w:r>
      <w:r w:rsidR="00A67982">
        <w:rPr>
          <w:rFonts w:hint="eastAsia"/>
          <w:lang w:eastAsia="zh-CN"/>
        </w:rPr>
        <w:t>500</w:t>
      </w:r>
      <w:r w:rsidR="00A67982" w:rsidRPr="00A9042D">
        <w:rPr>
          <w:lang w:eastAsia="zh-CN"/>
        </w:rPr>
        <w:t xml:space="preserve"> [</w:t>
      </w:r>
      <w:r w:rsidR="00A67982">
        <w:rPr>
          <w:rFonts w:hint="eastAsia"/>
          <w:lang w:eastAsia="zh-CN"/>
        </w:rPr>
        <w:t>4</w:t>
      </w:r>
      <w:r w:rsidR="00A67982" w:rsidRPr="00A9042D">
        <w:rPr>
          <w:lang w:eastAsia="zh-CN"/>
        </w:rPr>
        <w:t>]</w:t>
      </w:r>
      <w:r w:rsidRPr="004D3578">
        <w:t>.</w:t>
      </w:r>
    </w:p>
    <w:p w14:paraId="1A765760" w14:textId="77777777" w:rsidR="00080512" w:rsidRPr="004D3578" w:rsidRDefault="00080512"/>
    <w:p w14:paraId="4902CC79" w14:textId="77777777" w:rsidR="005307B5" w:rsidRPr="004D3578" w:rsidRDefault="005307B5" w:rsidP="005307B5">
      <w:pPr>
        <w:pStyle w:val="Heading2"/>
      </w:pPr>
      <w:bookmarkStart w:id="14" w:name="_Toc484106839"/>
      <w:r w:rsidRPr="004D3578">
        <w:t>3.</w:t>
      </w:r>
      <w:r>
        <w:t>2</w:t>
      </w:r>
      <w:r w:rsidRPr="004D3578">
        <w:tab/>
      </w:r>
      <w:r>
        <w:t>Abbreviations</w:t>
      </w:r>
      <w:bookmarkEnd w:id="14"/>
    </w:p>
    <w:p w14:paraId="0B6B2C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xml:space="preserve">] </w:t>
      </w:r>
      <w:r w:rsidR="00A67982" w:rsidRPr="00A9042D">
        <w:t xml:space="preserve">and in </w:t>
      </w:r>
      <w:r w:rsidR="00A67982">
        <w:rPr>
          <w:rFonts w:hint="eastAsia"/>
          <w:lang w:eastAsia="zh-CN"/>
        </w:rPr>
        <w:t xml:space="preserve">3GPP TS </w:t>
      </w:r>
      <w:r w:rsidR="00A67982" w:rsidRPr="00A9042D">
        <w:t>28.</w:t>
      </w:r>
      <w:r w:rsidR="00A67982">
        <w:rPr>
          <w:rFonts w:hint="eastAsia"/>
          <w:lang w:eastAsia="zh-CN"/>
        </w:rPr>
        <w:t>500</w:t>
      </w:r>
      <w:r w:rsidR="00A67982" w:rsidRPr="00A9042D">
        <w:t xml:space="preserve"> [</w:t>
      </w:r>
      <w:r w:rsidR="00A67982">
        <w:rPr>
          <w:rFonts w:hint="eastAsia"/>
          <w:lang w:eastAsia="zh-CN"/>
        </w:rPr>
        <w:t>4</w:t>
      </w:r>
      <w:r w:rsidR="00A67982" w:rsidRPr="00A9042D">
        <w:t>]</w:t>
      </w:r>
      <w:r w:rsidR="00A67982">
        <w:rPr>
          <w:rFonts w:hint="eastAsia"/>
          <w:lang w:eastAsia="zh-CN"/>
        </w:rPr>
        <w:t xml:space="preserve">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A67982">
        <w:rPr>
          <w:rFonts w:hint="eastAsia"/>
          <w:lang w:eastAsia="zh-CN"/>
        </w:rPr>
        <w:t xml:space="preserve"> </w:t>
      </w:r>
      <w:r w:rsidR="00A67982" w:rsidRPr="00A9042D">
        <w:rPr>
          <w:lang w:eastAsia="zh-CN"/>
        </w:rPr>
        <w:t xml:space="preserve">or in </w:t>
      </w:r>
      <w:r w:rsidR="00A67982">
        <w:rPr>
          <w:rFonts w:hint="eastAsia"/>
          <w:lang w:eastAsia="zh-CN"/>
        </w:rPr>
        <w:t xml:space="preserve">3GPP TS </w:t>
      </w:r>
      <w:r w:rsidR="00A67982" w:rsidRPr="00A9042D">
        <w:rPr>
          <w:lang w:eastAsia="zh-CN"/>
        </w:rPr>
        <w:t>28.</w:t>
      </w:r>
      <w:r w:rsidR="00A67982">
        <w:rPr>
          <w:rFonts w:hint="eastAsia"/>
          <w:lang w:eastAsia="zh-CN"/>
        </w:rPr>
        <w:t>500</w:t>
      </w:r>
      <w:r w:rsidR="00A67982" w:rsidRPr="00A9042D">
        <w:rPr>
          <w:lang w:eastAsia="zh-CN"/>
        </w:rPr>
        <w:t xml:space="preserve"> [</w:t>
      </w:r>
      <w:r w:rsidR="00A67982">
        <w:rPr>
          <w:rFonts w:hint="eastAsia"/>
          <w:lang w:eastAsia="zh-CN"/>
        </w:rPr>
        <w:t>4</w:t>
      </w:r>
      <w:r w:rsidR="00A67982" w:rsidRPr="00A9042D">
        <w:rPr>
          <w:lang w:eastAsia="zh-CN"/>
        </w:rPr>
        <w:t>]</w:t>
      </w:r>
      <w:r w:rsidRPr="004D3578">
        <w:t>.</w:t>
      </w:r>
    </w:p>
    <w:p w14:paraId="2998FAF6" w14:textId="77777777" w:rsidR="00161E18" w:rsidRPr="00A01477" w:rsidRDefault="00161E18" w:rsidP="00161E18">
      <w:pPr>
        <w:pStyle w:val="EW"/>
      </w:pPr>
      <w:r w:rsidRPr="00A01477">
        <w:t>IS</w:t>
      </w:r>
      <w:r w:rsidRPr="00A01477">
        <w:tab/>
        <w:t>Information Service</w:t>
      </w:r>
    </w:p>
    <w:p w14:paraId="6CE06BC2" w14:textId="77777777" w:rsidR="00161E18" w:rsidRPr="008D14AA" w:rsidRDefault="00161E18" w:rsidP="00161E18">
      <w:pPr>
        <w:pStyle w:val="EW"/>
      </w:pPr>
      <w:r>
        <w:t>SOAP</w:t>
      </w:r>
      <w:r w:rsidRPr="008D14AA">
        <w:tab/>
      </w:r>
      <w:r w:rsidRPr="00B35B20">
        <w:t>Simple Object Access Protocol</w:t>
      </w:r>
    </w:p>
    <w:p w14:paraId="7892DABF" w14:textId="77777777" w:rsidR="00080512" w:rsidRPr="004D3578" w:rsidRDefault="00161E18">
      <w:pPr>
        <w:pStyle w:val="EW"/>
      </w:pPr>
      <w:r w:rsidRPr="008D14AA">
        <w:t>SS</w:t>
      </w:r>
      <w:r w:rsidRPr="008D14AA">
        <w:tab/>
        <w:t>Solution Set</w:t>
      </w:r>
    </w:p>
    <w:p w14:paraId="34DED988" w14:textId="77777777" w:rsidR="00080512" w:rsidRPr="004D3578" w:rsidRDefault="00080512">
      <w:pPr>
        <w:pStyle w:val="Heading1"/>
        <w:rPr>
          <w:lang w:eastAsia="zh-CN"/>
        </w:rPr>
      </w:pPr>
      <w:bookmarkStart w:id="15" w:name="_Toc484106840"/>
      <w:r w:rsidRPr="004D3578">
        <w:t>4</w:t>
      </w:r>
      <w:r w:rsidRPr="004D3578">
        <w:tab/>
      </w:r>
      <w:r w:rsidR="00352780">
        <w:t>General descriptions</w:t>
      </w:r>
      <w:bookmarkEnd w:id="15"/>
    </w:p>
    <w:p w14:paraId="644C11E4" w14:textId="77777777" w:rsidR="00E67940" w:rsidRPr="00E67940" w:rsidRDefault="00E67940" w:rsidP="00E67940">
      <w:pPr>
        <w:rPr>
          <w:lang w:eastAsia="zh-CN"/>
        </w:rPr>
      </w:pPr>
      <w:r w:rsidRPr="00E67940">
        <w:rPr>
          <w:rFonts w:hint="eastAsia"/>
          <w:lang w:eastAsia="zh-CN"/>
        </w:rPr>
        <w:t>For VNF Fault Management</w:t>
      </w:r>
      <w:r w:rsidRPr="00E67940">
        <w:rPr>
          <w:lang w:eastAsia="zh-CN"/>
        </w:rPr>
        <w:t xml:space="preserve"> Stage 3 solution over Itf-N, the Alarm IRP SS is applicable. The overall description of Alarm IRP SS is specified in TS 32.111-6 [</w:t>
      </w:r>
      <w:r w:rsidRPr="00E67940">
        <w:rPr>
          <w:rFonts w:hint="eastAsia"/>
          <w:lang w:eastAsia="zh-CN"/>
        </w:rPr>
        <w:t>3</w:t>
      </w:r>
      <w:r w:rsidRPr="00E67940">
        <w:rPr>
          <w:lang w:eastAsia="zh-CN"/>
        </w:rPr>
        <w:t>]</w:t>
      </w:r>
      <w:r w:rsidRPr="00E67940">
        <w:rPr>
          <w:rFonts w:hint="eastAsia"/>
          <w:lang w:eastAsia="zh-CN"/>
        </w:rPr>
        <w:t>.The</w:t>
      </w:r>
      <w:r w:rsidRPr="00E67940">
        <w:rPr>
          <w:lang w:eastAsia="zh-CN"/>
        </w:rPr>
        <w:t xml:space="preserve"> semantics</w:t>
      </w:r>
      <w:r w:rsidRPr="00E67940">
        <w:rPr>
          <w:rFonts w:hint="eastAsia"/>
          <w:lang w:eastAsia="zh-CN"/>
        </w:rPr>
        <w:t xml:space="preserve"> of Alarm IPR SS</w:t>
      </w:r>
      <w:r w:rsidRPr="00E67940">
        <w:rPr>
          <w:lang w:eastAsia="zh-CN"/>
        </w:rPr>
        <w:t xml:space="preserve"> </w:t>
      </w:r>
      <w:r w:rsidRPr="00E67940">
        <w:rPr>
          <w:rFonts w:hint="eastAsia"/>
          <w:lang w:eastAsia="zh-CN"/>
        </w:rPr>
        <w:t>are</w:t>
      </w:r>
      <w:r w:rsidRPr="00E67940">
        <w:rPr>
          <w:lang w:eastAsia="zh-CN"/>
        </w:rPr>
        <w:t xml:space="preserve"> specified in Alarm IRP Information Service TS 32.111-2 [</w:t>
      </w:r>
      <w:r w:rsidRPr="00E67940">
        <w:rPr>
          <w:rFonts w:hint="eastAsia"/>
          <w:lang w:eastAsia="zh-CN"/>
        </w:rPr>
        <w:t>2</w:t>
      </w:r>
      <w:r w:rsidRPr="00E67940">
        <w:rPr>
          <w:lang w:eastAsia="zh-CN"/>
        </w:rPr>
        <w:t>]. Three solution sets are contained in [</w:t>
      </w:r>
      <w:r w:rsidRPr="00E67940">
        <w:rPr>
          <w:rFonts w:hint="eastAsia"/>
          <w:lang w:eastAsia="zh-CN"/>
        </w:rPr>
        <w:t>3</w:t>
      </w:r>
      <w:r w:rsidRPr="00E67940">
        <w:rPr>
          <w:lang w:eastAsia="zh-CN"/>
        </w:rPr>
        <w:t>], which are the CORBA Solution Set, the XML definitions and the SOAP Solution Set.</w:t>
      </w:r>
    </w:p>
    <w:p w14:paraId="55574FB6" w14:textId="77777777" w:rsidR="007B1F54" w:rsidRDefault="007B1F54" w:rsidP="007B1F54">
      <w:pPr>
        <w:rPr>
          <w:lang w:eastAsia="zh-CN"/>
        </w:rPr>
      </w:pPr>
      <w:r w:rsidRPr="00E67940">
        <w:rPr>
          <w:lang w:eastAsia="zh-CN"/>
        </w:rPr>
        <w:t xml:space="preserve">For VNF Fault Management Stage 3 </w:t>
      </w:r>
      <w:r>
        <w:rPr>
          <w:lang w:eastAsia="zh-CN"/>
        </w:rPr>
        <w:t xml:space="preserve">solution </w:t>
      </w:r>
      <w:r w:rsidRPr="00E67940">
        <w:rPr>
          <w:lang w:eastAsia="zh-CN"/>
        </w:rPr>
        <w:t>over Ve-Vnfm reference point</w:t>
      </w:r>
      <w:r>
        <w:rPr>
          <w:lang w:eastAsia="zh-CN"/>
        </w:rPr>
        <w:t xml:space="preserve">, </w:t>
      </w:r>
      <w:r w:rsidRPr="00F961FC">
        <w:rPr>
          <w:lang w:eastAsia="zh-CN"/>
        </w:rPr>
        <w:t xml:space="preserve">the </w:t>
      </w:r>
      <w:r>
        <w:rPr>
          <w:lang w:eastAsia="zh-CN"/>
        </w:rPr>
        <w:t xml:space="preserve">corresponding </w:t>
      </w:r>
      <w:r w:rsidRPr="00C8434B">
        <w:rPr>
          <w:lang w:eastAsia="zh-CN"/>
        </w:rPr>
        <w:t xml:space="preserve">RESTful </w:t>
      </w:r>
      <w:r>
        <w:rPr>
          <w:lang w:eastAsia="zh-CN"/>
        </w:rPr>
        <w:t>solution</w:t>
      </w:r>
      <w:r w:rsidRPr="00F961FC">
        <w:rPr>
          <w:lang w:eastAsia="zh-CN"/>
        </w:rPr>
        <w:t xml:space="preserve"> </w:t>
      </w:r>
      <w:r>
        <w:rPr>
          <w:lang w:eastAsia="zh-CN"/>
        </w:rPr>
        <w:t>of</w:t>
      </w:r>
      <w:r w:rsidRPr="00F961FC">
        <w:rPr>
          <w:lang w:eastAsia="zh-CN"/>
        </w:rPr>
        <w:t xml:space="preserve"> </w:t>
      </w:r>
      <w:r w:rsidRPr="00C8434B">
        <w:rPr>
          <w:lang w:eastAsia="zh-CN"/>
        </w:rPr>
        <w:t>ETSI GS NFV-SOL 002 [</w:t>
      </w:r>
      <w:r w:rsidR="00B078E4">
        <w:rPr>
          <w:rFonts w:hint="eastAsia"/>
          <w:lang w:eastAsia="zh-CN"/>
        </w:rPr>
        <w:t>5</w:t>
      </w:r>
      <w:r w:rsidRPr="00C8434B">
        <w:rPr>
          <w:lang w:eastAsia="zh-CN"/>
        </w:rPr>
        <w:t>]</w:t>
      </w:r>
      <w:r w:rsidRPr="00F961FC">
        <w:rPr>
          <w:lang w:eastAsia="zh-CN"/>
        </w:rPr>
        <w:t xml:space="preserve"> shall be </w:t>
      </w:r>
      <w:r w:rsidRPr="00F961FC">
        <w:rPr>
          <w:rFonts w:hint="eastAsia"/>
          <w:lang w:eastAsia="zh-CN"/>
        </w:rPr>
        <w:t>used</w:t>
      </w:r>
      <w:r>
        <w:rPr>
          <w:lang w:eastAsia="zh-CN"/>
        </w:rPr>
        <w:t xml:space="preserve"> </w:t>
      </w:r>
      <w:r>
        <w:rPr>
          <w:rFonts w:hint="eastAsia"/>
          <w:lang w:eastAsia="zh-CN"/>
        </w:rPr>
        <w:t>a</w:t>
      </w:r>
      <w:r>
        <w:rPr>
          <w:lang w:eastAsia="zh-CN"/>
        </w:rPr>
        <w:t>s specified in clause 5</w:t>
      </w:r>
      <w:r w:rsidR="00B078E4">
        <w:rPr>
          <w:lang w:eastAsia="zh-CN"/>
        </w:rPr>
        <w:t>.</w:t>
      </w:r>
      <w:r w:rsidR="00B078E4">
        <w:rPr>
          <w:rFonts w:hint="eastAsia"/>
          <w:lang w:eastAsia="zh-CN"/>
        </w:rPr>
        <w:t>2</w:t>
      </w:r>
      <w:r>
        <w:rPr>
          <w:lang w:val="en-US" w:eastAsia="zh-CN"/>
        </w:rPr>
        <w:t>.</w:t>
      </w:r>
    </w:p>
    <w:p w14:paraId="1199EAF0" w14:textId="77777777" w:rsidR="00010FEA" w:rsidRDefault="00010FEA" w:rsidP="00010FEA">
      <w:pPr>
        <w:pStyle w:val="Heading1"/>
        <w:tabs>
          <w:tab w:val="left" w:pos="1140"/>
        </w:tabs>
        <w:ind w:left="1140" w:hanging="1140"/>
        <w:rPr>
          <w:lang w:eastAsia="zh-CN"/>
        </w:rPr>
      </w:pPr>
      <w:bookmarkStart w:id="16" w:name="_Toc484106841"/>
      <w:r>
        <w:rPr>
          <w:rFonts w:hint="eastAsia"/>
          <w:lang w:eastAsia="zh-CN"/>
        </w:rPr>
        <w:t>5</w:t>
      </w:r>
      <w:r>
        <w:rPr>
          <w:rFonts w:hint="eastAsia"/>
          <w:lang w:eastAsia="zh-CN"/>
        </w:rPr>
        <w:tab/>
      </w:r>
      <w:r>
        <w:t>Solution Set Definitions</w:t>
      </w:r>
      <w:bookmarkEnd w:id="16"/>
    </w:p>
    <w:p w14:paraId="58D6A94A" w14:textId="77777777" w:rsidR="00010FEA" w:rsidRPr="00F961FC" w:rsidRDefault="00010FEA" w:rsidP="00010FEA">
      <w:pPr>
        <w:pStyle w:val="Heading2"/>
      </w:pPr>
      <w:bookmarkStart w:id="17" w:name="_Toc484106842"/>
      <w:r>
        <w:rPr>
          <w:rFonts w:hint="eastAsia"/>
          <w:lang w:eastAsia="zh-CN"/>
        </w:rPr>
        <w:t>5</w:t>
      </w:r>
      <w:r w:rsidRPr="00F961FC">
        <w:t>.1</w:t>
      </w:r>
      <w:r w:rsidRPr="00F961FC">
        <w:tab/>
        <w:t>Itf-N</w:t>
      </w:r>
      <w:bookmarkEnd w:id="17"/>
    </w:p>
    <w:p w14:paraId="3E296D40" w14:textId="77777777" w:rsidR="00010FEA" w:rsidRDefault="00010FEA" w:rsidP="00010FEA">
      <w:r w:rsidRPr="00F961FC">
        <w:rPr>
          <w:rFonts w:hint="eastAsia"/>
          <w:lang w:eastAsia="zh-CN"/>
        </w:rPr>
        <w:t xml:space="preserve">For Itf-N </w:t>
      </w:r>
      <w:r w:rsidRPr="00F961FC">
        <w:rPr>
          <w:lang w:eastAsia="zh-CN"/>
        </w:rPr>
        <w:t xml:space="preserve">VNF alarm </w:t>
      </w:r>
      <w:r w:rsidRPr="00F961FC">
        <w:rPr>
          <w:rFonts w:hint="eastAsia"/>
          <w:lang w:eastAsia="zh-CN"/>
        </w:rPr>
        <w:t xml:space="preserve">management, the </w:t>
      </w:r>
      <w:r>
        <w:rPr>
          <w:lang w:eastAsia="zh-CN"/>
        </w:rPr>
        <w:t xml:space="preserve">following Solution Set Definitions </w:t>
      </w:r>
      <w:r w:rsidRPr="00F961FC">
        <w:rPr>
          <w:rFonts w:hint="eastAsia"/>
          <w:lang w:eastAsia="zh-CN"/>
        </w:rPr>
        <w:t xml:space="preserve">defined by </w:t>
      </w:r>
      <w:r w:rsidRPr="00F961FC">
        <w:t xml:space="preserve">AlarmIRP </w:t>
      </w:r>
      <w:r w:rsidRPr="00F961FC">
        <w:rPr>
          <w:rFonts w:hint="eastAsia"/>
          <w:lang w:eastAsia="zh-CN"/>
        </w:rPr>
        <w:t xml:space="preserve">which is </w:t>
      </w:r>
      <w:r w:rsidRPr="00F961FC">
        <w:t>specified in 3GPP TS 32.111-</w:t>
      </w:r>
      <w:r>
        <w:t>6</w:t>
      </w:r>
      <w:r w:rsidRPr="00F961FC">
        <w:t xml:space="preserve"> [</w:t>
      </w:r>
      <w:r>
        <w:t>3</w:t>
      </w:r>
      <w:r w:rsidRPr="00F961FC">
        <w:t>]</w:t>
      </w:r>
      <w:r w:rsidRPr="00F961FC">
        <w:rPr>
          <w:rFonts w:hint="eastAsia"/>
          <w:lang w:eastAsia="zh-CN"/>
        </w:rPr>
        <w:t xml:space="preserve"> shall be used</w:t>
      </w:r>
      <w:r w:rsidRPr="000B1A36">
        <w:t>:</w:t>
      </w:r>
    </w:p>
    <w:p w14:paraId="56510345" w14:textId="77777777" w:rsidR="00010FEA" w:rsidRDefault="00010FEA" w:rsidP="00010FEA">
      <w:pPr>
        <w:pStyle w:val="B1"/>
      </w:pPr>
      <w:r>
        <w:t>Annex A</w:t>
      </w:r>
      <w:r w:rsidRPr="007F10CC">
        <w:t xml:space="preserve"> </w:t>
      </w:r>
      <w:r>
        <w:t xml:space="preserve">of 3GPP TS 32.111-6 [3] </w:t>
      </w:r>
      <w:r w:rsidRPr="007F10CC">
        <w:t xml:space="preserve">provides </w:t>
      </w:r>
      <w:r>
        <w:t xml:space="preserve">the </w:t>
      </w:r>
      <w:r w:rsidRPr="007F10CC">
        <w:t>CORBA Solution Set.</w:t>
      </w:r>
    </w:p>
    <w:p w14:paraId="7CF751CB" w14:textId="77777777" w:rsidR="00010FEA" w:rsidRDefault="00010FEA" w:rsidP="00010FEA">
      <w:pPr>
        <w:pStyle w:val="B1"/>
      </w:pPr>
      <w:r>
        <w:t>Annex B</w:t>
      </w:r>
      <w:r w:rsidRPr="007F10CC">
        <w:t xml:space="preserve"> </w:t>
      </w:r>
      <w:r>
        <w:t xml:space="preserve">of 3GPP TS 32.111-6 [3] </w:t>
      </w:r>
      <w:r w:rsidRPr="007F10CC">
        <w:t xml:space="preserve">provides </w:t>
      </w:r>
      <w:r>
        <w:t xml:space="preserve">the </w:t>
      </w:r>
      <w:r w:rsidRPr="00A01477">
        <w:rPr>
          <w:color w:val="000000"/>
        </w:rPr>
        <w:t>XML Definitions</w:t>
      </w:r>
      <w:r w:rsidRPr="007F10CC">
        <w:t>.</w:t>
      </w:r>
    </w:p>
    <w:p w14:paraId="3709CFE2" w14:textId="77777777" w:rsidR="00010FEA" w:rsidRDefault="00010FEA" w:rsidP="00010FEA">
      <w:pPr>
        <w:pStyle w:val="B1"/>
      </w:pPr>
      <w:r>
        <w:t>Annex C</w:t>
      </w:r>
      <w:r w:rsidRPr="007F10CC">
        <w:t xml:space="preserve"> </w:t>
      </w:r>
      <w:r>
        <w:t xml:space="preserve">of 3GPP TS 32.111-6 [3] </w:t>
      </w:r>
      <w:r w:rsidRPr="007F10CC">
        <w:t xml:space="preserve">provides </w:t>
      </w:r>
      <w:r>
        <w:t>the SOAP</w:t>
      </w:r>
      <w:r w:rsidRPr="007F10CC">
        <w:t xml:space="preserve"> Solution Set</w:t>
      </w:r>
      <w:r>
        <w:t>.</w:t>
      </w:r>
    </w:p>
    <w:p w14:paraId="0E78E3C0" w14:textId="77777777" w:rsidR="00B078E4" w:rsidRPr="00F961FC" w:rsidRDefault="00B078E4" w:rsidP="00B078E4">
      <w:pPr>
        <w:pStyle w:val="Heading2"/>
      </w:pPr>
      <w:bookmarkStart w:id="18" w:name="_Toc484106843"/>
      <w:r>
        <w:rPr>
          <w:rFonts w:hint="eastAsia"/>
          <w:lang w:eastAsia="zh-CN"/>
        </w:rPr>
        <w:t>5</w:t>
      </w:r>
      <w:r w:rsidRPr="00F961FC">
        <w:t>.</w:t>
      </w:r>
      <w:r>
        <w:rPr>
          <w:rFonts w:hint="eastAsia"/>
          <w:lang w:eastAsia="zh-CN"/>
        </w:rPr>
        <w:t>2</w:t>
      </w:r>
      <w:r w:rsidRPr="00F961FC">
        <w:tab/>
      </w:r>
      <w:r w:rsidRPr="00F961FC">
        <w:rPr>
          <w:rFonts w:hint="eastAsia"/>
        </w:rPr>
        <w:t>Ve-Vnfm-em</w:t>
      </w:r>
      <w:bookmarkEnd w:id="18"/>
    </w:p>
    <w:p w14:paraId="4EC5FDA3" w14:textId="77777777" w:rsidR="00B078E4" w:rsidRPr="00D649BE" w:rsidRDefault="00B078E4" w:rsidP="00B078E4">
      <w:r w:rsidRPr="00D649BE">
        <w:t xml:space="preserve">For Ve-Vnfm-em VNF </w:t>
      </w:r>
      <w:r>
        <w:t>alarm</w:t>
      </w:r>
      <w:r w:rsidRPr="00D649BE">
        <w:t xml:space="preserve"> management, the following shall be used:</w:t>
      </w:r>
    </w:p>
    <w:p w14:paraId="1CA03B98" w14:textId="77777777" w:rsidR="00B078E4" w:rsidRDefault="00B078E4" w:rsidP="00B078E4">
      <w:pPr>
        <w:pStyle w:val="B1"/>
      </w:pPr>
      <w:r w:rsidRPr="00D649BE">
        <w:t>-</w:t>
      </w:r>
      <w:r w:rsidRPr="00D649BE">
        <w:tab/>
        <w:t xml:space="preserve">the </w:t>
      </w:r>
      <w:r>
        <w:t xml:space="preserve">RESTful API </w:t>
      </w:r>
      <w:r w:rsidRPr="00FC6E55">
        <w:t xml:space="preserve">URI structure and supported content formats </w:t>
      </w:r>
      <w:r w:rsidRPr="00D649BE">
        <w:t xml:space="preserve">specified in clause </w:t>
      </w:r>
      <w:r>
        <w:t>4.2</w:t>
      </w:r>
      <w:r w:rsidRPr="00D649BE">
        <w:t xml:space="preserve"> of ETSI GS NFV-</w:t>
      </w:r>
      <w:r>
        <w:t>SOL</w:t>
      </w:r>
      <w:r w:rsidRPr="00D649BE">
        <w:t xml:space="preserve"> 00</w:t>
      </w:r>
      <w:r>
        <w:t>2</w:t>
      </w:r>
      <w:r w:rsidRPr="00D649BE">
        <w:t xml:space="preserve"> [</w:t>
      </w:r>
      <w:r w:rsidR="0079148F">
        <w:rPr>
          <w:rFonts w:hint="eastAsia"/>
          <w:lang w:eastAsia="zh-CN"/>
        </w:rPr>
        <w:t>5</w:t>
      </w:r>
      <w:r w:rsidRPr="00D649BE">
        <w:t>]</w:t>
      </w:r>
      <w:r>
        <w:t>, and</w:t>
      </w:r>
    </w:p>
    <w:p w14:paraId="4A1B06D7" w14:textId="77777777" w:rsidR="00B078E4" w:rsidRDefault="00B078E4" w:rsidP="00B078E4">
      <w:pPr>
        <w:pStyle w:val="B1"/>
      </w:pPr>
      <w:r>
        <w:t>-</w:t>
      </w:r>
      <w:r>
        <w:tab/>
        <w:t>the RESTful API common procedures</w:t>
      </w:r>
      <w:r w:rsidRPr="00FC6E55">
        <w:t xml:space="preserve"> </w:t>
      </w:r>
      <w:r w:rsidRPr="00D649BE">
        <w:t xml:space="preserve">specified in clause </w:t>
      </w:r>
      <w:r>
        <w:t>4.3</w:t>
      </w:r>
      <w:r w:rsidRPr="00D649BE">
        <w:t xml:space="preserve"> of ETSI GS NFV-</w:t>
      </w:r>
      <w:r>
        <w:t>SOL</w:t>
      </w:r>
      <w:r w:rsidRPr="00D649BE">
        <w:t xml:space="preserve"> 00</w:t>
      </w:r>
      <w:r>
        <w:t>2</w:t>
      </w:r>
      <w:r w:rsidRPr="00D649BE">
        <w:t xml:space="preserve"> [</w:t>
      </w:r>
      <w:r w:rsidR="0079148F">
        <w:rPr>
          <w:rFonts w:hint="eastAsia"/>
          <w:lang w:eastAsia="zh-CN"/>
        </w:rPr>
        <w:t>5</w:t>
      </w:r>
      <w:r w:rsidRPr="00D649BE">
        <w:t>]</w:t>
      </w:r>
      <w:r>
        <w:t>, and</w:t>
      </w:r>
    </w:p>
    <w:p w14:paraId="09E25108" w14:textId="77777777" w:rsidR="00B078E4" w:rsidRDefault="00B078E4" w:rsidP="00B078E4">
      <w:pPr>
        <w:pStyle w:val="B1"/>
      </w:pPr>
      <w:r>
        <w:t>-</w:t>
      </w:r>
      <w:r>
        <w:tab/>
        <w:t xml:space="preserve">the RESTful API common data types </w:t>
      </w:r>
      <w:r w:rsidRPr="00D649BE">
        <w:t xml:space="preserve">specified in clause </w:t>
      </w:r>
      <w:r>
        <w:t>4.4</w:t>
      </w:r>
      <w:r w:rsidRPr="00D649BE">
        <w:t xml:space="preserve"> of ETSI GS NFV-</w:t>
      </w:r>
      <w:r>
        <w:t>SOL</w:t>
      </w:r>
      <w:r w:rsidRPr="00D649BE">
        <w:t xml:space="preserve"> 00</w:t>
      </w:r>
      <w:r>
        <w:t>2</w:t>
      </w:r>
      <w:r w:rsidRPr="00D649BE">
        <w:t xml:space="preserve"> [</w:t>
      </w:r>
      <w:r w:rsidR="0079148F">
        <w:rPr>
          <w:rFonts w:hint="eastAsia"/>
          <w:lang w:eastAsia="zh-CN"/>
        </w:rPr>
        <w:t>5</w:t>
      </w:r>
      <w:r w:rsidRPr="00D649BE">
        <w:t>]</w:t>
      </w:r>
      <w:r>
        <w:t>, and</w:t>
      </w:r>
    </w:p>
    <w:p w14:paraId="4A4B5B19" w14:textId="77777777" w:rsidR="00B078E4" w:rsidRPr="00D649BE" w:rsidRDefault="00B078E4" w:rsidP="00B078E4">
      <w:pPr>
        <w:pStyle w:val="B1"/>
      </w:pPr>
      <w:r>
        <w:t>-</w:t>
      </w:r>
      <w:r>
        <w:tab/>
        <w:t xml:space="preserve">the VNF </w:t>
      </w:r>
      <w:r>
        <w:rPr>
          <w:lang w:val="en-US"/>
        </w:rPr>
        <w:t>FM</w:t>
      </w:r>
      <w:r>
        <w:t xml:space="preserve"> RESTful API resource structure, methods, resources, data model and handling of errors </w:t>
      </w:r>
      <w:r w:rsidRPr="00D649BE">
        <w:t xml:space="preserve">specified in clause </w:t>
      </w:r>
      <w:r>
        <w:rPr>
          <w:lang w:val="en-US"/>
        </w:rPr>
        <w:t>7</w:t>
      </w:r>
      <w:r w:rsidRPr="00D649BE">
        <w:t xml:space="preserve"> of ETSI GS NFV-</w:t>
      </w:r>
      <w:r>
        <w:t>SOL</w:t>
      </w:r>
      <w:r w:rsidRPr="00D649BE">
        <w:t xml:space="preserve"> 00</w:t>
      </w:r>
      <w:r>
        <w:t>2</w:t>
      </w:r>
      <w:r w:rsidRPr="00D649BE">
        <w:t xml:space="preserve"> [</w:t>
      </w:r>
      <w:r w:rsidR="0079148F">
        <w:rPr>
          <w:rFonts w:hint="eastAsia"/>
          <w:lang w:eastAsia="zh-CN"/>
        </w:rPr>
        <w:t>5</w:t>
      </w:r>
      <w:r w:rsidRPr="00D649BE">
        <w:t>]</w:t>
      </w:r>
      <w:r>
        <w:t>.</w:t>
      </w:r>
    </w:p>
    <w:p w14:paraId="47F2BAF4" w14:textId="77777777" w:rsidR="003B7740" w:rsidRPr="00B078E4" w:rsidRDefault="003B7740" w:rsidP="003B7740">
      <w:pPr>
        <w:rPr>
          <w:lang w:eastAsia="zh-CN"/>
        </w:rPr>
      </w:pPr>
    </w:p>
    <w:p w14:paraId="45FAF98F" w14:textId="77777777" w:rsidR="00080512" w:rsidRPr="004D3578" w:rsidRDefault="00080512">
      <w:pPr>
        <w:pStyle w:val="Heading8"/>
      </w:pPr>
      <w:bookmarkStart w:id="19" w:name="historyclause"/>
      <w:r w:rsidRPr="004D3578">
        <w:br w:type="page"/>
      </w:r>
      <w:bookmarkStart w:id="20" w:name="_Toc484106844"/>
      <w:r w:rsidRPr="004D3578">
        <w:t xml:space="preserve">Annex </w:t>
      </w:r>
      <w:r w:rsidR="00E158B9">
        <w:rPr>
          <w:rFonts w:hint="eastAsia"/>
          <w:lang w:eastAsia="zh-CN"/>
        </w:rPr>
        <w:t>A</w:t>
      </w:r>
      <w:r w:rsidRPr="004D3578">
        <w:t xml:space="preserve"> (informative):</w:t>
      </w:r>
      <w:r w:rsidRPr="004D3578">
        <w:br/>
        <w:t>Change history</w:t>
      </w:r>
      <w:bookmarkEnd w:id="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E6EE0" w:rsidRPr="00235394" w14:paraId="0E5676B7" w14:textId="77777777" w:rsidTr="00EA5B22">
        <w:trPr>
          <w:cantSplit/>
        </w:trPr>
        <w:tc>
          <w:tcPr>
            <w:tcW w:w="9639" w:type="dxa"/>
            <w:gridSpan w:val="8"/>
            <w:tcBorders>
              <w:bottom w:val="nil"/>
            </w:tcBorders>
            <w:shd w:val="solid" w:color="FFFFFF" w:fill="auto"/>
          </w:tcPr>
          <w:bookmarkEnd w:id="19"/>
          <w:p w14:paraId="4844B166" w14:textId="77777777" w:rsidR="00BE6EE0" w:rsidRPr="00235394" w:rsidRDefault="00BE6EE0" w:rsidP="00EA5B22">
            <w:pPr>
              <w:pStyle w:val="TAL"/>
              <w:jc w:val="center"/>
              <w:rPr>
                <w:b/>
                <w:sz w:val="16"/>
              </w:rPr>
            </w:pPr>
            <w:r w:rsidRPr="00235394">
              <w:rPr>
                <w:b/>
              </w:rPr>
              <w:t>Change history</w:t>
            </w:r>
          </w:p>
        </w:tc>
      </w:tr>
      <w:tr w:rsidR="00BE6EE0" w:rsidRPr="00235394" w14:paraId="777B9EC1" w14:textId="77777777" w:rsidTr="00BD55B9">
        <w:tc>
          <w:tcPr>
            <w:tcW w:w="800" w:type="dxa"/>
            <w:shd w:val="pct10" w:color="auto" w:fill="FFFFFF"/>
          </w:tcPr>
          <w:p w14:paraId="26150A19" w14:textId="77777777" w:rsidR="00BE6EE0" w:rsidRPr="00235394" w:rsidRDefault="00BE6EE0" w:rsidP="00EA5B22">
            <w:pPr>
              <w:pStyle w:val="TAL"/>
              <w:rPr>
                <w:b/>
                <w:sz w:val="16"/>
              </w:rPr>
            </w:pPr>
            <w:r w:rsidRPr="00235394">
              <w:rPr>
                <w:b/>
                <w:sz w:val="16"/>
              </w:rPr>
              <w:t>Date</w:t>
            </w:r>
          </w:p>
        </w:tc>
        <w:tc>
          <w:tcPr>
            <w:tcW w:w="800" w:type="dxa"/>
            <w:shd w:val="pct10" w:color="auto" w:fill="FFFFFF"/>
          </w:tcPr>
          <w:p w14:paraId="10311CBA" w14:textId="77777777" w:rsidR="00BE6EE0" w:rsidRPr="00235394" w:rsidRDefault="00BE6EE0" w:rsidP="00EA5B22">
            <w:pPr>
              <w:pStyle w:val="TAL"/>
              <w:rPr>
                <w:b/>
                <w:sz w:val="16"/>
              </w:rPr>
            </w:pPr>
            <w:r>
              <w:rPr>
                <w:b/>
                <w:sz w:val="16"/>
              </w:rPr>
              <w:t>Meeting</w:t>
            </w:r>
          </w:p>
        </w:tc>
        <w:tc>
          <w:tcPr>
            <w:tcW w:w="1094" w:type="dxa"/>
            <w:shd w:val="pct10" w:color="auto" w:fill="FFFFFF"/>
          </w:tcPr>
          <w:p w14:paraId="4727D586" w14:textId="77777777" w:rsidR="00BE6EE0" w:rsidRPr="00235394" w:rsidRDefault="00BE6EE0" w:rsidP="00EA5B22">
            <w:pPr>
              <w:pStyle w:val="TAL"/>
              <w:rPr>
                <w:b/>
                <w:sz w:val="16"/>
              </w:rPr>
            </w:pPr>
            <w:r w:rsidRPr="00235394">
              <w:rPr>
                <w:b/>
                <w:sz w:val="16"/>
              </w:rPr>
              <w:t>TDoc</w:t>
            </w:r>
          </w:p>
        </w:tc>
        <w:tc>
          <w:tcPr>
            <w:tcW w:w="567" w:type="dxa"/>
            <w:shd w:val="pct10" w:color="auto" w:fill="FFFFFF"/>
          </w:tcPr>
          <w:p w14:paraId="5E375A3B" w14:textId="77777777" w:rsidR="00BE6EE0" w:rsidRPr="00235394" w:rsidRDefault="00BE6EE0" w:rsidP="00EA5B22">
            <w:pPr>
              <w:pStyle w:val="TAL"/>
              <w:rPr>
                <w:b/>
                <w:sz w:val="16"/>
              </w:rPr>
            </w:pPr>
            <w:r w:rsidRPr="00235394">
              <w:rPr>
                <w:b/>
                <w:sz w:val="16"/>
              </w:rPr>
              <w:t>CR</w:t>
            </w:r>
          </w:p>
        </w:tc>
        <w:tc>
          <w:tcPr>
            <w:tcW w:w="425" w:type="dxa"/>
            <w:shd w:val="pct10" w:color="auto" w:fill="FFFFFF"/>
          </w:tcPr>
          <w:p w14:paraId="0C8D8080" w14:textId="77777777" w:rsidR="00BE6EE0" w:rsidRPr="00235394" w:rsidRDefault="00BE6EE0" w:rsidP="00EA5B22">
            <w:pPr>
              <w:pStyle w:val="TAL"/>
              <w:rPr>
                <w:b/>
                <w:sz w:val="16"/>
              </w:rPr>
            </w:pPr>
            <w:r w:rsidRPr="00235394">
              <w:rPr>
                <w:b/>
                <w:sz w:val="16"/>
              </w:rPr>
              <w:t>Rev</w:t>
            </w:r>
          </w:p>
        </w:tc>
        <w:tc>
          <w:tcPr>
            <w:tcW w:w="425" w:type="dxa"/>
            <w:shd w:val="pct10" w:color="auto" w:fill="FFFFFF"/>
          </w:tcPr>
          <w:p w14:paraId="2B8753AA" w14:textId="77777777" w:rsidR="00BE6EE0" w:rsidRPr="00235394" w:rsidRDefault="00BE6EE0" w:rsidP="00EA5B22">
            <w:pPr>
              <w:pStyle w:val="TAL"/>
              <w:rPr>
                <w:b/>
                <w:sz w:val="16"/>
              </w:rPr>
            </w:pPr>
            <w:r>
              <w:rPr>
                <w:b/>
                <w:sz w:val="16"/>
              </w:rPr>
              <w:t>Cat</w:t>
            </w:r>
          </w:p>
        </w:tc>
        <w:tc>
          <w:tcPr>
            <w:tcW w:w="4820" w:type="dxa"/>
            <w:shd w:val="pct10" w:color="auto" w:fill="FFFFFF"/>
          </w:tcPr>
          <w:p w14:paraId="01A17E33" w14:textId="77777777" w:rsidR="00BE6EE0" w:rsidRPr="00235394" w:rsidRDefault="00BE6EE0" w:rsidP="00EA5B22">
            <w:pPr>
              <w:pStyle w:val="TAL"/>
              <w:rPr>
                <w:b/>
                <w:sz w:val="16"/>
              </w:rPr>
            </w:pPr>
            <w:r w:rsidRPr="00235394">
              <w:rPr>
                <w:b/>
                <w:sz w:val="16"/>
              </w:rPr>
              <w:t>Subject/Comment</w:t>
            </w:r>
          </w:p>
        </w:tc>
        <w:tc>
          <w:tcPr>
            <w:tcW w:w="708" w:type="dxa"/>
            <w:shd w:val="pct10" w:color="auto" w:fill="FFFFFF"/>
          </w:tcPr>
          <w:p w14:paraId="2B730B0C" w14:textId="77777777" w:rsidR="00BE6EE0" w:rsidRPr="00235394" w:rsidRDefault="00BE6EE0" w:rsidP="00EA5B22">
            <w:pPr>
              <w:pStyle w:val="TAL"/>
              <w:rPr>
                <w:b/>
                <w:sz w:val="16"/>
              </w:rPr>
            </w:pPr>
            <w:r w:rsidRPr="00235394">
              <w:rPr>
                <w:b/>
                <w:sz w:val="16"/>
              </w:rPr>
              <w:t>New</w:t>
            </w:r>
            <w:r>
              <w:rPr>
                <w:b/>
                <w:sz w:val="16"/>
              </w:rPr>
              <w:t xml:space="preserve"> version</w:t>
            </w:r>
          </w:p>
        </w:tc>
      </w:tr>
      <w:tr w:rsidR="00BD55B9" w:rsidRPr="006B0D02" w14:paraId="2DB0A003" w14:textId="77777777" w:rsidTr="00373002">
        <w:tc>
          <w:tcPr>
            <w:tcW w:w="800" w:type="dxa"/>
            <w:tcBorders>
              <w:bottom w:val="single" w:sz="12" w:space="0" w:color="auto"/>
            </w:tcBorders>
            <w:shd w:val="solid" w:color="FFFFFF" w:fill="auto"/>
          </w:tcPr>
          <w:p w14:paraId="5C863DD2" w14:textId="77777777" w:rsidR="00BD55B9" w:rsidRDefault="00BD55B9" w:rsidP="003C7CAB">
            <w:pPr>
              <w:pStyle w:val="TAC"/>
              <w:rPr>
                <w:sz w:val="16"/>
                <w:szCs w:val="16"/>
              </w:rPr>
            </w:pPr>
            <w:r>
              <w:rPr>
                <w:sz w:val="16"/>
                <w:szCs w:val="16"/>
              </w:rPr>
              <w:t>2018-01</w:t>
            </w:r>
          </w:p>
        </w:tc>
        <w:tc>
          <w:tcPr>
            <w:tcW w:w="800" w:type="dxa"/>
            <w:tcBorders>
              <w:bottom w:val="single" w:sz="12" w:space="0" w:color="auto"/>
            </w:tcBorders>
            <w:shd w:val="solid" w:color="FFFFFF" w:fill="auto"/>
          </w:tcPr>
          <w:p w14:paraId="24FE9282" w14:textId="77777777" w:rsidR="00BD55B9" w:rsidRDefault="00BD55B9" w:rsidP="003C7CAB">
            <w:pPr>
              <w:pStyle w:val="TAC"/>
              <w:rPr>
                <w:sz w:val="16"/>
                <w:szCs w:val="16"/>
              </w:rPr>
            </w:pPr>
            <w:r>
              <w:rPr>
                <w:sz w:val="16"/>
                <w:szCs w:val="16"/>
              </w:rPr>
              <w:t>SA#78</w:t>
            </w:r>
          </w:p>
        </w:tc>
        <w:tc>
          <w:tcPr>
            <w:tcW w:w="1094" w:type="dxa"/>
            <w:tcBorders>
              <w:bottom w:val="single" w:sz="12" w:space="0" w:color="auto"/>
            </w:tcBorders>
            <w:shd w:val="solid" w:color="FFFFFF" w:fill="auto"/>
          </w:tcPr>
          <w:p w14:paraId="55474A4F" w14:textId="77777777" w:rsidR="00BD55B9" w:rsidRDefault="00BD55B9" w:rsidP="00EA5B22">
            <w:pPr>
              <w:pStyle w:val="TAC"/>
              <w:rPr>
                <w:sz w:val="16"/>
                <w:szCs w:val="16"/>
              </w:rPr>
            </w:pPr>
            <w:r>
              <w:rPr>
                <w:sz w:val="16"/>
                <w:szCs w:val="16"/>
              </w:rPr>
              <w:t>SP-170964</w:t>
            </w:r>
          </w:p>
        </w:tc>
        <w:tc>
          <w:tcPr>
            <w:tcW w:w="567" w:type="dxa"/>
            <w:tcBorders>
              <w:bottom w:val="single" w:sz="12" w:space="0" w:color="auto"/>
            </w:tcBorders>
            <w:shd w:val="solid" w:color="FFFFFF" w:fill="auto"/>
          </w:tcPr>
          <w:p w14:paraId="2AFAA4AC" w14:textId="77777777" w:rsidR="00BD55B9" w:rsidRPr="006B0D02" w:rsidRDefault="00BD55B9" w:rsidP="00EA5B22">
            <w:pPr>
              <w:pStyle w:val="TAL"/>
              <w:rPr>
                <w:sz w:val="16"/>
                <w:szCs w:val="16"/>
              </w:rPr>
            </w:pPr>
            <w:r>
              <w:rPr>
                <w:sz w:val="16"/>
                <w:szCs w:val="16"/>
              </w:rPr>
              <w:t>0001</w:t>
            </w:r>
          </w:p>
        </w:tc>
        <w:tc>
          <w:tcPr>
            <w:tcW w:w="425" w:type="dxa"/>
            <w:tcBorders>
              <w:bottom w:val="single" w:sz="12" w:space="0" w:color="auto"/>
            </w:tcBorders>
            <w:shd w:val="solid" w:color="FFFFFF" w:fill="auto"/>
          </w:tcPr>
          <w:p w14:paraId="6C8C2A81" w14:textId="77777777" w:rsidR="00BD55B9" w:rsidRPr="006B0D02" w:rsidRDefault="00BD55B9" w:rsidP="00EA5B22">
            <w:pPr>
              <w:pStyle w:val="TAR"/>
              <w:rPr>
                <w:sz w:val="16"/>
                <w:szCs w:val="16"/>
              </w:rPr>
            </w:pPr>
            <w:r>
              <w:rPr>
                <w:sz w:val="16"/>
                <w:szCs w:val="16"/>
              </w:rPr>
              <w:t>-</w:t>
            </w:r>
          </w:p>
        </w:tc>
        <w:tc>
          <w:tcPr>
            <w:tcW w:w="425" w:type="dxa"/>
            <w:tcBorders>
              <w:bottom w:val="single" w:sz="12" w:space="0" w:color="auto"/>
            </w:tcBorders>
            <w:shd w:val="solid" w:color="FFFFFF" w:fill="auto"/>
          </w:tcPr>
          <w:p w14:paraId="584796C4" w14:textId="77777777" w:rsidR="00BD55B9" w:rsidRPr="006B0D02" w:rsidRDefault="00BD55B9" w:rsidP="00BD55B9">
            <w:pPr>
              <w:pStyle w:val="TAL"/>
              <w:rPr>
                <w:sz w:val="16"/>
                <w:szCs w:val="16"/>
              </w:rPr>
            </w:pPr>
            <w:r>
              <w:rPr>
                <w:sz w:val="16"/>
                <w:szCs w:val="16"/>
              </w:rPr>
              <w:t>F</w:t>
            </w:r>
          </w:p>
        </w:tc>
        <w:tc>
          <w:tcPr>
            <w:tcW w:w="4820" w:type="dxa"/>
            <w:tcBorders>
              <w:bottom w:val="single" w:sz="12" w:space="0" w:color="auto"/>
            </w:tcBorders>
            <w:shd w:val="solid" w:color="FFFFFF" w:fill="auto"/>
          </w:tcPr>
          <w:p w14:paraId="4D6FB970" w14:textId="77777777" w:rsidR="00BD55B9" w:rsidRDefault="00BD55B9" w:rsidP="00BD55B9">
            <w:pPr>
              <w:pStyle w:val="TAL"/>
              <w:rPr>
                <w:sz w:val="16"/>
                <w:szCs w:val="16"/>
              </w:rPr>
            </w:pPr>
            <w:r w:rsidRPr="00BD55B9">
              <w:rPr>
                <w:sz w:val="16"/>
                <w:szCs w:val="16"/>
              </w:rPr>
              <w:t>Update the reference to ETSI GS NFV-SOL 002</w:t>
            </w:r>
          </w:p>
        </w:tc>
        <w:tc>
          <w:tcPr>
            <w:tcW w:w="708" w:type="dxa"/>
            <w:tcBorders>
              <w:bottom w:val="single" w:sz="12" w:space="0" w:color="auto"/>
            </w:tcBorders>
            <w:shd w:val="solid" w:color="FFFFFF" w:fill="auto"/>
          </w:tcPr>
          <w:p w14:paraId="5229EE87" w14:textId="77777777" w:rsidR="00BD55B9" w:rsidRDefault="00BD55B9" w:rsidP="007C0B76">
            <w:pPr>
              <w:pStyle w:val="TAC"/>
              <w:rPr>
                <w:sz w:val="16"/>
                <w:szCs w:val="16"/>
              </w:rPr>
            </w:pPr>
            <w:r>
              <w:rPr>
                <w:sz w:val="16"/>
                <w:szCs w:val="16"/>
              </w:rPr>
              <w:t>14.1.0</w:t>
            </w:r>
          </w:p>
        </w:tc>
      </w:tr>
      <w:tr w:rsidR="00AD1D48" w:rsidRPr="006B0D02" w14:paraId="3E325366" w14:textId="77777777" w:rsidTr="00491641">
        <w:tc>
          <w:tcPr>
            <w:tcW w:w="800" w:type="dxa"/>
            <w:tcBorders>
              <w:top w:val="single" w:sz="12" w:space="0" w:color="auto"/>
              <w:bottom w:val="single" w:sz="12" w:space="0" w:color="auto"/>
            </w:tcBorders>
            <w:shd w:val="solid" w:color="FFFFFF" w:fill="auto"/>
          </w:tcPr>
          <w:p w14:paraId="6BF76D4D" w14:textId="77777777" w:rsidR="00AD1D48" w:rsidRDefault="00AD1D48" w:rsidP="00AD1D48">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0E29177D" w14:textId="77777777" w:rsidR="00AD1D48" w:rsidRDefault="00AD1D48" w:rsidP="00AD1D48">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5976DB45" w14:textId="77777777" w:rsidR="00AD1D48" w:rsidRDefault="00AD1D48" w:rsidP="00EA5B22">
            <w:pPr>
              <w:pStyle w:val="TAC"/>
              <w:rPr>
                <w:sz w:val="16"/>
                <w:szCs w:val="16"/>
              </w:rPr>
            </w:pPr>
            <w:r>
              <w:rPr>
                <w:sz w:val="16"/>
                <w:szCs w:val="16"/>
              </w:rPr>
              <w:t>SP-180417</w:t>
            </w:r>
          </w:p>
        </w:tc>
        <w:tc>
          <w:tcPr>
            <w:tcW w:w="567" w:type="dxa"/>
            <w:tcBorders>
              <w:top w:val="single" w:sz="12" w:space="0" w:color="auto"/>
              <w:bottom w:val="single" w:sz="12" w:space="0" w:color="auto"/>
            </w:tcBorders>
            <w:shd w:val="solid" w:color="FFFFFF" w:fill="auto"/>
          </w:tcPr>
          <w:p w14:paraId="3FC6BD22" w14:textId="77777777" w:rsidR="00AD1D48" w:rsidRDefault="00AD1D48" w:rsidP="00EA5B22">
            <w:pPr>
              <w:pStyle w:val="TAL"/>
              <w:rPr>
                <w:sz w:val="16"/>
                <w:szCs w:val="16"/>
              </w:rPr>
            </w:pPr>
            <w:r>
              <w:rPr>
                <w:sz w:val="16"/>
                <w:szCs w:val="16"/>
              </w:rPr>
              <w:t>0002</w:t>
            </w:r>
          </w:p>
        </w:tc>
        <w:tc>
          <w:tcPr>
            <w:tcW w:w="425" w:type="dxa"/>
            <w:tcBorders>
              <w:top w:val="single" w:sz="12" w:space="0" w:color="auto"/>
              <w:bottom w:val="single" w:sz="12" w:space="0" w:color="auto"/>
            </w:tcBorders>
            <w:shd w:val="solid" w:color="FFFFFF" w:fill="auto"/>
          </w:tcPr>
          <w:p w14:paraId="46529DBD" w14:textId="77777777" w:rsidR="00AD1D48" w:rsidRDefault="00AD1D48" w:rsidP="00EA5B22">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A7A3413" w14:textId="77777777" w:rsidR="00AD1D48" w:rsidRDefault="00AD1D48" w:rsidP="00BD55B9">
            <w:pPr>
              <w:pStyle w:val="TAL"/>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D2CA3A0" w14:textId="77777777" w:rsidR="00AD1D48" w:rsidRPr="00BD55B9" w:rsidRDefault="00AD1D48" w:rsidP="00BD55B9">
            <w:pPr>
              <w:pStyle w:val="TAL"/>
              <w:rPr>
                <w:sz w:val="16"/>
                <w:szCs w:val="16"/>
              </w:rPr>
            </w:pPr>
            <w:r>
              <w:rPr>
                <w:sz w:val="16"/>
                <w:szCs w:val="16"/>
              </w:rPr>
              <w:t>Scope extension to cover RAN</w:t>
            </w:r>
          </w:p>
        </w:tc>
        <w:tc>
          <w:tcPr>
            <w:tcW w:w="708" w:type="dxa"/>
            <w:tcBorders>
              <w:top w:val="single" w:sz="12" w:space="0" w:color="auto"/>
              <w:bottom w:val="single" w:sz="12" w:space="0" w:color="auto"/>
            </w:tcBorders>
            <w:shd w:val="solid" w:color="FFFFFF" w:fill="auto"/>
          </w:tcPr>
          <w:p w14:paraId="648E3273" w14:textId="77777777" w:rsidR="00AD1D48" w:rsidRDefault="00AD1D48" w:rsidP="007C0B76">
            <w:pPr>
              <w:pStyle w:val="TAC"/>
              <w:rPr>
                <w:sz w:val="16"/>
                <w:szCs w:val="16"/>
              </w:rPr>
            </w:pPr>
            <w:r>
              <w:rPr>
                <w:sz w:val="16"/>
                <w:szCs w:val="16"/>
              </w:rPr>
              <w:t>15.0.0</w:t>
            </w:r>
          </w:p>
        </w:tc>
      </w:tr>
      <w:tr w:rsidR="00373002" w:rsidRPr="006B0D02" w14:paraId="7D621267" w14:textId="77777777" w:rsidTr="007647BB">
        <w:tc>
          <w:tcPr>
            <w:tcW w:w="800" w:type="dxa"/>
            <w:tcBorders>
              <w:top w:val="single" w:sz="12" w:space="0" w:color="auto"/>
              <w:bottom w:val="single" w:sz="12" w:space="0" w:color="auto"/>
            </w:tcBorders>
            <w:shd w:val="solid" w:color="FFFFFF" w:fill="auto"/>
          </w:tcPr>
          <w:p w14:paraId="2BB63FEE" w14:textId="77777777" w:rsidR="00373002" w:rsidRDefault="00373002" w:rsidP="00AD1D48">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09BF5911" w14:textId="77777777" w:rsidR="00373002" w:rsidRDefault="00373002" w:rsidP="00AD1D4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CC89F38" w14:textId="77777777" w:rsidR="00373002" w:rsidRDefault="00373002" w:rsidP="00EA5B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790EA1C" w14:textId="77777777" w:rsidR="00373002" w:rsidRDefault="00373002" w:rsidP="00EA5B2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71E194" w14:textId="77777777" w:rsidR="00373002" w:rsidRDefault="00373002" w:rsidP="00EA5B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E7C773" w14:textId="77777777" w:rsidR="00373002" w:rsidRDefault="00373002" w:rsidP="00BD55B9">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ADB7B10" w14:textId="77777777" w:rsidR="00373002" w:rsidRDefault="00373002" w:rsidP="00BD55B9">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10D116B" w14:textId="77777777" w:rsidR="00373002" w:rsidRPr="00CE1365" w:rsidRDefault="00373002" w:rsidP="007C0B76">
            <w:pPr>
              <w:pStyle w:val="TAC"/>
              <w:rPr>
                <w:bCs/>
                <w:sz w:val="16"/>
                <w:szCs w:val="16"/>
              </w:rPr>
            </w:pPr>
            <w:r w:rsidRPr="00CE1365">
              <w:rPr>
                <w:bCs/>
                <w:sz w:val="16"/>
                <w:szCs w:val="16"/>
              </w:rPr>
              <w:t>16.0.0</w:t>
            </w:r>
          </w:p>
        </w:tc>
      </w:tr>
      <w:tr w:rsidR="00491641" w:rsidRPr="006B0D02" w14:paraId="4D7ABCD1" w14:textId="77777777" w:rsidTr="002870DC">
        <w:tc>
          <w:tcPr>
            <w:tcW w:w="800" w:type="dxa"/>
            <w:tcBorders>
              <w:top w:val="single" w:sz="12" w:space="0" w:color="auto"/>
              <w:bottom w:val="single" w:sz="12" w:space="0" w:color="auto"/>
            </w:tcBorders>
            <w:shd w:val="solid" w:color="FFFFFF" w:fill="auto"/>
          </w:tcPr>
          <w:p w14:paraId="36690622" w14:textId="77777777" w:rsidR="00491641" w:rsidRDefault="00491641" w:rsidP="00AD1D48">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761D24FC" w14:textId="77777777" w:rsidR="00491641" w:rsidRDefault="00491641" w:rsidP="00AD1D4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720C132" w14:textId="77777777" w:rsidR="00491641" w:rsidRDefault="00491641" w:rsidP="00EA5B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EA07980" w14:textId="77777777" w:rsidR="00491641" w:rsidRDefault="00491641" w:rsidP="00EA5B2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61F147" w14:textId="77777777" w:rsidR="00491641" w:rsidRDefault="00491641" w:rsidP="00EA5B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171F91A" w14:textId="77777777" w:rsidR="00491641" w:rsidRDefault="00491641" w:rsidP="00BD55B9">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C6E18CA" w14:textId="77777777" w:rsidR="00491641" w:rsidRDefault="00491641" w:rsidP="00BD55B9">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6B9B5A7" w14:textId="77777777" w:rsidR="00491641" w:rsidRPr="00CE1365" w:rsidRDefault="00491641" w:rsidP="007C0B76">
            <w:pPr>
              <w:pStyle w:val="TAC"/>
              <w:rPr>
                <w:bCs/>
                <w:sz w:val="16"/>
                <w:szCs w:val="16"/>
              </w:rPr>
            </w:pPr>
            <w:r w:rsidRPr="00CE1365">
              <w:rPr>
                <w:bCs/>
                <w:sz w:val="16"/>
                <w:szCs w:val="16"/>
              </w:rPr>
              <w:t>17.0.0</w:t>
            </w:r>
          </w:p>
        </w:tc>
      </w:tr>
      <w:tr w:rsidR="007647BB" w:rsidRPr="006B0D02" w14:paraId="319D777D" w14:textId="77777777" w:rsidTr="002870DC">
        <w:tc>
          <w:tcPr>
            <w:tcW w:w="800" w:type="dxa"/>
            <w:tcBorders>
              <w:top w:val="single" w:sz="12" w:space="0" w:color="auto"/>
              <w:bottom w:val="single" w:sz="12" w:space="0" w:color="auto"/>
            </w:tcBorders>
            <w:shd w:val="solid" w:color="FFFFFF" w:fill="auto"/>
          </w:tcPr>
          <w:p w14:paraId="78AA8ACB" w14:textId="77777777" w:rsidR="007647BB" w:rsidRDefault="007647BB" w:rsidP="00AD1D48">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419B8B07" w14:textId="77777777" w:rsidR="007647BB" w:rsidRDefault="007647BB" w:rsidP="00AD1D4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73159FF" w14:textId="77777777" w:rsidR="007647BB" w:rsidRDefault="007647BB" w:rsidP="00EA5B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B5645EF" w14:textId="77777777" w:rsidR="007647BB" w:rsidRDefault="007647BB" w:rsidP="00EA5B2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C5A171" w14:textId="77777777" w:rsidR="007647BB" w:rsidRDefault="007647BB" w:rsidP="00EA5B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CF27B2" w14:textId="77777777" w:rsidR="007647BB" w:rsidRDefault="007647BB" w:rsidP="00BD55B9">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D32A19D" w14:textId="77777777" w:rsidR="007647BB" w:rsidRDefault="007647BB" w:rsidP="00BD55B9">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1A6F0EF4" w14:textId="77777777" w:rsidR="007647BB" w:rsidRPr="00CE1365" w:rsidRDefault="007647BB" w:rsidP="007C0B76">
            <w:pPr>
              <w:pStyle w:val="TAC"/>
              <w:rPr>
                <w:bCs/>
                <w:sz w:val="16"/>
                <w:szCs w:val="16"/>
              </w:rPr>
            </w:pPr>
            <w:r w:rsidRPr="00CE1365">
              <w:rPr>
                <w:bCs/>
                <w:sz w:val="16"/>
                <w:szCs w:val="16"/>
              </w:rPr>
              <w:t>18.0.0</w:t>
            </w:r>
          </w:p>
        </w:tc>
      </w:tr>
      <w:tr w:rsidR="002870DC" w:rsidRPr="006B0D02" w14:paraId="5512A0E0" w14:textId="77777777" w:rsidTr="00373002">
        <w:tc>
          <w:tcPr>
            <w:tcW w:w="800" w:type="dxa"/>
            <w:tcBorders>
              <w:top w:val="single" w:sz="12" w:space="0" w:color="auto"/>
            </w:tcBorders>
            <w:shd w:val="solid" w:color="FFFFFF" w:fill="auto"/>
          </w:tcPr>
          <w:p w14:paraId="00FDCFE1" w14:textId="77777777" w:rsidR="002870DC" w:rsidRDefault="002870DC" w:rsidP="00AD1D48">
            <w:pPr>
              <w:pStyle w:val="TAC"/>
              <w:rPr>
                <w:sz w:val="16"/>
                <w:szCs w:val="16"/>
              </w:rPr>
            </w:pPr>
            <w:r>
              <w:rPr>
                <w:sz w:val="16"/>
                <w:szCs w:val="16"/>
              </w:rPr>
              <w:t>2025-09</w:t>
            </w:r>
          </w:p>
        </w:tc>
        <w:tc>
          <w:tcPr>
            <w:tcW w:w="800" w:type="dxa"/>
            <w:tcBorders>
              <w:top w:val="single" w:sz="12" w:space="0" w:color="auto"/>
            </w:tcBorders>
            <w:shd w:val="solid" w:color="FFFFFF" w:fill="auto"/>
          </w:tcPr>
          <w:p w14:paraId="241C9992" w14:textId="53E49DFD" w:rsidR="002870DC" w:rsidRDefault="00CE1365" w:rsidP="00AD1D48">
            <w:pPr>
              <w:pStyle w:val="TAC"/>
              <w:rPr>
                <w:sz w:val="16"/>
                <w:szCs w:val="16"/>
              </w:rPr>
            </w:pPr>
            <w:r>
              <w:rPr>
                <w:sz w:val="16"/>
                <w:szCs w:val="16"/>
              </w:rPr>
              <w:t>SA#109</w:t>
            </w:r>
          </w:p>
        </w:tc>
        <w:tc>
          <w:tcPr>
            <w:tcW w:w="1094" w:type="dxa"/>
            <w:tcBorders>
              <w:top w:val="single" w:sz="12" w:space="0" w:color="auto"/>
            </w:tcBorders>
            <w:shd w:val="solid" w:color="FFFFFF" w:fill="auto"/>
          </w:tcPr>
          <w:p w14:paraId="783C3DAB" w14:textId="77777777" w:rsidR="002870DC" w:rsidRDefault="002870DC" w:rsidP="00EA5B22">
            <w:pPr>
              <w:pStyle w:val="TAC"/>
              <w:rPr>
                <w:sz w:val="16"/>
                <w:szCs w:val="16"/>
              </w:rPr>
            </w:pPr>
            <w:r>
              <w:rPr>
                <w:sz w:val="16"/>
                <w:szCs w:val="16"/>
              </w:rPr>
              <w:t>-</w:t>
            </w:r>
          </w:p>
        </w:tc>
        <w:tc>
          <w:tcPr>
            <w:tcW w:w="567" w:type="dxa"/>
            <w:tcBorders>
              <w:top w:val="single" w:sz="12" w:space="0" w:color="auto"/>
            </w:tcBorders>
            <w:shd w:val="solid" w:color="FFFFFF" w:fill="auto"/>
          </w:tcPr>
          <w:p w14:paraId="3A16C757" w14:textId="77777777" w:rsidR="002870DC" w:rsidRDefault="002870DC" w:rsidP="00EA5B22">
            <w:pPr>
              <w:pStyle w:val="TAL"/>
              <w:rPr>
                <w:sz w:val="16"/>
                <w:szCs w:val="16"/>
              </w:rPr>
            </w:pPr>
            <w:r>
              <w:rPr>
                <w:sz w:val="16"/>
                <w:szCs w:val="16"/>
              </w:rPr>
              <w:t>-</w:t>
            </w:r>
          </w:p>
        </w:tc>
        <w:tc>
          <w:tcPr>
            <w:tcW w:w="425" w:type="dxa"/>
            <w:tcBorders>
              <w:top w:val="single" w:sz="12" w:space="0" w:color="auto"/>
            </w:tcBorders>
            <w:shd w:val="solid" w:color="FFFFFF" w:fill="auto"/>
          </w:tcPr>
          <w:p w14:paraId="16EA1A5E" w14:textId="77777777" w:rsidR="002870DC" w:rsidRDefault="002870DC" w:rsidP="00EA5B22">
            <w:pPr>
              <w:pStyle w:val="TAR"/>
              <w:rPr>
                <w:sz w:val="16"/>
                <w:szCs w:val="16"/>
              </w:rPr>
            </w:pPr>
            <w:r>
              <w:rPr>
                <w:sz w:val="16"/>
                <w:szCs w:val="16"/>
              </w:rPr>
              <w:t>-</w:t>
            </w:r>
          </w:p>
        </w:tc>
        <w:tc>
          <w:tcPr>
            <w:tcW w:w="425" w:type="dxa"/>
            <w:tcBorders>
              <w:top w:val="single" w:sz="12" w:space="0" w:color="auto"/>
            </w:tcBorders>
            <w:shd w:val="solid" w:color="FFFFFF" w:fill="auto"/>
          </w:tcPr>
          <w:p w14:paraId="2E023FBF" w14:textId="77777777" w:rsidR="002870DC" w:rsidRDefault="002870DC" w:rsidP="00BD55B9">
            <w:pPr>
              <w:pStyle w:val="TAL"/>
              <w:rPr>
                <w:sz w:val="16"/>
                <w:szCs w:val="16"/>
              </w:rPr>
            </w:pPr>
            <w:r>
              <w:rPr>
                <w:sz w:val="16"/>
                <w:szCs w:val="16"/>
              </w:rPr>
              <w:t>-</w:t>
            </w:r>
          </w:p>
        </w:tc>
        <w:tc>
          <w:tcPr>
            <w:tcW w:w="4820" w:type="dxa"/>
            <w:tcBorders>
              <w:top w:val="single" w:sz="12" w:space="0" w:color="auto"/>
            </w:tcBorders>
            <w:shd w:val="solid" w:color="FFFFFF" w:fill="auto"/>
          </w:tcPr>
          <w:p w14:paraId="275453B0" w14:textId="77777777" w:rsidR="002870DC" w:rsidRDefault="002870DC" w:rsidP="00BD55B9">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691B3D7C" w14:textId="77777777" w:rsidR="002870DC" w:rsidRPr="00CE1365" w:rsidRDefault="002870DC" w:rsidP="007C0B76">
            <w:pPr>
              <w:pStyle w:val="TAC"/>
              <w:rPr>
                <w:bCs/>
                <w:sz w:val="16"/>
                <w:szCs w:val="16"/>
              </w:rPr>
            </w:pPr>
            <w:r w:rsidRPr="00CE1365">
              <w:rPr>
                <w:bCs/>
                <w:sz w:val="16"/>
                <w:szCs w:val="16"/>
              </w:rPr>
              <w:t>19.0.0</w:t>
            </w:r>
          </w:p>
        </w:tc>
      </w:tr>
    </w:tbl>
    <w:p w14:paraId="46B2A19E" w14:textId="77777777" w:rsidR="00BE6EE0" w:rsidRPr="00235394" w:rsidRDefault="00BE6EE0" w:rsidP="00BE6EE0"/>
    <w:p w14:paraId="4DEF07FC" w14:textId="77777777" w:rsidR="00BE6EE0" w:rsidRDefault="00BE6EE0">
      <w:pPr>
        <w:rPr>
          <w:lang w:eastAsia="zh-CN"/>
        </w:rPr>
      </w:pPr>
    </w:p>
    <w:p w14:paraId="6612235D" w14:textId="77777777" w:rsidR="00BE6EE0" w:rsidRPr="004D3578" w:rsidRDefault="00BE6EE0">
      <w:pPr>
        <w:rPr>
          <w:lang w:eastAsia="zh-CN"/>
        </w:rPr>
      </w:pPr>
    </w:p>
    <w:sectPr w:rsidR="00BE6EE0" w:rsidRPr="004D357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72A53" w14:textId="77777777" w:rsidR="00597851" w:rsidRDefault="00597851">
      <w:r>
        <w:separator/>
      </w:r>
    </w:p>
  </w:endnote>
  <w:endnote w:type="continuationSeparator" w:id="0">
    <w:p w14:paraId="7C959E49" w14:textId="77777777" w:rsidR="00597851" w:rsidRDefault="00597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CE95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CB44A" w14:textId="77777777" w:rsidR="00597851" w:rsidRDefault="00597851">
      <w:r>
        <w:separator/>
      </w:r>
    </w:p>
  </w:footnote>
  <w:footnote w:type="continuationSeparator" w:id="0">
    <w:p w14:paraId="64A03843" w14:textId="77777777" w:rsidR="00597851" w:rsidRDefault="00597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B6935"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23EA">
      <w:rPr>
        <w:rFonts w:ascii="Arial" w:hAnsi="Arial" w:cs="Arial"/>
        <w:b/>
        <w:noProof/>
        <w:sz w:val="18"/>
        <w:szCs w:val="18"/>
      </w:rPr>
      <w:t>3GPP TS 28.518 V18.0.0 (2024-04)</w:t>
    </w:r>
    <w:r>
      <w:rPr>
        <w:rFonts w:ascii="Arial" w:hAnsi="Arial" w:cs="Arial"/>
        <w:b/>
        <w:sz w:val="18"/>
        <w:szCs w:val="18"/>
      </w:rPr>
      <w:fldChar w:fldCharType="end"/>
    </w:r>
  </w:p>
  <w:p w14:paraId="4D3FE2E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0CA3">
      <w:rPr>
        <w:rFonts w:ascii="Arial" w:hAnsi="Arial" w:cs="Arial"/>
        <w:b/>
        <w:noProof/>
        <w:sz w:val="18"/>
        <w:szCs w:val="18"/>
      </w:rPr>
      <w:t>7</w:t>
    </w:r>
    <w:r>
      <w:rPr>
        <w:rFonts w:ascii="Arial" w:hAnsi="Arial" w:cs="Arial"/>
        <w:b/>
        <w:sz w:val="18"/>
        <w:szCs w:val="18"/>
      </w:rPr>
      <w:fldChar w:fldCharType="end"/>
    </w:r>
  </w:p>
  <w:p w14:paraId="26F0B127" w14:textId="777777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23EA">
      <w:rPr>
        <w:rFonts w:ascii="Arial" w:hAnsi="Arial" w:cs="Arial"/>
        <w:b/>
        <w:noProof/>
        <w:sz w:val="18"/>
        <w:szCs w:val="18"/>
      </w:rPr>
      <w:t>Release 18</w:t>
    </w:r>
    <w:r>
      <w:rPr>
        <w:rFonts w:ascii="Arial" w:hAnsi="Arial" w:cs="Arial"/>
        <w:b/>
        <w:sz w:val="18"/>
        <w:szCs w:val="18"/>
      </w:rPr>
      <w:fldChar w:fldCharType="end"/>
    </w:r>
  </w:p>
  <w:p w14:paraId="7AC8FAF5"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EF832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40F3D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CE5C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06E8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A4CBB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8B2098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5CF21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4CC4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4498D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DF2580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2145851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61680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6951061">
    <w:abstractNumId w:val="11"/>
  </w:num>
  <w:num w:numId="4" w16cid:durableId="1360352409">
    <w:abstractNumId w:val="9"/>
  </w:num>
  <w:num w:numId="5" w16cid:durableId="838541492">
    <w:abstractNumId w:val="7"/>
  </w:num>
  <w:num w:numId="6" w16cid:durableId="1610697419">
    <w:abstractNumId w:val="6"/>
  </w:num>
  <w:num w:numId="7" w16cid:durableId="383869415">
    <w:abstractNumId w:val="5"/>
  </w:num>
  <w:num w:numId="8" w16cid:durableId="331183076">
    <w:abstractNumId w:val="4"/>
  </w:num>
  <w:num w:numId="9" w16cid:durableId="1277710901">
    <w:abstractNumId w:val="8"/>
  </w:num>
  <w:num w:numId="10" w16cid:durableId="2044552390">
    <w:abstractNumId w:val="3"/>
  </w:num>
  <w:num w:numId="11" w16cid:durableId="1452237390">
    <w:abstractNumId w:val="2"/>
  </w:num>
  <w:num w:numId="12" w16cid:durableId="360329015">
    <w:abstractNumId w:val="1"/>
  </w:num>
  <w:num w:numId="13" w16cid:durableId="2106489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DY0NTMyNDBX0lEKTi0uzszPAykwrAUAHT7GrSwAAAA="/>
  </w:docVars>
  <w:rsids>
    <w:rsidRoot w:val="004E213A"/>
    <w:rsid w:val="00010FEA"/>
    <w:rsid w:val="00022571"/>
    <w:rsid w:val="00033397"/>
    <w:rsid w:val="00040095"/>
    <w:rsid w:val="0004346B"/>
    <w:rsid w:val="00064598"/>
    <w:rsid w:val="00072156"/>
    <w:rsid w:val="00075CAA"/>
    <w:rsid w:val="00080512"/>
    <w:rsid w:val="000A5F58"/>
    <w:rsid w:val="000D58AB"/>
    <w:rsid w:val="000E064F"/>
    <w:rsid w:val="000E5F60"/>
    <w:rsid w:val="000F2FE5"/>
    <w:rsid w:val="000F639F"/>
    <w:rsid w:val="001039CF"/>
    <w:rsid w:val="00126F25"/>
    <w:rsid w:val="00143F90"/>
    <w:rsid w:val="00145DF7"/>
    <w:rsid w:val="00161E18"/>
    <w:rsid w:val="001C5407"/>
    <w:rsid w:val="001F01F2"/>
    <w:rsid w:val="001F168B"/>
    <w:rsid w:val="00210D17"/>
    <w:rsid w:val="002116DB"/>
    <w:rsid w:val="0024189E"/>
    <w:rsid w:val="002447FE"/>
    <w:rsid w:val="002870DC"/>
    <w:rsid w:val="00290584"/>
    <w:rsid w:val="002A5626"/>
    <w:rsid w:val="002D6813"/>
    <w:rsid w:val="003172DC"/>
    <w:rsid w:val="0032324E"/>
    <w:rsid w:val="00324102"/>
    <w:rsid w:val="00352780"/>
    <w:rsid w:val="0035462D"/>
    <w:rsid w:val="00373002"/>
    <w:rsid w:val="003B7740"/>
    <w:rsid w:val="003C7CAB"/>
    <w:rsid w:val="00402A98"/>
    <w:rsid w:val="00412777"/>
    <w:rsid w:val="00423454"/>
    <w:rsid w:val="00436ECC"/>
    <w:rsid w:val="00491641"/>
    <w:rsid w:val="004D3578"/>
    <w:rsid w:val="004E213A"/>
    <w:rsid w:val="004F41A6"/>
    <w:rsid w:val="004F6808"/>
    <w:rsid w:val="00503F08"/>
    <w:rsid w:val="005307B5"/>
    <w:rsid w:val="005323EA"/>
    <w:rsid w:val="00543E6C"/>
    <w:rsid w:val="00551E42"/>
    <w:rsid w:val="00551F2E"/>
    <w:rsid w:val="00565087"/>
    <w:rsid w:val="005741A3"/>
    <w:rsid w:val="00597851"/>
    <w:rsid w:val="005F626A"/>
    <w:rsid w:val="00653674"/>
    <w:rsid w:val="00670194"/>
    <w:rsid w:val="006817E5"/>
    <w:rsid w:val="00681C1B"/>
    <w:rsid w:val="006E2944"/>
    <w:rsid w:val="006E5604"/>
    <w:rsid w:val="00711847"/>
    <w:rsid w:val="00734A5B"/>
    <w:rsid w:val="00744E76"/>
    <w:rsid w:val="00753429"/>
    <w:rsid w:val="007562BC"/>
    <w:rsid w:val="007647BB"/>
    <w:rsid w:val="00781F0F"/>
    <w:rsid w:val="007854F5"/>
    <w:rsid w:val="007906BB"/>
    <w:rsid w:val="0079148F"/>
    <w:rsid w:val="007B1F54"/>
    <w:rsid w:val="007C0B76"/>
    <w:rsid w:val="008028A4"/>
    <w:rsid w:val="00822171"/>
    <w:rsid w:val="00866AA0"/>
    <w:rsid w:val="008768CA"/>
    <w:rsid w:val="0090271F"/>
    <w:rsid w:val="00911883"/>
    <w:rsid w:val="00923D67"/>
    <w:rsid w:val="0093316A"/>
    <w:rsid w:val="00934F3D"/>
    <w:rsid w:val="00942EC2"/>
    <w:rsid w:val="0094695B"/>
    <w:rsid w:val="00990BE0"/>
    <w:rsid w:val="00990CA3"/>
    <w:rsid w:val="009B57B5"/>
    <w:rsid w:val="009E45DC"/>
    <w:rsid w:val="00A10F02"/>
    <w:rsid w:val="00A17006"/>
    <w:rsid w:val="00A53724"/>
    <w:rsid w:val="00A55774"/>
    <w:rsid w:val="00A6008F"/>
    <w:rsid w:val="00A67982"/>
    <w:rsid w:val="00A739AF"/>
    <w:rsid w:val="00A7425D"/>
    <w:rsid w:val="00A82346"/>
    <w:rsid w:val="00AB2786"/>
    <w:rsid w:val="00AD1D48"/>
    <w:rsid w:val="00AE01D3"/>
    <w:rsid w:val="00B04E1C"/>
    <w:rsid w:val="00B078E4"/>
    <w:rsid w:val="00B15449"/>
    <w:rsid w:val="00B90388"/>
    <w:rsid w:val="00BC0F7D"/>
    <w:rsid w:val="00BD55B9"/>
    <w:rsid w:val="00BE6EE0"/>
    <w:rsid w:val="00C17889"/>
    <w:rsid w:val="00C33079"/>
    <w:rsid w:val="00C548C5"/>
    <w:rsid w:val="00C929AA"/>
    <w:rsid w:val="00CA3D0C"/>
    <w:rsid w:val="00CC2A89"/>
    <w:rsid w:val="00CE1365"/>
    <w:rsid w:val="00CF3E08"/>
    <w:rsid w:val="00CF5F68"/>
    <w:rsid w:val="00D161C1"/>
    <w:rsid w:val="00D218CF"/>
    <w:rsid w:val="00D24ADE"/>
    <w:rsid w:val="00D35072"/>
    <w:rsid w:val="00D5254B"/>
    <w:rsid w:val="00D738D6"/>
    <w:rsid w:val="00D755EB"/>
    <w:rsid w:val="00D87E00"/>
    <w:rsid w:val="00D9134D"/>
    <w:rsid w:val="00D9763A"/>
    <w:rsid w:val="00DA7A03"/>
    <w:rsid w:val="00DB1818"/>
    <w:rsid w:val="00DB357E"/>
    <w:rsid w:val="00DC309B"/>
    <w:rsid w:val="00DC4DA2"/>
    <w:rsid w:val="00DE2D46"/>
    <w:rsid w:val="00DF62CD"/>
    <w:rsid w:val="00E0023B"/>
    <w:rsid w:val="00E158B9"/>
    <w:rsid w:val="00E67940"/>
    <w:rsid w:val="00E77645"/>
    <w:rsid w:val="00EA579D"/>
    <w:rsid w:val="00EA5B22"/>
    <w:rsid w:val="00EC4A25"/>
    <w:rsid w:val="00ED249D"/>
    <w:rsid w:val="00F025A2"/>
    <w:rsid w:val="00F030E3"/>
    <w:rsid w:val="00F03A56"/>
    <w:rsid w:val="00F22EC7"/>
    <w:rsid w:val="00F653B8"/>
    <w:rsid w:val="00F9453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B65B99"/>
  <w15:chartTrackingRefBased/>
  <w15:docId w15:val="{8E87E767-B646-4F9B-92D9-98888398C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753429"/>
    <w:rPr>
      <w:rFonts w:ascii="SimSun"/>
      <w:sz w:val="18"/>
      <w:szCs w:val="18"/>
    </w:rPr>
  </w:style>
  <w:style w:type="character" w:customStyle="1" w:styleId="DocumentMapChar">
    <w:name w:val="Document Map Char"/>
    <w:link w:val="DocumentMap"/>
    <w:rsid w:val="00753429"/>
    <w:rPr>
      <w:rFonts w:ascii="SimSun"/>
      <w:sz w:val="18"/>
      <w:szCs w:val="18"/>
      <w:lang w:eastAsia="en-US"/>
    </w:rPr>
  </w:style>
  <w:style w:type="paragraph" w:styleId="BalloonText">
    <w:name w:val="Balloon Text"/>
    <w:basedOn w:val="Normal"/>
    <w:link w:val="BalloonTextChar"/>
    <w:rsid w:val="00290584"/>
    <w:pPr>
      <w:spacing w:after="0"/>
    </w:pPr>
    <w:rPr>
      <w:rFonts w:ascii="Segoe UI" w:hAnsi="Segoe UI"/>
      <w:sz w:val="18"/>
      <w:szCs w:val="18"/>
    </w:rPr>
  </w:style>
  <w:style w:type="character" w:customStyle="1" w:styleId="BalloonTextChar">
    <w:name w:val="Balloon Text Char"/>
    <w:link w:val="BalloonText"/>
    <w:rsid w:val="00290584"/>
    <w:rPr>
      <w:rFonts w:ascii="Segoe UI" w:hAnsi="Segoe UI"/>
      <w:sz w:val="18"/>
      <w:szCs w:val="18"/>
      <w:lang w:eastAsia="en-US"/>
    </w:rPr>
  </w:style>
  <w:style w:type="character" w:customStyle="1" w:styleId="B1Char">
    <w:name w:val="B1 Char"/>
    <w:link w:val="B1"/>
    <w:rsid w:val="00010FEA"/>
    <w:rPr>
      <w:lang w:eastAsia="en-US"/>
    </w:rPr>
  </w:style>
  <w:style w:type="paragraph" w:styleId="Bibliography">
    <w:name w:val="Bibliography"/>
    <w:basedOn w:val="Normal"/>
    <w:next w:val="Normal"/>
    <w:uiPriority w:val="37"/>
    <w:semiHidden/>
    <w:unhideWhenUsed/>
    <w:rsid w:val="00491641"/>
  </w:style>
  <w:style w:type="paragraph" w:styleId="BlockText">
    <w:name w:val="Block Text"/>
    <w:basedOn w:val="Normal"/>
    <w:rsid w:val="00491641"/>
    <w:pPr>
      <w:spacing w:after="120"/>
      <w:ind w:left="1440" w:right="1440"/>
    </w:pPr>
  </w:style>
  <w:style w:type="paragraph" w:styleId="BodyText">
    <w:name w:val="Body Text"/>
    <w:basedOn w:val="Normal"/>
    <w:link w:val="BodyTextChar"/>
    <w:rsid w:val="00491641"/>
    <w:pPr>
      <w:spacing w:after="120"/>
    </w:pPr>
  </w:style>
  <w:style w:type="character" w:customStyle="1" w:styleId="BodyTextChar">
    <w:name w:val="Body Text Char"/>
    <w:link w:val="BodyText"/>
    <w:rsid w:val="00491641"/>
    <w:rPr>
      <w:lang w:eastAsia="en-US"/>
    </w:rPr>
  </w:style>
  <w:style w:type="paragraph" w:styleId="BodyText2">
    <w:name w:val="Body Text 2"/>
    <w:basedOn w:val="Normal"/>
    <w:link w:val="BodyText2Char"/>
    <w:rsid w:val="00491641"/>
    <w:pPr>
      <w:spacing w:after="120" w:line="480" w:lineRule="auto"/>
    </w:pPr>
  </w:style>
  <w:style w:type="character" w:customStyle="1" w:styleId="BodyText2Char">
    <w:name w:val="Body Text 2 Char"/>
    <w:link w:val="BodyText2"/>
    <w:rsid w:val="00491641"/>
    <w:rPr>
      <w:lang w:eastAsia="en-US"/>
    </w:rPr>
  </w:style>
  <w:style w:type="paragraph" w:styleId="BodyText3">
    <w:name w:val="Body Text 3"/>
    <w:basedOn w:val="Normal"/>
    <w:link w:val="BodyText3Char"/>
    <w:rsid w:val="00491641"/>
    <w:pPr>
      <w:spacing w:after="120"/>
    </w:pPr>
    <w:rPr>
      <w:sz w:val="16"/>
      <w:szCs w:val="16"/>
    </w:rPr>
  </w:style>
  <w:style w:type="character" w:customStyle="1" w:styleId="BodyText3Char">
    <w:name w:val="Body Text 3 Char"/>
    <w:link w:val="BodyText3"/>
    <w:rsid w:val="00491641"/>
    <w:rPr>
      <w:sz w:val="16"/>
      <w:szCs w:val="16"/>
      <w:lang w:eastAsia="en-US"/>
    </w:rPr>
  </w:style>
  <w:style w:type="paragraph" w:styleId="BodyTextFirstIndent">
    <w:name w:val="Body Text First Indent"/>
    <w:basedOn w:val="BodyText"/>
    <w:link w:val="BodyTextFirstIndentChar"/>
    <w:rsid w:val="00491641"/>
    <w:pPr>
      <w:ind w:firstLine="210"/>
    </w:pPr>
  </w:style>
  <w:style w:type="character" w:customStyle="1" w:styleId="BodyTextFirstIndentChar">
    <w:name w:val="Body Text First Indent Char"/>
    <w:basedOn w:val="BodyTextChar"/>
    <w:link w:val="BodyTextFirstIndent"/>
    <w:rsid w:val="00491641"/>
    <w:rPr>
      <w:lang w:eastAsia="en-US"/>
    </w:rPr>
  </w:style>
  <w:style w:type="paragraph" w:styleId="BodyTextIndent">
    <w:name w:val="Body Text Indent"/>
    <w:basedOn w:val="Normal"/>
    <w:link w:val="BodyTextIndentChar"/>
    <w:rsid w:val="00491641"/>
    <w:pPr>
      <w:spacing w:after="120"/>
      <w:ind w:left="283"/>
    </w:pPr>
  </w:style>
  <w:style w:type="character" w:customStyle="1" w:styleId="BodyTextIndentChar">
    <w:name w:val="Body Text Indent Char"/>
    <w:link w:val="BodyTextIndent"/>
    <w:rsid w:val="00491641"/>
    <w:rPr>
      <w:lang w:eastAsia="en-US"/>
    </w:rPr>
  </w:style>
  <w:style w:type="paragraph" w:styleId="BodyTextFirstIndent2">
    <w:name w:val="Body Text First Indent 2"/>
    <w:basedOn w:val="BodyTextIndent"/>
    <w:link w:val="BodyTextFirstIndent2Char"/>
    <w:rsid w:val="00491641"/>
    <w:pPr>
      <w:ind w:firstLine="210"/>
    </w:pPr>
  </w:style>
  <w:style w:type="character" w:customStyle="1" w:styleId="BodyTextFirstIndent2Char">
    <w:name w:val="Body Text First Indent 2 Char"/>
    <w:basedOn w:val="BodyTextIndentChar"/>
    <w:link w:val="BodyTextFirstIndent2"/>
    <w:rsid w:val="00491641"/>
    <w:rPr>
      <w:lang w:eastAsia="en-US"/>
    </w:rPr>
  </w:style>
  <w:style w:type="paragraph" w:styleId="BodyTextIndent2">
    <w:name w:val="Body Text Indent 2"/>
    <w:basedOn w:val="Normal"/>
    <w:link w:val="BodyTextIndent2Char"/>
    <w:rsid w:val="00491641"/>
    <w:pPr>
      <w:spacing w:after="120" w:line="480" w:lineRule="auto"/>
      <w:ind w:left="283"/>
    </w:pPr>
  </w:style>
  <w:style w:type="character" w:customStyle="1" w:styleId="BodyTextIndent2Char">
    <w:name w:val="Body Text Indent 2 Char"/>
    <w:link w:val="BodyTextIndent2"/>
    <w:rsid w:val="00491641"/>
    <w:rPr>
      <w:lang w:eastAsia="en-US"/>
    </w:rPr>
  </w:style>
  <w:style w:type="paragraph" w:styleId="BodyTextIndent3">
    <w:name w:val="Body Text Indent 3"/>
    <w:basedOn w:val="Normal"/>
    <w:link w:val="BodyTextIndent3Char"/>
    <w:rsid w:val="00491641"/>
    <w:pPr>
      <w:spacing w:after="120"/>
      <w:ind w:left="283"/>
    </w:pPr>
    <w:rPr>
      <w:sz w:val="16"/>
      <w:szCs w:val="16"/>
    </w:rPr>
  </w:style>
  <w:style w:type="character" w:customStyle="1" w:styleId="BodyTextIndent3Char">
    <w:name w:val="Body Text Indent 3 Char"/>
    <w:link w:val="BodyTextIndent3"/>
    <w:rsid w:val="00491641"/>
    <w:rPr>
      <w:sz w:val="16"/>
      <w:szCs w:val="16"/>
      <w:lang w:eastAsia="en-US"/>
    </w:rPr>
  </w:style>
  <w:style w:type="paragraph" w:styleId="Caption">
    <w:name w:val="caption"/>
    <w:basedOn w:val="Normal"/>
    <w:next w:val="Normal"/>
    <w:semiHidden/>
    <w:unhideWhenUsed/>
    <w:qFormat/>
    <w:rsid w:val="00491641"/>
    <w:rPr>
      <w:b/>
      <w:bCs/>
    </w:rPr>
  </w:style>
  <w:style w:type="paragraph" w:styleId="Closing">
    <w:name w:val="Closing"/>
    <w:basedOn w:val="Normal"/>
    <w:link w:val="ClosingChar"/>
    <w:rsid w:val="00491641"/>
    <w:pPr>
      <w:ind w:left="4252"/>
    </w:pPr>
  </w:style>
  <w:style w:type="character" w:customStyle="1" w:styleId="ClosingChar">
    <w:name w:val="Closing Char"/>
    <w:link w:val="Closing"/>
    <w:rsid w:val="00491641"/>
    <w:rPr>
      <w:lang w:eastAsia="en-US"/>
    </w:rPr>
  </w:style>
  <w:style w:type="paragraph" w:styleId="CommentText">
    <w:name w:val="annotation text"/>
    <w:basedOn w:val="Normal"/>
    <w:link w:val="CommentTextChar"/>
    <w:rsid w:val="00491641"/>
  </w:style>
  <w:style w:type="character" w:customStyle="1" w:styleId="CommentTextChar">
    <w:name w:val="Comment Text Char"/>
    <w:link w:val="CommentText"/>
    <w:rsid w:val="00491641"/>
    <w:rPr>
      <w:lang w:eastAsia="en-US"/>
    </w:rPr>
  </w:style>
  <w:style w:type="paragraph" w:styleId="CommentSubject">
    <w:name w:val="annotation subject"/>
    <w:basedOn w:val="CommentText"/>
    <w:next w:val="CommentText"/>
    <w:link w:val="CommentSubjectChar"/>
    <w:rsid w:val="00491641"/>
    <w:rPr>
      <w:b/>
      <w:bCs/>
    </w:rPr>
  </w:style>
  <w:style w:type="character" w:customStyle="1" w:styleId="CommentSubjectChar">
    <w:name w:val="Comment Subject Char"/>
    <w:link w:val="CommentSubject"/>
    <w:rsid w:val="00491641"/>
    <w:rPr>
      <w:b/>
      <w:bCs/>
      <w:lang w:eastAsia="en-US"/>
    </w:rPr>
  </w:style>
  <w:style w:type="paragraph" w:styleId="Date">
    <w:name w:val="Date"/>
    <w:basedOn w:val="Normal"/>
    <w:next w:val="Normal"/>
    <w:link w:val="DateChar"/>
    <w:rsid w:val="00491641"/>
  </w:style>
  <w:style w:type="character" w:customStyle="1" w:styleId="DateChar">
    <w:name w:val="Date Char"/>
    <w:link w:val="Date"/>
    <w:rsid w:val="00491641"/>
    <w:rPr>
      <w:lang w:eastAsia="en-US"/>
    </w:rPr>
  </w:style>
  <w:style w:type="paragraph" w:styleId="E-mailSignature">
    <w:name w:val="E-mail Signature"/>
    <w:basedOn w:val="Normal"/>
    <w:link w:val="E-mailSignatureChar"/>
    <w:rsid w:val="00491641"/>
  </w:style>
  <w:style w:type="character" w:customStyle="1" w:styleId="E-mailSignatureChar">
    <w:name w:val="E-mail Signature Char"/>
    <w:link w:val="E-mailSignature"/>
    <w:rsid w:val="00491641"/>
    <w:rPr>
      <w:lang w:eastAsia="en-US"/>
    </w:rPr>
  </w:style>
  <w:style w:type="paragraph" w:styleId="EndnoteText">
    <w:name w:val="endnote text"/>
    <w:basedOn w:val="Normal"/>
    <w:link w:val="EndnoteTextChar"/>
    <w:rsid w:val="00491641"/>
  </w:style>
  <w:style w:type="character" w:customStyle="1" w:styleId="EndnoteTextChar">
    <w:name w:val="Endnote Text Char"/>
    <w:link w:val="EndnoteText"/>
    <w:rsid w:val="00491641"/>
    <w:rPr>
      <w:lang w:eastAsia="en-US"/>
    </w:rPr>
  </w:style>
  <w:style w:type="paragraph" w:styleId="EnvelopeAddress">
    <w:name w:val="envelope address"/>
    <w:basedOn w:val="Normal"/>
    <w:rsid w:val="00491641"/>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491641"/>
    <w:rPr>
      <w:rFonts w:ascii="Calibri Light" w:eastAsia="Times New Roman" w:hAnsi="Calibri Light"/>
    </w:rPr>
  </w:style>
  <w:style w:type="paragraph" w:styleId="FootnoteText">
    <w:name w:val="footnote text"/>
    <w:basedOn w:val="Normal"/>
    <w:link w:val="FootnoteTextChar"/>
    <w:rsid w:val="00491641"/>
  </w:style>
  <w:style w:type="character" w:customStyle="1" w:styleId="FootnoteTextChar">
    <w:name w:val="Footnote Text Char"/>
    <w:link w:val="FootnoteText"/>
    <w:rsid w:val="00491641"/>
    <w:rPr>
      <w:lang w:eastAsia="en-US"/>
    </w:rPr>
  </w:style>
  <w:style w:type="paragraph" w:styleId="HTMLAddress">
    <w:name w:val="HTML Address"/>
    <w:basedOn w:val="Normal"/>
    <w:link w:val="HTMLAddressChar"/>
    <w:rsid w:val="00491641"/>
    <w:rPr>
      <w:i/>
      <w:iCs/>
    </w:rPr>
  </w:style>
  <w:style w:type="character" w:customStyle="1" w:styleId="HTMLAddressChar">
    <w:name w:val="HTML Address Char"/>
    <w:link w:val="HTMLAddress"/>
    <w:rsid w:val="00491641"/>
    <w:rPr>
      <w:i/>
      <w:iCs/>
      <w:lang w:eastAsia="en-US"/>
    </w:rPr>
  </w:style>
  <w:style w:type="paragraph" w:styleId="HTMLPreformatted">
    <w:name w:val="HTML Preformatted"/>
    <w:basedOn w:val="Normal"/>
    <w:link w:val="HTMLPreformattedChar"/>
    <w:rsid w:val="00491641"/>
    <w:rPr>
      <w:rFonts w:ascii="Courier New" w:hAnsi="Courier New" w:cs="Courier New"/>
    </w:rPr>
  </w:style>
  <w:style w:type="character" w:customStyle="1" w:styleId="HTMLPreformattedChar">
    <w:name w:val="HTML Preformatted Char"/>
    <w:link w:val="HTMLPreformatted"/>
    <w:rsid w:val="00491641"/>
    <w:rPr>
      <w:rFonts w:ascii="Courier New" w:hAnsi="Courier New" w:cs="Courier New"/>
      <w:lang w:eastAsia="en-US"/>
    </w:rPr>
  </w:style>
  <w:style w:type="paragraph" w:styleId="Index1">
    <w:name w:val="index 1"/>
    <w:basedOn w:val="Normal"/>
    <w:next w:val="Normal"/>
    <w:rsid w:val="00491641"/>
    <w:pPr>
      <w:ind w:left="200" w:hanging="200"/>
    </w:pPr>
  </w:style>
  <w:style w:type="paragraph" w:styleId="Index2">
    <w:name w:val="index 2"/>
    <w:basedOn w:val="Normal"/>
    <w:next w:val="Normal"/>
    <w:rsid w:val="00491641"/>
    <w:pPr>
      <w:ind w:left="400" w:hanging="200"/>
    </w:pPr>
  </w:style>
  <w:style w:type="paragraph" w:styleId="Index3">
    <w:name w:val="index 3"/>
    <w:basedOn w:val="Normal"/>
    <w:next w:val="Normal"/>
    <w:rsid w:val="00491641"/>
    <w:pPr>
      <w:ind w:left="600" w:hanging="200"/>
    </w:pPr>
  </w:style>
  <w:style w:type="paragraph" w:styleId="Index4">
    <w:name w:val="index 4"/>
    <w:basedOn w:val="Normal"/>
    <w:next w:val="Normal"/>
    <w:rsid w:val="00491641"/>
    <w:pPr>
      <w:ind w:left="800" w:hanging="200"/>
    </w:pPr>
  </w:style>
  <w:style w:type="paragraph" w:styleId="Index5">
    <w:name w:val="index 5"/>
    <w:basedOn w:val="Normal"/>
    <w:next w:val="Normal"/>
    <w:rsid w:val="00491641"/>
    <w:pPr>
      <w:ind w:left="1000" w:hanging="200"/>
    </w:pPr>
  </w:style>
  <w:style w:type="paragraph" w:styleId="Index6">
    <w:name w:val="index 6"/>
    <w:basedOn w:val="Normal"/>
    <w:next w:val="Normal"/>
    <w:rsid w:val="00491641"/>
    <w:pPr>
      <w:ind w:left="1200" w:hanging="200"/>
    </w:pPr>
  </w:style>
  <w:style w:type="paragraph" w:styleId="Index7">
    <w:name w:val="index 7"/>
    <w:basedOn w:val="Normal"/>
    <w:next w:val="Normal"/>
    <w:rsid w:val="00491641"/>
    <w:pPr>
      <w:ind w:left="1400" w:hanging="200"/>
    </w:pPr>
  </w:style>
  <w:style w:type="paragraph" w:styleId="Index8">
    <w:name w:val="index 8"/>
    <w:basedOn w:val="Normal"/>
    <w:next w:val="Normal"/>
    <w:rsid w:val="00491641"/>
    <w:pPr>
      <w:ind w:left="1600" w:hanging="200"/>
    </w:pPr>
  </w:style>
  <w:style w:type="paragraph" w:styleId="Index9">
    <w:name w:val="index 9"/>
    <w:basedOn w:val="Normal"/>
    <w:next w:val="Normal"/>
    <w:rsid w:val="00491641"/>
    <w:pPr>
      <w:ind w:left="1800" w:hanging="200"/>
    </w:pPr>
  </w:style>
  <w:style w:type="paragraph" w:styleId="IndexHeading">
    <w:name w:val="index heading"/>
    <w:basedOn w:val="Normal"/>
    <w:next w:val="Index1"/>
    <w:rsid w:val="00491641"/>
    <w:rPr>
      <w:rFonts w:ascii="Calibri Light" w:eastAsia="Times New Roman" w:hAnsi="Calibri Light"/>
      <w:b/>
      <w:bCs/>
    </w:rPr>
  </w:style>
  <w:style w:type="paragraph" w:styleId="IntenseQuote">
    <w:name w:val="Intense Quote"/>
    <w:basedOn w:val="Normal"/>
    <w:next w:val="Normal"/>
    <w:link w:val="IntenseQuoteChar"/>
    <w:uiPriority w:val="30"/>
    <w:qFormat/>
    <w:rsid w:val="004916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91641"/>
    <w:rPr>
      <w:i/>
      <w:iCs/>
      <w:color w:val="4472C4"/>
      <w:lang w:eastAsia="en-US"/>
    </w:rPr>
  </w:style>
  <w:style w:type="paragraph" w:styleId="List">
    <w:name w:val="List"/>
    <w:basedOn w:val="Normal"/>
    <w:rsid w:val="00491641"/>
    <w:pPr>
      <w:ind w:left="283" w:hanging="283"/>
      <w:contextualSpacing/>
    </w:pPr>
  </w:style>
  <w:style w:type="paragraph" w:styleId="List2">
    <w:name w:val="List 2"/>
    <w:basedOn w:val="Normal"/>
    <w:rsid w:val="00491641"/>
    <w:pPr>
      <w:ind w:left="566" w:hanging="283"/>
      <w:contextualSpacing/>
    </w:pPr>
  </w:style>
  <w:style w:type="paragraph" w:styleId="List3">
    <w:name w:val="List 3"/>
    <w:basedOn w:val="Normal"/>
    <w:rsid w:val="00491641"/>
    <w:pPr>
      <w:ind w:left="849" w:hanging="283"/>
      <w:contextualSpacing/>
    </w:pPr>
  </w:style>
  <w:style w:type="paragraph" w:styleId="List4">
    <w:name w:val="List 4"/>
    <w:basedOn w:val="Normal"/>
    <w:rsid w:val="00491641"/>
    <w:pPr>
      <w:ind w:left="1132" w:hanging="283"/>
      <w:contextualSpacing/>
    </w:pPr>
  </w:style>
  <w:style w:type="paragraph" w:styleId="List5">
    <w:name w:val="List 5"/>
    <w:basedOn w:val="Normal"/>
    <w:rsid w:val="00491641"/>
    <w:pPr>
      <w:ind w:left="1415" w:hanging="283"/>
      <w:contextualSpacing/>
    </w:pPr>
  </w:style>
  <w:style w:type="paragraph" w:styleId="ListBullet">
    <w:name w:val="List Bullet"/>
    <w:basedOn w:val="Normal"/>
    <w:rsid w:val="00491641"/>
    <w:pPr>
      <w:numPr>
        <w:numId w:val="4"/>
      </w:numPr>
      <w:contextualSpacing/>
    </w:pPr>
  </w:style>
  <w:style w:type="paragraph" w:styleId="ListBullet2">
    <w:name w:val="List Bullet 2"/>
    <w:basedOn w:val="Normal"/>
    <w:rsid w:val="00491641"/>
    <w:pPr>
      <w:numPr>
        <w:numId w:val="5"/>
      </w:numPr>
      <w:contextualSpacing/>
    </w:pPr>
  </w:style>
  <w:style w:type="paragraph" w:styleId="ListBullet3">
    <w:name w:val="List Bullet 3"/>
    <w:basedOn w:val="Normal"/>
    <w:rsid w:val="00491641"/>
    <w:pPr>
      <w:numPr>
        <w:numId w:val="6"/>
      </w:numPr>
      <w:contextualSpacing/>
    </w:pPr>
  </w:style>
  <w:style w:type="paragraph" w:styleId="ListBullet4">
    <w:name w:val="List Bullet 4"/>
    <w:basedOn w:val="Normal"/>
    <w:rsid w:val="00491641"/>
    <w:pPr>
      <w:numPr>
        <w:numId w:val="7"/>
      </w:numPr>
      <w:contextualSpacing/>
    </w:pPr>
  </w:style>
  <w:style w:type="paragraph" w:styleId="ListBullet5">
    <w:name w:val="List Bullet 5"/>
    <w:basedOn w:val="Normal"/>
    <w:rsid w:val="00491641"/>
    <w:pPr>
      <w:numPr>
        <w:numId w:val="8"/>
      </w:numPr>
      <w:contextualSpacing/>
    </w:pPr>
  </w:style>
  <w:style w:type="paragraph" w:styleId="ListContinue">
    <w:name w:val="List Continue"/>
    <w:basedOn w:val="Normal"/>
    <w:rsid w:val="00491641"/>
    <w:pPr>
      <w:spacing w:after="120"/>
      <w:ind w:left="283"/>
      <w:contextualSpacing/>
    </w:pPr>
  </w:style>
  <w:style w:type="paragraph" w:styleId="ListContinue2">
    <w:name w:val="List Continue 2"/>
    <w:basedOn w:val="Normal"/>
    <w:rsid w:val="00491641"/>
    <w:pPr>
      <w:spacing w:after="120"/>
      <w:ind w:left="566"/>
      <w:contextualSpacing/>
    </w:pPr>
  </w:style>
  <w:style w:type="paragraph" w:styleId="ListContinue3">
    <w:name w:val="List Continue 3"/>
    <w:basedOn w:val="Normal"/>
    <w:rsid w:val="00491641"/>
    <w:pPr>
      <w:spacing w:after="120"/>
      <w:ind w:left="849"/>
      <w:contextualSpacing/>
    </w:pPr>
  </w:style>
  <w:style w:type="paragraph" w:styleId="ListContinue4">
    <w:name w:val="List Continue 4"/>
    <w:basedOn w:val="Normal"/>
    <w:rsid w:val="00491641"/>
    <w:pPr>
      <w:spacing w:after="120"/>
      <w:ind w:left="1132"/>
      <w:contextualSpacing/>
    </w:pPr>
  </w:style>
  <w:style w:type="paragraph" w:styleId="ListContinue5">
    <w:name w:val="List Continue 5"/>
    <w:basedOn w:val="Normal"/>
    <w:rsid w:val="00491641"/>
    <w:pPr>
      <w:spacing w:after="120"/>
      <w:ind w:left="1415"/>
      <w:contextualSpacing/>
    </w:pPr>
  </w:style>
  <w:style w:type="paragraph" w:styleId="ListNumber">
    <w:name w:val="List Number"/>
    <w:basedOn w:val="Normal"/>
    <w:rsid w:val="00491641"/>
    <w:pPr>
      <w:numPr>
        <w:numId w:val="9"/>
      </w:numPr>
      <w:contextualSpacing/>
    </w:pPr>
  </w:style>
  <w:style w:type="paragraph" w:styleId="ListNumber2">
    <w:name w:val="List Number 2"/>
    <w:basedOn w:val="Normal"/>
    <w:rsid w:val="00491641"/>
    <w:pPr>
      <w:numPr>
        <w:numId w:val="10"/>
      </w:numPr>
      <w:contextualSpacing/>
    </w:pPr>
  </w:style>
  <w:style w:type="paragraph" w:styleId="ListNumber3">
    <w:name w:val="List Number 3"/>
    <w:basedOn w:val="Normal"/>
    <w:rsid w:val="00491641"/>
    <w:pPr>
      <w:numPr>
        <w:numId w:val="11"/>
      </w:numPr>
      <w:contextualSpacing/>
    </w:pPr>
  </w:style>
  <w:style w:type="paragraph" w:styleId="ListNumber4">
    <w:name w:val="List Number 4"/>
    <w:basedOn w:val="Normal"/>
    <w:rsid w:val="00491641"/>
    <w:pPr>
      <w:numPr>
        <w:numId w:val="12"/>
      </w:numPr>
      <w:contextualSpacing/>
    </w:pPr>
  </w:style>
  <w:style w:type="paragraph" w:styleId="ListNumber5">
    <w:name w:val="List Number 5"/>
    <w:basedOn w:val="Normal"/>
    <w:rsid w:val="00491641"/>
    <w:pPr>
      <w:numPr>
        <w:numId w:val="13"/>
      </w:numPr>
      <w:contextualSpacing/>
    </w:pPr>
  </w:style>
  <w:style w:type="paragraph" w:styleId="ListParagraph">
    <w:name w:val="List Paragraph"/>
    <w:basedOn w:val="Normal"/>
    <w:uiPriority w:val="34"/>
    <w:qFormat/>
    <w:rsid w:val="00491641"/>
    <w:pPr>
      <w:ind w:left="720"/>
    </w:pPr>
  </w:style>
  <w:style w:type="paragraph" w:styleId="MacroText">
    <w:name w:val="macro"/>
    <w:link w:val="MacroTextChar"/>
    <w:rsid w:val="0049164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91641"/>
    <w:rPr>
      <w:rFonts w:ascii="Courier New" w:hAnsi="Courier New" w:cs="Courier New"/>
      <w:lang w:eastAsia="en-US"/>
    </w:rPr>
  </w:style>
  <w:style w:type="paragraph" w:styleId="MessageHeader">
    <w:name w:val="Message Header"/>
    <w:basedOn w:val="Normal"/>
    <w:link w:val="MessageHeaderChar"/>
    <w:rsid w:val="004916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491641"/>
    <w:rPr>
      <w:rFonts w:ascii="Calibri Light" w:eastAsia="Times New Roman" w:hAnsi="Calibri Light"/>
      <w:sz w:val="24"/>
      <w:szCs w:val="24"/>
      <w:shd w:val="pct20" w:color="auto" w:fill="auto"/>
      <w:lang w:eastAsia="en-US"/>
    </w:rPr>
  </w:style>
  <w:style w:type="paragraph" w:styleId="NoSpacing">
    <w:name w:val="No Spacing"/>
    <w:uiPriority w:val="1"/>
    <w:qFormat/>
    <w:rsid w:val="00491641"/>
    <w:rPr>
      <w:lang w:eastAsia="en-US"/>
    </w:rPr>
  </w:style>
  <w:style w:type="paragraph" w:styleId="NormalWeb">
    <w:name w:val="Normal (Web)"/>
    <w:basedOn w:val="Normal"/>
    <w:rsid w:val="00491641"/>
    <w:rPr>
      <w:sz w:val="24"/>
      <w:szCs w:val="24"/>
    </w:rPr>
  </w:style>
  <w:style w:type="paragraph" w:styleId="NormalIndent">
    <w:name w:val="Normal Indent"/>
    <w:basedOn w:val="Normal"/>
    <w:rsid w:val="00491641"/>
    <w:pPr>
      <w:ind w:left="720"/>
    </w:pPr>
  </w:style>
  <w:style w:type="paragraph" w:styleId="NoteHeading">
    <w:name w:val="Note Heading"/>
    <w:basedOn w:val="Normal"/>
    <w:next w:val="Normal"/>
    <w:link w:val="NoteHeadingChar"/>
    <w:rsid w:val="00491641"/>
  </w:style>
  <w:style w:type="character" w:customStyle="1" w:styleId="NoteHeadingChar">
    <w:name w:val="Note Heading Char"/>
    <w:link w:val="NoteHeading"/>
    <w:rsid w:val="00491641"/>
    <w:rPr>
      <w:lang w:eastAsia="en-US"/>
    </w:rPr>
  </w:style>
  <w:style w:type="paragraph" w:styleId="PlainText">
    <w:name w:val="Plain Text"/>
    <w:basedOn w:val="Normal"/>
    <w:link w:val="PlainTextChar"/>
    <w:rsid w:val="00491641"/>
    <w:rPr>
      <w:rFonts w:ascii="Courier New" w:hAnsi="Courier New" w:cs="Courier New"/>
    </w:rPr>
  </w:style>
  <w:style w:type="character" w:customStyle="1" w:styleId="PlainTextChar">
    <w:name w:val="Plain Text Char"/>
    <w:link w:val="PlainText"/>
    <w:rsid w:val="00491641"/>
    <w:rPr>
      <w:rFonts w:ascii="Courier New" w:hAnsi="Courier New" w:cs="Courier New"/>
      <w:lang w:eastAsia="en-US"/>
    </w:rPr>
  </w:style>
  <w:style w:type="paragraph" w:styleId="Quote">
    <w:name w:val="Quote"/>
    <w:basedOn w:val="Normal"/>
    <w:next w:val="Normal"/>
    <w:link w:val="QuoteChar"/>
    <w:uiPriority w:val="29"/>
    <w:qFormat/>
    <w:rsid w:val="00491641"/>
    <w:pPr>
      <w:spacing w:before="200" w:after="160"/>
      <w:ind w:left="864" w:right="864"/>
      <w:jc w:val="center"/>
    </w:pPr>
    <w:rPr>
      <w:i/>
      <w:iCs/>
      <w:color w:val="404040"/>
    </w:rPr>
  </w:style>
  <w:style w:type="character" w:customStyle="1" w:styleId="QuoteChar">
    <w:name w:val="Quote Char"/>
    <w:link w:val="Quote"/>
    <w:uiPriority w:val="29"/>
    <w:rsid w:val="00491641"/>
    <w:rPr>
      <w:i/>
      <w:iCs/>
      <w:color w:val="404040"/>
      <w:lang w:eastAsia="en-US"/>
    </w:rPr>
  </w:style>
  <w:style w:type="paragraph" w:styleId="Salutation">
    <w:name w:val="Salutation"/>
    <w:basedOn w:val="Normal"/>
    <w:next w:val="Normal"/>
    <w:link w:val="SalutationChar"/>
    <w:rsid w:val="00491641"/>
  </w:style>
  <w:style w:type="character" w:customStyle="1" w:styleId="SalutationChar">
    <w:name w:val="Salutation Char"/>
    <w:link w:val="Salutation"/>
    <w:rsid w:val="00491641"/>
    <w:rPr>
      <w:lang w:eastAsia="en-US"/>
    </w:rPr>
  </w:style>
  <w:style w:type="paragraph" w:styleId="Signature">
    <w:name w:val="Signature"/>
    <w:basedOn w:val="Normal"/>
    <w:link w:val="SignatureChar"/>
    <w:rsid w:val="00491641"/>
    <w:pPr>
      <w:ind w:left="4252"/>
    </w:pPr>
  </w:style>
  <w:style w:type="character" w:customStyle="1" w:styleId="SignatureChar">
    <w:name w:val="Signature Char"/>
    <w:link w:val="Signature"/>
    <w:rsid w:val="00491641"/>
    <w:rPr>
      <w:lang w:eastAsia="en-US"/>
    </w:rPr>
  </w:style>
  <w:style w:type="paragraph" w:styleId="Subtitle">
    <w:name w:val="Subtitle"/>
    <w:basedOn w:val="Normal"/>
    <w:next w:val="Normal"/>
    <w:link w:val="SubtitleChar"/>
    <w:qFormat/>
    <w:rsid w:val="00491641"/>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491641"/>
    <w:rPr>
      <w:rFonts w:ascii="Calibri Light" w:eastAsia="Times New Roman" w:hAnsi="Calibri Light"/>
      <w:sz w:val="24"/>
      <w:szCs w:val="24"/>
      <w:lang w:eastAsia="en-US"/>
    </w:rPr>
  </w:style>
  <w:style w:type="paragraph" w:styleId="TableofAuthorities">
    <w:name w:val="table of authorities"/>
    <w:basedOn w:val="Normal"/>
    <w:next w:val="Normal"/>
    <w:rsid w:val="00491641"/>
    <w:pPr>
      <w:ind w:left="200" w:hanging="200"/>
    </w:pPr>
  </w:style>
  <w:style w:type="paragraph" w:styleId="TableofFigures">
    <w:name w:val="table of figures"/>
    <w:basedOn w:val="Normal"/>
    <w:next w:val="Normal"/>
    <w:rsid w:val="00491641"/>
  </w:style>
  <w:style w:type="paragraph" w:styleId="Title">
    <w:name w:val="Title"/>
    <w:basedOn w:val="Normal"/>
    <w:next w:val="Normal"/>
    <w:link w:val="TitleChar"/>
    <w:qFormat/>
    <w:rsid w:val="00491641"/>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491641"/>
    <w:rPr>
      <w:rFonts w:ascii="Calibri Light" w:eastAsia="Times New Roman" w:hAnsi="Calibri Light"/>
      <w:b/>
      <w:bCs/>
      <w:kern w:val="28"/>
      <w:sz w:val="32"/>
      <w:szCs w:val="32"/>
      <w:lang w:eastAsia="en-US"/>
    </w:rPr>
  </w:style>
  <w:style w:type="paragraph" w:styleId="TOAHeading">
    <w:name w:val="toa heading"/>
    <w:basedOn w:val="Normal"/>
    <w:next w:val="Normal"/>
    <w:rsid w:val="00491641"/>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491641"/>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A635B60-2B95-4B77-B3E4-9DF6F02C0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1201</Words>
  <Characters>6883</Characters>
  <Application>Microsoft Office Word</Application>
  <DocSecurity>0</DocSecurity>
  <Lines>152</Lines>
  <Paragraphs>117</Paragraphs>
  <ScaleCrop>false</ScaleCrop>
  <HeadingPairs>
    <vt:vector size="2" baseType="variant">
      <vt:variant>
        <vt:lpstr>Title</vt:lpstr>
      </vt:variant>
      <vt:variant>
        <vt:i4>1</vt:i4>
      </vt:variant>
    </vt:vector>
  </HeadingPairs>
  <TitlesOfParts>
    <vt:vector size="1" baseType="lpstr">
      <vt:lpstr>3GPP TS 28.518</vt:lpstr>
    </vt:vector>
  </TitlesOfParts>
  <Manager/>
  <Company/>
  <LinksUpToDate>false</LinksUpToDate>
  <CharactersWithSpaces>7967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28.518</dc:title>
  <dc:subject>Telecommunication management; Fault Management (FM) for mobile networks that include virtualized network functions; Stage 3 (Release 19)</dc:subject>
  <dc:creator>MCC Support</dc:creator>
  <cp:keywords>NFV management, Fault Management, alarm</cp:keywords>
  <dc:description/>
  <cp:lastModifiedBy>MCC</cp:lastModifiedBy>
  <cp:revision>3</cp:revision>
  <dcterms:created xsi:type="dcterms:W3CDTF">2025-10-13T18:59:00Z</dcterms:created>
  <dcterms:modified xsi:type="dcterms:W3CDTF">2025-10-15T15:27:00Z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(3)y4SWxlETEzcT5Az4mmKU+rIyl8vO4EjCqVSdWUlaQdwnBte5WoU0+9dhoPQGooVDtN/7Nr22_x000d_
gN0RDmBUMFYI+zxbvMyc8kdEQRAjoMXsUcM6wiSFM8csCLCeeBIp7e6OclUhT0pjFVHmDLsu_x000d_
s5nMDFULZ5EdwUN+Hcx2DtaeVy0ShfGxzr4AYjmh8oj7yaAg32kYocxb/8JxBl1zlq+Ps7zx_x000d_
Je+yox669gjnDM8gKq</vt:lpwstr>
  </property>
  <property fmtid="{D5CDD505-2E9C-101B-9397-08002B2CF9AE}" pid="3" name="_2015_ms_pID_725343_00">
    <vt:lpwstr>_2015_ms_pID_725343</vt:lpwstr>
  </property>
  <property fmtid="{D5CDD505-2E9C-101B-9397-08002B2CF9AE}" pid="4" name="_2015_ms_pID_7253431">
    <vt:lpwstr>ZnHmhd9BR3UKao6aEi+5k6+6R7ftkfeBZi3X75XmxhRCD+l0drP47o_x000d_
YaDP4Z9QaUTz8Km2sgZgK/rDQHUm54dmnJnJgjEFWNx1ZOSgnHHaSNeqZiU9gnCqeEQl0g66_x000d_
5KuFYNH/f0kjDRK7xjVh9NPY13Y76unczywym7uk8g1003/JbXxRo3smqH2vRuNV9EExKJxF_x000d_
bARfiBUHMxZ00vKt+FhNIhRSJEUWwKfCKe+d</vt:lpwstr>
  </property>
  <property fmtid="{D5CDD505-2E9C-101B-9397-08002B2CF9AE}" pid="5" name="_2015_ms_pID_7253431_00">
    <vt:lpwstr>_2015_ms_pID_7253431</vt:lpwstr>
  </property>
  <property fmtid="{D5CDD505-2E9C-101B-9397-08002B2CF9AE}" pid="6" name="_2015_ms_pID_7253432">
    <vt:lpwstr>SuFjEtFBIgaEZVm3bZrJsKI6aVzqmV4aOA55_x000d_
ImEY9YUT</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1494729002</vt:lpwstr>
  </property>
</Properties>
</file>