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9DF2B71"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E51489">
        <w:rPr>
          <w:rFonts w:ascii="Arial" w:hAnsi="Arial" w:cs="Arial"/>
          <w:lang w:val="pt-BR" w:eastAsia="ja-JP"/>
        </w:rPr>
        <w:t>1</w:t>
      </w:r>
      <w:r w:rsidR="00ED016E">
        <w:rPr>
          <w:rFonts w:ascii="Arial" w:hAnsi="Arial" w:cs="Arial"/>
          <w:lang w:val="pt-BR" w:eastAsia="ja-JP"/>
        </w:rPr>
        <w:t>0</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47B019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w:t>
      </w:r>
      <w:r w:rsidR="00ED016E">
        <w:rPr>
          <w:rFonts w:ascii="Arial" w:hAnsi="Arial" w:cs="Arial"/>
          <w:bCs/>
          <w:lang w:eastAsia="ja-JP"/>
        </w:rPr>
        <w:t>5G_MSE</w:t>
      </w:r>
      <w:r w:rsidR="00FA3EE0" w:rsidRPr="00FA3EE0">
        <w:rPr>
          <w:rFonts w:ascii="Arial" w:hAnsi="Arial" w:cs="Arial"/>
          <w:bCs/>
          <w:lang w:eastAsia="ja-JP"/>
        </w:rPr>
        <w:t xml:space="preserve">] </w:t>
      </w:r>
      <w:r w:rsidR="00CA6714">
        <w:rPr>
          <w:rFonts w:ascii="Arial" w:hAnsi="Arial" w:cs="Arial"/>
          <w:bCs/>
          <w:lang w:eastAsia="ja-JP"/>
        </w:rPr>
        <w:t>TR 26.</w:t>
      </w:r>
      <w:r w:rsidR="00E51489">
        <w:rPr>
          <w:rFonts w:ascii="Arial" w:hAnsi="Arial" w:cs="Arial"/>
          <w:bCs/>
          <w:lang w:eastAsia="ja-JP"/>
        </w:rPr>
        <w:t>8</w:t>
      </w:r>
      <w:r w:rsidR="00ED016E">
        <w:rPr>
          <w:rFonts w:ascii="Arial" w:hAnsi="Arial" w:cs="Arial"/>
          <w:bCs/>
          <w:lang w:eastAsia="ja-JP"/>
        </w:rPr>
        <w:t xml:space="preserve">57 </w:t>
      </w:r>
      <w:r w:rsidR="00CA6714">
        <w:rPr>
          <w:rFonts w:ascii="Arial" w:hAnsi="Arial" w:cs="Arial"/>
          <w:bCs/>
          <w:lang w:eastAsia="ja-JP"/>
        </w:rPr>
        <w:t>v</w:t>
      </w:r>
      <w:r w:rsidR="00E51489">
        <w:rPr>
          <w:rFonts w:ascii="Arial" w:hAnsi="Arial" w:cs="Arial"/>
          <w:bCs/>
          <w:lang w:eastAsia="ja-JP"/>
        </w:rPr>
        <w:t>0</w:t>
      </w:r>
      <w:r w:rsidR="00CA6714">
        <w:rPr>
          <w:rFonts w:ascii="Arial" w:hAnsi="Arial" w:cs="Arial"/>
          <w:bCs/>
          <w:lang w:eastAsia="ja-JP"/>
        </w:rPr>
        <w:t>.</w:t>
      </w:r>
      <w:r w:rsidR="00AB064F">
        <w:rPr>
          <w:rFonts w:ascii="Arial" w:hAnsi="Arial" w:cs="Arial"/>
          <w:bCs/>
          <w:lang w:eastAsia="ja-JP"/>
        </w:rPr>
        <w:t>3</w:t>
      </w:r>
      <w:r w:rsidR="00CA6714">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3FBEA790" w:rsidR="00E61DBE" w:rsidRDefault="00E61DBE" w:rsidP="00E61DBE">
      <w:pPr>
        <w:spacing w:after="240"/>
      </w:pPr>
      <w:r>
        <w:t xml:space="preserve">This document summarizes the agreements </w:t>
      </w:r>
      <w:r w:rsidR="00D63094">
        <w:t xml:space="preserve">during </w:t>
      </w:r>
      <w:r w:rsidR="00D045DE">
        <w:t>SA4#11</w:t>
      </w:r>
      <w:r w:rsidR="0035131B">
        <w:t>8</w:t>
      </w:r>
      <w:r w:rsidR="00D045DE">
        <w:t>-e</w:t>
      </w:r>
      <w:r w:rsidR="00D63094">
        <w:t xml:space="preserve"> for TR26.8</w:t>
      </w:r>
      <w:r w:rsidR="00ED016E">
        <w:t>57</w:t>
      </w:r>
      <w:r w:rsidR="00D63094">
        <w:t>.</w:t>
      </w:r>
    </w:p>
    <w:p w14:paraId="2D1B46D4" w14:textId="4A45FC85" w:rsidR="00B86D36" w:rsidRDefault="00B86D36" w:rsidP="00B86D36">
      <w:pPr>
        <w:pStyle w:val="Heading1"/>
        <w:numPr>
          <w:ilvl w:val="0"/>
          <w:numId w:val="3"/>
        </w:numPr>
        <w:ind w:left="360" w:hanging="360"/>
      </w:pPr>
      <w:bookmarkStart w:id="1" w:name="_Hlk72962228"/>
      <w:r>
        <w:t>Baseline</w:t>
      </w:r>
    </w:p>
    <w:p w14:paraId="79F5555A" w14:textId="48F608A8" w:rsidR="00ED016E" w:rsidRPr="00ED016E" w:rsidRDefault="00D53E6E" w:rsidP="00ED016E">
      <w:r w:rsidRPr="00D53E6E">
        <w:t>https://www.3gpp.org/ftp/Specs/archive/26_series/26.857/26857-0</w:t>
      </w:r>
      <w:r w:rsidR="006861A5">
        <w:t>2</w:t>
      </w:r>
      <w:r w:rsidRPr="00D53E6E">
        <w:t>0.zip</w:t>
      </w:r>
    </w:p>
    <w:p w14:paraId="5B86A7E6" w14:textId="079E49BC" w:rsidR="000448F7" w:rsidRDefault="00D045DE" w:rsidP="000448F7">
      <w:pPr>
        <w:pStyle w:val="Heading1"/>
        <w:numPr>
          <w:ilvl w:val="0"/>
          <w:numId w:val="3"/>
        </w:numPr>
        <w:ind w:left="360" w:hanging="360"/>
      </w:pPr>
      <w:r>
        <w:t>SA4#11</w:t>
      </w:r>
      <w:r w:rsidR="00E73E73">
        <w:t>8</w:t>
      </w:r>
      <w:r>
        <w:t>-e Agreements</w:t>
      </w:r>
    </w:p>
    <w:tbl>
      <w:tblPr>
        <w:tblW w:w="8910" w:type="dxa"/>
        <w:tblBorders>
          <w:insideH w:val="nil"/>
          <w:insideV w:val="nil"/>
        </w:tblBorders>
        <w:tblLayout w:type="fixed"/>
        <w:tblLook w:val="0600" w:firstRow="0" w:lastRow="0" w:firstColumn="0" w:lastColumn="0" w:noHBand="1" w:noVBand="1"/>
      </w:tblPr>
      <w:tblGrid>
        <w:gridCol w:w="1710"/>
        <w:gridCol w:w="4440"/>
        <w:gridCol w:w="1620"/>
        <w:gridCol w:w="1140"/>
      </w:tblGrid>
      <w:tr w:rsidR="00B94FDE" w14:paraId="0021E0A5" w14:textId="77777777" w:rsidTr="00B94FDE">
        <w:trPr>
          <w:trHeight w:val="770"/>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E10BCE1" w14:textId="77777777" w:rsidR="00B94FDE" w:rsidRDefault="00B94FDE">
            <w:pPr>
              <w:rPr>
                <w:rFonts w:ascii="Arial" w:eastAsia="Arial" w:hAnsi="Arial" w:cs="Arial"/>
                <w:color w:val="1155CC"/>
                <w:u w:val="single"/>
              </w:rPr>
            </w:pPr>
            <w:hyperlink r:id="rId11" w:history="1">
              <w:r>
                <w:rPr>
                  <w:rStyle w:val="Hyperlink"/>
                </w:rPr>
                <w:t>S4-220650</w:t>
              </w:r>
            </w:hyperlink>
          </w:p>
        </w:tc>
        <w:tc>
          <w:tcPr>
            <w:tcW w:w="44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132AEE4A" w14:textId="77777777" w:rsidR="00B94FDE" w:rsidRDefault="00B94FDE">
            <w:r>
              <w:t>[FS_5G_MSE] A framework for MSE specifications and implementations</w:t>
            </w:r>
          </w:p>
        </w:tc>
        <w:tc>
          <w:tcPr>
            <w:tcW w:w="16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71044BBF" w14:textId="77777777" w:rsidR="00B94FDE" w:rsidRDefault="00B94FDE">
            <w:r>
              <w:t>Tencent Cloud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4CDAC770" w14:textId="77777777" w:rsidR="00B94FDE" w:rsidRDefault="00B94FDE">
            <w:r>
              <w:t>Iraj Sodagar</w:t>
            </w:r>
          </w:p>
        </w:tc>
      </w:tr>
    </w:tbl>
    <w:p w14:paraId="2EB3BBF6" w14:textId="77777777" w:rsidR="00B94FDE" w:rsidRDefault="00B94FDE" w:rsidP="00B94FDE">
      <w:pPr>
        <w:rPr>
          <w:rFonts w:ascii="Arial" w:hAnsi="Arial" w:cs="Arial"/>
          <w:b/>
          <w:color w:val="4472C4"/>
          <w:lang w:val="en-GB" w:eastAsia="fr-FR"/>
        </w:rPr>
      </w:pPr>
      <w:r>
        <w:rPr>
          <w:b/>
          <w:color w:val="4472C4"/>
        </w:rPr>
        <w:t xml:space="preserve"> </w:t>
      </w:r>
    </w:p>
    <w:p w14:paraId="403E91AD" w14:textId="77777777" w:rsidR="00B94FDE" w:rsidRDefault="00B94FDE" w:rsidP="00B94FDE">
      <w:pPr>
        <w:rPr>
          <w:b/>
          <w:color w:val="4472C4"/>
        </w:rPr>
      </w:pPr>
      <w:r>
        <w:rPr>
          <w:b/>
          <w:color w:val="4472C4"/>
        </w:rPr>
        <w:t>Online Discussion:</w:t>
      </w:r>
    </w:p>
    <w:p w14:paraId="3B6782BF" w14:textId="77777777" w:rsidR="00B94FDE" w:rsidRDefault="00B94FDE" w:rsidP="00B94FDE">
      <w:pPr>
        <w:numPr>
          <w:ilvl w:val="0"/>
          <w:numId w:val="37"/>
        </w:numPr>
        <w:rPr>
          <w:color w:val="4472C4"/>
        </w:rPr>
      </w:pPr>
      <w:r>
        <w:rPr>
          <w:color w:val="4472C4"/>
        </w:rPr>
        <w:t>r01 was presented by Iraj.</w:t>
      </w:r>
    </w:p>
    <w:p w14:paraId="0D0FBE9E" w14:textId="77777777" w:rsidR="00B94FDE" w:rsidRDefault="00B94FDE" w:rsidP="00B94FDE">
      <w:pPr>
        <w:numPr>
          <w:ilvl w:val="0"/>
          <w:numId w:val="37"/>
        </w:numPr>
        <w:rPr>
          <w:color w:val="4472C4"/>
        </w:rPr>
      </w:pPr>
      <w:r>
        <w:rPr>
          <w:color w:val="4472C4"/>
        </w:rPr>
        <w:t>Thomas: My comment was not to say I agree with the framework, but rather : one option is the framework.</w:t>
      </w:r>
    </w:p>
    <w:p w14:paraId="30107616" w14:textId="77777777" w:rsidR="00B94FDE" w:rsidRDefault="00B94FDE" w:rsidP="00B94FDE">
      <w:pPr>
        <w:numPr>
          <w:ilvl w:val="0"/>
          <w:numId w:val="37"/>
        </w:numPr>
        <w:rPr>
          <w:color w:val="4472C4"/>
        </w:rPr>
      </w:pPr>
      <w:r>
        <w:rPr>
          <w:color w:val="4472C4"/>
        </w:rPr>
        <w:t>Frederic: Do you agree with a potential framework?</w:t>
      </w:r>
    </w:p>
    <w:p w14:paraId="028EF6CC" w14:textId="77777777" w:rsidR="00B94FDE" w:rsidRDefault="00B94FDE" w:rsidP="00B94FDE">
      <w:pPr>
        <w:numPr>
          <w:ilvl w:val="0"/>
          <w:numId w:val="37"/>
        </w:numPr>
        <w:rPr>
          <w:color w:val="4472C4"/>
        </w:rPr>
      </w:pPr>
      <w:r>
        <w:rPr>
          <w:color w:val="4472C4"/>
        </w:rPr>
        <w:t>Thomas: Yes. I like it but we need to take it as one example.</w:t>
      </w:r>
    </w:p>
    <w:p w14:paraId="419EAA8E" w14:textId="77777777" w:rsidR="00B94FDE" w:rsidRDefault="00B94FDE" w:rsidP="00B94FDE">
      <w:pPr>
        <w:numPr>
          <w:ilvl w:val="0"/>
          <w:numId w:val="37"/>
        </w:numPr>
        <w:rPr>
          <w:color w:val="4472C4"/>
        </w:rPr>
      </w:pPr>
      <w:r>
        <w:rPr>
          <w:color w:val="4472C4"/>
        </w:rPr>
        <w:t>Richard: I would like to scan it after the call.</w:t>
      </w:r>
    </w:p>
    <w:p w14:paraId="7F01D723" w14:textId="77777777" w:rsidR="00B94FDE" w:rsidRDefault="00B94FDE" w:rsidP="00B94FDE">
      <w:pPr>
        <w:numPr>
          <w:ilvl w:val="0"/>
          <w:numId w:val="37"/>
        </w:numPr>
        <w:rPr>
          <w:color w:val="4472C4"/>
        </w:rPr>
      </w:pPr>
      <w:r>
        <w:rPr>
          <w:color w:val="4472C4"/>
        </w:rPr>
        <w:t xml:space="preserve">Frederic: We need a r2. </w:t>
      </w:r>
    </w:p>
    <w:p w14:paraId="04A74A7C" w14:textId="77777777" w:rsidR="00B94FDE" w:rsidRDefault="00B94FDE" w:rsidP="00B94FDE">
      <w:pPr>
        <w:numPr>
          <w:ilvl w:val="0"/>
          <w:numId w:val="37"/>
        </w:numPr>
        <w:rPr>
          <w:color w:val="4472C4"/>
        </w:rPr>
      </w:pPr>
      <w:r>
        <w:rPr>
          <w:color w:val="4472C4"/>
        </w:rPr>
        <w:t>Iraj: I wait for Richard to review and I will create a revision 2.</w:t>
      </w:r>
    </w:p>
    <w:p w14:paraId="20E138C3" w14:textId="77777777" w:rsidR="00B94FDE" w:rsidRDefault="00B94FDE" w:rsidP="00B94FDE">
      <w:pPr>
        <w:numPr>
          <w:ilvl w:val="0"/>
          <w:numId w:val="37"/>
        </w:numPr>
        <w:rPr>
          <w:color w:val="4472C4"/>
        </w:rPr>
      </w:pPr>
      <w:r>
        <w:rPr>
          <w:color w:val="4472C4"/>
        </w:rPr>
        <w:t>Iraj: clarifies that the proposal is not exactly the NBMP approach.</w:t>
      </w:r>
    </w:p>
    <w:p w14:paraId="7B4B4FC7" w14:textId="77777777" w:rsidR="00B94FDE" w:rsidRDefault="00B94FDE" w:rsidP="00B94FDE">
      <w:pPr>
        <w:rPr>
          <w:b/>
          <w:color w:val="4472C4"/>
        </w:rPr>
      </w:pPr>
      <w:r>
        <w:rPr>
          <w:b/>
          <w:color w:val="4472C4"/>
        </w:rPr>
        <w:t>Decision:</w:t>
      </w:r>
    </w:p>
    <w:p w14:paraId="13407550" w14:textId="77777777" w:rsidR="00B94FDE" w:rsidRDefault="00B94FDE" w:rsidP="00B94FDE">
      <w:pPr>
        <w:numPr>
          <w:ilvl w:val="0"/>
          <w:numId w:val="38"/>
        </w:numPr>
      </w:pPr>
      <w:r>
        <w:t xml:space="preserve"> Revised to 874. 874 will go to the closing plenary.</w:t>
      </w:r>
    </w:p>
    <w:p w14:paraId="2AE146D2" w14:textId="77777777" w:rsidR="00B94FDE" w:rsidRDefault="00B94FDE" w:rsidP="00B94FDE">
      <w:pPr>
        <w:rPr>
          <w:b/>
          <w:color w:val="38761D"/>
        </w:rPr>
      </w:pPr>
      <w:hyperlink r:id="rId12" w:history="1">
        <w:r>
          <w:rPr>
            <w:rStyle w:val="Hyperlink"/>
            <w:b/>
          </w:rPr>
          <w:t>S4-220650</w:t>
        </w:r>
      </w:hyperlink>
      <w:r>
        <w:rPr>
          <w:b/>
          <w:color w:val="38761D"/>
        </w:rPr>
        <w:t xml:space="preserve"> </w:t>
      </w:r>
      <w:r>
        <w:t>is</w:t>
      </w:r>
      <w:r>
        <w:rPr>
          <w:b/>
        </w:rPr>
        <w:t xml:space="preserve"> </w:t>
      </w:r>
      <w:r>
        <w:rPr>
          <w:b/>
          <w:color w:val="FF0000"/>
        </w:rPr>
        <w:t xml:space="preserve">revised </w:t>
      </w:r>
      <w:r>
        <w:t xml:space="preserve">to </w:t>
      </w:r>
      <w:hyperlink r:id="rId13" w:history="1">
        <w:r>
          <w:rPr>
            <w:rStyle w:val="Hyperlink"/>
          </w:rPr>
          <w:t>S4-220874</w:t>
        </w:r>
      </w:hyperlink>
      <w:r>
        <w:rPr>
          <w:b/>
          <w:color w:val="38761D"/>
        </w:rPr>
        <w:t>.</w:t>
      </w:r>
    </w:p>
    <w:p w14:paraId="5E7F5EC7" w14:textId="7A8AEDE9" w:rsidR="003B02C1" w:rsidRDefault="003B02C1" w:rsidP="003B02C1"/>
    <w:tbl>
      <w:tblPr>
        <w:tblW w:w="8910" w:type="dxa"/>
        <w:tblBorders>
          <w:insideH w:val="nil"/>
          <w:insideV w:val="nil"/>
        </w:tblBorders>
        <w:tblLayout w:type="fixed"/>
        <w:tblLook w:val="0600" w:firstRow="0" w:lastRow="0" w:firstColumn="0" w:lastColumn="0" w:noHBand="1" w:noVBand="1"/>
      </w:tblPr>
      <w:tblGrid>
        <w:gridCol w:w="1710"/>
        <w:gridCol w:w="4440"/>
        <w:gridCol w:w="1620"/>
        <w:gridCol w:w="1140"/>
      </w:tblGrid>
      <w:tr w:rsidR="00D75E65" w14:paraId="546092F5" w14:textId="77777777" w:rsidTr="004C347E">
        <w:trPr>
          <w:trHeight w:val="770"/>
        </w:trPr>
        <w:tc>
          <w:tcPr>
            <w:tcW w:w="171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16B90EA" w14:textId="7E12CB04" w:rsidR="00D75E65" w:rsidRDefault="00D75E65" w:rsidP="004C347E">
            <w:pPr>
              <w:rPr>
                <w:rFonts w:ascii="Arial" w:eastAsia="Arial" w:hAnsi="Arial" w:cs="Arial"/>
                <w:color w:val="1155CC"/>
                <w:u w:val="single"/>
              </w:rPr>
            </w:pPr>
            <w:hyperlink r:id="rId14" w:history="1">
              <w:r>
                <w:rPr>
                  <w:rStyle w:val="Hyperlink"/>
                </w:rPr>
                <w:t>S4-220874</w:t>
              </w:r>
            </w:hyperlink>
          </w:p>
        </w:tc>
        <w:tc>
          <w:tcPr>
            <w:tcW w:w="44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46A34663" w14:textId="77777777" w:rsidR="00D75E65" w:rsidRDefault="00D75E65" w:rsidP="004C347E">
            <w:r>
              <w:t>[FS_5G_MSE] A framework for MSE specifications and implementations</w:t>
            </w:r>
          </w:p>
        </w:tc>
        <w:tc>
          <w:tcPr>
            <w:tcW w:w="16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00D014AB" w14:textId="77777777" w:rsidR="00D75E65" w:rsidRDefault="00D75E65" w:rsidP="004C347E">
            <w:r>
              <w:t>Tencent Cloud</w:t>
            </w:r>
          </w:p>
        </w:tc>
        <w:tc>
          <w:tcPr>
            <w:tcW w:w="114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hideMark/>
          </w:tcPr>
          <w:p w14:paraId="49B58949" w14:textId="77777777" w:rsidR="00D75E65" w:rsidRDefault="00D75E65" w:rsidP="004C347E">
            <w:r>
              <w:t>Iraj Sodagar</w:t>
            </w:r>
          </w:p>
        </w:tc>
      </w:tr>
    </w:tbl>
    <w:p w14:paraId="3ED5F1A4" w14:textId="77777777" w:rsidR="00D75E65" w:rsidRPr="003B02C1" w:rsidRDefault="00D75E65" w:rsidP="003B02C1"/>
    <w:bookmarkEnd w:id="1"/>
    <w:p w14:paraId="02B0B975" w14:textId="1345BB47" w:rsidR="00D75E65" w:rsidRDefault="00D75E65" w:rsidP="00D75E65">
      <w:pPr>
        <w:rPr>
          <w:b/>
          <w:color w:val="38761D"/>
        </w:rPr>
      </w:pPr>
      <w:r>
        <w:fldChar w:fldCharType="begin"/>
      </w:r>
      <w:r>
        <w:instrText xml:space="preserve"> HYPERLINK "https://www.3gpp.org/ftp/tsg_sa/WG4_CODEC/TSGS4_119-e/Docs/S4-220874.zip" </w:instrText>
      </w:r>
      <w:r>
        <w:fldChar w:fldCharType="separate"/>
      </w:r>
      <w:r>
        <w:rPr>
          <w:rStyle w:val="Hyperlink"/>
        </w:rPr>
        <w:t>S4-220874</w:t>
      </w:r>
      <w:r>
        <w:fldChar w:fldCharType="end"/>
      </w:r>
      <w:r>
        <w:rPr>
          <w:b/>
          <w:color w:val="38761D"/>
        </w:rPr>
        <w:t xml:space="preserve"> </w:t>
      </w:r>
      <w:r>
        <w:t>is</w:t>
      </w:r>
      <w:r>
        <w:rPr>
          <w:b/>
        </w:rPr>
        <w:t xml:space="preserve"> </w:t>
      </w:r>
      <w:r>
        <w:rPr>
          <w:b/>
          <w:color w:val="FF0000"/>
        </w:rPr>
        <w:t>agreed.</w:t>
      </w:r>
      <w:r>
        <w:rPr>
          <w:b/>
          <w:color w:val="FF0000"/>
        </w:rPr>
        <w:t xml:space="preserve"> </w:t>
      </w:r>
    </w:p>
    <w:p w14:paraId="686C97B4" w14:textId="215E5F22" w:rsidR="00A14B5C" w:rsidRPr="00DA5450" w:rsidRDefault="00A14B5C" w:rsidP="00D63094">
      <w:pPr>
        <w:pStyle w:val="Heading1"/>
        <w:numPr>
          <w:ilvl w:val="0"/>
          <w:numId w:val="0"/>
        </w:numPr>
      </w:pPr>
    </w:p>
    <w:sectPr w:rsidR="00A14B5C" w:rsidRPr="00DA5450"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0A4F" w14:textId="77777777" w:rsidR="005874DF" w:rsidRDefault="005874DF">
      <w:r>
        <w:separator/>
      </w:r>
    </w:p>
  </w:endnote>
  <w:endnote w:type="continuationSeparator" w:id="0">
    <w:p w14:paraId="02831B23" w14:textId="77777777" w:rsidR="005874DF" w:rsidRDefault="0058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FE86" w14:textId="77777777" w:rsidR="005874DF" w:rsidRDefault="005874DF">
      <w:r>
        <w:separator/>
      </w:r>
    </w:p>
  </w:footnote>
  <w:footnote w:type="continuationSeparator" w:id="0">
    <w:p w14:paraId="69323829" w14:textId="77777777" w:rsidR="005874DF" w:rsidRDefault="0058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C24ADC8" w:rsidR="00D02599" w:rsidRPr="00D75E65" w:rsidRDefault="00650C65" w:rsidP="00D02599">
    <w:pPr>
      <w:widowControl w:val="0"/>
      <w:tabs>
        <w:tab w:val="right" w:pos="9356"/>
      </w:tabs>
      <w:spacing w:after="120" w:line="240" w:lineRule="atLeast"/>
      <w:rPr>
        <w:rFonts w:ascii="Arial" w:eastAsia="SimSun" w:hAnsi="Arial" w:cs="Arial"/>
        <w:b/>
        <w:i/>
        <w:lang w:val="de-DE"/>
      </w:rPr>
    </w:pPr>
    <w:r w:rsidRPr="00D75E65">
      <w:rPr>
        <w:rFonts w:ascii="Arial" w:eastAsia="SimSun" w:hAnsi="Arial" w:cs="Arial"/>
        <w:lang w:val="de-DE"/>
      </w:rPr>
      <w:t>3GPP SA4#11</w:t>
    </w:r>
    <w:r w:rsidR="00AB064F" w:rsidRPr="00D75E65">
      <w:rPr>
        <w:rFonts w:ascii="Arial" w:eastAsia="SimSun" w:hAnsi="Arial" w:cs="Arial"/>
        <w:lang w:val="de-DE"/>
      </w:rPr>
      <w:t>9</w:t>
    </w:r>
    <w:r w:rsidRPr="00D75E65">
      <w:rPr>
        <w:rFonts w:ascii="Arial" w:eastAsia="SimSun" w:hAnsi="Arial" w:cs="Arial"/>
        <w:lang w:val="de-DE"/>
      </w:rPr>
      <w:t>-e</w:t>
    </w:r>
    <w:r w:rsidR="00D02599" w:rsidRPr="00D75E65">
      <w:rPr>
        <w:rFonts w:ascii="Arial" w:eastAsia="SimSun" w:hAnsi="Arial" w:cs="Arial"/>
        <w:b/>
        <w:i/>
        <w:lang w:val="de-DE"/>
      </w:rPr>
      <w:tab/>
    </w:r>
    <w:r w:rsidR="00D02599" w:rsidRPr="00D75E65">
      <w:rPr>
        <w:rFonts w:ascii="Arial" w:eastAsia="SimSun" w:hAnsi="Arial" w:cs="Arial"/>
        <w:b/>
        <w:i/>
        <w:sz w:val="28"/>
        <w:szCs w:val="28"/>
        <w:lang w:val="de-DE"/>
      </w:rPr>
      <w:t>S4</w:t>
    </w:r>
    <w:r w:rsidRPr="00D75E65">
      <w:rPr>
        <w:rFonts w:ascii="Arial" w:eastAsia="SimSun" w:hAnsi="Arial" w:cs="Arial"/>
        <w:b/>
        <w:i/>
        <w:sz w:val="28"/>
        <w:szCs w:val="28"/>
        <w:lang w:val="de-DE"/>
      </w:rPr>
      <w:t>-</w:t>
    </w:r>
    <w:r w:rsidR="00DE5BD8" w:rsidRPr="00D75E65">
      <w:rPr>
        <w:rFonts w:ascii="Arial" w:eastAsia="SimSun" w:hAnsi="Arial" w:cs="Arial"/>
        <w:b/>
        <w:i/>
        <w:sz w:val="28"/>
        <w:szCs w:val="28"/>
        <w:lang w:val="de-DE"/>
      </w:rPr>
      <w:t>2</w:t>
    </w:r>
    <w:r w:rsidR="00C0486A" w:rsidRPr="00D75E65">
      <w:rPr>
        <w:rFonts w:ascii="Arial" w:eastAsia="SimSun" w:hAnsi="Arial" w:cs="Arial"/>
        <w:b/>
        <w:i/>
        <w:sz w:val="28"/>
        <w:szCs w:val="28"/>
        <w:lang w:val="de-DE"/>
      </w:rPr>
      <w:t>2</w:t>
    </w:r>
    <w:r w:rsidR="00DE5BD8" w:rsidRPr="00D75E65">
      <w:rPr>
        <w:rFonts w:ascii="Arial" w:eastAsia="SimSun" w:hAnsi="Arial" w:cs="Arial"/>
        <w:b/>
        <w:i/>
        <w:sz w:val="28"/>
        <w:szCs w:val="28"/>
        <w:lang w:val="de-DE"/>
      </w:rPr>
      <w:t>0</w:t>
    </w:r>
    <w:r w:rsidR="00F04C13">
      <w:rPr>
        <w:rFonts w:ascii="Arial" w:eastAsia="SimSun" w:hAnsi="Arial" w:cs="Arial"/>
        <w:b/>
        <w:i/>
        <w:sz w:val="28"/>
        <w:szCs w:val="28"/>
        <w:lang w:val="de-DE"/>
      </w:rPr>
      <w:t>880</w:t>
    </w:r>
  </w:p>
  <w:p w14:paraId="26F082EB" w14:textId="234BB88E"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AB064F">
      <w:rPr>
        <w:rFonts w:ascii="Arial" w:eastAsia="SimSun" w:hAnsi="Arial" w:cs="Arial"/>
        <w:lang w:eastAsia="zh-CN"/>
      </w:rPr>
      <w:t>11</w:t>
    </w:r>
    <w:r w:rsidR="00914CAB">
      <w:rPr>
        <w:rFonts w:ascii="Arial" w:eastAsia="SimSun" w:hAnsi="Arial" w:cs="Arial"/>
        <w:lang w:eastAsia="zh-CN"/>
      </w:rPr>
      <w:t xml:space="preserve"> </w:t>
    </w:r>
    <w:r w:rsidR="00650C65">
      <w:rPr>
        <w:rFonts w:ascii="Arial" w:eastAsia="SimSun" w:hAnsi="Arial" w:cs="Arial"/>
        <w:lang w:eastAsia="zh-CN"/>
      </w:rPr>
      <w:t xml:space="preserve">– </w:t>
    </w:r>
    <w:r w:rsidR="00AB064F">
      <w:rPr>
        <w:rFonts w:ascii="Arial" w:eastAsia="SimSun" w:hAnsi="Arial" w:cs="Arial"/>
        <w:lang w:eastAsia="zh-CN"/>
      </w:rPr>
      <w:t>20</w:t>
    </w:r>
    <w:r w:rsidR="00650C65">
      <w:rPr>
        <w:rFonts w:ascii="Arial" w:eastAsia="SimSun" w:hAnsi="Arial" w:cs="Arial"/>
        <w:lang w:eastAsia="zh-CN"/>
      </w:rPr>
      <w:t xml:space="preserve"> </w:t>
    </w:r>
    <w:r w:rsidR="00AB064F">
      <w:rPr>
        <w:rFonts w:ascii="Arial" w:eastAsia="SimSun" w:hAnsi="Arial" w:cs="Arial"/>
        <w:lang w:eastAsia="zh-CN"/>
      </w:rPr>
      <w:t>May</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0DD"/>
    <w:multiLevelType w:val="multilevel"/>
    <w:tmpl w:val="A060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D7140C"/>
    <w:multiLevelType w:val="multilevel"/>
    <w:tmpl w:val="A46A0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703575"/>
    <w:multiLevelType w:val="multilevel"/>
    <w:tmpl w:val="19F06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FD1745"/>
    <w:multiLevelType w:val="multilevel"/>
    <w:tmpl w:val="C144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CD2F10"/>
    <w:multiLevelType w:val="multilevel"/>
    <w:tmpl w:val="8654D1D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9"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26247306"/>
    <w:multiLevelType w:val="multilevel"/>
    <w:tmpl w:val="0CF8D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339E7DDC"/>
    <w:multiLevelType w:val="multilevel"/>
    <w:tmpl w:val="49E8B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BB4888"/>
    <w:multiLevelType w:val="multilevel"/>
    <w:tmpl w:val="7B5E6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81295C"/>
    <w:multiLevelType w:val="multilevel"/>
    <w:tmpl w:val="B1AEE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 w15:restartNumberingAfterBreak="0">
    <w:nsid w:val="4F053C30"/>
    <w:multiLevelType w:val="multilevel"/>
    <w:tmpl w:val="6916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4232D4"/>
    <w:multiLevelType w:val="multilevel"/>
    <w:tmpl w:val="5A90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2" w15:restartNumberingAfterBreak="0">
    <w:nsid w:val="5A746596"/>
    <w:multiLevelType w:val="multilevel"/>
    <w:tmpl w:val="12742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70D29"/>
    <w:multiLevelType w:val="multilevel"/>
    <w:tmpl w:val="1DA47C5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4"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6C4F7368"/>
    <w:multiLevelType w:val="multilevel"/>
    <w:tmpl w:val="42EA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576480331">
    <w:abstractNumId w:val="35"/>
  </w:num>
  <w:num w:numId="2" w16cid:durableId="1558972376">
    <w:abstractNumId w:val="26"/>
  </w:num>
  <w:num w:numId="3" w16cid:durableId="9089286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970264">
    <w:abstractNumId w:val="4"/>
  </w:num>
  <w:num w:numId="5" w16cid:durableId="421099610">
    <w:abstractNumId w:val="5"/>
  </w:num>
  <w:num w:numId="6" w16cid:durableId="705640468">
    <w:abstractNumId w:val="15"/>
  </w:num>
  <w:num w:numId="7" w16cid:durableId="1513033397">
    <w:abstractNumId w:val="1"/>
  </w:num>
  <w:num w:numId="8" w16cid:durableId="1075779995">
    <w:abstractNumId w:val="31"/>
  </w:num>
  <w:num w:numId="9" w16cid:durableId="2085491094">
    <w:abstractNumId w:val="27"/>
  </w:num>
  <w:num w:numId="10" w16cid:durableId="105272379">
    <w:abstractNumId w:val="11"/>
  </w:num>
  <w:num w:numId="11" w16cid:durableId="728579027">
    <w:abstractNumId w:val="37"/>
  </w:num>
  <w:num w:numId="12" w16cid:durableId="770861684">
    <w:abstractNumId w:val="16"/>
  </w:num>
  <w:num w:numId="13" w16cid:durableId="1739866580">
    <w:abstractNumId w:val="24"/>
  </w:num>
  <w:num w:numId="14" w16cid:durableId="30230738">
    <w:abstractNumId w:val="13"/>
  </w:num>
  <w:num w:numId="15" w16cid:durableId="1530338684">
    <w:abstractNumId w:val="10"/>
  </w:num>
  <w:num w:numId="16" w16cid:durableId="1505974219">
    <w:abstractNumId w:val="18"/>
  </w:num>
  <w:num w:numId="17" w16cid:durableId="1079904811">
    <w:abstractNumId w:val="9"/>
  </w:num>
  <w:num w:numId="18" w16cid:durableId="2061200021">
    <w:abstractNumId w:val="30"/>
  </w:num>
  <w:num w:numId="19" w16cid:durableId="258874051">
    <w:abstractNumId w:val="34"/>
  </w:num>
  <w:num w:numId="20" w16cid:durableId="1511026503">
    <w:abstractNumId w:val="22"/>
  </w:num>
  <w:num w:numId="21" w16cid:durableId="940600846">
    <w:abstractNumId w:val="3"/>
  </w:num>
  <w:num w:numId="22" w16cid:durableId="348408378">
    <w:abstractNumId w:val="21"/>
  </w:num>
  <w:num w:numId="23" w16cid:durableId="649405507">
    <w:abstractNumId w:val="14"/>
  </w:num>
  <w:num w:numId="24" w16cid:durableId="846214636">
    <w:abstractNumId w:val="20"/>
  </w:num>
  <w:num w:numId="25" w16cid:durableId="1224945759">
    <w:abstractNumId w:val="32"/>
  </w:num>
  <w:num w:numId="26" w16cid:durableId="763116324">
    <w:abstractNumId w:val="19"/>
  </w:num>
  <w:num w:numId="27" w16cid:durableId="1201095326">
    <w:abstractNumId w:val="6"/>
  </w:num>
  <w:num w:numId="28" w16cid:durableId="753863326">
    <w:abstractNumId w:val="28"/>
  </w:num>
  <w:num w:numId="29" w16cid:durableId="1472015571">
    <w:abstractNumId w:val="29"/>
  </w:num>
  <w:num w:numId="30" w16cid:durableId="567035876">
    <w:abstractNumId w:val="0"/>
  </w:num>
  <w:num w:numId="31" w16cid:durableId="735398714">
    <w:abstractNumId w:val="12"/>
  </w:num>
  <w:num w:numId="32" w16cid:durableId="489954439">
    <w:abstractNumId w:val="23"/>
  </w:num>
  <w:num w:numId="33" w16cid:durableId="1030647634">
    <w:abstractNumId w:val="2"/>
  </w:num>
  <w:num w:numId="34" w16cid:durableId="1890528221">
    <w:abstractNumId w:val="7"/>
  </w:num>
  <w:num w:numId="35" w16cid:durableId="489562308">
    <w:abstractNumId w:val="17"/>
  </w:num>
  <w:num w:numId="36" w16cid:durableId="1075787324">
    <w:abstractNumId w:val="36"/>
  </w:num>
  <w:num w:numId="37" w16cid:durableId="1074469961">
    <w:abstractNumId w:val="33"/>
    <w:lvlOverride w:ilvl="0"/>
    <w:lvlOverride w:ilvl="1"/>
    <w:lvlOverride w:ilvl="2"/>
    <w:lvlOverride w:ilvl="3"/>
    <w:lvlOverride w:ilvl="4"/>
    <w:lvlOverride w:ilvl="5"/>
    <w:lvlOverride w:ilvl="6"/>
    <w:lvlOverride w:ilvl="7"/>
    <w:lvlOverride w:ilvl="8"/>
  </w:num>
  <w:num w:numId="38" w16cid:durableId="1864052779">
    <w:abstractNumId w:val="8"/>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3BF"/>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02C1"/>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65F4C"/>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97"/>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1A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143"/>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64F"/>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C6EBB"/>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4FD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3E6E"/>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5E65"/>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5A8"/>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16E"/>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4C13"/>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D75E6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630928">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3293913">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9-e/Docs/S4-22087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TSGS4_119-e/Docs/S4-22065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19-e/Docs/S4-22065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19-e/Docs/S4-2208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177</Words>
  <Characters>1397</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1571</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2022-05-20T02:10:00Z</dcterms:created>
  <dcterms:modified xsi:type="dcterms:W3CDTF">2022-05-20T06:41:00Z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