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E477801"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E22FA" w:rsidRPr="00CE4A0C">
              <w:t>0</w:t>
            </w:r>
            <w:r w:rsidRPr="00CE4A0C">
              <w:t>.</w:t>
            </w:r>
            <w:r w:rsidR="00993EED">
              <w:t>2</w:t>
            </w:r>
            <w:r w:rsidRPr="00CE4A0C">
              <w:t>.</w:t>
            </w:r>
            <w:bookmarkEnd w:id="3"/>
            <w:r w:rsidR="001E14D0">
              <w:t>0</w:t>
            </w:r>
            <w:r w:rsidRPr="00CE4A0C">
              <w:t xml:space="preserve"> </w:t>
            </w:r>
            <w:r w:rsidRPr="00CE4A0C">
              <w:rPr>
                <w:sz w:val="32"/>
              </w:rPr>
              <w:t>(</w:t>
            </w:r>
            <w:bookmarkStart w:id="4" w:name="issueDate"/>
            <w:r w:rsidR="00FE22FA" w:rsidRPr="00CE4A0C">
              <w:rPr>
                <w:sz w:val="32"/>
              </w:rPr>
              <w:t>2022</w:t>
            </w:r>
            <w:r w:rsidRPr="00CE4A0C">
              <w:rPr>
                <w:sz w:val="32"/>
              </w:rPr>
              <w:t>-</w:t>
            </w:r>
            <w:bookmarkEnd w:id="4"/>
            <w:r w:rsidR="00FE22FA" w:rsidRPr="00CE4A0C">
              <w:rPr>
                <w:sz w:val="32"/>
              </w:rPr>
              <w:t>0</w:t>
            </w:r>
            <w:r w:rsidR="00993EED">
              <w:rPr>
                <w:sz w:val="32"/>
              </w:rPr>
              <w:t>5</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653799DC" w14:textId="675A50DC" w:rsidR="004F0988" w:rsidRPr="00CE4A0C" w:rsidRDefault="004F0988" w:rsidP="00133525">
            <w:pPr>
              <w:pStyle w:val="ZT"/>
              <w:framePr w:wrap="auto" w:hAnchor="text" w:yAlign="inline"/>
            </w:pPr>
            <w:r w:rsidRPr="00CE4A0C">
              <w:t xml:space="preserve">Technical Specification Group </w:t>
            </w:r>
            <w:bookmarkStart w:id="6" w:name="specTitle"/>
            <w:proofErr w:type="gramStart"/>
            <w:r w:rsidR="00047DD4" w:rsidRPr="00CE4A0C">
              <w:t>SA</w:t>
            </w:r>
            <w:r w:rsidRPr="00CE4A0C">
              <w:t>;</w:t>
            </w:r>
            <w:proofErr w:type="gramEnd"/>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EA15B0">
              <w:rPr>
                <w:noProof/>
                <w:sz w:val="18"/>
                <w:highlight w:val="yellow"/>
              </w:rPr>
              <w:t>2</w:t>
            </w:r>
            <w:r w:rsidR="008E2D68">
              <w:rPr>
                <w:noProof/>
                <w:sz w:val="18"/>
                <w:highlight w:val="yellow"/>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226E33EF" w14:textId="3C173F0A" w:rsidR="00993EE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93EED">
        <w:t>Foreword</w:t>
      </w:r>
      <w:r w:rsidR="00993EED">
        <w:tab/>
      </w:r>
      <w:r w:rsidR="00993EED">
        <w:fldChar w:fldCharType="begin"/>
      </w:r>
      <w:r w:rsidR="00993EED">
        <w:instrText xml:space="preserve"> PAGEREF _Toc103923368 \h </w:instrText>
      </w:r>
      <w:r w:rsidR="00993EED">
        <w:fldChar w:fldCharType="separate"/>
      </w:r>
      <w:r w:rsidR="00993EED">
        <w:t>4</w:t>
      </w:r>
      <w:r w:rsidR="00993EED">
        <w:fldChar w:fldCharType="end"/>
      </w:r>
    </w:p>
    <w:p w14:paraId="78CB24FF" w14:textId="3ACAAC0F" w:rsidR="00993EED" w:rsidRDefault="00993EED">
      <w:pPr>
        <w:pStyle w:val="TOC1"/>
        <w:rPr>
          <w:rFonts w:asciiTheme="minorHAnsi" w:eastAsiaTheme="minorEastAsia" w:hAnsiTheme="minorHAnsi" w:cstheme="minorBidi"/>
          <w:szCs w:val="22"/>
          <w:lang w:val="en-US"/>
        </w:rPr>
      </w:pPr>
      <w:r>
        <w:t>Introduction</w:t>
      </w:r>
      <w:r>
        <w:tab/>
      </w:r>
      <w:r>
        <w:fldChar w:fldCharType="begin"/>
      </w:r>
      <w:r>
        <w:instrText xml:space="preserve"> PAGEREF _Toc103923369 \h </w:instrText>
      </w:r>
      <w:r>
        <w:fldChar w:fldCharType="separate"/>
      </w:r>
      <w:r>
        <w:t>5</w:t>
      </w:r>
      <w:r>
        <w:fldChar w:fldCharType="end"/>
      </w:r>
    </w:p>
    <w:p w14:paraId="24574E4A" w14:textId="045D64DD" w:rsidR="00993EED" w:rsidRDefault="00993EE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_Toc103923370 \h </w:instrText>
      </w:r>
      <w:r>
        <w:fldChar w:fldCharType="separate"/>
      </w:r>
      <w:r>
        <w:t>6</w:t>
      </w:r>
      <w:r>
        <w:fldChar w:fldCharType="end"/>
      </w:r>
    </w:p>
    <w:p w14:paraId="446325E7" w14:textId="3C739762" w:rsidR="00993EED" w:rsidRDefault="00993EE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_Toc103923371 \h </w:instrText>
      </w:r>
      <w:r>
        <w:fldChar w:fldCharType="separate"/>
      </w:r>
      <w:r>
        <w:t>6</w:t>
      </w:r>
      <w:r>
        <w:fldChar w:fldCharType="end"/>
      </w:r>
    </w:p>
    <w:p w14:paraId="2AB1F186" w14:textId="3260A494" w:rsidR="00993EED" w:rsidRDefault="00993EE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_Toc103923372 \h </w:instrText>
      </w:r>
      <w:r>
        <w:fldChar w:fldCharType="separate"/>
      </w:r>
      <w:r>
        <w:t>7</w:t>
      </w:r>
      <w:r>
        <w:fldChar w:fldCharType="end"/>
      </w:r>
    </w:p>
    <w:p w14:paraId="078B7D05" w14:textId="6A67D972" w:rsidR="00993EED" w:rsidRDefault="00993EE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_Toc103923373 \h </w:instrText>
      </w:r>
      <w:r>
        <w:fldChar w:fldCharType="separate"/>
      </w:r>
      <w:r>
        <w:t>7</w:t>
      </w:r>
      <w:r>
        <w:fldChar w:fldCharType="end"/>
      </w:r>
    </w:p>
    <w:p w14:paraId="0D47EC68" w14:textId="0C7E2A25" w:rsidR="00993EED" w:rsidRDefault="00993EE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_Toc103923374 \h </w:instrText>
      </w:r>
      <w:r>
        <w:fldChar w:fldCharType="separate"/>
      </w:r>
      <w:r>
        <w:t>7</w:t>
      </w:r>
      <w:r>
        <w:fldChar w:fldCharType="end"/>
      </w:r>
    </w:p>
    <w:p w14:paraId="1B44FF1E" w14:textId="036F7D6F" w:rsidR="00993EED" w:rsidRDefault="00993EE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_Toc103923375 \h </w:instrText>
      </w:r>
      <w:r>
        <w:fldChar w:fldCharType="separate"/>
      </w:r>
      <w:r>
        <w:t>7</w:t>
      </w:r>
      <w:r>
        <w:fldChar w:fldCharType="end"/>
      </w:r>
    </w:p>
    <w:p w14:paraId="40FBD141" w14:textId="3E487D03" w:rsidR="00993EED" w:rsidRDefault="00993EE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_Toc103923376 \h </w:instrText>
      </w:r>
      <w:r>
        <w:fldChar w:fldCharType="separate"/>
      </w:r>
      <w:r>
        <w:t>7</w:t>
      </w:r>
      <w:r>
        <w:fldChar w:fldCharType="end"/>
      </w:r>
    </w:p>
    <w:p w14:paraId="17977CAA" w14:textId="623176B6" w:rsidR="00993EED" w:rsidRDefault="00993EE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_Toc103923377 \h </w:instrText>
      </w:r>
      <w:r>
        <w:fldChar w:fldCharType="separate"/>
      </w:r>
      <w:r>
        <w:t>7</w:t>
      </w:r>
      <w:r>
        <w:fldChar w:fldCharType="end"/>
      </w:r>
    </w:p>
    <w:p w14:paraId="29963544" w14:textId="4F673179" w:rsidR="00993EED" w:rsidRDefault="00993EE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_Toc103923378 \h </w:instrText>
      </w:r>
      <w:r>
        <w:fldChar w:fldCharType="separate"/>
      </w:r>
      <w:r>
        <w:t>8</w:t>
      </w:r>
      <w:r>
        <w:fldChar w:fldCharType="end"/>
      </w:r>
    </w:p>
    <w:p w14:paraId="02862B54" w14:textId="0F908B2E" w:rsidR="00993EED" w:rsidRDefault="00993EE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_Toc103923379 \h </w:instrText>
      </w:r>
      <w:r>
        <w:fldChar w:fldCharType="separate"/>
      </w:r>
      <w:r>
        <w:t>8</w:t>
      </w:r>
      <w:r>
        <w:fldChar w:fldCharType="end"/>
      </w:r>
    </w:p>
    <w:p w14:paraId="7038DCC7" w14:textId="4864EF27" w:rsidR="00993EED" w:rsidRDefault="00993EE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_Toc103923380 \h </w:instrText>
      </w:r>
      <w:r>
        <w:fldChar w:fldCharType="separate"/>
      </w:r>
      <w:r>
        <w:t>8</w:t>
      </w:r>
      <w:r>
        <w:fldChar w:fldCharType="end"/>
      </w:r>
    </w:p>
    <w:p w14:paraId="507A9F07" w14:textId="4EAD8080" w:rsidR="00993EED" w:rsidRDefault="00993EE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_Toc103923381 \h </w:instrText>
      </w:r>
      <w:r>
        <w:fldChar w:fldCharType="separate"/>
      </w:r>
      <w:r>
        <w:t>9</w:t>
      </w:r>
      <w:r>
        <w:fldChar w:fldCharType="end"/>
      </w:r>
    </w:p>
    <w:p w14:paraId="0B33AD22" w14:textId="02897BE6" w:rsidR="00993EED" w:rsidRDefault="00993EE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Tethering Architectures and Call Flows</w:t>
      </w:r>
      <w:r>
        <w:tab/>
      </w:r>
      <w:r>
        <w:fldChar w:fldCharType="begin"/>
      </w:r>
      <w:r>
        <w:instrText xml:space="preserve"> PAGEREF _Toc103923382 \h </w:instrText>
      </w:r>
      <w:r>
        <w:fldChar w:fldCharType="separate"/>
      </w:r>
      <w:r>
        <w:t>11</w:t>
      </w:r>
      <w:r>
        <w:fldChar w:fldCharType="end"/>
      </w:r>
    </w:p>
    <w:p w14:paraId="58859FCE" w14:textId="1168D496" w:rsidR="00993EED" w:rsidRDefault="00993EED">
      <w:pPr>
        <w:pStyle w:val="TOC2"/>
        <w:rPr>
          <w:rFonts w:asciiTheme="minorHAnsi" w:eastAsiaTheme="minorEastAsia" w:hAnsiTheme="minorHAnsi" w:cstheme="minorBidi"/>
          <w:sz w:val="22"/>
          <w:szCs w:val="22"/>
          <w:lang w:val="en-US"/>
        </w:rPr>
      </w:pPr>
      <w:r w:rsidRPr="002566C0">
        <w:rPr>
          <w:rFonts w:eastAsia="Malgun Gothic"/>
          <w:lang w:eastAsia="ko-KR"/>
        </w:rPr>
        <w:t>5.1</w:t>
      </w:r>
      <w:r>
        <w:rPr>
          <w:rFonts w:asciiTheme="minorHAnsi" w:eastAsiaTheme="minorEastAsia" w:hAnsiTheme="minorHAnsi" w:cstheme="minorBidi"/>
          <w:sz w:val="22"/>
          <w:szCs w:val="22"/>
          <w:lang w:val="en-US"/>
        </w:rPr>
        <w:tab/>
      </w:r>
      <w:r w:rsidRPr="002566C0">
        <w:rPr>
          <w:rFonts w:eastAsia="Malgun Gothic"/>
          <w:lang w:eastAsia="ko-KR"/>
        </w:rPr>
        <w:t>Basic Architecture</w:t>
      </w:r>
      <w:r>
        <w:tab/>
      </w:r>
      <w:r>
        <w:fldChar w:fldCharType="begin"/>
      </w:r>
      <w:r>
        <w:instrText xml:space="preserve"> PAGEREF _Toc103923383 \h </w:instrText>
      </w:r>
      <w:r>
        <w:fldChar w:fldCharType="separate"/>
      </w:r>
      <w:r>
        <w:t>11</w:t>
      </w:r>
      <w:r>
        <w:fldChar w:fldCharType="end"/>
      </w:r>
    </w:p>
    <w:p w14:paraId="1950935B" w14:textId="2E5130F7" w:rsidR="00993EED" w:rsidRDefault="00993EED">
      <w:pPr>
        <w:pStyle w:val="TOC2"/>
        <w:rPr>
          <w:rFonts w:asciiTheme="minorHAnsi" w:eastAsiaTheme="minorEastAsia" w:hAnsiTheme="minorHAnsi" w:cstheme="minorBidi"/>
          <w:sz w:val="22"/>
          <w:szCs w:val="22"/>
          <w:lang w:val="en-US"/>
        </w:rPr>
      </w:pPr>
      <w:r w:rsidRPr="002566C0">
        <w:rPr>
          <w:rFonts w:eastAsia="Malgun Gothic"/>
        </w:rPr>
        <w:t>5.2</w:t>
      </w:r>
      <w:r>
        <w:rPr>
          <w:rFonts w:asciiTheme="minorHAnsi" w:eastAsiaTheme="minorEastAsia" w:hAnsiTheme="minorHAnsi" w:cstheme="minorBidi"/>
          <w:sz w:val="22"/>
          <w:szCs w:val="22"/>
          <w:lang w:val="en-US"/>
        </w:rPr>
        <w:tab/>
      </w:r>
      <w:r w:rsidRPr="002566C0">
        <w:rPr>
          <w:rFonts w:eastAsia="Malgun Gothic"/>
        </w:rPr>
        <w:t>Tethering Architectures</w:t>
      </w:r>
      <w:r>
        <w:tab/>
      </w:r>
      <w:r>
        <w:fldChar w:fldCharType="begin"/>
      </w:r>
      <w:r>
        <w:instrText xml:space="preserve"> PAGEREF _Toc103923384 \h </w:instrText>
      </w:r>
      <w:r>
        <w:fldChar w:fldCharType="separate"/>
      </w:r>
      <w:r>
        <w:t>12</w:t>
      </w:r>
      <w:r>
        <w:fldChar w:fldCharType="end"/>
      </w:r>
    </w:p>
    <w:p w14:paraId="4331C4A7" w14:textId="0DEB94A9" w:rsidR="00993EED" w:rsidRDefault="00993EED">
      <w:pPr>
        <w:pStyle w:val="TOC2"/>
        <w:rPr>
          <w:rFonts w:asciiTheme="minorHAnsi" w:eastAsiaTheme="minorEastAsia" w:hAnsiTheme="minorHAnsi" w:cstheme="minorBidi"/>
          <w:sz w:val="22"/>
          <w:szCs w:val="22"/>
          <w:lang w:val="en-US"/>
        </w:rPr>
      </w:pPr>
      <w:r w:rsidRPr="002566C0">
        <w:rPr>
          <w:rFonts w:eastAsia="Malgun Gothic"/>
        </w:rPr>
        <w:t>5.3</w:t>
      </w:r>
      <w:r>
        <w:rPr>
          <w:rFonts w:asciiTheme="minorHAnsi" w:eastAsiaTheme="minorEastAsia" w:hAnsiTheme="minorHAnsi" w:cstheme="minorBidi"/>
          <w:sz w:val="22"/>
          <w:szCs w:val="22"/>
          <w:lang w:val="en-US"/>
        </w:rPr>
        <w:tab/>
      </w:r>
      <w:r w:rsidRPr="002566C0">
        <w:rPr>
          <w:rFonts w:eastAsia="Malgun Gothic"/>
        </w:rPr>
        <w:t>Call flows</w:t>
      </w:r>
      <w:r>
        <w:tab/>
      </w:r>
      <w:r>
        <w:fldChar w:fldCharType="begin"/>
      </w:r>
      <w:r>
        <w:instrText xml:space="preserve"> PAGEREF _Toc103923385 \h </w:instrText>
      </w:r>
      <w:r>
        <w:fldChar w:fldCharType="separate"/>
      </w:r>
      <w:r>
        <w:t>14</w:t>
      </w:r>
      <w:r>
        <w:fldChar w:fldCharType="end"/>
      </w:r>
    </w:p>
    <w:p w14:paraId="67521627" w14:textId="3D5E0497" w:rsidR="00993EED" w:rsidRDefault="00993EE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_Toc103923386 \h </w:instrText>
      </w:r>
      <w:r>
        <w:fldChar w:fldCharType="separate"/>
      </w:r>
      <w:r>
        <w:t>16</w:t>
      </w:r>
      <w:r>
        <w:fldChar w:fldCharType="end"/>
      </w:r>
    </w:p>
    <w:p w14:paraId="5328CE0D" w14:textId="2F69FDB6" w:rsidR="00993EED" w:rsidRDefault="00993EE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_Toc103923387 \h </w:instrText>
      </w:r>
      <w:r>
        <w:fldChar w:fldCharType="separate"/>
      </w:r>
      <w:r>
        <w:t>16</w:t>
      </w:r>
      <w:r>
        <w:fldChar w:fldCharType="end"/>
      </w:r>
    </w:p>
    <w:p w14:paraId="5F75BA8A" w14:textId="51B36A95" w:rsidR="00993EED" w:rsidRDefault="00993EE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 Next Steps</w:t>
      </w:r>
      <w:r>
        <w:tab/>
      </w:r>
      <w:r>
        <w:fldChar w:fldCharType="begin"/>
      </w:r>
      <w:r>
        <w:instrText xml:space="preserve"> PAGEREF _Toc103923388 \h </w:instrText>
      </w:r>
      <w:r>
        <w:fldChar w:fldCharType="separate"/>
      </w:r>
      <w:r>
        <w:t>16</w:t>
      </w:r>
      <w:r>
        <w:fldChar w:fldCharType="end"/>
      </w:r>
    </w:p>
    <w:p w14:paraId="4282169A" w14:textId="625F7758" w:rsidR="00993EED" w:rsidRDefault="00993EE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_Toc103923389 \h </w:instrText>
      </w:r>
      <w:r>
        <w:fldChar w:fldCharType="separate"/>
      </w:r>
      <w:r>
        <w:t>16</w:t>
      </w:r>
      <w:r>
        <w:fldChar w:fldCharType="end"/>
      </w:r>
    </w:p>
    <w:p w14:paraId="13A9DCF4" w14:textId="05164490" w:rsidR="00993EED" w:rsidRDefault="00993EED">
      <w:pPr>
        <w:pStyle w:val="TOC8"/>
        <w:rPr>
          <w:rFonts w:asciiTheme="minorHAnsi" w:eastAsiaTheme="minorEastAsia" w:hAnsiTheme="minorHAnsi" w:cstheme="minorBidi"/>
          <w:b w:val="0"/>
          <w:szCs w:val="22"/>
          <w:lang w:val="en-US"/>
        </w:rPr>
      </w:pPr>
      <w:r>
        <w:t>Annex &lt;A&gt; (informative): QoS Control of Relay WLAR UE when 5G Sidelink Used for Tethering Link</w:t>
      </w:r>
      <w:r>
        <w:tab/>
      </w:r>
      <w:r>
        <w:fldChar w:fldCharType="begin"/>
      </w:r>
      <w:r>
        <w:instrText xml:space="preserve"> PAGEREF _Toc103923390 \h </w:instrText>
      </w:r>
      <w:r>
        <w:fldChar w:fldCharType="separate"/>
      </w:r>
      <w:r>
        <w:t>17</w:t>
      </w:r>
      <w:r>
        <w:fldChar w:fldCharType="end"/>
      </w:r>
    </w:p>
    <w:p w14:paraId="768E294B" w14:textId="348E7A20" w:rsidR="00993EED" w:rsidRDefault="00993EE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_Toc103923391 \h </w:instrText>
      </w:r>
      <w:r>
        <w:fldChar w:fldCharType="separate"/>
      </w:r>
      <w:r>
        <w:t>18</w:t>
      </w:r>
      <w:r>
        <w:fldChar w:fldCharType="end"/>
      </w:r>
    </w:p>
    <w:p w14:paraId="0B9E3498" w14:textId="46D32C5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03923368"/>
      <w:bookmarkEnd w:id="15"/>
      <w:r w:rsidRPr="004D3578">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8" w:name="introduction"/>
      <w:bookmarkStart w:id="19" w:name="_Toc103923369"/>
      <w:bookmarkEnd w:id="18"/>
      <w:r w:rsidRPr="004D3578">
        <w:t>Introduction</w:t>
      </w:r>
      <w:bookmarkEnd w:id="19"/>
    </w:p>
    <w:p w14:paraId="795DA30F" w14:textId="55150365"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The tethering technology between a UE and an AR glass 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w:t>
      </w:r>
      <w:proofErr w:type="gramStart"/>
      <w:r w:rsidR="001141A3" w:rsidRPr="001141A3">
        <w:t>and also</w:t>
      </w:r>
      <w:proofErr w:type="gramEnd"/>
      <w:r w:rsidR="001141A3" w:rsidRPr="001141A3">
        <w:t xml:space="preserve">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03923370"/>
      <w:bookmarkEnd w:id="20"/>
      <w:r w:rsidRPr="004D3578">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w:t>
      </w:r>
      <w:proofErr w:type="gramStart"/>
      <w:r>
        <w:t>security</w:t>
      </w:r>
      <w:proofErr w:type="gramEnd"/>
      <w:r>
        <w:t xml:space="preserve">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03923371"/>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77777777" w:rsidR="00C417F1" w:rsidRPr="004D3578" w:rsidRDefault="00C417F1" w:rsidP="00C417F1">
      <w:pPr>
        <w:pStyle w:val="EX"/>
        <w:rPr>
          <w:lang w:eastAsia="zh-CN"/>
        </w:rPr>
      </w:pPr>
      <w:r>
        <w:t>[9]</w:t>
      </w:r>
      <w:r>
        <w:rPr>
          <w:lang w:eastAsia="zh-CN"/>
        </w:rPr>
        <w:tab/>
      </w:r>
      <w:r>
        <w:t>3GPP TS 23.501: "System Architecture for the 5G System; Stage 2".</w:t>
      </w: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03923372"/>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03923373"/>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03923374"/>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03923375"/>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7445C02B" w:rsidR="003A398C" w:rsidRDefault="003A398C" w:rsidP="003A398C">
      <w:pPr>
        <w:pStyle w:val="EW"/>
      </w:pPr>
      <w:r>
        <w:t xml:space="preserve">PIN </w:t>
      </w:r>
      <w:r>
        <w:tab/>
        <w:t>Personal IoT Network</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03923376"/>
      <w:bookmarkEnd w:id="29"/>
      <w:r w:rsidRPr="004D3578">
        <w:t>4</w:t>
      </w:r>
      <w:r w:rsidRPr="004D3578">
        <w:tab/>
      </w:r>
      <w:r w:rsidR="00FD4BD2">
        <w:t>Motivation</w:t>
      </w:r>
      <w:r w:rsidR="00BE2231">
        <w:t xml:space="preserve"> </w:t>
      </w:r>
      <w:r w:rsidR="00CD4924">
        <w:t>and Background</w:t>
      </w:r>
      <w:bookmarkEnd w:id="30"/>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t>Introduction to PIN</w:t>
      </w:r>
    </w:p>
    <w:p w14:paraId="0DEE3EF6" w14:textId="48AA1028" w:rsidR="00661934" w:rsidRDefault="00661934" w:rsidP="00661934">
      <w:pPr>
        <w:pStyle w:val="Heading2"/>
      </w:pPr>
      <w:bookmarkStart w:id="31" w:name="_Toc103923377"/>
      <w:r w:rsidRPr="00F465B6">
        <w:t>4.</w:t>
      </w:r>
      <w:r>
        <w:t>1</w:t>
      </w:r>
      <w:r>
        <w:tab/>
        <w:t>Summary of TR 26.998</w:t>
      </w:r>
      <w:bookmarkEnd w:id="31"/>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lang w:eastAsia="zh-CN"/>
        </w:rPr>
      </w:pPr>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w:t>
      </w:r>
      <w:r>
        <w:rPr>
          <w:lang w:eastAsia="zh-CN"/>
        </w:rPr>
        <w:t>split</w:t>
      </w:r>
      <w:r>
        <w:rPr>
          <w:lang w:eastAsia="zh-CN"/>
        </w:rPr>
        <w:t xml:space="preserve">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w:t>
      </w:r>
      <w:r>
        <w:rPr>
          <w:lang w:eastAsia="zh-CN"/>
        </w:rPr>
        <w:t>t</w:t>
      </w:r>
      <w:r>
        <w:rPr>
          <w:lang w:eastAsia="zh-CN"/>
        </w:rPr>
        <w: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77777777" w:rsidR="004618A0" w:rsidRPr="004618A0" w:rsidRDefault="004618A0" w:rsidP="004618A0">
      <w:pPr>
        <w:pStyle w:val="NO"/>
      </w:pPr>
      <w:r w:rsidRPr="004618A0">
        <w:t>Note:</w:t>
      </w:r>
      <w:r w:rsidRPr="004618A0">
        <w:tab/>
        <w:t xml:space="preserve">The 5G Phone, as a tethering device, initiates the “tether” action to an AR glass which belongs to the tethered device. </w:t>
      </w:r>
    </w:p>
    <w:p w14:paraId="720D72A3" w14:textId="08352065"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glass 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7777777" w:rsidR="004618A0" w:rsidRDefault="004618A0" w:rsidP="004C347E">
            <w:pPr>
              <w:rPr>
                <w:lang w:eastAsia="zh-CN"/>
              </w:rPr>
            </w:pPr>
            <w:r>
              <w:rPr>
                <w:rFonts w:hint="eastAsia"/>
                <w:lang w:eastAsia="zh-CN"/>
              </w:rPr>
              <w:t>F</w:t>
            </w:r>
            <w:r>
              <w:rPr>
                <w:lang w:eastAsia="zh-CN"/>
              </w:rPr>
              <w:t xml:space="preserve">unctionality </w:t>
            </w:r>
            <w:proofErr w:type="spellStart"/>
            <w:r>
              <w:rPr>
                <w:lang w:eastAsia="zh-CN"/>
              </w:rPr>
              <w:t>spliting</w:t>
            </w:r>
            <w:proofErr w:type="spellEnd"/>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77777777" w:rsidR="004618A0" w:rsidRDefault="004618A0" w:rsidP="004C347E">
            <w:r>
              <w:t>Either done on the glass 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p>
    <w:p w14:paraId="6DBA0966" w14:textId="3BA83C8D"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glass and the tethering 5G Phone. In order to fulfil the end-to-end QoS requirements for the AR session, the AR UE need to acquire the tethering link status via measurement tests or empirical </w:t>
      </w:r>
      <w:proofErr w:type="gramStart"/>
      <w:r>
        <w:rPr>
          <w:lang w:eastAsia="zh-CN"/>
        </w:rPr>
        <w:t>values, and</w:t>
      </w:r>
      <w:proofErr w:type="gramEnd"/>
      <w:r>
        <w:rPr>
          <w:lang w:eastAsia="zh-CN"/>
        </w:rPr>
        <w:t xml:space="preserve">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03923378"/>
      <w:r w:rsidRPr="00F465B6">
        <w:t>4.</w:t>
      </w:r>
      <w:r>
        <w:t>2</w:t>
      </w:r>
      <w:r>
        <w:tab/>
        <w:t>Guiding Use Cases</w:t>
      </w:r>
      <w:bookmarkEnd w:id="32"/>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33" w:name="_Toc103923379"/>
      <w:r w:rsidRPr="00F465B6">
        <w:t>4.</w:t>
      </w:r>
      <w:r>
        <w:t>2.1</w:t>
      </w:r>
      <w:r>
        <w:tab/>
        <w:t>Introduction</w:t>
      </w:r>
      <w:bookmarkEnd w:id="33"/>
    </w:p>
    <w:p w14:paraId="0D4DF8E9" w14:textId="77777777" w:rsidR="00661934" w:rsidRPr="00F465B6" w:rsidRDefault="00661934" w:rsidP="00661934">
      <w:r>
        <w:t xml:space="preserve">This clause provides several guiding use cases </w:t>
      </w:r>
      <w:proofErr w:type="gramStart"/>
      <w:r>
        <w:t>in order to</w:t>
      </w:r>
      <w:proofErr w:type="gramEnd"/>
      <w:r>
        <w:t xml:space="preserve"> simplify the analysis in the course of this report. </w:t>
      </w:r>
    </w:p>
    <w:p w14:paraId="0352CA94" w14:textId="5274DA9B" w:rsidR="00661934" w:rsidRDefault="00661934" w:rsidP="00661934">
      <w:pPr>
        <w:pStyle w:val="Heading3"/>
      </w:pPr>
      <w:bookmarkStart w:id="34" w:name="_Toc103923380"/>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77777777" w:rsidR="00661934" w:rsidRDefault="00661934" w:rsidP="00661934">
      <w:pPr>
        <w:pStyle w:val="B1"/>
        <w:ind w:left="0" w:firstLine="0"/>
      </w:pPr>
      <w:r>
        <w:t>In addition, as Thomas is a nerd, he also loves to get notifications from major apps such as on social media, work e-mails, Teams notifications from Imed, and so on. All these applications run on the phone and the phone sends notifications to the peripheries.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peripheries (headset, glass). Now wearing a glass 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 xml:space="preserve">Thomas’s wife is scared when he wears smart glasses on his </w:t>
      </w:r>
      <w:proofErr w:type="gramStart"/>
      <w:r>
        <w:t>bike</w:t>
      </w:r>
      <w:proofErr w:type="gramEnd"/>
      <w:r>
        <w:t xml:space="preserve"> and she wants to be absolutely sure that he does not get motion sick on the bike and possibly falls off.</w:t>
      </w:r>
    </w:p>
    <w:p w14:paraId="7E841835" w14:textId="5DF64B3E" w:rsidR="00661934" w:rsidRDefault="00661934" w:rsidP="00661934">
      <w:r>
        <w:t xml:space="preserve">In addition, the navigation app uses the camera feeds from the glass and GPS location of the phone to send exact navigation instructions. The camera feeds may have to use an edge for exact detection of the environment and may make the AR glasses provide overlays and information on the environment. But at the same </w:t>
      </w:r>
      <w:proofErr w:type="gramStart"/>
      <w:r>
        <w:t>time</w:t>
      </w:r>
      <w:proofErr w:type="gramEnd"/>
      <w:r>
        <w:t xml:space="preserve"> it will need to send notifications from other apps. These notifications may be any sense or combined senses. </w:t>
      </w:r>
      <w:proofErr w:type="gramStart"/>
      <w:r>
        <w:t>So</w:t>
      </w:r>
      <w:proofErr w:type="gramEnd"/>
      <w:r>
        <w:t xml:space="preserve"> the phone needs to render eye buffers, audio output and provide </w:t>
      </w:r>
      <w:proofErr w:type="spellStart"/>
      <w:r>
        <w:t>haptical</w:t>
      </w:r>
      <w:proofErr w:type="spellEnd"/>
      <w:r>
        <w:t xml:space="preserve"> information to the glass.</w:t>
      </w:r>
    </w:p>
    <w:p w14:paraId="732729F3" w14:textId="32911BCB" w:rsidR="007812C0" w:rsidRDefault="007812C0" w:rsidP="007812C0">
      <w:pPr>
        <w:pStyle w:val="Heading2"/>
      </w:pPr>
      <w:bookmarkStart w:id="35" w:name="_Toc2086442"/>
      <w:bookmarkStart w:id="36" w:name="_Toc103923381"/>
      <w:r>
        <w:t>4.3</w:t>
      </w:r>
      <w:r>
        <w:tab/>
      </w:r>
      <w:bookmarkEnd w:id="35"/>
      <w:r>
        <w:t>PIN (Personal IoT Network) elements</w:t>
      </w:r>
      <w:bookmarkEnd w:id="36"/>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r w:rsidRPr="00537EE2">
        <w:t xml:space="preserve">“Personal IoT networks” (PINs) </w:t>
      </w:r>
      <w:r>
        <w:t xml:space="preserve">[3] are of a type of private network typically consisting of a user smartphone, </w:t>
      </w:r>
      <w:proofErr w:type="gramStart"/>
      <w:r>
        <w:t>wearables</w:t>
      </w:r>
      <w:proofErr w:type="gramEnd"/>
      <w:r>
        <w:t xml:space="preserve">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p>
    <w:p w14:paraId="37E39260" w14:textId="77777777" w:rsidR="00BC7A99" w:rsidRDefault="00BC7A99" w:rsidP="00BC7A99"/>
    <w:p w14:paraId="30733389" w14:textId="77777777" w:rsidR="00BC7A99" w:rsidRDefault="00BC7A99" w:rsidP="00BC7A99">
      <w:pPr>
        <w:pStyle w:val="TH"/>
      </w:pPr>
      <w:r w:rsidRPr="00322EED">
        <w:rPr>
          <w:noProof/>
          <w:lang w:val="en-US"/>
        </w:rPr>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1"/>
                    <a:stretch>
                      <a:fillRect/>
                    </a:stretch>
                  </pic:blipFill>
                  <pic:spPr>
                    <a:xfrm>
                      <a:off x="0" y="0"/>
                      <a:ext cx="6122035" cy="2765425"/>
                    </a:xfrm>
                    <a:prstGeom prst="rect">
                      <a:avLst/>
                    </a:prstGeom>
                  </pic:spPr>
                </pic:pic>
              </a:graphicData>
            </a:graphic>
          </wp:inline>
        </w:drawing>
      </w:r>
    </w:p>
    <w:p w14:paraId="4E8CCD42" w14:textId="77777777" w:rsidR="00BC7A99" w:rsidRDefault="00BC7A99" w:rsidP="00BC7A99">
      <w:pPr>
        <w:pStyle w:val="TF"/>
      </w:pPr>
      <w:r>
        <w:t>Figure 4.3.1</w:t>
      </w:r>
      <w:r w:rsidRPr="00CB0C8A">
        <w:t xml:space="preserve">: </w:t>
      </w:r>
      <w:r>
        <w:rPr>
          <w:lang w:val="en-US"/>
        </w:rPr>
        <w:t>Wearable PINs (from [3])</w:t>
      </w:r>
    </w:p>
    <w:p w14:paraId="0AAB498D" w14:textId="77777777" w:rsidR="00BC7A99" w:rsidRDefault="00BC7A99" w:rsidP="00BC7A99">
      <w:r>
        <w:t>One use case of [3] is called “Media share within PINs”. A sub-use case to be noted consists of watching a movie on a smartphone and then switching to watching the movie on AR glasses.</w:t>
      </w:r>
    </w:p>
    <w:p w14:paraId="68316144" w14:textId="77777777" w:rsidR="00BC7A99" w:rsidRDefault="00BC7A99" w:rsidP="00BC7A99">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p>
    <w:p w14:paraId="496D4CA3" w14:textId="77777777" w:rsidR="00BC7A99" w:rsidRDefault="00BC7A99" w:rsidP="00BC7A99">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0121E861" w14:textId="77777777" w:rsidR="00BC7A99" w:rsidRPr="005105E9" w:rsidRDefault="00BC7A99" w:rsidP="00BC7A99">
      <w:r>
        <w:t>Here are two i</w:t>
      </w:r>
      <w:r w:rsidRPr="005105E9">
        <w:t>mportant PIN Element definitions from [4]:</w:t>
      </w:r>
    </w:p>
    <w:p w14:paraId="0CDC7894" w14:textId="77777777" w:rsidR="00BC7A99" w:rsidRPr="005105E9" w:rsidDel="00C77BEA" w:rsidRDefault="00BC7A99" w:rsidP="00BC7A99">
      <w:pPr>
        <w:spacing w:before="120"/>
        <w:jc w:val="both"/>
        <w:rPr>
          <w:i/>
          <w:iCs/>
        </w:rPr>
      </w:pPr>
      <w:r w:rsidRPr="005105E9" w:rsidDel="00C77BEA">
        <w:rPr>
          <w:b/>
          <w:i/>
          <w:iCs/>
          <w:lang w:val="en-US"/>
        </w:rPr>
        <w:t xml:space="preserve">PIN Element with Gateway Capability: </w:t>
      </w:r>
      <w:r w:rsidRPr="005105E9" w:rsidDel="00C77BEA">
        <w:rPr>
          <w:i/>
          <w:iCs/>
          <w:lang w:val="en-US"/>
        </w:rPr>
        <w:t xml:space="preserve">a UE PIN Element that </w:t>
      </w:r>
      <w:proofErr w:type="gramStart"/>
      <w:r w:rsidRPr="005105E9" w:rsidDel="00C77BEA">
        <w:rPr>
          <w:i/>
          <w:iCs/>
          <w:lang w:val="en-US"/>
        </w:rPr>
        <w:t>has the ability</w:t>
      </w:r>
      <w:r w:rsidRPr="005105E9" w:rsidDel="00C77BEA">
        <w:rPr>
          <w:i/>
          <w:iCs/>
        </w:rPr>
        <w:t xml:space="preserve"> to</w:t>
      </w:r>
      <w:proofErr w:type="gramEnd"/>
      <w:r w:rsidRPr="005105E9" w:rsidDel="00C77BEA">
        <w:rPr>
          <w:i/>
          <w:iCs/>
        </w:rPr>
        <w:t xml:space="preserve"> provide connectivity to and from the 5G network for other PIN Elements.</w:t>
      </w:r>
    </w:p>
    <w:p w14:paraId="010A871C" w14:textId="77777777" w:rsidR="00BC7A99" w:rsidRPr="005105E9" w:rsidDel="00C77BEA" w:rsidRDefault="00BC7A99" w:rsidP="00BC7A99">
      <w:pPr>
        <w:pStyle w:val="NO"/>
        <w:rPr>
          <w:i/>
          <w:iCs/>
        </w:rPr>
      </w:pPr>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p>
    <w:p w14:paraId="0BEDE4C6" w14:textId="77777777" w:rsidR="00BC7A99" w:rsidRPr="005105E9" w:rsidRDefault="00BC7A99" w:rsidP="00BC7A99">
      <w:pPr>
        <w:spacing w:before="120"/>
        <w:jc w:val="both"/>
        <w:rPr>
          <w:i/>
          <w:iCs/>
        </w:rPr>
      </w:pPr>
      <w:r w:rsidRPr="005105E9" w:rsidDel="00C77BEA">
        <w:rPr>
          <w:b/>
          <w:i/>
          <w:iCs/>
          <w:lang w:val="en-US"/>
        </w:rPr>
        <w:t xml:space="preserve">PIN Element with Management Capability: </w:t>
      </w:r>
      <w:r w:rsidRPr="005105E9" w:rsidDel="00C77BEA">
        <w:rPr>
          <w:i/>
          <w:iCs/>
        </w:rPr>
        <w:t>A PIN Element with capability to manage the PIN.</w:t>
      </w:r>
    </w:p>
    <w:p w14:paraId="406E467A" w14:textId="77777777" w:rsidR="00BC7A99" w:rsidRDefault="00BC7A99" w:rsidP="00BC7A99">
      <w:r>
        <w:rPr>
          <w:lang w:eastAsia="zh-CN"/>
        </w:rPr>
        <w:t>Service requirements for the 5G system</w:t>
      </w:r>
      <w:r>
        <w:t xml:space="preserve"> TS 22.261 [4] include both control and user plane requirements such as:</w:t>
      </w:r>
    </w:p>
    <w:p w14:paraId="6192890A" w14:textId="77777777" w:rsidR="00BC7A99" w:rsidRDefault="00BC7A99" w:rsidP="00BC7A99">
      <w:pPr>
        <w:pStyle w:val="B1"/>
        <w:numPr>
          <w:ilvl w:val="0"/>
          <w:numId w:val="16"/>
        </w:numPr>
      </w:pPr>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p>
    <w:p w14:paraId="4DA032DA" w14:textId="77777777" w:rsidR="00BC7A99" w:rsidRDefault="00BC7A99" w:rsidP="00BC7A99">
      <w:pPr>
        <w:pStyle w:val="B1"/>
        <w:numPr>
          <w:ilvl w:val="0"/>
          <w:numId w:val="16"/>
        </w:numPr>
      </w:pPr>
      <w:r>
        <w:t>Gateways: including e.g. “</w:t>
      </w:r>
      <w:r w:rsidRPr="00C97956">
        <w:t xml:space="preserve">The 5G system shall be able to support access to the 5G network and its services via at least one gateway (i.e. PIN Element with Gateway Capability </w:t>
      </w:r>
      <w:r>
        <w:t>[…]</w:t>
      </w:r>
      <w:r w:rsidRPr="00C97956">
        <w:t xml:space="preserve">) for authorised UEs and authorised non-3GPP devices in a </w:t>
      </w:r>
      <w:proofErr w:type="gramStart"/>
      <w:r w:rsidRPr="00C97956">
        <w:t>PIN</w:t>
      </w:r>
      <w:r>
        <w:t>[</w:t>
      </w:r>
      <w:proofErr w:type="gramEnd"/>
      <w:r>
        <w:t>…]</w:t>
      </w:r>
      <w:r w:rsidRPr="00C97956">
        <w:t>.</w:t>
      </w:r>
      <w:r>
        <w:t>”</w:t>
      </w:r>
    </w:p>
    <w:p w14:paraId="15CBB675" w14:textId="77777777" w:rsidR="00BC7A99" w:rsidRDefault="00BC7A99" w:rsidP="00BC7A99">
      <w:pPr>
        <w:pStyle w:val="B1"/>
        <w:numPr>
          <w:ilvl w:val="0"/>
          <w:numId w:val="16"/>
        </w:numPr>
      </w:pPr>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p>
    <w:p w14:paraId="43235123" w14:textId="77777777" w:rsidR="00BC7A99" w:rsidRDefault="00BC7A99" w:rsidP="00BC7A99">
      <w:pPr>
        <w:pStyle w:val="B1"/>
        <w:numPr>
          <w:ilvl w:val="0"/>
          <w:numId w:val="16"/>
        </w:numPr>
      </w:pPr>
      <w:r>
        <w:t>PIN element discovery: e.g. “</w:t>
      </w:r>
      <w:r w:rsidRPr="00A76B64">
        <w:t xml:space="preserve">The 5G system shall enable a UE or non-3GPP device in </w:t>
      </w:r>
      <w:proofErr w:type="gramStart"/>
      <w:r w:rsidRPr="00A76B64">
        <w:t xml:space="preserve">a </w:t>
      </w:r>
      <w:r w:rsidRPr="00C97956">
        <w:t xml:space="preserve"> </w:t>
      </w:r>
      <w:r>
        <w:t>[</w:t>
      </w:r>
      <w:proofErr w:type="gramEnd"/>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3CEC931E" w14:textId="77777777" w:rsidR="00BC7A99" w:rsidRDefault="00BC7A99" w:rsidP="00BC7A9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5AD4B2D9" w14:textId="77777777" w:rsidR="00BC7A99" w:rsidRDefault="00BC7A99" w:rsidP="00BC7A9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2CDE1D94" w14:textId="77777777" w:rsidR="00BC7A99" w:rsidRDefault="00BC7A99" w:rsidP="00BC7A99">
      <w:pPr>
        <w:pStyle w:val="B1"/>
        <w:numPr>
          <w:ilvl w:val="0"/>
          <w:numId w:val="16"/>
        </w:numPr>
      </w:pPr>
      <w:r>
        <w:t xml:space="preserve">QoS monitoring and control requirements </w:t>
      </w:r>
      <w:proofErr w:type="gramStart"/>
      <w:r>
        <w:t>don’t</w:t>
      </w:r>
      <w:proofErr w:type="gramEnd"/>
      <w:r>
        <w:t xml:space="preserve"> apply to PINs but to UEs in CPNs (Customer Premises Networks)</w:t>
      </w:r>
    </w:p>
    <w:p w14:paraId="60217C13" w14:textId="77777777" w:rsidR="00BC7A99" w:rsidRPr="00AB437F" w:rsidRDefault="00BC7A99" w:rsidP="00BC7A99">
      <w:pPr>
        <w:pStyle w:val="EditorsNote"/>
        <w:ind w:left="0" w:firstLine="0"/>
      </w:pPr>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p>
    <w:p w14:paraId="7FA1BF6A" w14:textId="77777777" w:rsidR="00BC7A99" w:rsidRDefault="00BC7A99" w:rsidP="00BC7A9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7B392F87" w14:textId="77777777" w:rsidR="00BC7A99" w:rsidRDefault="00BC7A99" w:rsidP="00BC7A9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5BE14F25" w14:textId="77777777" w:rsidR="00BC7A99" w:rsidRDefault="00BC7A99" w:rsidP="00BC7A99">
      <w:pPr>
        <w:pStyle w:val="TH"/>
      </w:pPr>
      <w:r w:rsidRPr="000C2370">
        <w:t xml:space="preserve">The Figure </w:t>
      </w:r>
      <w:r>
        <w:t>4.3.2</w:t>
      </w:r>
      <w:r w:rsidRPr="000C2370">
        <w:t xml:space="preserve"> shows the application architecture for enabling PINAPP</w:t>
      </w:r>
      <w:r>
        <w:t xml:space="preserve"> (“Personal IoT Network Application”) as described in </w:t>
      </w:r>
      <w:r w:rsidRPr="000C2370">
        <w:t>TS 23.700-78 [6]</w:t>
      </w:r>
      <w:r>
        <w:t>.</w:t>
      </w:r>
      <w:r w:rsidRPr="000C2370">
        <w:t xml:space="preserve"> </w:t>
      </w:r>
      <w:r>
        <w:object w:dxaOrig="16591" w:dyaOrig="5061" w14:anchorId="21E4C9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81.5pt;height:146.25pt" o:ole="">
            <v:imagedata r:id="rId12" o:title=""/>
          </v:shape>
          <o:OLEObject Type="Embed" ProgID="Visio.Drawing.15" ShapeID="_x0000_i1052" DrawAspect="Content" ObjectID="_1714536419" r:id="rId13"/>
        </w:object>
      </w:r>
    </w:p>
    <w:p w14:paraId="6DA61714" w14:textId="77777777" w:rsidR="00BC7A99" w:rsidRPr="00644C71" w:rsidRDefault="00BC7A99" w:rsidP="00BC7A99">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p>
    <w:p w14:paraId="17D055E6" w14:textId="77777777" w:rsidR="00BC7A99" w:rsidRPr="005105E9" w:rsidRDefault="00BC7A99" w:rsidP="00BC7A99"/>
    <w:p w14:paraId="2E7C274E" w14:textId="77777777" w:rsidR="00BC7A99" w:rsidRDefault="00BC7A99" w:rsidP="00BC7A99">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C387A6B" w14:textId="2192BBA6" w:rsidR="00BC7A99" w:rsidRDefault="00BC7A99"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42B8E554" w:rsidR="007812C0" w:rsidRDefault="007812C0" w:rsidP="00D03636">
      <w:pPr>
        <w:pStyle w:val="EditorsNote"/>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w:t>
      </w:r>
      <w:proofErr w:type="gramStart"/>
      <w:r>
        <w:rPr>
          <w:i/>
          <w:iCs/>
          <w:highlight w:val="yellow"/>
        </w:rPr>
        <w:t>e.g.</w:t>
      </w:r>
      <w:proofErr w:type="gramEnd"/>
      <w:r>
        <w:rPr>
          <w:i/>
          <w:iCs/>
          <w:highlight w:val="yellow"/>
        </w:rPr>
        <w:t xml:space="preserve"> WIFI, Bluetooth) for direct communication.</w:t>
      </w:r>
      <w:r>
        <w:rPr>
          <w:highlight w:val="yellow"/>
        </w:rPr>
        <w:t xml:space="preserve"> This is a limitation when considering the following Study Item objective: </w:t>
      </w:r>
      <w:r>
        <w:rPr>
          <w:i/>
          <w:iCs/>
          <w:highlight w:val="yellow"/>
        </w:rPr>
        <w:t xml:space="preserve">Defining different tethering architectures for AR Glasses including 5G </w:t>
      </w:r>
      <w:proofErr w:type="spellStart"/>
      <w:r>
        <w:rPr>
          <w:i/>
          <w:iCs/>
          <w:highlight w:val="yellow"/>
        </w:rPr>
        <w:t>sidelink</w:t>
      </w:r>
      <w:proofErr w:type="spellEnd"/>
      <w:r>
        <w:rPr>
          <w:i/>
          <w:iCs/>
          <w:highlight w:val="yellow"/>
        </w:rPr>
        <w:t xml:space="preserve"> and non-5G access based on existing 5G System functionalities.</w:t>
      </w:r>
    </w:p>
    <w:p w14:paraId="2A281AAA" w14:textId="00C6D899" w:rsidR="00CD4924" w:rsidRDefault="00CD4924" w:rsidP="00CD4924">
      <w:pPr>
        <w:pStyle w:val="Heading1"/>
      </w:pPr>
      <w:bookmarkStart w:id="37" w:name="_Toc103923382"/>
      <w:r>
        <w:t>5</w:t>
      </w:r>
      <w:r w:rsidRPr="004D3578">
        <w:tab/>
      </w:r>
      <w:r w:rsidR="000E3EC4">
        <w:t>Tethering Architectures and Call Flows</w:t>
      </w:r>
      <w:bookmarkEnd w:id="37"/>
    </w:p>
    <w:p w14:paraId="2CF11CAD" w14:textId="542E12DE" w:rsidR="000860D0" w:rsidRDefault="000860D0" w:rsidP="000860D0">
      <w:pPr>
        <w:pStyle w:val="Heading2"/>
      </w:pPr>
      <w:bookmarkStart w:id="38" w:name="_Toc103923383"/>
      <w:r>
        <w:rPr>
          <w:rFonts w:eastAsia="Malgun Gothic"/>
          <w:lang w:eastAsia="ko-KR"/>
        </w:rPr>
        <w:t>5</w:t>
      </w:r>
      <w:r>
        <w:rPr>
          <w:rFonts w:eastAsia="Malgun Gothic"/>
          <w:lang w:eastAsia="ko-KR"/>
        </w:rPr>
        <w:t>.</w:t>
      </w:r>
      <w:r>
        <w:rPr>
          <w:rFonts w:eastAsia="Malgun Gothic"/>
          <w:lang w:eastAsia="ko-KR"/>
        </w:rPr>
        <w:t>1</w:t>
      </w:r>
      <w:r>
        <w:rPr>
          <w:rFonts w:eastAsia="Malgun Gothic"/>
          <w:lang w:eastAsia="ko-KR"/>
        </w:rPr>
        <w:tab/>
      </w:r>
      <w:r>
        <w:rPr>
          <w:rFonts w:eastAsia="Malgun Gothic"/>
          <w:lang w:eastAsia="ko-KR"/>
        </w:rPr>
        <w:t>Basic Architecture</w:t>
      </w:r>
      <w:bookmarkEnd w:id="38"/>
    </w:p>
    <w:p w14:paraId="38E5E0A1" w14:textId="77777777" w:rsidR="000860D0" w:rsidRPr="00252D01" w:rsidRDefault="000860D0" w:rsidP="000860D0">
      <w:pPr>
        <w:rPr>
          <w:lang w:eastAsia="zh-CN"/>
        </w:rPr>
      </w:pPr>
      <w:r>
        <w:rPr>
          <w:lang w:eastAsia="zh-CN"/>
        </w:rPr>
        <w:t xml:space="preserve">The basic problem to solve is shown in Figure 4.2.1 below. An Application Server, for example on the edge, uses the 5G System to distribute content (e.g., content generated in response to the video/audio/pose input from the user) to a 5G phone. The 5G phone </w:t>
      </w:r>
      <w:proofErr w:type="gramStart"/>
      <w:r>
        <w:rPr>
          <w:lang w:eastAsia="zh-CN"/>
        </w:rPr>
        <w:t>is connected with</w:t>
      </w:r>
      <w:proofErr w:type="gramEnd"/>
      <w:r>
        <w:rPr>
          <w:lang w:eastAsia="zh-CN"/>
        </w:rPr>
        <w:t xml:space="preserve"> a pair of tethered glasses. The question is now how to set up connectivity and media call flows to provide a best user experience under latency and processing constraints on different links. </w:t>
      </w:r>
    </w:p>
    <w:p w14:paraId="65E75AC6" w14:textId="77777777" w:rsidR="000860D0" w:rsidRDefault="000860D0" w:rsidP="000860D0">
      <w:pPr>
        <w:keepNext/>
        <w:jc w:val="center"/>
      </w:pPr>
      <w:r w:rsidRPr="00E27413">
        <w:t xml:space="preserve"> </w:t>
      </w:r>
      <w:r>
        <w:object w:dxaOrig="9205" w:dyaOrig="3649" w14:anchorId="2B9C7995">
          <v:shape id="_x0000_i1051" type="#_x0000_t75" style="width:460.5pt;height:182.25pt" o:ole="">
            <v:imagedata r:id="rId14" o:title=""/>
          </v:shape>
          <o:OLEObject Type="Embed" ProgID="Visio.Drawing.15" ShapeID="_x0000_i1051" DrawAspect="Content" ObjectID="_1714536420" r:id="rId15"/>
        </w:object>
      </w:r>
    </w:p>
    <w:p w14:paraId="77925969" w14:textId="77777777" w:rsidR="000860D0" w:rsidRDefault="000860D0" w:rsidP="000860D0">
      <w:pPr>
        <w:pStyle w:val="Caption"/>
        <w:jc w:val="center"/>
      </w:pPr>
      <w:r>
        <w:t>Figure 4.2.1 The system architecture.</w:t>
      </w:r>
    </w:p>
    <w:p w14:paraId="447CF82C" w14:textId="77777777" w:rsidR="000860D0" w:rsidRDefault="000860D0" w:rsidP="000860D0"/>
    <w:p w14:paraId="09498089" w14:textId="77777777" w:rsidR="000860D0" w:rsidRDefault="000860D0" w:rsidP="000860D0">
      <w:r>
        <w:t xml:space="preserve">Architectural decisions can be made based on different applications, capabilities of the glasses and UE, link qualities and so on. </w:t>
      </w:r>
    </w:p>
    <w:p w14:paraId="1E2F7143" w14:textId="01940175" w:rsidR="00497C43" w:rsidRPr="009F7EF0" w:rsidRDefault="00497C43" w:rsidP="00497C43">
      <w:pPr>
        <w:pStyle w:val="Heading2"/>
        <w:rPr>
          <w:rFonts w:eastAsia="Malgun Gothic"/>
        </w:rPr>
      </w:pPr>
      <w:bookmarkStart w:id="39" w:name="_Toc67919020"/>
      <w:bookmarkStart w:id="40" w:name="_Toc92713717"/>
      <w:bookmarkStart w:id="41" w:name="_Toc103923384"/>
      <w:r>
        <w:rPr>
          <w:rFonts w:eastAsia="Malgun Gothic"/>
        </w:rPr>
        <w:t>5.</w:t>
      </w:r>
      <w:bookmarkEnd w:id="39"/>
      <w:bookmarkEnd w:id="40"/>
      <w:r>
        <w:rPr>
          <w:rFonts w:eastAsia="Malgun Gothic"/>
        </w:rPr>
        <w:t>2</w:t>
      </w:r>
      <w:r>
        <w:rPr>
          <w:rFonts w:eastAsia="Malgun Gothic"/>
        </w:rPr>
        <w:tab/>
      </w:r>
      <w:r w:rsidRPr="009F7EF0">
        <w:rPr>
          <w:rFonts w:eastAsia="Malgun Gothic"/>
        </w:rPr>
        <w:t>Tethering Architectures</w:t>
      </w:r>
      <w:bookmarkEnd w:id="41"/>
      <w:r>
        <w:rPr>
          <w:rFonts w:eastAsia="Malgun Gothic"/>
        </w:rPr>
        <w:t xml:space="preserve"> </w:t>
      </w:r>
    </w:p>
    <w:p w14:paraId="1D18E139" w14:textId="77777777" w:rsidR="00497C43" w:rsidRDefault="00497C43" w:rsidP="00497C43">
      <w:pPr>
        <w:rPr>
          <w:lang w:eastAsia="zh-CN"/>
        </w:rPr>
      </w:pPr>
      <w:r>
        <w:rPr>
          <w:lang w:eastAsia="zh-CN"/>
        </w:rPr>
        <w:t>Processing functions to be split include:</w:t>
      </w:r>
    </w:p>
    <w:p w14:paraId="5E84FEED" w14:textId="79E3678A" w:rsidR="00497C43" w:rsidRPr="004F0BEE" w:rsidRDefault="00497C43" w:rsidP="00497C43">
      <w:pPr>
        <w:pStyle w:val="B1"/>
        <w:numPr>
          <w:ilvl w:val="0"/>
          <w:numId w:val="16"/>
        </w:numPr>
        <w:rPr>
          <w:lang w:eastAsia="zh-CN"/>
        </w:rPr>
      </w:pPr>
      <w:r w:rsidRPr="004F0BEE">
        <w:rPr>
          <w:lang w:eastAsia="zh-CN"/>
        </w:rPr>
        <w:t>Scene rendering</w:t>
      </w:r>
    </w:p>
    <w:p w14:paraId="2F34C548" w14:textId="15AB1E94" w:rsidR="00497C43" w:rsidRPr="004F0BEE" w:rsidRDefault="00497C43" w:rsidP="00497C43">
      <w:pPr>
        <w:pStyle w:val="B1"/>
        <w:numPr>
          <w:ilvl w:val="0"/>
          <w:numId w:val="16"/>
        </w:numPr>
        <w:rPr>
          <w:lang w:eastAsia="zh-CN"/>
        </w:rPr>
      </w:pPr>
      <w:r w:rsidRPr="004F0BEE">
        <w:rPr>
          <w:lang w:eastAsia="zh-CN"/>
        </w:rPr>
        <w:t>Spatial computing</w:t>
      </w:r>
    </w:p>
    <w:p w14:paraId="7CBF5984" w14:textId="5AF4319C" w:rsidR="00497C43" w:rsidRDefault="00497C43" w:rsidP="00497C43">
      <w:pPr>
        <w:rPr>
          <w:lang w:eastAsia="zh-CN"/>
        </w:rPr>
      </w:pPr>
      <w:r>
        <w:rPr>
          <w:lang w:eastAsia="zh-CN"/>
        </w:rPr>
        <w:t xml:space="preserve">There are many potential architectures to support various way of splitting the processing functions [2]. Here we propose to consider two architectures in TR26.998 [3] as the initial architectures for </w:t>
      </w:r>
      <w:proofErr w:type="spellStart"/>
      <w:r>
        <w:rPr>
          <w:lang w:eastAsia="zh-CN"/>
        </w:rPr>
        <w:t>SmarTAR</w:t>
      </w:r>
      <w:proofErr w:type="spellEnd"/>
      <w:r>
        <w:rPr>
          <w:lang w:eastAsia="zh-CN"/>
        </w:rPr>
        <w:t xml:space="preserve">. </w:t>
      </w:r>
    </w:p>
    <w:p w14:paraId="53DA14EA" w14:textId="77777777" w:rsidR="00497C43" w:rsidRPr="006A23A2" w:rsidRDefault="00497C43" w:rsidP="00497C43">
      <w:pPr>
        <w:rPr>
          <w:lang w:eastAsia="zh-CN"/>
        </w:rPr>
      </w:pPr>
      <w:r>
        <w:rPr>
          <w:lang w:eastAsia="zh-CN"/>
        </w:rPr>
        <w:t>The two types are:</w:t>
      </w:r>
    </w:p>
    <w:p w14:paraId="70612780" w14:textId="6301252E" w:rsidR="00497C43" w:rsidRPr="004F0BEE" w:rsidRDefault="00497C43" w:rsidP="00497C43">
      <w:pPr>
        <w:pStyle w:val="B1"/>
        <w:numPr>
          <w:ilvl w:val="0"/>
          <w:numId w:val="16"/>
        </w:numPr>
        <w:rPr>
          <w:lang w:eastAsia="zh-CN"/>
        </w:rPr>
      </w:pPr>
      <w:r w:rsidRPr="004F0BEE">
        <w:rPr>
          <w:lang w:eastAsia="zh-CN"/>
        </w:rPr>
        <w:t>Split Rendering WLAR UE. In this case the 5G phone that includes the modem also acts to support rendering of complex scenes and provides the pre-rendered data to the glass, as shown in Figure 5.</w:t>
      </w:r>
      <w:r>
        <w:rPr>
          <w:lang w:eastAsia="zh-CN"/>
        </w:rPr>
        <w:t>2</w:t>
      </w:r>
      <w:r w:rsidRPr="004F0BEE">
        <w:rPr>
          <w:lang w:eastAsia="zh-CN"/>
        </w:rPr>
        <w:t>.1.</w:t>
      </w:r>
    </w:p>
    <w:p w14:paraId="4BAB00F8" w14:textId="557CC405" w:rsidR="00497C43" w:rsidRDefault="00497C43" w:rsidP="00497C43">
      <w:pPr>
        <w:pStyle w:val="B1"/>
        <w:numPr>
          <w:ilvl w:val="0"/>
          <w:numId w:val="16"/>
        </w:numPr>
        <w:rPr>
          <w:lang w:eastAsia="zh-CN"/>
        </w:rPr>
      </w:pPr>
      <w:r w:rsidRPr="004F0BEE">
        <w:rPr>
          <w:lang w:eastAsia="zh-CN"/>
        </w:rPr>
        <w:t>Relay WLAR UE: In this case, the 5G phone acts as a relay to provide IP connectivity, as shown in Figure 5.</w:t>
      </w:r>
      <w:r>
        <w:rPr>
          <w:lang w:eastAsia="zh-CN"/>
        </w:rPr>
        <w:t>2</w:t>
      </w:r>
      <w:r w:rsidRPr="004F0BEE">
        <w:rPr>
          <w:lang w:eastAsia="zh-CN"/>
        </w:rPr>
        <w:t>.2.</w:t>
      </w:r>
    </w:p>
    <w:p w14:paraId="7A50F9F7" w14:textId="77777777" w:rsidR="00497C43" w:rsidRDefault="00497C43" w:rsidP="00497C43">
      <w:pPr>
        <w:pStyle w:val="TH"/>
      </w:pPr>
      <w:r>
        <w:rPr>
          <w:rFonts w:eastAsia="Malgun Gothic"/>
          <w:noProof/>
        </w:rPr>
        <w:object w:dxaOrig="9636" w:dyaOrig="2364" w14:anchorId="0894DE3E">
          <v:shape id="_x0000_i1053" type="#_x0000_t75" style="width:481.5pt;height:118.5pt" o:ole="">
            <v:imagedata r:id="rId16" o:title=""/>
          </v:shape>
          <o:OLEObject Type="Embed" ProgID="Visio.Drawing.15" ShapeID="_x0000_i1053" DrawAspect="Content" ObjectID="_1714536421" r:id="rId17"/>
        </w:object>
      </w:r>
    </w:p>
    <w:p w14:paraId="0F926AB3" w14:textId="36933237" w:rsidR="00497C43" w:rsidRDefault="00497C43" w:rsidP="00497C43">
      <w:pPr>
        <w:pStyle w:val="Caption"/>
        <w:jc w:val="center"/>
      </w:pPr>
      <w:r>
        <w:t>Figure 5.</w:t>
      </w:r>
      <w:r>
        <w:t>2</w:t>
      </w:r>
      <w:r>
        <w:t xml:space="preserve">.1 Type 3a: 5G Split Rendering </w:t>
      </w:r>
      <w:proofErr w:type="spellStart"/>
      <w:r>
        <w:t>WireLess</w:t>
      </w:r>
      <w:proofErr w:type="spellEnd"/>
      <w:r>
        <w:t xml:space="preserve"> Tethered AR UE</w:t>
      </w:r>
    </w:p>
    <w:p w14:paraId="7F141324" w14:textId="77777777" w:rsidR="00497C43" w:rsidRDefault="00497C43" w:rsidP="00497C43"/>
    <w:p w14:paraId="402F3C2C" w14:textId="77777777" w:rsidR="00497C43" w:rsidRDefault="00497C43" w:rsidP="00497C43">
      <w:pPr>
        <w:rPr>
          <w:lang w:eastAsia="zh-CN"/>
        </w:rPr>
      </w:pPr>
      <w:r>
        <w:rPr>
          <w:lang w:eastAsia="zh-CN"/>
        </w:rPr>
        <w:t xml:space="preserve">Main characteristics of Type 3a: 5G Split Rendering </w:t>
      </w:r>
      <w:proofErr w:type="spellStart"/>
      <w:r>
        <w:rPr>
          <w:lang w:eastAsia="zh-CN"/>
        </w:rPr>
        <w:t>WireLess</w:t>
      </w:r>
      <w:proofErr w:type="spellEnd"/>
      <w:r>
        <w:rPr>
          <w:lang w:eastAsia="zh-CN"/>
        </w:rPr>
        <w:t xml:space="preserve"> Tethered AR UE:</w:t>
      </w:r>
    </w:p>
    <w:p w14:paraId="6F2433A1" w14:textId="77777777" w:rsidR="00497C43" w:rsidRDefault="00497C43" w:rsidP="00497C43">
      <w:pPr>
        <w:pStyle w:val="B1"/>
        <w:rPr>
          <w:lang w:eastAsia="zh-CN"/>
        </w:rPr>
      </w:pPr>
      <w:r>
        <w:rPr>
          <w:lang w:eastAsia="zh-CN"/>
        </w:rPr>
        <w:t>-</w:t>
      </w:r>
      <w:r>
        <w:rPr>
          <w:lang w:eastAsia="zh-CN"/>
        </w:rPr>
        <w:tab/>
        <w:t xml:space="preserve">5G connectivity is provided through a tethered device which embeds the 5G modem. Wireless tethered connectivity is provided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xml:space="preserve">. BLE (Bluetooth Low Energy) connectivity may be used for audio. The motion-to-render-to-photon loop runs from the glass to the phone. While the connectivity is outside of the 5G </w:t>
      </w:r>
      <w:proofErr w:type="spellStart"/>
      <w:r>
        <w:rPr>
          <w:lang w:eastAsia="zh-CN"/>
        </w:rPr>
        <w:t>Uu</w:t>
      </w:r>
      <w:proofErr w:type="spellEnd"/>
      <w:r>
        <w:rPr>
          <w:lang w:eastAsia="zh-CN"/>
        </w:rPr>
        <w:t xml:space="preserve"> domain, it is still expected that for proper performance when used for split rendering, a stable and constant delay link may be setup on the tethered connection.</w:t>
      </w:r>
    </w:p>
    <w:p w14:paraId="5ADDAAE9" w14:textId="77777777" w:rsidR="00497C43" w:rsidRDefault="00497C43" w:rsidP="00497C43">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04F29D91" w14:textId="77777777" w:rsidR="00497C43" w:rsidRDefault="00497C43" w:rsidP="00497C43">
      <w:pPr>
        <w:pStyle w:val="B1"/>
        <w:rPr>
          <w:lang w:eastAsia="zh-CN"/>
        </w:rPr>
      </w:pPr>
      <w:r>
        <w:rPr>
          <w:lang w:eastAsia="zh-CN"/>
        </w:rPr>
        <w:t>-</w:t>
      </w:r>
      <w:r>
        <w:rPr>
          <w:lang w:eastAsia="zh-CN"/>
        </w:rPr>
        <w:tab/>
        <w:t>While media processing (for 2D media) may be done on the AR glasses, energy intensive AR/MR media processing may be done on the AR/MR tethered device or split.</w:t>
      </w:r>
    </w:p>
    <w:p w14:paraId="6A936CE2" w14:textId="77777777" w:rsidR="00497C43" w:rsidRDefault="00497C43" w:rsidP="00497C43">
      <w:pPr>
        <w:pStyle w:val="B1"/>
        <w:rPr>
          <w:lang w:eastAsia="zh-CN"/>
        </w:rPr>
      </w:pPr>
      <w:r>
        <w:rPr>
          <w:lang w:eastAsia="zh-CN"/>
        </w:rPr>
        <w:t>-</w:t>
      </w:r>
      <w:r>
        <w:rPr>
          <w:lang w:eastAsia="zh-CN"/>
        </w:rPr>
        <w:tab/>
        <w:t>Some devices might have limited support for immersive media decoding and rendering and may need to rely on 5G cloud/edge</w:t>
      </w:r>
    </w:p>
    <w:p w14:paraId="34C5168F" w14:textId="77777777" w:rsidR="00497C43" w:rsidRDefault="00497C43" w:rsidP="00497C43">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07FF3A7A" w14:textId="77777777" w:rsidR="00497C43" w:rsidRDefault="00497C43" w:rsidP="00497C43">
      <w:pPr>
        <w:pStyle w:val="B1"/>
        <w:rPr>
          <w:lang w:eastAsia="zh-CN"/>
        </w:rPr>
      </w:pPr>
      <w:r>
        <w:rPr>
          <w:lang w:eastAsia="zh-CN"/>
        </w:rPr>
        <w:t>-</w:t>
      </w:r>
      <w:r>
        <w:rPr>
          <w:lang w:eastAsia="zh-CN"/>
        </w:rPr>
        <w:tab/>
        <w:t>The tethered glass itself is not a regular 5G UE, but the combination of the glass and the phone results in a regular 5G UE.</w:t>
      </w:r>
    </w:p>
    <w:p w14:paraId="0BF604FD" w14:textId="53D51CFF" w:rsidR="00497C43" w:rsidRDefault="00497C43" w:rsidP="00497C43">
      <w:pPr>
        <w:pStyle w:val="B1"/>
        <w:rPr>
          <w:lang w:eastAsia="zh-CN"/>
        </w:rPr>
      </w:pPr>
      <w:r>
        <w:rPr>
          <w:lang w:eastAsia="zh-CN"/>
        </w:rPr>
        <w:t>-</w:t>
      </w:r>
      <w:r>
        <w:rPr>
          <w:lang w:eastAsia="zh-CN"/>
        </w:rPr>
        <w:tab/>
        <w:t>Media Access Functions are provided that support the delivery of media content components over the 5G system. Examples of the Media Access Functions are 5GMS functions, MTSI functions, web-</w:t>
      </w:r>
      <w:proofErr w:type="gramStart"/>
      <w:r>
        <w:rPr>
          <w:lang w:eastAsia="zh-CN"/>
        </w:rPr>
        <w:t>connectivity</w:t>
      </w:r>
      <w:proofErr w:type="gramEnd"/>
      <w:r>
        <w:rPr>
          <w:lang w:eastAsia="zh-CN"/>
        </w:rPr>
        <w:t xml:space="preserve"> or edge-related client functions. Detailed requirements are for study in this report.</w:t>
      </w:r>
    </w:p>
    <w:p w14:paraId="782A19ED" w14:textId="77777777" w:rsidR="00497C43" w:rsidRDefault="00497C43" w:rsidP="00497C43">
      <w:pPr>
        <w:pStyle w:val="TH"/>
      </w:pPr>
      <w:r>
        <w:rPr>
          <w:rFonts w:eastAsia="Malgun Gothic"/>
          <w:noProof/>
        </w:rPr>
        <w:object w:dxaOrig="9624" w:dyaOrig="2268" w14:anchorId="521E98C2">
          <v:shape id="_x0000_i1054" type="#_x0000_t75" style="width:481.5pt;height:113.25pt" o:ole="">
            <v:imagedata r:id="rId18" o:title=""/>
          </v:shape>
          <o:OLEObject Type="Embed" ProgID="Visio.Drawing.15" ShapeID="_x0000_i1054" DrawAspect="Content" ObjectID="_1714536422" r:id="rId19"/>
        </w:object>
      </w:r>
    </w:p>
    <w:p w14:paraId="023185E6" w14:textId="460D24B3" w:rsidR="00497C43" w:rsidRDefault="00497C43" w:rsidP="00497C43">
      <w:pPr>
        <w:pStyle w:val="Caption"/>
        <w:jc w:val="center"/>
      </w:pPr>
      <w:r>
        <w:t>Figure 5.</w:t>
      </w:r>
      <w:r>
        <w:t>2</w:t>
      </w:r>
      <w:r>
        <w:t xml:space="preserve">.2 Type 3b: 5G Relay </w:t>
      </w:r>
      <w:proofErr w:type="spellStart"/>
      <w:r>
        <w:t>WireLess</w:t>
      </w:r>
      <w:proofErr w:type="spellEnd"/>
      <w:r>
        <w:t xml:space="preserve"> Tethered AR UE</w:t>
      </w:r>
    </w:p>
    <w:p w14:paraId="40EA7224" w14:textId="77777777" w:rsidR="00497C43" w:rsidRPr="006A23A2" w:rsidRDefault="00497C43" w:rsidP="00497C43"/>
    <w:p w14:paraId="7D29A1A6" w14:textId="77777777" w:rsidR="00497C43" w:rsidRDefault="00497C43" w:rsidP="00497C43">
      <w:pPr>
        <w:rPr>
          <w:lang w:eastAsia="zh-CN"/>
        </w:rPr>
      </w:pPr>
      <w:r>
        <w:rPr>
          <w:lang w:eastAsia="zh-CN"/>
        </w:rPr>
        <w:t xml:space="preserve">Main characteristics of Type 3b: 5G Relay </w:t>
      </w:r>
      <w:proofErr w:type="spellStart"/>
      <w:r>
        <w:rPr>
          <w:lang w:eastAsia="zh-CN"/>
        </w:rPr>
        <w:t>WireLess</w:t>
      </w:r>
      <w:proofErr w:type="spellEnd"/>
      <w:r>
        <w:rPr>
          <w:lang w:eastAsia="zh-CN"/>
        </w:rPr>
        <w:t xml:space="preserve"> Tethered AR UE:</w:t>
      </w:r>
    </w:p>
    <w:p w14:paraId="412B5497" w14:textId="77777777" w:rsidR="00497C43" w:rsidRDefault="00497C43" w:rsidP="00A378A6">
      <w:pPr>
        <w:pStyle w:val="B1"/>
        <w:rPr>
          <w:lang w:eastAsia="zh-CN"/>
        </w:rPr>
      </w:pPr>
      <w:r>
        <w:rPr>
          <w:lang w:eastAsia="zh-CN"/>
        </w:rPr>
        <w:t>-</w:t>
      </w:r>
      <w:r>
        <w:rPr>
          <w:lang w:eastAsia="zh-CN"/>
        </w:rPr>
        <w:tab/>
        <w:t xml:space="preserve">5G connectivity is provided through a tethered device which embeds the 5G modem. Wireless tethered connectivity is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BLE (Bluetooth Low Energy) connectivity may be used for audio.</w:t>
      </w:r>
    </w:p>
    <w:p w14:paraId="3659054A" w14:textId="77777777" w:rsidR="00497C43" w:rsidRDefault="00497C43" w:rsidP="00A378A6">
      <w:pPr>
        <w:pStyle w:val="B1"/>
        <w:rPr>
          <w:lang w:eastAsia="zh-CN"/>
        </w:rPr>
      </w:pPr>
      <w:r>
        <w:rPr>
          <w:lang w:eastAsia="zh-CN"/>
        </w:rPr>
        <w:t>-</w:t>
      </w:r>
      <w:r>
        <w:rPr>
          <w:lang w:eastAsia="zh-CN"/>
        </w:rPr>
        <w:tab/>
        <w:t xml:space="preserve">The 5G Phone acts as a relay to forward IP packets. The 5G Phone runs a Media Session Handler including EDGE functionalities to support QoS control on the 5G System. To support proper end-to-end QoS, the media session handling needs to </w:t>
      </w:r>
      <w:proofErr w:type="gramStart"/>
      <w:r>
        <w:rPr>
          <w:lang w:eastAsia="zh-CN"/>
        </w:rPr>
        <w:t>take into account</w:t>
      </w:r>
      <w:proofErr w:type="gramEnd"/>
      <w:r>
        <w:rPr>
          <w:lang w:eastAsia="zh-CN"/>
        </w:rPr>
        <w:t xml:space="preserve"> the constraints of the tethering link to provide sufficient QoS on the 5G System link to provide adequate </w:t>
      </w:r>
      <w:proofErr w:type="spellStart"/>
      <w:r>
        <w:rPr>
          <w:lang w:eastAsia="zh-CN"/>
        </w:rPr>
        <w:t>QoE</w:t>
      </w:r>
      <w:proofErr w:type="spellEnd"/>
      <w:r>
        <w:rPr>
          <w:lang w:eastAsia="zh-CN"/>
        </w:rPr>
        <w:t xml:space="preserve"> for the end user. Details on the exact function of the relay, for example of it is on IP layer (layer 3) or on lower layer is for further study.</w:t>
      </w:r>
    </w:p>
    <w:p w14:paraId="102CB8F5" w14:textId="64431ED0" w:rsidR="00497C43" w:rsidRDefault="00497C43" w:rsidP="00A378A6">
      <w:pPr>
        <w:pStyle w:val="B1"/>
        <w:rPr>
          <w:lang w:eastAsia="zh-CN"/>
        </w:rPr>
      </w:pPr>
      <w:r>
        <w:rPr>
          <w:lang w:eastAsia="zh-CN"/>
        </w:rPr>
        <w:t>-</w:t>
      </w:r>
      <w:r>
        <w:rPr>
          <w:lang w:eastAsia="zh-CN"/>
        </w:rPr>
        <w:tab/>
        <w:t xml:space="preserve">Media Access functions are provided on the glass device to support the delivery of media content components over the 5G and wireless tethered link. </w:t>
      </w:r>
      <w:r w:rsidRPr="009F7EF0">
        <w:rPr>
          <w:lang w:eastAsia="zh-CN"/>
        </w:rPr>
        <w:t>The Media Access function also includes the media session handler (</w:t>
      </w:r>
      <w:r w:rsidR="00A378A6">
        <w:rPr>
          <w:lang w:eastAsia="zh-CN"/>
        </w:rPr>
        <w:t>Media Session Hander</w:t>
      </w:r>
      <w:r w:rsidRPr="009F7EF0">
        <w:rPr>
          <w:lang w:eastAsia="zh-CN"/>
        </w:rPr>
        <w:t>), which is involved in the end-to-end QoS provisioning in the presence of a non-3GPP access link between the AR glasses and the phone, to be described in more detail shortly.</w:t>
      </w:r>
      <w:r>
        <w:rPr>
          <w:lang w:eastAsia="zh-CN"/>
        </w:rPr>
        <w:t xml:space="preserve"> </w:t>
      </w:r>
    </w:p>
    <w:p w14:paraId="1EC05703" w14:textId="77777777" w:rsidR="00497C43" w:rsidRDefault="00497C43" w:rsidP="00A378A6">
      <w:pPr>
        <w:pStyle w:val="B1"/>
        <w:rPr>
          <w:lang w:eastAsia="zh-CN"/>
        </w:rPr>
      </w:pPr>
      <w:r>
        <w:rPr>
          <w:lang w:eastAsia="zh-CN"/>
        </w:rPr>
        <w:t>-</w:t>
      </w:r>
      <w:r>
        <w:rPr>
          <w:lang w:eastAsia="zh-CN"/>
        </w:rPr>
        <w:tab/>
        <w:t>The motion-to-render-to-photon loop runs from the glass to the edge and hence includes in total 4 wireless links. It is expected that for proper performance when used for split rendering, a stable and constant delay end to end link needs to be setup.</w:t>
      </w:r>
    </w:p>
    <w:p w14:paraId="53D6D6EB" w14:textId="77777777" w:rsidR="00497C43" w:rsidRDefault="00497C43" w:rsidP="00A378A6">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73FFE47D" w14:textId="77777777" w:rsidR="00497C43" w:rsidRDefault="00497C43" w:rsidP="00A378A6">
      <w:pPr>
        <w:pStyle w:val="B1"/>
        <w:rPr>
          <w:lang w:eastAsia="zh-CN"/>
        </w:rPr>
      </w:pPr>
      <w:r>
        <w:rPr>
          <w:lang w:eastAsia="zh-CN"/>
        </w:rPr>
        <w:t>-</w:t>
      </w:r>
      <w:r>
        <w:rPr>
          <w:lang w:eastAsia="zh-CN"/>
        </w:rPr>
        <w:tab/>
        <w:t xml:space="preserve">Media Processing is either done on the glass device or it is split with the network. </w:t>
      </w:r>
      <w:proofErr w:type="gramStart"/>
      <w:r>
        <w:rPr>
          <w:lang w:eastAsia="zh-CN"/>
        </w:rPr>
        <w:t>In particular, relevant</w:t>
      </w:r>
      <w:proofErr w:type="gramEnd"/>
      <w:r>
        <w:rPr>
          <w:lang w:eastAsia="zh-CN"/>
        </w:rPr>
        <w:t xml:space="preserve"> is that many devices have limited support for immersive media decoding and rendering and may need to rely on 5G cloud/edge.</w:t>
      </w:r>
    </w:p>
    <w:p w14:paraId="3AED7790" w14:textId="77777777" w:rsidR="00497C43" w:rsidRDefault="00497C43" w:rsidP="00A378A6">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4310955F" w14:textId="77777777" w:rsidR="00497C43" w:rsidRDefault="00497C43" w:rsidP="00A378A6">
      <w:pPr>
        <w:pStyle w:val="B1"/>
        <w:rPr>
          <w:lang w:eastAsia="zh-CN"/>
        </w:rPr>
      </w:pPr>
      <w:r>
        <w:rPr>
          <w:lang w:eastAsia="zh-CN"/>
        </w:rPr>
        <w:t>-</w:t>
      </w:r>
      <w:r>
        <w:rPr>
          <w:lang w:eastAsia="zh-CN"/>
        </w:rPr>
        <w:tab/>
        <w:t>The tethered glass itself is not a regular 5G UE, but the combination of the glass and the phone results in a regular 5G UE.</w:t>
      </w:r>
    </w:p>
    <w:p w14:paraId="0946F45D" w14:textId="2CA1D146" w:rsidR="00497C43" w:rsidRDefault="00497C43" w:rsidP="00A378A6">
      <w:pPr>
        <w:pStyle w:val="B1"/>
        <w:rPr>
          <w:lang w:eastAsia="zh-CN"/>
        </w:rPr>
      </w:pPr>
      <w:r>
        <w:rPr>
          <w:lang w:eastAsia="zh-CN"/>
        </w:rPr>
        <w:t>-</w:t>
      </w:r>
      <w:r>
        <w:rPr>
          <w:lang w:eastAsia="zh-CN"/>
        </w:rPr>
        <w:tab/>
        <w:t xml:space="preserve">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w:t>
      </w:r>
      <w:proofErr w:type="spellStart"/>
      <w:r>
        <w:rPr>
          <w:lang w:eastAsia="zh-CN"/>
        </w:rPr>
        <w:t>Uu</w:t>
      </w:r>
      <w:proofErr w:type="spellEnd"/>
      <w:r>
        <w:rPr>
          <w:lang w:eastAsia="zh-CN"/>
        </w:rPr>
        <w:t xml:space="preserve"> and wireless connectivity in such services is FFS [3].</w:t>
      </w:r>
    </w:p>
    <w:p w14:paraId="02194BE9" w14:textId="77777777" w:rsidR="00497C43" w:rsidRDefault="00497C43" w:rsidP="00497C43">
      <w:pPr>
        <w:rPr>
          <w:lang w:eastAsia="zh-CN"/>
        </w:rPr>
      </w:pPr>
      <w:r>
        <w:rPr>
          <w:lang w:eastAsia="zh-CN"/>
        </w:rPr>
        <w:t xml:space="preserve">A key challenge for WLAR and WTAR UEs is to properly estimate the required QoS allocations for the AR sessions. The QoS allocation must </w:t>
      </w:r>
      <w:proofErr w:type="gramStart"/>
      <w:r>
        <w:rPr>
          <w:lang w:eastAsia="zh-CN"/>
        </w:rPr>
        <w:t>take into account</w:t>
      </w:r>
      <w:proofErr w:type="gramEnd"/>
      <w:r>
        <w:rPr>
          <w:lang w:eastAsia="zh-CN"/>
        </w:rPr>
        <w:t xml:space="preserve"> the wireless/wired tethering link from the glasses to the phone. This applies to all QoS parameters, namely bitrate, packet loss, delay, and jitter. The following diagram depicts a breakdown of the components contributing to the end-to-end delay as an example:</w:t>
      </w:r>
    </w:p>
    <w:p w14:paraId="1F81DEFF" w14:textId="77777777" w:rsidR="00497C43" w:rsidRDefault="00497C43" w:rsidP="00497C43">
      <w:pPr>
        <w:pStyle w:val="TH"/>
        <w:rPr>
          <w:noProof/>
        </w:rPr>
      </w:pPr>
      <w:r>
        <w:rPr>
          <w:noProof/>
        </w:rPr>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p>
    <w:p w14:paraId="54549CB4" w14:textId="487E53E5" w:rsidR="00497C43" w:rsidRDefault="00497C43" w:rsidP="00497C43">
      <w:pPr>
        <w:pStyle w:val="Caption"/>
        <w:jc w:val="center"/>
      </w:pPr>
      <w:r>
        <w:t>Figure 5.</w:t>
      </w:r>
      <w:r w:rsidR="00A378A6">
        <w:t>2</w:t>
      </w:r>
      <w:r>
        <w:t>.3: End-to-end delay breakdown to components</w:t>
      </w:r>
    </w:p>
    <w:p w14:paraId="4D0C7B7C" w14:textId="77777777" w:rsidR="00497C43" w:rsidRPr="006E4291" w:rsidRDefault="00497C43" w:rsidP="00497C43"/>
    <w:p w14:paraId="72EA1292" w14:textId="2AA240BD" w:rsidR="00497C43" w:rsidRDefault="00497C43" w:rsidP="00497C43">
      <w:pPr>
        <w:rPr>
          <w:lang w:eastAsia="zh-CN"/>
        </w:rPr>
      </w:pPr>
      <w:r>
        <w:rPr>
          <w:lang w:eastAsia="zh-CN"/>
        </w:rPr>
        <w:t>For a smooth operation of the AR session, the phone must estimate the impact of the tethering link on the overa</w:t>
      </w:r>
      <w:r w:rsidR="00A378A6">
        <w:rPr>
          <w:lang w:eastAsia="zh-CN"/>
        </w:rPr>
        <w:t>l</w:t>
      </w:r>
      <w:r>
        <w:rPr>
          <w:lang w:eastAsia="zh-CN"/>
        </w:rPr>
        <w:t>l QoS requirements. This corresponds to the D</w:t>
      </w:r>
      <w:r w:rsidRPr="004F0BEE">
        <w:rPr>
          <w:lang w:eastAsia="zh-CN"/>
        </w:rPr>
        <w:t>n,1</w:t>
      </w:r>
      <w:r>
        <w:rPr>
          <w:lang w:eastAsia="zh-CN"/>
        </w:rPr>
        <w:t xml:space="preserve"> component in the example figure. The </w:t>
      </w:r>
      <w:r w:rsidR="00A378A6">
        <w:rPr>
          <w:lang w:eastAsia="zh-CN"/>
        </w:rPr>
        <w:t>Media Session Hander</w:t>
      </w:r>
      <w:r>
        <w:rPr>
          <w:lang w:eastAsia="zh-CN"/>
        </w:rPr>
        <w:t xml:space="preserve"> on the phone is the best entity to perform such estimates, which it may do by:</w:t>
      </w:r>
    </w:p>
    <w:p w14:paraId="18D752AB" w14:textId="77777777" w:rsidR="00497C43" w:rsidRPr="004F0BEE" w:rsidRDefault="00497C43" w:rsidP="00A378A6">
      <w:pPr>
        <w:pStyle w:val="B1"/>
        <w:rPr>
          <w:lang w:eastAsia="zh-CN"/>
        </w:rPr>
      </w:pPr>
      <w:r>
        <w:rPr>
          <w:lang w:eastAsia="zh-CN"/>
        </w:rPr>
        <w:t>-</w:t>
      </w:r>
      <w:r>
        <w:rPr>
          <w:lang w:eastAsia="zh-CN"/>
        </w:rPr>
        <w:tab/>
      </w:r>
      <w:r w:rsidRPr="004F0BEE">
        <w:rPr>
          <w:lang w:eastAsia="zh-CN"/>
        </w:rPr>
        <w:t>Running some measurement tests for latency, packet loss, and bitrate</w:t>
      </w:r>
    </w:p>
    <w:p w14:paraId="178B25B1" w14:textId="77777777" w:rsidR="00497C43" w:rsidRPr="004F0BEE" w:rsidRDefault="00497C43" w:rsidP="00A378A6">
      <w:pPr>
        <w:pStyle w:val="B1"/>
        <w:rPr>
          <w:lang w:eastAsia="zh-CN"/>
        </w:rPr>
      </w:pPr>
      <w:r w:rsidRPr="004F0BEE">
        <w:rPr>
          <w:lang w:eastAsia="zh-CN"/>
        </w:rPr>
        <w:t>-</w:t>
      </w:r>
      <w:r w:rsidRPr="004F0BEE">
        <w:rPr>
          <w:lang w:eastAsia="zh-CN"/>
        </w:rPr>
        <w:tab/>
        <w:t>Exchanging information with the radio and/or AF on the QoS policy</w:t>
      </w:r>
    </w:p>
    <w:p w14:paraId="5031BA49" w14:textId="2B0D6CCA" w:rsidR="00497C43" w:rsidRDefault="00497C43" w:rsidP="00497C43">
      <w:pPr>
        <w:rPr>
          <w:noProof/>
        </w:rPr>
      </w:pPr>
      <w:r>
        <w:rPr>
          <w:lang w:eastAsia="zh-CN"/>
        </w:rPr>
        <w:t xml:space="preserve">The </w:t>
      </w:r>
      <w:r w:rsidR="00A378A6">
        <w:rPr>
          <w:lang w:eastAsia="zh-CN"/>
        </w:rPr>
        <w:t>Media Session Hander</w:t>
      </w:r>
      <w:r>
        <w:rPr>
          <w:lang w:eastAsia="zh-CN"/>
        </w:rPr>
        <w:t xml:space="preserve"> may regularly adjust its QoS allocation based on the observation of the status of the tethering link, thus targeting a consistent end-to-end QoS experience.</w:t>
      </w:r>
    </w:p>
    <w:p w14:paraId="1EC46B32" w14:textId="30B861BD" w:rsidR="00497C43" w:rsidRPr="009F7EF0" w:rsidRDefault="00497C43" w:rsidP="00497C43">
      <w:pPr>
        <w:pStyle w:val="Heading2"/>
        <w:rPr>
          <w:rFonts w:eastAsia="Malgun Gothic"/>
        </w:rPr>
      </w:pPr>
      <w:bookmarkStart w:id="42" w:name="_Toc103923385"/>
      <w:r>
        <w:rPr>
          <w:rFonts w:eastAsia="Malgun Gothic"/>
        </w:rPr>
        <w:t>5.</w:t>
      </w:r>
      <w:r w:rsidR="00A378A6">
        <w:rPr>
          <w:rFonts w:eastAsia="Malgun Gothic"/>
        </w:rPr>
        <w:t>3</w:t>
      </w:r>
      <w:r>
        <w:rPr>
          <w:rFonts w:eastAsia="Malgun Gothic"/>
        </w:rPr>
        <w:tab/>
        <w:t>Call flows</w:t>
      </w:r>
      <w:bookmarkEnd w:id="42"/>
      <w:r>
        <w:rPr>
          <w:rFonts w:eastAsia="Malgun Gothic"/>
        </w:rPr>
        <w:t xml:space="preserve"> </w:t>
      </w:r>
    </w:p>
    <w:p w14:paraId="70512D7C" w14:textId="52B4E6A8" w:rsidR="00497C43" w:rsidRPr="003E200C" w:rsidRDefault="00497C43" w:rsidP="00497C43">
      <w:pPr>
        <w:rPr>
          <w:lang w:eastAsia="zh-CN"/>
        </w:rPr>
      </w:pPr>
      <w:r>
        <w:rPr>
          <w:lang w:eastAsia="zh-CN"/>
        </w:rPr>
        <w:t>There are many potential architectures to support various way of splitting the processing functions. Here we propose the call flows for the two agreed architectures in TR26.998 [2]. The first architecture, shown in Figure 5.</w:t>
      </w:r>
      <w:r w:rsidR="00A378A6">
        <w:rPr>
          <w:lang w:eastAsia="zh-CN"/>
        </w:rPr>
        <w:t>2</w:t>
      </w:r>
      <w:r>
        <w:rPr>
          <w:lang w:eastAsia="zh-CN"/>
        </w:rPr>
        <w:t xml:space="preserve">.1, is the </w:t>
      </w:r>
      <w:r w:rsidRPr="003E200C">
        <w:rPr>
          <w:lang w:eastAsia="zh-CN"/>
        </w:rPr>
        <w:t xml:space="preserve">Type 3a: 5G Split Rendering </w:t>
      </w:r>
      <w:proofErr w:type="spellStart"/>
      <w:r w:rsidRPr="003E200C">
        <w:rPr>
          <w:lang w:eastAsia="zh-CN"/>
        </w:rPr>
        <w:t>WireLess</w:t>
      </w:r>
      <w:proofErr w:type="spellEnd"/>
      <w:r w:rsidRPr="003E200C">
        <w:rPr>
          <w:lang w:eastAsia="zh-CN"/>
        </w:rPr>
        <w:t xml:space="preserve"> Tethered AR UE</w:t>
      </w:r>
      <w:r>
        <w:rPr>
          <w:lang w:eastAsia="zh-CN"/>
        </w:rPr>
        <w:t xml:space="preserve">, </w:t>
      </w:r>
      <w:proofErr w:type="gramStart"/>
      <w:r>
        <w:rPr>
          <w:lang w:eastAsia="zh-CN"/>
        </w:rPr>
        <w:t>where</w:t>
      </w:r>
      <w:proofErr w:type="gramEnd"/>
      <w:r>
        <w:rPr>
          <w:lang w:eastAsia="zh-CN"/>
        </w:rPr>
        <w:t xml:space="preserve"> </w:t>
      </w:r>
    </w:p>
    <w:p w14:paraId="754AE375" w14:textId="5C99EEBA" w:rsidR="00497C43" w:rsidRPr="003E200C" w:rsidRDefault="00497C43" w:rsidP="00A378A6">
      <w:pPr>
        <w:pStyle w:val="B1"/>
        <w:numPr>
          <w:ilvl w:val="0"/>
          <w:numId w:val="16"/>
        </w:numPr>
        <w:rPr>
          <w:lang w:eastAsia="zh-CN"/>
        </w:rPr>
      </w:pPr>
      <w:r w:rsidRPr="003E200C">
        <w:rPr>
          <w:lang w:eastAsia="zh-CN"/>
        </w:rPr>
        <w:t xml:space="preserve">Spatial computing, scene </w:t>
      </w:r>
      <w:r>
        <w:rPr>
          <w:lang w:eastAsia="zh-CN"/>
        </w:rPr>
        <w:t>rendering</w:t>
      </w:r>
      <w:r w:rsidRPr="003E200C">
        <w:rPr>
          <w:lang w:eastAsia="zh-CN"/>
        </w:rPr>
        <w:t xml:space="preserve"> </w:t>
      </w:r>
      <w:proofErr w:type="gramStart"/>
      <w:r w:rsidRPr="003E200C">
        <w:rPr>
          <w:lang w:eastAsia="zh-CN"/>
        </w:rPr>
        <w:t>are</w:t>
      </w:r>
      <w:proofErr w:type="gramEnd"/>
      <w:r w:rsidRPr="003E200C">
        <w:rPr>
          <w:lang w:eastAsia="zh-CN"/>
        </w:rPr>
        <w:t xml:space="preserve"> split between </w:t>
      </w:r>
      <w:r>
        <w:rPr>
          <w:lang w:eastAsia="zh-CN"/>
        </w:rPr>
        <w:t xml:space="preserve">the </w:t>
      </w:r>
      <w:r w:rsidRPr="003E200C">
        <w:rPr>
          <w:lang w:eastAsia="zh-CN"/>
        </w:rPr>
        <w:t xml:space="preserve">glasses and </w:t>
      </w:r>
      <w:r>
        <w:rPr>
          <w:lang w:eastAsia="zh-CN"/>
        </w:rPr>
        <w:t>the phone</w:t>
      </w:r>
    </w:p>
    <w:p w14:paraId="39B62CD1" w14:textId="131F97C8" w:rsidR="00497C43" w:rsidRDefault="00497C43" w:rsidP="00A378A6">
      <w:pPr>
        <w:pStyle w:val="B1"/>
        <w:numPr>
          <w:ilvl w:val="0"/>
          <w:numId w:val="16"/>
        </w:numPr>
        <w:rPr>
          <w:lang w:eastAsia="zh-CN"/>
        </w:rPr>
      </w:pPr>
      <w:r w:rsidRPr="003E200C">
        <w:rPr>
          <w:lang w:eastAsia="zh-CN"/>
        </w:rPr>
        <w:t>Pose correction is on the glasses</w:t>
      </w:r>
    </w:p>
    <w:p w14:paraId="1CE20F6A" w14:textId="16EF0780" w:rsidR="00497C43" w:rsidRPr="003E200C" w:rsidRDefault="00497C43" w:rsidP="00497C43">
      <w:pPr>
        <w:rPr>
          <w:lang w:eastAsia="zh-CN"/>
        </w:rPr>
      </w:pPr>
      <w:r>
        <w:rPr>
          <w:lang w:eastAsia="zh-CN"/>
        </w:rPr>
        <w:t>A corresponding call flow is shown in Figure 5.</w:t>
      </w:r>
      <w:r w:rsidR="00A378A6">
        <w:rPr>
          <w:lang w:eastAsia="zh-CN"/>
        </w:rPr>
        <w:t>2</w:t>
      </w:r>
      <w:r>
        <w:rPr>
          <w:lang w:eastAsia="zh-CN"/>
        </w:rPr>
        <w:t xml:space="preserve">.1. The </w:t>
      </w:r>
      <w:r w:rsidR="00A378A6">
        <w:rPr>
          <w:lang w:eastAsia="zh-CN"/>
        </w:rPr>
        <w:t>Media Session Hander (MSH)</w:t>
      </w:r>
      <w:r>
        <w:rPr>
          <w:lang w:eastAsia="zh-CN"/>
        </w:rPr>
        <w:t xml:space="preserve"> handles the edge discovery. The link between the AR glasses and the UE is shown as a Wi-Fi link. Alternatively, it could be a 3GPP </w:t>
      </w:r>
      <w:proofErr w:type="spellStart"/>
      <w:r>
        <w:rPr>
          <w:lang w:eastAsia="zh-CN"/>
        </w:rPr>
        <w:t>sidelink</w:t>
      </w:r>
      <w:proofErr w:type="spellEnd"/>
      <w:r>
        <w:rPr>
          <w:lang w:eastAsia="zh-CN"/>
        </w:rPr>
        <w:t xml:space="preserve">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t>
      </w:r>
    </w:p>
    <w:p w14:paraId="277625E8" w14:textId="77777777" w:rsidR="00497C43" w:rsidRDefault="00497C43" w:rsidP="00497C43"/>
    <w:p w14:paraId="7A990B4C" w14:textId="77777777" w:rsidR="00497C43" w:rsidRDefault="00497C43" w:rsidP="00A378A6">
      <w:pPr>
        <w:pStyle w:val="TF"/>
      </w:pPr>
      <w:r w:rsidRPr="00586B6B">
        <w:object w:dxaOrig="11088" w:dyaOrig="5616" w14:anchorId="7AD73911">
          <v:shape id="_x0000_i1033" type="#_x0000_t75" style="width:432.75pt;height:220.5pt" o:ole="">
            <v:imagedata r:id="rId21" o:title=""/>
          </v:shape>
          <o:OLEObject Type="Embed" ProgID="Mscgen.Chart" ShapeID="_x0000_i1033" DrawAspect="Content" ObjectID="_1714536423" r:id="rId22"/>
        </w:object>
      </w:r>
    </w:p>
    <w:p w14:paraId="5C535087" w14:textId="77777777" w:rsidR="00497C43" w:rsidRDefault="00497C43" w:rsidP="00A378A6">
      <w:pPr>
        <w:pStyle w:val="TF"/>
      </w:pPr>
      <w:r>
        <w:t xml:space="preserve">Figure 5.2.1 Call flow for the </w:t>
      </w:r>
      <w:r w:rsidRPr="004D533E">
        <w:t>Type 3a</w:t>
      </w:r>
      <w:r>
        <w:t xml:space="preserve"> architecture</w:t>
      </w:r>
    </w:p>
    <w:p w14:paraId="034536DE" w14:textId="77777777" w:rsidR="00497C43" w:rsidRDefault="00497C43" w:rsidP="00497C43"/>
    <w:p w14:paraId="1156A4BD" w14:textId="77777777" w:rsidR="00497C43" w:rsidRPr="00D47171" w:rsidRDefault="00497C43" w:rsidP="00497C43"/>
    <w:p w14:paraId="43FAA215" w14:textId="77777777" w:rsidR="00497C43" w:rsidRPr="00A91888" w:rsidRDefault="00497C43" w:rsidP="00497C43">
      <w:pPr>
        <w:rPr>
          <w:lang w:eastAsia="zh-CN"/>
        </w:rPr>
      </w:pPr>
      <w:r>
        <w:rPr>
          <w:lang w:eastAsia="zh-CN"/>
        </w:rPr>
        <w:t xml:space="preserve">The second architecture in TR26.998 [2], shown in Figure 5.1.2, is </w:t>
      </w:r>
      <w:r w:rsidRPr="00A91888">
        <w:rPr>
          <w:lang w:eastAsia="zh-CN"/>
        </w:rPr>
        <w:t xml:space="preserve">Type 3b: 5G Relay </w:t>
      </w:r>
      <w:proofErr w:type="spellStart"/>
      <w:r w:rsidRPr="00A91888">
        <w:rPr>
          <w:lang w:eastAsia="zh-CN"/>
        </w:rPr>
        <w:t>WireLess</w:t>
      </w:r>
      <w:proofErr w:type="spellEnd"/>
      <w:r w:rsidRPr="00A91888">
        <w:rPr>
          <w:lang w:eastAsia="zh-CN"/>
        </w:rPr>
        <w:t xml:space="preserve"> Tethered AR UE</w:t>
      </w:r>
      <w:r>
        <w:rPr>
          <w:lang w:eastAsia="zh-CN"/>
        </w:rPr>
        <w:t xml:space="preserve">, </w:t>
      </w:r>
      <w:proofErr w:type="gramStart"/>
      <w:r>
        <w:rPr>
          <w:lang w:eastAsia="zh-CN"/>
        </w:rPr>
        <w:t>where</w:t>
      </w:r>
      <w:proofErr w:type="gramEnd"/>
    </w:p>
    <w:p w14:paraId="0128CBAF" w14:textId="77777777" w:rsidR="00497C43" w:rsidRPr="00A91888" w:rsidRDefault="00497C43" w:rsidP="00A378A6">
      <w:pPr>
        <w:pStyle w:val="B1"/>
        <w:numPr>
          <w:ilvl w:val="0"/>
          <w:numId w:val="16"/>
        </w:numPr>
        <w:rPr>
          <w:lang w:eastAsia="zh-CN"/>
        </w:rPr>
      </w:pPr>
      <w:r w:rsidRPr="00A91888">
        <w:rPr>
          <w:lang w:eastAsia="zh-CN"/>
        </w:rPr>
        <w:t xml:space="preserve">Spatial computing, scene </w:t>
      </w:r>
      <w:r>
        <w:rPr>
          <w:lang w:eastAsia="zh-CN"/>
        </w:rPr>
        <w:t>rendering</w:t>
      </w:r>
      <w:r w:rsidRPr="00A91888">
        <w:rPr>
          <w:lang w:eastAsia="zh-CN"/>
        </w:rPr>
        <w:t xml:space="preserve"> </w:t>
      </w:r>
      <w:proofErr w:type="gramStart"/>
      <w:r w:rsidRPr="00A91888">
        <w:rPr>
          <w:lang w:eastAsia="zh-CN"/>
        </w:rPr>
        <w:t>are</w:t>
      </w:r>
      <w:proofErr w:type="gramEnd"/>
      <w:r w:rsidRPr="00A91888">
        <w:rPr>
          <w:lang w:eastAsia="zh-CN"/>
        </w:rPr>
        <w:t xml:space="preserve"> split between </w:t>
      </w:r>
      <w:r>
        <w:rPr>
          <w:lang w:eastAsia="zh-CN"/>
        </w:rPr>
        <w:t xml:space="preserve">the </w:t>
      </w:r>
      <w:r w:rsidRPr="00850893">
        <w:rPr>
          <w:lang w:eastAsia="zh-CN"/>
        </w:rPr>
        <w:t xml:space="preserve">glasses and </w:t>
      </w:r>
      <w:r>
        <w:rPr>
          <w:lang w:eastAsia="zh-CN"/>
        </w:rPr>
        <w:t xml:space="preserve">the </w:t>
      </w:r>
      <w:r w:rsidRPr="00850893">
        <w:rPr>
          <w:lang w:eastAsia="zh-CN"/>
        </w:rPr>
        <w:t>Edge</w:t>
      </w:r>
      <w:r>
        <w:rPr>
          <w:lang w:eastAsia="zh-CN"/>
        </w:rPr>
        <w:t xml:space="preserve"> AS</w:t>
      </w:r>
    </w:p>
    <w:p w14:paraId="3D60C836" w14:textId="145C2D41" w:rsidR="00497C43" w:rsidRDefault="00497C43" w:rsidP="00A378A6">
      <w:pPr>
        <w:pStyle w:val="B1"/>
        <w:numPr>
          <w:ilvl w:val="0"/>
          <w:numId w:val="16"/>
        </w:numPr>
        <w:rPr>
          <w:lang w:eastAsia="zh-CN"/>
        </w:rPr>
      </w:pPr>
      <w:r w:rsidRPr="00A91888">
        <w:rPr>
          <w:lang w:eastAsia="zh-CN"/>
        </w:rPr>
        <w:t>Pose correction is on the glasses</w:t>
      </w:r>
    </w:p>
    <w:p w14:paraId="44EDA123" w14:textId="77777777" w:rsidR="00497C43" w:rsidRDefault="00497C43" w:rsidP="00497C43">
      <w:pPr>
        <w:rPr>
          <w:lang w:eastAsia="zh-CN"/>
        </w:rPr>
      </w:pPr>
      <w:r>
        <w:rPr>
          <w:lang w:eastAsia="zh-CN"/>
        </w:rPr>
        <w:t xml:space="preserve">A call flow corresponding to Type 3b is shown in Figure 5.2.2.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w:t>
      </w:r>
      <w:proofErr w:type="spellStart"/>
      <w:r>
        <w:rPr>
          <w:lang w:eastAsia="zh-CN"/>
        </w:rPr>
        <w:t>MeCAR</w:t>
      </w:r>
      <w:proofErr w:type="spellEnd"/>
      <w:r>
        <w:rPr>
          <w:lang w:eastAsia="zh-CN"/>
        </w:rPr>
        <w:t xml:space="preserve"> WID.   </w:t>
      </w:r>
    </w:p>
    <w:p w14:paraId="6B4B91E1" w14:textId="77777777" w:rsidR="00497C43" w:rsidRDefault="00497C43" w:rsidP="00A378A6">
      <w:pPr>
        <w:pStyle w:val="TH"/>
      </w:pPr>
      <w:r w:rsidRPr="00586B6B">
        <w:object w:dxaOrig="9216" w:dyaOrig="6348" w14:anchorId="2DB54547">
          <v:shape id="_x0000_i1034" type="#_x0000_t75" style="width:5in;height:249pt" o:ole="">
            <v:imagedata r:id="rId23" o:title=""/>
          </v:shape>
          <o:OLEObject Type="Embed" ProgID="Mscgen.Chart" ShapeID="_x0000_i1034" DrawAspect="Content" ObjectID="_1714536424" r:id="rId24"/>
        </w:object>
      </w:r>
    </w:p>
    <w:p w14:paraId="74CB8D84" w14:textId="20465A48" w:rsidR="00B50D3F" w:rsidRPr="00A378A6" w:rsidRDefault="00497C43" w:rsidP="00A378A6">
      <w:pPr>
        <w:pStyle w:val="TH"/>
      </w:pPr>
      <w:r>
        <w:t>Figure 5.2.2 Call flow for Type 3b architecture</w:t>
      </w:r>
    </w:p>
    <w:p w14:paraId="27FEBF8A" w14:textId="7D80BD52" w:rsidR="00453653" w:rsidRDefault="00453653" w:rsidP="00414538">
      <w:pPr>
        <w:pStyle w:val="Heading1"/>
      </w:pPr>
      <w:bookmarkStart w:id="43" w:name="_Toc103923386"/>
      <w:r>
        <w:t>6</w:t>
      </w:r>
      <w:r w:rsidRPr="004D3578">
        <w:tab/>
      </w:r>
      <w:r w:rsidR="00155AEC">
        <w:t>Tethering and Personal IoT Network</w:t>
      </w:r>
      <w:bookmarkEnd w:id="43"/>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17EBB8C4" w:rsidR="00CD4924" w:rsidRDefault="00843E09" w:rsidP="00026E6D">
      <w:pPr>
        <w:pStyle w:val="Heading1"/>
      </w:pPr>
      <w:bookmarkStart w:id="44" w:name="_Toc103923387"/>
      <w:r>
        <w:t>7</w:t>
      </w:r>
      <w:r w:rsidRPr="004D3578">
        <w:tab/>
      </w:r>
      <w:r w:rsidR="00015DB0">
        <w:t>Identified Key Issues and Potential Solutions</w:t>
      </w:r>
      <w:bookmarkEnd w:id="44"/>
    </w:p>
    <w:p w14:paraId="216C557E" w14:textId="287ED6E7" w:rsidR="00026E6D" w:rsidRDefault="00026E6D" w:rsidP="00026E6D">
      <w:pPr>
        <w:pStyle w:val="EditorsNote"/>
      </w:pPr>
      <w:r>
        <w:t>Editor’s Note</w:t>
      </w:r>
      <w:r>
        <w:tab/>
      </w:r>
    </w:p>
    <w:p w14:paraId="5B7B453E" w14:textId="3E2FCCC8" w:rsidR="00414538" w:rsidRPr="00026E6D"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1507DB84" w14:textId="2120444E" w:rsidR="00026E6D" w:rsidRDefault="00026E6D" w:rsidP="00026E6D">
      <w:pPr>
        <w:pStyle w:val="Heading1"/>
      </w:pPr>
      <w:bookmarkStart w:id="45" w:name="_Toc103923388"/>
      <w:r>
        <w:t>8</w:t>
      </w:r>
      <w:r w:rsidRPr="004D3578">
        <w:tab/>
      </w:r>
      <w:r>
        <w:t>Potential Next Steps</w:t>
      </w:r>
      <w:bookmarkEnd w:id="45"/>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46" w:name="_Toc103923389"/>
      <w:r>
        <w:t>9</w:t>
      </w:r>
      <w:r w:rsidRPr="004D3578">
        <w:tab/>
      </w:r>
      <w:r>
        <w:t>Conclusions</w:t>
      </w:r>
      <w:r w:rsidR="00015DB0">
        <w:t xml:space="preserve"> and Recommendations</w:t>
      </w:r>
      <w:bookmarkEnd w:id="46"/>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47" w:name="tsgNames"/>
      <w:bookmarkStart w:id="48" w:name="_Toc103923390"/>
      <w:bookmarkEnd w:id="47"/>
      <w:r w:rsidRPr="004D3578">
        <w:t>Annex A (</w:t>
      </w:r>
      <w:r w:rsidR="003D3DE1">
        <w:t>informative</w:t>
      </w:r>
      <w:r w:rsidRPr="004D3578">
        <w:t>):</w:t>
      </w:r>
      <w:r w:rsidRPr="004D3578">
        <w:br/>
      </w:r>
      <w:r w:rsidR="00C812B6">
        <w:t xml:space="preserve">QoS Control of Relay WLAR UE when 5G </w:t>
      </w:r>
      <w:proofErr w:type="spellStart"/>
      <w:r w:rsidR="00C812B6">
        <w:t>Sidelink</w:t>
      </w:r>
      <w:proofErr w:type="spellEnd"/>
      <w:r w:rsidR="00C812B6">
        <w:t xml:space="preserve"> Used for Tethering Link</w:t>
      </w:r>
      <w:bookmarkEnd w:id="48"/>
    </w:p>
    <w:p w14:paraId="0DB5CCCF" w14:textId="64E32C29" w:rsidR="00C812B6" w:rsidRDefault="00C812B6" w:rsidP="00C812B6">
      <w:pPr>
        <w:rPr>
          <w:lang w:eastAsia="ko-KR"/>
        </w:rPr>
      </w:pPr>
      <w:r>
        <w:rPr>
          <w:rFonts w:eastAsia="DengXian"/>
          <w:lang w:eastAsia="zh-CN"/>
        </w:rPr>
        <w:t xml:space="preserve">For Relay WLAR UE, the 5G </w:t>
      </w:r>
      <w:proofErr w:type="spellStart"/>
      <w:r>
        <w:rPr>
          <w:rFonts w:eastAsia="DengXian"/>
          <w:lang w:eastAsia="zh-CN"/>
        </w:rPr>
        <w:t>sidelink</w:t>
      </w:r>
      <w:proofErr w:type="spellEnd"/>
      <w:r>
        <w:rPr>
          <w:rFonts w:eastAsia="DengXian"/>
          <w:lang w:eastAsia="zh-CN"/>
        </w:rPr>
        <w:t xml:space="preserve">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 xml:space="preserve">5G </w:t>
      </w:r>
      <w:proofErr w:type="spellStart"/>
      <w:r w:rsidRPr="00327608">
        <w:rPr>
          <w:rFonts w:eastAsia="DengXian"/>
          <w:lang w:eastAsia="zh-CN"/>
        </w:rPr>
        <w:t>ProSe</w:t>
      </w:r>
      <w:proofErr w:type="spellEnd"/>
      <w:r w:rsidRPr="00327608">
        <w:rPr>
          <w:rFonts w:eastAsia="DengXian"/>
          <w:lang w:eastAsia="zh-CN"/>
        </w:rPr>
        <w:t xml:space="preserve"> Layer-3 UE-to-Network Relay</w:t>
      </w:r>
      <w:r>
        <w:rPr>
          <w:rFonts w:eastAsia="DengXian"/>
          <w:lang w:eastAsia="zh-CN"/>
        </w:rPr>
        <w:t xml:space="preserve"> and the tethered AR glass 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AR glass</w:t>
      </w:r>
      <w:r>
        <w:rPr>
          <w:rFonts w:eastAsia="DengXian"/>
          <w:lang w:eastAsia="zh-CN"/>
        </w:rPr>
        <w:t xml:space="preserve"> and </w:t>
      </w:r>
      <w:r>
        <w:rPr>
          <w:lang w:eastAsia="zh-CN"/>
        </w:rPr>
        <w:t>5G</w:t>
      </w:r>
      <w:r>
        <w:t xml:space="preserve"> Relay UE</w:t>
      </w:r>
      <w:r>
        <w:rPr>
          <w:rFonts w:eastAsia="DengXian"/>
          <w:lang w:eastAsia="zh-CN"/>
        </w:rPr>
        <w:t xml:space="preserve"> (</w:t>
      </w:r>
      <w:proofErr w:type="gramStart"/>
      <w:r>
        <w:rPr>
          <w:rFonts w:eastAsia="DengXian"/>
          <w:lang w:eastAsia="zh-CN"/>
        </w:rPr>
        <w:t>i.e.</w:t>
      </w:r>
      <w:proofErr w:type="gramEnd"/>
      <w:r>
        <w:rPr>
          <w:rFonts w:eastAsia="DengXian"/>
          <w:lang w:eastAsia="zh-CN"/>
        </w:rPr>
        <w:t xml:space="preserv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w:t>
      </w:r>
      <w:proofErr w:type="gramStart"/>
      <w:r>
        <w:rPr>
          <w:lang w:eastAsia="ko-KR"/>
        </w:rPr>
        <w:t>e.g.</w:t>
      </w:r>
      <w:proofErr w:type="gramEnd"/>
      <w:r>
        <w:rPr>
          <w:lang w:eastAsia="ko-KR"/>
        </w:rPr>
        <w:t xml:space="preserve">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w:t>
      </w:r>
      <w:proofErr w:type="gramStart"/>
      <w:r>
        <w:rPr>
          <w:lang w:eastAsia="ko-KR"/>
        </w:rPr>
        <w:t>legs</w:t>
      </w:r>
      <w:proofErr w:type="gramEnd"/>
      <w:r>
        <w:rPr>
          <w:lang w:eastAsia="ko-KR"/>
        </w:rPr>
        <w:t xml:space="preserve"> respectively. </w:t>
      </w:r>
    </w:p>
    <w:bookmarkStart w:id="49" w:name="_MON_1713185088"/>
    <w:bookmarkEnd w:id="49"/>
    <w:p w14:paraId="29D97E2E" w14:textId="77777777" w:rsidR="00C812B6" w:rsidRDefault="00C812B6" w:rsidP="00C812B6">
      <w:pPr>
        <w:pStyle w:val="TH"/>
      </w:pPr>
      <w:r>
        <w:object w:dxaOrig="8723" w:dyaOrig="2171" w14:anchorId="76F59BED">
          <v:shape id="_x0000_i1063" type="#_x0000_t75" style="width:436.5pt;height:108.75pt" o:ole="">
            <v:imagedata r:id="rId25" o:title=""/>
          </v:shape>
          <o:OLEObject Type="Embed" ProgID="Word.Document.12" ShapeID="_x0000_i1063" DrawAspect="Content" ObjectID="_1714536425" r:id="rId26">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w:t>
      </w:r>
      <w:proofErr w:type="gramStart"/>
      <w:r>
        <w:t>e.g.</w:t>
      </w:r>
      <w:proofErr w:type="gramEnd"/>
      <w:r>
        <w:t xml:space="preserve">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2F7239EE" w:rsidR="002675F0" w:rsidRDefault="00C812B6" w:rsidP="00E17194">
      <w:r>
        <w:rPr>
          <w:lang w:eastAsia="ko-KR"/>
        </w:rPr>
        <w:t xml:space="preserve">If the </w:t>
      </w:r>
      <w:r>
        <w:rPr>
          <w:lang w:eastAsia="zh-CN"/>
        </w:rPr>
        <w:t>AR glass</w:t>
      </w:r>
      <w:r>
        <w:rPr>
          <w:lang w:eastAsia="ko-KR"/>
        </w:rPr>
        <w:t xml:space="preserve">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w:t>
      </w:r>
      <w:proofErr w:type="gramStart"/>
      <w:r>
        <w:t>i.e.</w:t>
      </w:r>
      <w:proofErr w:type="gramEnd"/>
      <w:r>
        <w:t xml:space="preserv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w:t>
      </w:r>
      <w:proofErr w:type="gramStart"/>
      <w:r>
        <w:rPr>
          <w:rFonts w:eastAsia="DengXian"/>
          <w:lang w:eastAsia="zh-CN"/>
        </w:rPr>
        <w:t>supported, and</w:t>
      </w:r>
      <w:proofErr w:type="gramEnd"/>
      <w:r>
        <w:rPr>
          <w:rFonts w:eastAsia="DengXian"/>
          <w:lang w:eastAsia="zh-CN"/>
        </w:rPr>
        <w:t xml:space="preserve">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0" w:name="_Toc103923391"/>
      <w:r w:rsidRPr="004D3578">
        <w:t>Annex &lt;X&gt; (informative):</w:t>
      </w:r>
      <w:r w:rsidRPr="004D3578">
        <w:br/>
        <w:t>Change history</w:t>
      </w:r>
      <w:bookmarkStart w:id="51" w:name="historyclause"/>
      <w:bookmarkEnd w:id="51"/>
      <w:bookmarkEnd w:id="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w:t>
            </w:r>
            <w:r>
              <w:rPr>
                <w:sz w:val="16"/>
                <w:szCs w:val="16"/>
              </w:rPr>
              <w:t>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w:t>
            </w:r>
            <w:r>
              <w:rPr>
                <w:sz w:val="16"/>
                <w:szCs w:val="16"/>
              </w:rPr>
              <w:t>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bl>
    <w:p w14:paraId="6BA8C2E7" w14:textId="77777777" w:rsidR="003C3971" w:rsidRPr="00235394" w:rsidRDefault="003C3971" w:rsidP="003C3971"/>
    <w:p w14:paraId="3A6FB7AB" w14:textId="1209AE3B" w:rsidR="003C3971" w:rsidRPr="00235394" w:rsidRDefault="003C3971" w:rsidP="00FD4BD2">
      <w:pPr>
        <w:pStyle w:val="Guidance"/>
      </w:pPr>
      <w:r>
        <w:br w:type="page"/>
      </w:r>
      <w:r w:rsidR="00FD4BD2" w:rsidRPr="00235394">
        <w:t xml:space="preserve"> </w:t>
      </w:r>
    </w:p>
    <w:p w14:paraId="6AE5F0B0"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CEAE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9B3">
      <w:rPr>
        <w:rFonts w:ascii="Arial" w:hAnsi="Arial" w:cs="Arial"/>
        <w:b/>
        <w:noProof/>
        <w:sz w:val="18"/>
        <w:szCs w:val="18"/>
      </w:rPr>
      <w:t>3GPP TR 26.806 V0.2.0 (2022-05)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470E6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9B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2"/>
  </w:num>
  <w:num w:numId="5" w16cid:durableId="1999576807">
    <w:abstractNumId w:val="9"/>
  </w:num>
  <w:num w:numId="6" w16cid:durableId="272637451">
    <w:abstractNumId w:val="10"/>
  </w:num>
  <w:num w:numId="7" w16cid:durableId="1026103748">
    <w:abstractNumId w:val="7"/>
  </w:num>
  <w:num w:numId="8" w16cid:durableId="984699777">
    <w:abstractNumId w:val="11"/>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5"/>
  </w:num>
  <w:num w:numId="14" w16cid:durableId="998078298">
    <w:abstractNumId w:val="13"/>
  </w:num>
  <w:num w:numId="15" w16cid:durableId="953562312">
    <w:abstractNumId w:val="2"/>
  </w:num>
  <w:num w:numId="16" w16cid:durableId="1088113450">
    <w:abstractNumId w:val="14"/>
  </w:num>
  <w:num w:numId="17" w16cid:durableId="126904060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6E6D"/>
    <w:rsid w:val="00033397"/>
    <w:rsid w:val="00040095"/>
    <w:rsid w:val="00047DD4"/>
    <w:rsid w:val="00051834"/>
    <w:rsid w:val="00054A22"/>
    <w:rsid w:val="00062023"/>
    <w:rsid w:val="000655A6"/>
    <w:rsid w:val="00080512"/>
    <w:rsid w:val="000860D0"/>
    <w:rsid w:val="000C47C3"/>
    <w:rsid w:val="000D58AB"/>
    <w:rsid w:val="000E3EC4"/>
    <w:rsid w:val="001141A3"/>
    <w:rsid w:val="00133525"/>
    <w:rsid w:val="0014642D"/>
    <w:rsid w:val="00155AEC"/>
    <w:rsid w:val="001A4C42"/>
    <w:rsid w:val="001A7420"/>
    <w:rsid w:val="001B6637"/>
    <w:rsid w:val="001C21C3"/>
    <w:rsid w:val="001D02C2"/>
    <w:rsid w:val="001E14D0"/>
    <w:rsid w:val="001F0C1D"/>
    <w:rsid w:val="001F1132"/>
    <w:rsid w:val="001F168B"/>
    <w:rsid w:val="002347A2"/>
    <w:rsid w:val="002675F0"/>
    <w:rsid w:val="002760EE"/>
    <w:rsid w:val="00293BD0"/>
    <w:rsid w:val="002B6339"/>
    <w:rsid w:val="002E00EE"/>
    <w:rsid w:val="00307C1B"/>
    <w:rsid w:val="003172DC"/>
    <w:rsid w:val="0035462D"/>
    <w:rsid w:val="00356555"/>
    <w:rsid w:val="00362199"/>
    <w:rsid w:val="003765B8"/>
    <w:rsid w:val="00387095"/>
    <w:rsid w:val="003A398C"/>
    <w:rsid w:val="003C3971"/>
    <w:rsid w:val="003C7C12"/>
    <w:rsid w:val="003D3DE1"/>
    <w:rsid w:val="003E5F0C"/>
    <w:rsid w:val="00414538"/>
    <w:rsid w:val="00423334"/>
    <w:rsid w:val="004345EC"/>
    <w:rsid w:val="00453653"/>
    <w:rsid w:val="00454787"/>
    <w:rsid w:val="004569B3"/>
    <w:rsid w:val="004618A0"/>
    <w:rsid w:val="00465515"/>
    <w:rsid w:val="00490254"/>
    <w:rsid w:val="0049751D"/>
    <w:rsid w:val="00497C43"/>
    <w:rsid w:val="004B53FE"/>
    <w:rsid w:val="004C30AC"/>
    <w:rsid w:val="004D3578"/>
    <w:rsid w:val="004E213A"/>
    <w:rsid w:val="004F0988"/>
    <w:rsid w:val="004F3340"/>
    <w:rsid w:val="0053388B"/>
    <w:rsid w:val="00535773"/>
    <w:rsid w:val="00536ABA"/>
    <w:rsid w:val="00543E6C"/>
    <w:rsid w:val="00565087"/>
    <w:rsid w:val="00567972"/>
    <w:rsid w:val="00597B11"/>
    <w:rsid w:val="005B4252"/>
    <w:rsid w:val="005C0251"/>
    <w:rsid w:val="005D2E01"/>
    <w:rsid w:val="005D7526"/>
    <w:rsid w:val="005E4BB2"/>
    <w:rsid w:val="005F788A"/>
    <w:rsid w:val="00602AEA"/>
    <w:rsid w:val="00614FDF"/>
    <w:rsid w:val="00615327"/>
    <w:rsid w:val="0063543D"/>
    <w:rsid w:val="00647114"/>
    <w:rsid w:val="00661934"/>
    <w:rsid w:val="006912E9"/>
    <w:rsid w:val="00692CFF"/>
    <w:rsid w:val="006A323F"/>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74DA4"/>
    <w:rsid w:val="007812C0"/>
    <w:rsid w:val="00781F0F"/>
    <w:rsid w:val="007A768A"/>
    <w:rsid w:val="007B600E"/>
    <w:rsid w:val="007F0F4A"/>
    <w:rsid w:val="008028A4"/>
    <w:rsid w:val="00826072"/>
    <w:rsid w:val="00830747"/>
    <w:rsid w:val="00843E09"/>
    <w:rsid w:val="008768CA"/>
    <w:rsid w:val="008C384C"/>
    <w:rsid w:val="008E2D68"/>
    <w:rsid w:val="008E6756"/>
    <w:rsid w:val="008F069B"/>
    <w:rsid w:val="0090080D"/>
    <w:rsid w:val="0090271F"/>
    <w:rsid w:val="00902E23"/>
    <w:rsid w:val="009114D7"/>
    <w:rsid w:val="0091348E"/>
    <w:rsid w:val="00917CCB"/>
    <w:rsid w:val="00933FB0"/>
    <w:rsid w:val="00942EC2"/>
    <w:rsid w:val="00960080"/>
    <w:rsid w:val="00965268"/>
    <w:rsid w:val="00993EED"/>
    <w:rsid w:val="009B526B"/>
    <w:rsid w:val="009C1DAC"/>
    <w:rsid w:val="009F37B7"/>
    <w:rsid w:val="009F494B"/>
    <w:rsid w:val="00A10F02"/>
    <w:rsid w:val="00A164B4"/>
    <w:rsid w:val="00A22783"/>
    <w:rsid w:val="00A26956"/>
    <w:rsid w:val="00A27486"/>
    <w:rsid w:val="00A378A6"/>
    <w:rsid w:val="00A53724"/>
    <w:rsid w:val="00A56066"/>
    <w:rsid w:val="00A73129"/>
    <w:rsid w:val="00A82346"/>
    <w:rsid w:val="00A92BA1"/>
    <w:rsid w:val="00A95A32"/>
    <w:rsid w:val="00AB4A5D"/>
    <w:rsid w:val="00AC011C"/>
    <w:rsid w:val="00AC6BC6"/>
    <w:rsid w:val="00AD6DB6"/>
    <w:rsid w:val="00AE65E2"/>
    <w:rsid w:val="00AF1460"/>
    <w:rsid w:val="00B01172"/>
    <w:rsid w:val="00B15449"/>
    <w:rsid w:val="00B30E9F"/>
    <w:rsid w:val="00B37551"/>
    <w:rsid w:val="00B50D3F"/>
    <w:rsid w:val="00B547CF"/>
    <w:rsid w:val="00B93086"/>
    <w:rsid w:val="00BA19ED"/>
    <w:rsid w:val="00BA45A8"/>
    <w:rsid w:val="00BA4B8D"/>
    <w:rsid w:val="00BC0F7D"/>
    <w:rsid w:val="00BC7A99"/>
    <w:rsid w:val="00BD7D31"/>
    <w:rsid w:val="00BE2231"/>
    <w:rsid w:val="00BE3255"/>
    <w:rsid w:val="00BF128E"/>
    <w:rsid w:val="00C05006"/>
    <w:rsid w:val="00C05485"/>
    <w:rsid w:val="00C074DD"/>
    <w:rsid w:val="00C1496A"/>
    <w:rsid w:val="00C33079"/>
    <w:rsid w:val="00C417F1"/>
    <w:rsid w:val="00C45231"/>
    <w:rsid w:val="00C551FF"/>
    <w:rsid w:val="00C72833"/>
    <w:rsid w:val="00C80F1D"/>
    <w:rsid w:val="00C812B6"/>
    <w:rsid w:val="00C91962"/>
    <w:rsid w:val="00C93F40"/>
    <w:rsid w:val="00CA33D4"/>
    <w:rsid w:val="00CA3D0C"/>
    <w:rsid w:val="00CB70CB"/>
    <w:rsid w:val="00CD4924"/>
    <w:rsid w:val="00CE4A0C"/>
    <w:rsid w:val="00D03636"/>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17194"/>
    <w:rsid w:val="00E44582"/>
    <w:rsid w:val="00E47544"/>
    <w:rsid w:val="00E77645"/>
    <w:rsid w:val="00E93F69"/>
    <w:rsid w:val="00EA15B0"/>
    <w:rsid w:val="00EA5EA7"/>
    <w:rsid w:val="00EC4A25"/>
    <w:rsid w:val="00EC5B6A"/>
    <w:rsid w:val="00ED2B12"/>
    <w:rsid w:val="00ED607B"/>
    <w:rsid w:val="00EF608C"/>
    <w:rsid w:val="00F025A2"/>
    <w:rsid w:val="00F04712"/>
    <w:rsid w:val="00F13360"/>
    <w:rsid w:val="00F22EC7"/>
    <w:rsid w:val="00F325C8"/>
    <w:rsid w:val="00F653B8"/>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8"/>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package" Target="embeddings/Microsoft_Word_Document.docx"/><Relationship Id="rId3" Type="http://schemas.openxmlformats.org/officeDocument/2006/relationships/numbering" Target="numbering.xml"/><Relationship Id="rId21" Type="http://schemas.openxmlformats.org/officeDocument/2006/relationships/image" Target="media/image9.w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1.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0.w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oleObject" Target="embeddings/oleObject1.bin"/><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19</Pages>
  <Words>5188</Words>
  <Characters>29578</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17</cp:revision>
  <cp:lastPrinted>2019-02-25T14:05:00Z</cp:lastPrinted>
  <dcterms:created xsi:type="dcterms:W3CDTF">2022-05-20T04:34:00Z</dcterms:created>
  <dcterms:modified xsi:type="dcterms:W3CDTF">2022-05-20T05:16:00Z</dcterms:modified>
</cp:coreProperties>
</file>