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6BCC3" w14:textId="6575EECA" w:rsidR="0079452E" w:rsidRPr="00445C63" w:rsidRDefault="0079452E" w:rsidP="0079452E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445C63">
        <w:rPr>
          <w:rFonts w:cs="Arial"/>
          <w:bCs/>
          <w:sz w:val="22"/>
        </w:rPr>
        <w:t>3GPP TSG-SA Meeting #109</w:t>
      </w:r>
      <w:r w:rsidRPr="00445C63">
        <w:rPr>
          <w:rFonts w:cs="Arial"/>
          <w:bCs/>
          <w:sz w:val="22"/>
        </w:rPr>
        <w:tab/>
      </w:r>
      <w:proofErr w:type="spellStart"/>
      <w:r w:rsidRPr="00445C63">
        <w:rPr>
          <w:rFonts w:cs="Arial"/>
          <w:bCs/>
          <w:sz w:val="22"/>
        </w:rPr>
        <w:t>Tdoc</w:t>
      </w:r>
      <w:proofErr w:type="spellEnd"/>
      <w:r w:rsidRPr="00445C63">
        <w:rPr>
          <w:rFonts w:cs="Arial"/>
          <w:bCs/>
          <w:sz w:val="22"/>
        </w:rPr>
        <w:t xml:space="preserve"> SP-250</w:t>
      </w:r>
      <w:r w:rsidRPr="00445C63">
        <w:rPr>
          <w:rFonts w:cs="Arial"/>
          <w:bCs/>
          <w:sz w:val="22"/>
        </w:rPr>
        <w:t>933</w:t>
      </w:r>
    </w:p>
    <w:p w14:paraId="50B42F9D" w14:textId="77777777" w:rsidR="0079452E" w:rsidRPr="00445C63" w:rsidRDefault="0079452E" w:rsidP="0079452E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</w:rPr>
      </w:pPr>
      <w:r w:rsidRPr="00445C63">
        <w:rPr>
          <w:rFonts w:cs="Arial"/>
          <w:b/>
          <w:bCs/>
          <w:sz w:val="22"/>
        </w:rPr>
        <w:t>China</w:t>
      </w:r>
      <w:r w:rsidRPr="00445C63">
        <w:rPr>
          <w:rFonts w:cs="Arial" w:hint="eastAsia"/>
          <w:b/>
          <w:bCs/>
          <w:sz w:val="22"/>
        </w:rPr>
        <w:t xml:space="preserve">, </w:t>
      </w:r>
      <w:r w:rsidRPr="00445C63">
        <w:rPr>
          <w:rFonts w:cs="Arial"/>
          <w:b/>
          <w:bCs/>
          <w:sz w:val="22"/>
        </w:rPr>
        <w:t xml:space="preserve">16-19 September </w:t>
      </w:r>
      <w:r w:rsidRPr="00445C63">
        <w:rPr>
          <w:rFonts w:cs="Arial" w:hint="eastAsia"/>
          <w:b/>
          <w:bCs/>
          <w:sz w:val="22"/>
        </w:rPr>
        <w:t>2025</w:t>
      </w:r>
    </w:p>
    <w:p w14:paraId="34197CA1" w14:textId="45573E03" w:rsidR="00F61867" w:rsidRDefault="0079452E" w:rsidP="0079452E">
      <w:pPr>
        <w:pStyle w:val="CRCoverPage"/>
        <w:tabs>
          <w:tab w:val="right" w:pos="9639"/>
        </w:tabs>
        <w:spacing w:after="0"/>
        <w:rPr>
          <w:rFonts w:cs="Arial"/>
          <w:bCs/>
          <w:color w:val="4472C4"/>
          <w:sz w:val="22"/>
        </w:rPr>
      </w:pPr>
      <w:r>
        <w:rPr>
          <w:rFonts w:cs="Arial"/>
          <w:bCs/>
          <w:color w:val="4472C4"/>
          <w:sz w:val="22"/>
        </w:rPr>
        <w:br/>
      </w:r>
    </w:p>
    <w:p w14:paraId="50CEF61B" w14:textId="70D98F8B" w:rsidR="00F61867" w:rsidRDefault="00AD1BB9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Presentation of </w:t>
      </w:r>
      <w:r w:rsidR="00935222">
        <w:rPr>
          <w:rFonts w:ascii="Arial" w:hAnsi="Arial" w:cs="Arial"/>
          <w:b/>
        </w:rPr>
        <w:t>TS 26.567 v2.0.0</w:t>
      </w:r>
      <w:r>
        <w:rPr>
          <w:rFonts w:ascii="Arial" w:hAnsi="Arial" w:cs="Arial"/>
          <w:b/>
        </w:rPr>
        <w:t xml:space="preserve"> to TSG:</w:t>
      </w:r>
      <w:r>
        <w:rPr>
          <w:rFonts w:ascii="Arial" w:hAnsi="Arial" w:cs="Arial"/>
          <w:b/>
        </w:rPr>
        <w:br/>
      </w:r>
      <w:r w:rsidR="00935222">
        <w:rPr>
          <w:rFonts w:ascii="Arial" w:hAnsi="Arial" w:cs="Arial"/>
          <w:b/>
        </w:rPr>
        <w:t xml:space="preserve">“Split Rendering over IMS” for approval </w:t>
      </w:r>
      <w:r>
        <w:rPr>
          <w:rFonts w:ascii="Arial" w:hAnsi="Arial" w:cs="Arial"/>
          <w:b/>
          <w:color w:val="0000FF"/>
        </w:rPr>
        <w:br/>
      </w:r>
    </w:p>
    <w:p w14:paraId="2EC44230" w14:textId="055F1901" w:rsidR="00F61867" w:rsidRDefault="00AD1B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SA</w:t>
      </w:r>
      <w:r w:rsidR="00A121F3">
        <w:rPr>
          <w:rFonts w:ascii="Arial" w:hAnsi="Arial" w:cs="Arial"/>
          <w:b/>
        </w:rPr>
        <w:t xml:space="preserve"> WG</w:t>
      </w:r>
      <w:r w:rsidR="00935222">
        <w:rPr>
          <w:rFonts w:ascii="Arial" w:hAnsi="Arial" w:cs="Arial"/>
          <w:b/>
        </w:rPr>
        <w:t xml:space="preserve">4 </w:t>
      </w:r>
      <w:r>
        <w:rPr>
          <w:rFonts w:ascii="Arial" w:hAnsi="Arial" w:cs="Arial"/>
          <w:b/>
          <w:color w:val="2F5496"/>
        </w:rPr>
        <w:br/>
      </w:r>
    </w:p>
    <w:p w14:paraId="3A2BFB76" w14:textId="77777777" w:rsidR="00F61867" w:rsidRDefault="00AD1BB9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D46DA">
        <w:rPr>
          <w:rFonts w:ascii="Arial" w:hAnsi="Arial" w:cs="Arial" w:hint="eastAsia"/>
          <w:b/>
          <w:lang w:eastAsia="zh-CN"/>
        </w:rPr>
        <w:t>Approval</w:t>
      </w:r>
    </w:p>
    <w:p w14:paraId="445AB768" w14:textId="77777777" w:rsidR="00F61867" w:rsidRDefault="00F61867">
      <w:pPr>
        <w:spacing w:after="60"/>
        <w:ind w:left="1985" w:hanging="1985"/>
        <w:rPr>
          <w:rFonts w:ascii="Arial" w:hAnsi="Arial" w:cs="Arial"/>
          <w:bCs/>
        </w:rPr>
      </w:pPr>
    </w:p>
    <w:p w14:paraId="673AECF1" w14:textId="77777777" w:rsidR="00F61867" w:rsidRDefault="00F61867">
      <w:pPr>
        <w:tabs>
          <w:tab w:val="left" w:pos="3119"/>
        </w:tabs>
        <w:rPr>
          <w:b/>
          <w:sz w:val="24"/>
        </w:rPr>
      </w:pPr>
    </w:p>
    <w:p w14:paraId="5AA0C36C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1EE389B4" w14:textId="1BB6C141" w:rsidR="00EA0BD8" w:rsidRPr="00FC0E20" w:rsidRDefault="00935222" w:rsidP="00935222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val="en-US" w:eastAsia="zh-CN"/>
        </w:rPr>
      </w:pPr>
      <w:r>
        <w:rPr>
          <w:rFonts w:hint="eastAsia"/>
          <w:lang w:eastAsia="en-US"/>
        </w:rPr>
        <w:t>3GPP T</w:t>
      </w:r>
      <w:r>
        <w:rPr>
          <w:rFonts w:eastAsia="SimSun" w:hint="eastAsia"/>
          <w:lang w:val="en-US" w:eastAsia="zh-CN"/>
        </w:rPr>
        <w:t>S</w:t>
      </w:r>
      <w:r>
        <w:rPr>
          <w:rFonts w:hint="eastAsia"/>
          <w:lang w:eastAsia="en-US"/>
        </w:rPr>
        <w:t xml:space="preserve"> 2</w:t>
      </w:r>
      <w:r>
        <w:rPr>
          <w:lang w:eastAsia="en-US"/>
        </w:rPr>
        <w:t>6.567</w:t>
      </w:r>
      <w:r>
        <w:rPr>
          <w:rFonts w:hint="eastAsia"/>
          <w:lang w:eastAsia="en-US"/>
        </w:rPr>
        <w:t xml:space="preserve"> </w:t>
      </w:r>
      <w:r>
        <w:t xml:space="preserve">specifies functional entities, reference points and protocols for IMS-based split rendering. It also </w:t>
      </w:r>
      <w:r w:rsidR="00967B58">
        <w:t xml:space="preserve">specifies </w:t>
      </w:r>
      <w:r>
        <w:t>codecs for delivery of split-render</w:t>
      </w:r>
      <w:r w:rsidR="00967B58">
        <w:t>ed</w:t>
      </w:r>
      <w:r>
        <w:t xml:space="preserve"> media and metadata </w:t>
      </w:r>
      <w:r w:rsidR="00967B58">
        <w:t xml:space="preserve">for </w:t>
      </w:r>
      <w:r>
        <w:t>split</w:t>
      </w:r>
      <w:r w:rsidR="00EB4F55">
        <w:t>-</w:t>
      </w:r>
      <w:r>
        <w:t xml:space="preserve">rendered content for both uplink and downlink. The present document also </w:t>
      </w:r>
      <w:r w:rsidR="00EA0BD8">
        <w:rPr>
          <w:rFonts w:hint="eastAsia"/>
          <w:lang w:eastAsia="zh-CN"/>
        </w:rPr>
        <w:t>specifie</w:t>
      </w:r>
      <w:r w:rsidR="00EA0BD8">
        <w:t xml:space="preserve">s </w:t>
      </w:r>
      <w:r>
        <w:t xml:space="preserve">procedures </w:t>
      </w:r>
      <w:r w:rsidR="00EA0BD8">
        <w:rPr>
          <w:rFonts w:hint="eastAsia"/>
          <w:lang w:eastAsia="zh-CN"/>
        </w:rPr>
        <w:t>for</w:t>
      </w:r>
      <w:r w:rsidR="00EA0BD8">
        <w:t xml:space="preserve"> </w:t>
      </w:r>
      <w:r>
        <w:t>split rendering session establishment, session management, adaptation, as well as other procedures to support split rendering process based on network support functions.</w:t>
      </w:r>
    </w:p>
    <w:p w14:paraId="1CB0AFA8" w14:textId="5849B425" w:rsidR="00935222" w:rsidRDefault="00935222" w:rsidP="00935222">
      <w:pPr>
        <w:pStyle w:val="B1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Functional entities and reference points for IMS-based split rendering</w:t>
      </w:r>
      <w:r>
        <w:rPr>
          <w:rFonts w:hint="eastAsia"/>
          <w:lang w:val="en-US" w:eastAsia="zh-CN"/>
        </w:rPr>
        <w:t>;</w:t>
      </w:r>
    </w:p>
    <w:p w14:paraId="414F7B86" w14:textId="505B90BD" w:rsidR="00935222" w:rsidRDefault="00935222" w:rsidP="00935222">
      <w:pPr>
        <w:pStyle w:val="B1"/>
        <w:ind w:left="284" w:firstLine="0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Media codes, configuration and data transport;</w:t>
      </w:r>
    </w:p>
    <w:p w14:paraId="3A9120FA" w14:textId="62C6DD60" w:rsidR="00935222" w:rsidRDefault="00935222" w:rsidP="00935222">
      <w:pPr>
        <w:pStyle w:val="B1"/>
        <w:ind w:left="284" w:firstLine="0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Split rendering metrics including metrics formats, metrics configuration and metrics reporting; </w:t>
      </w:r>
    </w:p>
    <w:p w14:paraId="42DF87FE" w14:textId="1CACF3EB" w:rsidR="00935222" w:rsidRDefault="00935222" w:rsidP="00935222">
      <w:pPr>
        <w:pStyle w:val="B1"/>
        <w:ind w:left="284" w:firstLine="0"/>
        <w:rPr>
          <w:lang w:val="en-US" w:eastAsia="zh-CN"/>
        </w:rPr>
      </w:pPr>
      <w:r>
        <w:rPr>
          <w:lang w:val="en-US" w:eastAsia="zh-CN"/>
        </w:rPr>
        <w:t>4.</w:t>
      </w:r>
      <w:r>
        <w:rPr>
          <w:lang w:val="en-US" w:eastAsia="zh-CN"/>
        </w:rPr>
        <w:tab/>
        <w:t>Detailed procedures from split rendering session establishment, modification, adaptation, etc.;</w:t>
      </w:r>
    </w:p>
    <w:p w14:paraId="74ADE7F1" w14:textId="559C58D6" w:rsidR="00F61867" w:rsidRPr="00935222" w:rsidRDefault="00935222" w:rsidP="00935222">
      <w:pPr>
        <w:pStyle w:val="B1"/>
        <w:ind w:left="284" w:firstLine="0"/>
        <w:rPr>
          <w:sz w:val="24"/>
          <w:szCs w:val="24"/>
          <w:lang w:val="en-US"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>Metadata formats and message types</w:t>
      </w:r>
      <w:r w:rsidR="000435BC">
        <w:rPr>
          <w:lang w:val="en-US" w:eastAsia="zh-CN"/>
        </w:rPr>
        <w:t>.</w:t>
      </w:r>
    </w:p>
    <w:p w14:paraId="4EA8084E" w14:textId="43F1B8B5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SA Meeting #10</w:t>
      </w:r>
      <w:r w:rsidR="00776F7C">
        <w:rPr>
          <w:b/>
          <w:sz w:val="24"/>
        </w:rPr>
        <w:t>7</w:t>
      </w:r>
      <w:r w:rsidRPr="00A51F43">
        <w:rPr>
          <w:b/>
          <w:sz w:val="24"/>
        </w:rPr>
        <w:t>:</w:t>
      </w:r>
    </w:p>
    <w:p w14:paraId="26ECF4B6" w14:textId="7F88D1D8" w:rsidR="00935222" w:rsidRDefault="00935222" w:rsidP="00935222">
      <w:pPr>
        <w:overflowPunct w:val="0"/>
        <w:autoSpaceDE w:val="0"/>
        <w:autoSpaceDN w:val="0"/>
        <w:adjustRightInd w:val="0"/>
        <w:spacing w:line="259" w:lineRule="auto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following aspects are finished </w:t>
      </w:r>
      <w:r>
        <w:rPr>
          <w:rFonts w:hint="eastAsia"/>
          <w:lang w:val="en-US" w:eastAsia="zh-CN"/>
        </w:rPr>
        <w:t>after</w:t>
      </w:r>
      <w:r>
        <w:rPr>
          <w:lang w:eastAsia="zh-CN"/>
        </w:rPr>
        <w:t xml:space="preserve"> SA#</w:t>
      </w:r>
      <w:r>
        <w:rPr>
          <w:rFonts w:hint="eastAsia"/>
          <w:lang w:val="en-US" w:eastAsia="zh-CN"/>
        </w:rPr>
        <w:t>10</w:t>
      </w:r>
      <w:r>
        <w:rPr>
          <w:lang w:val="en-US" w:eastAsia="zh-CN"/>
        </w:rPr>
        <w:t>7</w:t>
      </w:r>
      <w:r>
        <w:rPr>
          <w:lang w:eastAsia="zh-CN"/>
        </w:rPr>
        <w:t xml:space="preserve"> (</w:t>
      </w:r>
      <w:r>
        <w:rPr>
          <w:lang w:val="en-US" w:eastAsia="zh-CN"/>
        </w:rPr>
        <w:t>03/25</w:t>
      </w:r>
      <w:r>
        <w:rPr>
          <w:lang w:eastAsia="zh-CN"/>
        </w:rPr>
        <w:t>)</w:t>
      </w:r>
      <w:r>
        <w:rPr>
          <w:rFonts w:hint="eastAsia"/>
          <w:lang w:val="en-US" w:eastAsia="zh-CN"/>
        </w:rPr>
        <w:t xml:space="preserve"> including</w:t>
      </w:r>
      <w:r>
        <w:rPr>
          <w:rFonts w:hint="eastAsia"/>
          <w:lang w:eastAsia="zh-CN"/>
        </w:rPr>
        <w:t>:</w:t>
      </w:r>
    </w:p>
    <w:p w14:paraId="6B74B07A" w14:textId="71024984" w:rsidR="00935222" w:rsidRDefault="00D729FF" w:rsidP="00935222">
      <w:pPr>
        <w:pStyle w:val="B1"/>
        <w:numPr>
          <w:ilvl w:val="0"/>
          <w:numId w:val="6"/>
        </w:numPr>
        <w:rPr>
          <w:lang w:val="en-US" w:eastAsia="zh-CN"/>
        </w:rPr>
      </w:pPr>
      <w:r>
        <w:rPr>
          <w:lang w:val="en-US" w:eastAsia="zh-CN"/>
        </w:rPr>
        <w:t xml:space="preserve">Details on </w:t>
      </w:r>
      <w:r w:rsidR="00935222">
        <w:rPr>
          <w:lang w:val="en-US" w:eastAsia="zh-CN"/>
        </w:rPr>
        <w:t xml:space="preserve">MF capabilities </w:t>
      </w:r>
      <w:r>
        <w:rPr>
          <w:lang w:val="en-US" w:eastAsia="zh-CN"/>
        </w:rPr>
        <w:t xml:space="preserve">and APIs </w:t>
      </w:r>
      <w:r w:rsidR="00935222">
        <w:rPr>
          <w:lang w:val="en-US" w:eastAsia="zh-CN"/>
        </w:rPr>
        <w:t>to enable split rendering</w:t>
      </w:r>
      <w:r w:rsidR="00935222">
        <w:rPr>
          <w:rFonts w:hint="eastAsia"/>
          <w:lang w:val="en-US" w:eastAsia="zh-CN"/>
        </w:rPr>
        <w:t>:</w:t>
      </w:r>
    </w:p>
    <w:p w14:paraId="7AD7D6F8" w14:textId="0B490857" w:rsidR="00935222" w:rsidRDefault="00935222" w:rsidP="00935222">
      <w:pPr>
        <w:pStyle w:val="B1"/>
        <w:ind w:left="719" w:firstLine="0"/>
        <w:rPr>
          <w:lang w:val="en-US" w:eastAsia="zh-CN"/>
        </w:rPr>
      </w:pPr>
      <w:r>
        <w:rPr>
          <w:lang w:val="en-US" w:eastAsia="zh-CN"/>
        </w:rPr>
        <w:t>- Basic profile</w:t>
      </w:r>
    </w:p>
    <w:p w14:paraId="071E0CA1" w14:textId="4CB03DB7" w:rsidR="00935222" w:rsidRDefault="00935222" w:rsidP="00935222">
      <w:pPr>
        <w:pStyle w:val="B1"/>
        <w:ind w:left="719" w:firstLine="0"/>
        <w:rPr>
          <w:lang w:val="en-US" w:eastAsia="zh-CN"/>
        </w:rPr>
      </w:pPr>
      <w:r>
        <w:rPr>
          <w:lang w:val="en-US" w:eastAsia="zh-CN"/>
        </w:rPr>
        <w:t>- Advanced profile</w:t>
      </w:r>
    </w:p>
    <w:p w14:paraId="78F0B41C" w14:textId="18E1C41E" w:rsidR="00935222" w:rsidRDefault="00935222" w:rsidP="00935222">
      <w:pPr>
        <w:pStyle w:val="B1"/>
        <w:ind w:left="719" w:firstLine="0"/>
        <w:rPr>
          <w:lang w:val="en-US" w:eastAsia="zh-CN"/>
        </w:rPr>
      </w:pPr>
      <w:r>
        <w:rPr>
          <w:lang w:val="en-US" w:eastAsia="zh-CN"/>
        </w:rPr>
        <w:t xml:space="preserve">- </w:t>
      </w:r>
      <w:r w:rsidR="00D729FF">
        <w:rPr>
          <w:lang w:val="en-US" w:eastAsia="zh-CN"/>
        </w:rPr>
        <w:t xml:space="preserve">RESTful </w:t>
      </w:r>
      <w:r>
        <w:rPr>
          <w:lang w:val="en-US" w:eastAsia="zh-CN"/>
        </w:rPr>
        <w:t>APIs</w:t>
      </w:r>
    </w:p>
    <w:p w14:paraId="0C6DDF0C" w14:textId="33AF76A5" w:rsidR="00935222" w:rsidRDefault="00935222" w:rsidP="00935222">
      <w:pPr>
        <w:pStyle w:val="B1"/>
        <w:ind w:left="284" w:firstLine="0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zh-CN"/>
        </w:rPr>
        <w:tab/>
      </w:r>
      <w:r w:rsidR="005B5AE7">
        <w:rPr>
          <w:lang w:val="en-US" w:eastAsia="zh-CN"/>
        </w:rPr>
        <w:t xml:space="preserve">Updates to </w:t>
      </w:r>
      <w:proofErr w:type="spellStart"/>
      <w:r w:rsidR="00D729FF">
        <w:rPr>
          <w:lang w:val="en-US" w:eastAsia="zh-CN"/>
        </w:rPr>
        <w:t>Qo</w:t>
      </w:r>
      <w:r w:rsidR="005B5AE7">
        <w:rPr>
          <w:lang w:val="en-US" w:eastAsia="zh-CN"/>
        </w:rPr>
        <w:t>E</w:t>
      </w:r>
      <w:proofErr w:type="spellEnd"/>
      <w:r w:rsidR="00D729FF">
        <w:rPr>
          <w:lang w:val="en-US" w:eastAsia="zh-CN"/>
        </w:rPr>
        <w:t xml:space="preserve"> metric reporting configuration</w:t>
      </w:r>
    </w:p>
    <w:p w14:paraId="41BA5AB1" w14:textId="27AD40DC" w:rsidR="00D729FF" w:rsidRDefault="00D729FF" w:rsidP="00935222">
      <w:pPr>
        <w:pStyle w:val="B1"/>
        <w:ind w:left="284" w:firstLine="0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val="en-US" w:eastAsia="zh-CN"/>
        </w:rPr>
        <w:tab/>
        <w:t xml:space="preserve">Updates </w:t>
      </w:r>
      <w:r w:rsidR="005B5AE7">
        <w:rPr>
          <w:lang w:val="en-US" w:eastAsia="zh-CN"/>
        </w:rPr>
        <w:t>to</w:t>
      </w:r>
      <w:r>
        <w:rPr>
          <w:lang w:val="en-US" w:eastAsia="zh-CN"/>
        </w:rPr>
        <w:t xml:space="preserve"> metadata format and message types </w:t>
      </w:r>
    </w:p>
    <w:p w14:paraId="5F305F40" w14:textId="100D5224" w:rsidR="00F61867" w:rsidRPr="002C021B" w:rsidRDefault="00AD1BB9" w:rsidP="002C021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DC3119C" w14:textId="77777777" w:rsidR="002C021B" w:rsidRPr="00C73D0D" w:rsidRDefault="002C021B" w:rsidP="002C021B">
      <w:pPr>
        <w:tabs>
          <w:tab w:val="left" w:pos="3119"/>
        </w:tabs>
        <w:rPr>
          <w:sz w:val="24"/>
        </w:rPr>
      </w:pPr>
      <w:r w:rsidRPr="00C73D0D">
        <w:rPr>
          <w:sz w:val="24"/>
        </w:rPr>
        <w:t xml:space="preserve">None  </w:t>
      </w:r>
    </w:p>
    <w:p w14:paraId="1F877513" w14:textId="77777777" w:rsidR="002C021B" w:rsidRDefault="002C021B">
      <w:pPr>
        <w:rPr>
          <w:sz w:val="24"/>
          <w:lang w:val="en-US" w:eastAsia="zh-CN"/>
        </w:rPr>
      </w:pPr>
    </w:p>
    <w:p w14:paraId="2AA326DB" w14:textId="77777777" w:rsidR="00F61867" w:rsidRDefault="00AD1BB9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1667F0" w14:textId="77777777" w:rsidR="00F61867" w:rsidRDefault="00AD1BB9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None  </w:t>
      </w:r>
    </w:p>
    <w:sectPr w:rsidR="00F6186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C8B98" w14:textId="77777777" w:rsidR="00F03DCE" w:rsidRDefault="00F03DCE">
      <w:pPr>
        <w:spacing w:after="0"/>
      </w:pPr>
      <w:r>
        <w:separator/>
      </w:r>
    </w:p>
  </w:endnote>
  <w:endnote w:type="continuationSeparator" w:id="0">
    <w:p w14:paraId="0B54BD7C" w14:textId="77777777" w:rsidR="00F03DCE" w:rsidRDefault="00F03D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716C7" w14:textId="77777777" w:rsidR="00F03DCE" w:rsidRDefault="00F03DCE">
      <w:pPr>
        <w:spacing w:after="0"/>
      </w:pPr>
      <w:r>
        <w:separator/>
      </w:r>
    </w:p>
  </w:footnote>
  <w:footnote w:type="continuationSeparator" w:id="0">
    <w:p w14:paraId="14AD2224" w14:textId="77777777" w:rsidR="00F03DCE" w:rsidRDefault="00F03D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781FC0"/>
    <w:multiLevelType w:val="hybridMultilevel"/>
    <w:tmpl w:val="641E29A2"/>
    <w:lvl w:ilvl="0" w:tplc="2A709332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36C27FA"/>
    <w:multiLevelType w:val="hybridMultilevel"/>
    <w:tmpl w:val="AFD639A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32412117">
    <w:abstractNumId w:val="2"/>
  </w:num>
  <w:num w:numId="2" w16cid:durableId="287974870">
    <w:abstractNumId w:val="1"/>
  </w:num>
  <w:num w:numId="3" w16cid:durableId="1578441495">
    <w:abstractNumId w:val="0"/>
  </w:num>
  <w:num w:numId="4" w16cid:durableId="36395150">
    <w:abstractNumId w:val="3"/>
  </w:num>
  <w:num w:numId="5" w16cid:durableId="427427647">
    <w:abstractNumId w:val="5"/>
  </w:num>
  <w:num w:numId="6" w16cid:durableId="12385921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gUAAXPFLiwAAAA="/>
    <w:docVar w:name="commondata" w:val="eyJoZGlkIjoiZjc3YTFkMmU1OTRhZWVmMzI2ZDE3NjBhN2RjZDM3MGIifQ=="/>
  </w:docVars>
  <w:rsids>
    <w:rsidRoot w:val="0045428D"/>
    <w:rsid w:val="00005EE2"/>
    <w:rsid w:val="00032785"/>
    <w:rsid w:val="00037276"/>
    <w:rsid w:val="000435BC"/>
    <w:rsid w:val="000453B4"/>
    <w:rsid w:val="0006494B"/>
    <w:rsid w:val="000711AA"/>
    <w:rsid w:val="000B0B71"/>
    <w:rsid w:val="000F7ECB"/>
    <w:rsid w:val="00103320"/>
    <w:rsid w:val="00106ABB"/>
    <w:rsid w:val="00116848"/>
    <w:rsid w:val="0017511D"/>
    <w:rsid w:val="001970B4"/>
    <w:rsid w:val="001D270C"/>
    <w:rsid w:val="001D45C5"/>
    <w:rsid w:val="001F1AAE"/>
    <w:rsid w:val="00201520"/>
    <w:rsid w:val="002134C0"/>
    <w:rsid w:val="00221F70"/>
    <w:rsid w:val="00222D66"/>
    <w:rsid w:val="002601DD"/>
    <w:rsid w:val="002A6CA6"/>
    <w:rsid w:val="002B09A1"/>
    <w:rsid w:val="002B220E"/>
    <w:rsid w:val="002B243A"/>
    <w:rsid w:val="002C021B"/>
    <w:rsid w:val="002D6A80"/>
    <w:rsid w:val="002E7F4D"/>
    <w:rsid w:val="00302C28"/>
    <w:rsid w:val="003046A0"/>
    <w:rsid w:val="003647FC"/>
    <w:rsid w:val="00366E2A"/>
    <w:rsid w:val="00367D74"/>
    <w:rsid w:val="003874F2"/>
    <w:rsid w:val="00397034"/>
    <w:rsid w:val="003A3404"/>
    <w:rsid w:val="003C7E26"/>
    <w:rsid w:val="0044528D"/>
    <w:rsid w:val="00445C63"/>
    <w:rsid w:val="0045428D"/>
    <w:rsid w:val="0047776C"/>
    <w:rsid w:val="004A540C"/>
    <w:rsid w:val="004F39C0"/>
    <w:rsid w:val="00546FA8"/>
    <w:rsid w:val="00567C87"/>
    <w:rsid w:val="00570D77"/>
    <w:rsid w:val="005A4CAE"/>
    <w:rsid w:val="005B5AE7"/>
    <w:rsid w:val="005B624C"/>
    <w:rsid w:val="005C24F4"/>
    <w:rsid w:val="005D46DA"/>
    <w:rsid w:val="005F10CC"/>
    <w:rsid w:val="005F1D96"/>
    <w:rsid w:val="00607EC1"/>
    <w:rsid w:val="0061699A"/>
    <w:rsid w:val="00623423"/>
    <w:rsid w:val="00635529"/>
    <w:rsid w:val="00650510"/>
    <w:rsid w:val="00683197"/>
    <w:rsid w:val="006938BE"/>
    <w:rsid w:val="006A5544"/>
    <w:rsid w:val="006B2592"/>
    <w:rsid w:val="006B5F91"/>
    <w:rsid w:val="006C1877"/>
    <w:rsid w:val="006F5B0E"/>
    <w:rsid w:val="00723722"/>
    <w:rsid w:val="00776F7C"/>
    <w:rsid w:val="0079452E"/>
    <w:rsid w:val="007D6195"/>
    <w:rsid w:val="007E3ED7"/>
    <w:rsid w:val="008011F2"/>
    <w:rsid w:val="00815476"/>
    <w:rsid w:val="00822DC9"/>
    <w:rsid w:val="008478F5"/>
    <w:rsid w:val="0086637C"/>
    <w:rsid w:val="008715D6"/>
    <w:rsid w:val="0088682F"/>
    <w:rsid w:val="008876E0"/>
    <w:rsid w:val="00891A1A"/>
    <w:rsid w:val="0089418B"/>
    <w:rsid w:val="008B32D5"/>
    <w:rsid w:val="008B6678"/>
    <w:rsid w:val="008D049C"/>
    <w:rsid w:val="00932CC8"/>
    <w:rsid w:val="00935222"/>
    <w:rsid w:val="00940E8B"/>
    <w:rsid w:val="00967B58"/>
    <w:rsid w:val="009909E0"/>
    <w:rsid w:val="00993FE4"/>
    <w:rsid w:val="009C3D5A"/>
    <w:rsid w:val="009D5026"/>
    <w:rsid w:val="009D7D77"/>
    <w:rsid w:val="009E16B4"/>
    <w:rsid w:val="00A06FC8"/>
    <w:rsid w:val="00A121F3"/>
    <w:rsid w:val="00A14199"/>
    <w:rsid w:val="00A15D3A"/>
    <w:rsid w:val="00A16D26"/>
    <w:rsid w:val="00A31676"/>
    <w:rsid w:val="00A51F43"/>
    <w:rsid w:val="00A55084"/>
    <w:rsid w:val="00A556FB"/>
    <w:rsid w:val="00AC6D25"/>
    <w:rsid w:val="00AD1BB9"/>
    <w:rsid w:val="00B0100E"/>
    <w:rsid w:val="00B03A93"/>
    <w:rsid w:val="00B439F6"/>
    <w:rsid w:val="00B476DD"/>
    <w:rsid w:val="00B8637D"/>
    <w:rsid w:val="00B97929"/>
    <w:rsid w:val="00BB606C"/>
    <w:rsid w:val="00BB7FE1"/>
    <w:rsid w:val="00BE5651"/>
    <w:rsid w:val="00BF0958"/>
    <w:rsid w:val="00BF3085"/>
    <w:rsid w:val="00C037B9"/>
    <w:rsid w:val="00C354E8"/>
    <w:rsid w:val="00C42AD9"/>
    <w:rsid w:val="00C4792E"/>
    <w:rsid w:val="00C70A20"/>
    <w:rsid w:val="00C73D0D"/>
    <w:rsid w:val="00C73D3B"/>
    <w:rsid w:val="00CB243C"/>
    <w:rsid w:val="00CC02AE"/>
    <w:rsid w:val="00CC358C"/>
    <w:rsid w:val="00CF6DE2"/>
    <w:rsid w:val="00D04D95"/>
    <w:rsid w:val="00D45010"/>
    <w:rsid w:val="00D729FF"/>
    <w:rsid w:val="00D7617F"/>
    <w:rsid w:val="00D9640C"/>
    <w:rsid w:val="00DC278D"/>
    <w:rsid w:val="00DD2664"/>
    <w:rsid w:val="00DD3EBC"/>
    <w:rsid w:val="00DD7AC2"/>
    <w:rsid w:val="00E059A9"/>
    <w:rsid w:val="00E071E0"/>
    <w:rsid w:val="00E07743"/>
    <w:rsid w:val="00E7334C"/>
    <w:rsid w:val="00EA0BD8"/>
    <w:rsid w:val="00EB4F55"/>
    <w:rsid w:val="00EB746A"/>
    <w:rsid w:val="00ED07E8"/>
    <w:rsid w:val="00ED2EA8"/>
    <w:rsid w:val="00F03DCE"/>
    <w:rsid w:val="00F20EB7"/>
    <w:rsid w:val="00F223E3"/>
    <w:rsid w:val="00F25278"/>
    <w:rsid w:val="00F304D0"/>
    <w:rsid w:val="00F35718"/>
    <w:rsid w:val="00F4747F"/>
    <w:rsid w:val="00F61867"/>
    <w:rsid w:val="00F633C1"/>
    <w:rsid w:val="00F700D4"/>
    <w:rsid w:val="00FB12E5"/>
    <w:rsid w:val="00FC0E20"/>
    <w:rsid w:val="00FC4373"/>
    <w:rsid w:val="00FD7DE3"/>
    <w:rsid w:val="05EA4B8A"/>
    <w:rsid w:val="0B4765DB"/>
    <w:rsid w:val="0DD91BFD"/>
    <w:rsid w:val="0DFE7425"/>
    <w:rsid w:val="0EEC3721"/>
    <w:rsid w:val="11716160"/>
    <w:rsid w:val="11C95F9C"/>
    <w:rsid w:val="13491142"/>
    <w:rsid w:val="14BA7E1E"/>
    <w:rsid w:val="159B2F20"/>
    <w:rsid w:val="1E5B61CE"/>
    <w:rsid w:val="1EB624CE"/>
    <w:rsid w:val="1FA140B4"/>
    <w:rsid w:val="217575A6"/>
    <w:rsid w:val="274C0DA9"/>
    <w:rsid w:val="323B293A"/>
    <w:rsid w:val="39656AFF"/>
    <w:rsid w:val="4DAB5F7A"/>
    <w:rsid w:val="4EF13E61"/>
    <w:rsid w:val="505560FB"/>
    <w:rsid w:val="5FCD2DBA"/>
    <w:rsid w:val="63C713C1"/>
    <w:rsid w:val="65112E3A"/>
    <w:rsid w:val="711C4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5B4851"/>
  <w15:docId w15:val="{B5B0565E-D776-4559-A7C1-72E7FA451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character" w:customStyle="1" w:styleId="B1Char">
    <w:name w:val="B1 Char"/>
    <w:link w:val="B1"/>
    <w:qFormat/>
    <w:locked/>
    <w:rPr>
      <w:lang w:eastAsia="ko-KR"/>
    </w:rPr>
  </w:style>
  <w:style w:type="paragraph" w:customStyle="1" w:styleId="10">
    <w:name w:val="修订1"/>
    <w:hidden/>
    <w:uiPriority w:val="99"/>
    <w:semiHidden/>
    <w:qFormat/>
    <w:rPr>
      <w:lang w:val="en-GB" w:eastAsia="ko-KR"/>
    </w:rPr>
  </w:style>
  <w:style w:type="paragraph" w:styleId="Revision">
    <w:name w:val="Revision"/>
    <w:hidden/>
    <w:uiPriority w:val="99"/>
    <w:unhideWhenUsed/>
    <w:rsid w:val="00FB12E5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BQIBPLLIMM24-1585705811-469</_dlc_DocId>
    <_dlc_DocIdUrl xmlns="71c5aaf6-e6ce-465b-b873-5148d2a4c105">
      <Url>https://nokia.sharepoint.com/sites/3gpp-sa4/_layouts/15/DocIdRedir.aspx?ID=BQIBPLLIMM24-1585705811-469</Url>
      <Description>BQIBPLLIMM24-1585705811-469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282D6-76FC-4D78-9346-3882DA3F0C9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8345285-29C3-45C8-BD02-D5D35A4549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D4969A-1084-4894-88FF-B74E336FB3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13F439-C1D0-4EFB-9276-257E2F78F81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3EEAAFF-12D6-4C18-A1E8-9D2514FF81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Andrijana Brekalo</cp:lastModifiedBy>
  <cp:revision>2</cp:revision>
  <dcterms:created xsi:type="dcterms:W3CDTF">2025-09-09T09:28:00Z</dcterms:created>
  <dcterms:modified xsi:type="dcterms:W3CDTF">2025-09-09T09:28:00Z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B5B472CADA8E4E3E931EE2F80FEE6731_13</vt:lpwstr>
  </property>
  <property fmtid="{D5CDD505-2E9C-101B-9397-08002B2CF9AE}" pid="4" name="ContentTypeId">
    <vt:lpwstr>0x010100F76A5CAA4BA534408C8BCF8C49433DB2</vt:lpwstr>
  </property>
  <property fmtid="{D5CDD505-2E9C-101B-9397-08002B2CF9AE}" pid="5" name="_dlc_DocIdItemGuid">
    <vt:lpwstr>8ff0c6c7-bfa8-4d46-b5e2-0481001f91f1</vt:lpwstr>
  </property>
</Properties>
</file>